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宋体"/>
          <w:b/>
          <w:sz w:val="22"/>
          <w:lang w:val="nl-NL" w:eastAsia="zh-CN"/>
          <w:rPrChange w:id="0" w:author="Champel MaryLuc" w:date="2024-02-01T09:37:00Z">
            <w:rPr>
              <w:rFonts w:ascii="Arial" w:hAnsi="Arial" w:eastAsia="宋体"/>
              <w:b/>
              <w:sz w:val="22"/>
              <w:lang w:val="en-US" w:eastAsia="zh-CN"/>
            </w:rPr>
          </w:rPrChange>
        </w:rPr>
      </w:pPr>
      <w:r>
        <w:rPr>
          <w:rFonts w:ascii="Arial" w:hAnsi="Arial" w:eastAsia="Batang"/>
          <w:b/>
          <w:sz w:val="22"/>
          <w:lang w:val="nl-NL"/>
          <w:rPrChange w:id="1" w:author="Champel MaryLuc" w:date="2024-02-01T09:37:00Z">
            <w:rPr>
              <w:rFonts w:ascii="Arial" w:hAnsi="Arial" w:eastAsia="Batang"/>
              <w:b/>
              <w:sz w:val="22"/>
            </w:rPr>
          </w:rPrChange>
        </w:rPr>
        <w:t>3GPP TSG SA WG4#12</w:t>
      </w:r>
      <w:r>
        <w:rPr>
          <w:rFonts w:ascii="Arial" w:hAnsi="Arial" w:eastAsia="宋体"/>
          <w:b/>
          <w:sz w:val="22"/>
          <w:lang w:val="nl-NL" w:eastAsia="zh-CN"/>
          <w:rPrChange w:id="2" w:author="Champel MaryLuc" w:date="2024-02-01T09:37:00Z">
            <w:rPr>
              <w:rFonts w:ascii="Arial" w:hAnsi="Arial" w:eastAsia="宋体"/>
              <w:b/>
              <w:sz w:val="22"/>
              <w:lang w:val="en-US" w:eastAsia="zh-CN"/>
            </w:rPr>
          </w:rPrChange>
        </w:rPr>
        <w:t>7</w:t>
      </w:r>
      <w:r>
        <w:rPr>
          <w:rFonts w:ascii="Arial" w:hAnsi="Arial" w:eastAsia="Batang"/>
          <w:b/>
          <w:sz w:val="22"/>
          <w:lang w:val="nl-NL"/>
          <w:rPrChange w:id="3" w:author="Champel MaryLuc" w:date="2024-02-01T09:37:00Z">
            <w:rPr>
              <w:rFonts w:ascii="Arial" w:hAnsi="Arial" w:eastAsia="Batang"/>
              <w:b/>
              <w:sz w:val="22"/>
            </w:rPr>
          </w:rPrChange>
        </w:rPr>
        <w:t xml:space="preserve">                                 </w:t>
      </w:r>
      <w:r>
        <w:rPr>
          <w:rFonts w:ascii="Arial" w:hAnsi="Arial" w:eastAsia="宋体"/>
          <w:b/>
          <w:sz w:val="22"/>
          <w:lang w:val="nl-NL" w:eastAsia="zh-CN"/>
          <w:rPrChange w:id="4" w:author="Champel MaryLuc" w:date="2024-02-01T09:37:00Z">
            <w:rPr>
              <w:rFonts w:ascii="Arial" w:hAnsi="Arial" w:eastAsia="宋体"/>
              <w:b/>
              <w:sz w:val="22"/>
              <w:lang w:val="en-US" w:eastAsia="zh-CN"/>
            </w:rPr>
          </w:rPrChange>
        </w:rPr>
        <w:tab/>
      </w:r>
      <w:r>
        <w:rPr>
          <w:rFonts w:ascii="Arial" w:hAnsi="Arial" w:eastAsia="宋体"/>
          <w:b/>
          <w:sz w:val="22"/>
          <w:highlight w:val="yellow"/>
          <w:lang w:val="nl-NL" w:eastAsia="zh-CN"/>
          <w:rPrChange w:id="5" w:author="Champel MaryLuc" w:date="2024-02-01T09:37:00Z">
            <w:rPr>
              <w:rFonts w:ascii="Arial" w:hAnsi="Arial" w:eastAsia="宋体"/>
              <w:b/>
              <w:sz w:val="22"/>
              <w:highlight w:val="yellow"/>
              <w:lang w:val="en-US" w:eastAsia="zh-CN"/>
            </w:rPr>
          </w:rPrChange>
        </w:rPr>
        <w:t>S4-240081</w:t>
      </w:r>
    </w:p>
    <w:p>
      <w:pPr>
        <w:tabs>
          <w:tab w:val="right" w:pos="9639"/>
        </w:tabs>
        <w:spacing w:after="60"/>
        <w:rPr>
          <w:rFonts w:ascii="Arial" w:hAnsi="Arial" w:eastAsia="Batang" w:cs="Arial"/>
          <w:b/>
          <w:sz w:val="24"/>
          <w:lang w:eastAsia="zh-CN"/>
        </w:rPr>
      </w:pPr>
      <w:r>
        <w:rPr>
          <w:rFonts w:hint="eastAsia" w:ascii="Arial" w:hAnsi="Arial" w:eastAsia="Batang"/>
          <w:b/>
          <w:sz w:val="22"/>
        </w:rPr>
        <w:t>Sophia-Antipolis, F</w:t>
      </w:r>
      <w:r>
        <w:rPr>
          <w:rFonts w:hint="eastAsia" w:ascii="Arial" w:hAnsi="Arial" w:eastAsia="宋体"/>
          <w:b/>
          <w:sz w:val="22"/>
          <w:lang w:val="en-US" w:eastAsia="zh-CN"/>
        </w:rPr>
        <w:t>rance</w:t>
      </w:r>
      <w:r>
        <w:rPr>
          <w:rFonts w:hint="eastAsia" w:ascii="Arial" w:hAnsi="Arial" w:eastAsia="Batang"/>
          <w:b/>
          <w:sz w:val="22"/>
        </w:rPr>
        <w:t>, 2</w:t>
      </w:r>
      <w:r>
        <w:rPr>
          <w:rFonts w:hint="eastAsia" w:ascii="Arial" w:hAnsi="Arial" w:eastAsia="宋体"/>
          <w:b/>
          <w:sz w:val="22"/>
          <w:lang w:val="en-US" w:eastAsia="zh-CN"/>
        </w:rPr>
        <w:t>9</w:t>
      </w:r>
      <w:r>
        <w:rPr>
          <w:rFonts w:hint="eastAsia" w:ascii="Arial" w:hAnsi="Arial" w:eastAsia="宋体"/>
          <w:b/>
          <w:sz w:val="22"/>
          <w:vertAlign w:val="superscript"/>
          <w:lang w:val="en-US" w:eastAsia="zh-CN"/>
        </w:rPr>
        <w:t xml:space="preserve">th </w:t>
      </w:r>
      <w:r>
        <w:rPr>
          <w:rFonts w:hint="eastAsia" w:ascii="Arial" w:hAnsi="Arial" w:eastAsia="宋体"/>
          <w:b/>
          <w:sz w:val="22"/>
          <w:lang w:val="en-US" w:eastAsia="zh-CN"/>
        </w:rPr>
        <w:t>Jan- 2</w:t>
      </w:r>
      <w:r>
        <w:rPr>
          <w:rFonts w:hint="eastAsia" w:ascii="Arial" w:hAnsi="Arial" w:eastAsia="宋体"/>
          <w:b/>
          <w:sz w:val="22"/>
          <w:vertAlign w:val="superscript"/>
          <w:lang w:val="en-US" w:eastAsia="zh-CN"/>
        </w:rPr>
        <w:t>nd</w:t>
      </w:r>
      <w:r>
        <w:rPr>
          <w:rFonts w:hint="eastAsia" w:ascii="Arial" w:hAnsi="Arial" w:eastAsia="宋体"/>
          <w:b/>
          <w:sz w:val="22"/>
          <w:lang w:val="en-US" w:eastAsia="zh-CN"/>
        </w:rPr>
        <w:t xml:space="preserve"> Feb </w:t>
      </w:r>
      <w:r>
        <w:rPr>
          <w:rFonts w:hint="eastAsia" w:ascii="Arial" w:hAnsi="Arial" w:eastAsia="Batang"/>
          <w:b/>
          <w:sz w:val="22"/>
        </w:rPr>
        <w:t>202</w:t>
      </w:r>
      <w:r>
        <w:rPr>
          <w:rFonts w:hint="eastAsia" w:ascii="Arial" w:hAnsi="Arial" w:eastAsia="宋体"/>
          <w:b/>
          <w:sz w:val="22"/>
          <w:lang w:val="en-US" w:eastAsia="zh-CN"/>
        </w:rPr>
        <w:t>4</w:t>
      </w:r>
      <w:r>
        <w:rPr>
          <w:rFonts w:cs="Arial"/>
          <w:b/>
          <w:bCs/>
          <w:sz w:val="22"/>
          <w:lang w:eastAsia="en-GB"/>
        </w:rPr>
        <w:tab/>
      </w:r>
      <w:r>
        <w:rPr>
          <w:rFonts w:cs="Arial"/>
          <w:b/>
          <w:bCs/>
          <w:sz w:val="22"/>
          <w:lang w:eastAsia="en-GB"/>
        </w:rPr>
        <w:br w:type="textWrapping"/>
      </w:r>
    </w:p>
    <w:p>
      <w:pPr>
        <w:tabs>
          <w:tab w:val="left" w:pos="2127"/>
        </w:tabs>
        <w:ind w:left="2127" w:hanging="2127"/>
        <w:jc w:val="both"/>
        <w:outlineLvl w:val="0"/>
        <w:rPr>
          <w:rFonts w:ascii="Arial" w:hAnsi="Arial" w:eastAsia="宋体"/>
          <w:b/>
          <w:sz w:val="24"/>
          <w:szCs w:val="24"/>
          <w:highlight w:val="yellow"/>
          <w:lang w:val="it-IT" w:eastAsia="zh-CN"/>
          <w:rPrChange w:id="6" w:author="Champel MaryLuc" w:date="2024-02-01T09:37:00Z">
            <w:rPr>
              <w:rFonts w:ascii="Arial" w:hAnsi="Arial" w:eastAsia="宋体"/>
              <w:b/>
              <w:sz w:val="24"/>
              <w:szCs w:val="24"/>
              <w:highlight w:val="yellow"/>
              <w:lang w:val="en-US" w:eastAsia="zh-CN"/>
            </w:rPr>
          </w:rPrChange>
        </w:rPr>
      </w:pPr>
      <w:r>
        <w:rPr>
          <w:rFonts w:ascii="Arial" w:hAnsi="Arial" w:eastAsia="Batang"/>
          <w:b/>
          <w:sz w:val="24"/>
          <w:szCs w:val="24"/>
          <w:lang w:val="it-IT" w:eastAsia="zh-CN"/>
          <w:rPrChange w:id="7" w:author="Champel MaryLuc" w:date="2024-02-01T09:37:00Z">
            <w:rPr>
              <w:rFonts w:ascii="Arial" w:hAnsi="Arial" w:eastAsia="Batang"/>
              <w:b/>
              <w:sz w:val="24"/>
              <w:szCs w:val="24"/>
              <w:lang w:val="en-US" w:eastAsia="zh-CN"/>
            </w:rPr>
          </w:rPrChange>
        </w:rPr>
        <w:t>Source:</w:t>
      </w:r>
      <w:r>
        <w:rPr>
          <w:rFonts w:ascii="Arial" w:hAnsi="Arial" w:eastAsia="Batang"/>
          <w:b/>
          <w:sz w:val="24"/>
          <w:szCs w:val="24"/>
          <w:lang w:val="it-IT" w:eastAsia="zh-CN"/>
          <w:rPrChange w:id="8" w:author="Champel MaryLuc" w:date="2024-02-01T09:37:00Z">
            <w:rPr>
              <w:rFonts w:ascii="Arial" w:hAnsi="Arial" w:eastAsia="Batang"/>
              <w:b/>
              <w:sz w:val="24"/>
              <w:szCs w:val="24"/>
              <w:lang w:val="en-US" w:eastAsia="zh-CN"/>
            </w:rPr>
          </w:rPrChange>
        </w:rPr>
        <w:tab/>
      </w:r>
      <w:r>
        <w:rPr>
          <w:rFonts w:ascii="Arial" w:hAnsi="Arial" w:cs="Arial"/>
          <w:b/>
          <w:bCs/>
          <w:lang w:val="it-IT"/>
          <w:rPrChange w:id="9" w:author="Champel MaryLuc" w:date="2024-02-01T09:37:00Z">
            <w:rPr>
              <w:rFonts w:ascii="Arial" w:hAnsi="Arial" w:cs="Arial"/>
              <w:b/>
              <w:bCs/>
            </w:rPr>
          </w:rPrChange>
        </w:rPr>
        <w:t>China Mobile Com. Corporation</w:t>
      </w:r>
      <w:r>
        <w:rPr>
          <w:rFonts w:ascii="Arial" w:hAnsi="Arial" w:eastAsia="宋体" w:cs="Arial"/>
          <w:b/>
          <w:bCs/>
          <w:lang w:val="it-IT" w:eastAsia="zh-CN"/>
          <w:rPrChange w:id="10" w:author="Champel MaryLuc" w:date="2024-02-01T09:37:00Z">
            <w:rPr>
              <w:rFonts w:ascii="Arial" w:hAnsi="Arial" w:eastAsia="宋体" w:cs="Arial"/>
              <w:b/>
              <w:bCs/>
              <w:lang w:val="en-US" w:eastAsia="zh-CN"/>
            </w:rPr>
          </w:rPrChange>
        </w:rPr>
        <w:t xml:space="preserve">, Qualcomm Incorporated, ZTE, Xiaomi, </w:t>
      </w:r>
      <w:r>
        <w:rPr>
          <w:rFonts w:ascii="Arial" w:hAnsi="Arial" w:eastAsia="Batang"/>
          <w:b/>
          <w:lang w:val="it-IT" w:eastAsia="zh-CN"/>
          <w:rPrChange w:id="11" w:author="Champel MaryLuc" w:date="2024-02-01T09:37:00Z">
            <w:rPr>
              <w:rFonts w:ascii="Arial" w:hAnsi="Arial" w:eastAsia="Batang"/>
              <w:b/>
              <w:lang w:val="en-US" w:eastAsia="zh-CN"/>
            </w:rPr>
          </w:rPrChange>
        </w:rPr>
        <w:t xml:space="preserve">Fraunhofer HHI, China Unicom, Huawei, </w:t>
      </w:r>
      <w:r>
        <w:rPr>
          <w:rFonts w:ascii="Arial" w:hAnsi="Arial" w:eastAsia="Batang"/>
          <w:b/>
          <w:highlight w:val="yellow"/>
          <w:lang w:val="it-IT" w:eastAsia="zh-CN"/>
          <w:rPrChange w:id="12" w:author="Champel MaryLuc" w:date="2024-02-01T09:37:00Z">
            <w:rPr>
              <w:rFonts w:ascii="Arial" w:hAnsi="Arial" w:eastAsia="Batang"/>
              <w:b/>
              <w:highlight w:val="yellow"/>
              <w:lang w:val="en-US" w:eastAsia="zh-CN"/>
            </w:rPr>
          </w:rPrChange>
        </w:rPr>
        <w:t>XXX</w:t>
      </w:r>
    </w:p>
    <w:p>
      <w:pPr>
        <w:tabs>
          <w:tab w:val="left" w:pos="2127"/>
        </w:tabs>
        <w:ind w:left="2127" w:hanging="2127"/>
        <w:outlineLvl w:val="0"/>
        <w:rPr>
          <w:rFonts w:ascii="Arial" w:hAnsi="Arial" w:eastAsia="Batang" w:cs="Arial"/>
          <w:b/>
          <w:sz w:val="24"/>
          <w:szCs w:val="24"/>
          <w:lang w:val="en-US" w:eastAsia="zh-CN"/>
        </w:rPr>
      </w:pPr>
      <w:r>
        <w:rPr>
          <w:rFonts w:ascii="Arial" w:hAnsi="Arial" w:eastAsia="Batang" w:cs="Arial"/>
          <w:b/>
          <w:sz w:val="24"/>
          <w:szCs w:val="24"/>
          <w:lang w:eastAsia="zh-CN"/>
        </w:rPr>
        <w:t>Title:</w:t>
      </w:r>
      <w:r>
        <w:rPr>
          <w:rFonts w:ascii="Arial" w:hAnsi="Arial" w:eastAsia="Batang" w:cs="Arial"/>
          <w:b/>
          <w:sz w:val="24"/>
          <w:szCs w:val="24"/>
          <w:lang w:eastAsia="zh-CN"/>
        </w:rPr>
        <w:tab/>
      </w:r>
      <w:r>
        <w:rPr>
          <w:rFonts w:ascii="Arial" w:hAnsi="Arial" w:eastAsia="Batang" w:cs="Arial"/>
          <w:b/>
          <w:sz w:val="24"/>
          <w:szCs w:val="24"/>
          <w:lang w:eastAsia="zh-CN"/>
        </w:rPr>
        <w:t xml:space="preserve">New SID on </w:t>
      </w:r>
      <w:del w:id="13" w:author="cmcc" w:date="2024-02-01T10:17:00Z">
        <w:r>
          <w:rPr>
            <w:rFonts w:ascii="Arial" w:hAnsi="Arial" w:eastAsia="Batang" w:cs="Arial"/>
            <w:b/>
            <w:sz w:val="24"/>
            <w:szCs w:val="24"/>
            <w:lang w:val="en-US" w:eastAsia="zh-CN"/>
          </w:rPr>
          <w:delText>3D</w:delText>
        </w:r>
      </w:del>
      <w:ins w:id="14" w:author="cmcc" w:date="2024-02-01T10:17:00Z">
        <w:r>
          <w:rPr>
            <w:rFonts w:hint="eastAsia" w:ascii="Arial" w:hAnsi="Arial" w:eastAsia="Batang" w:cs="Arial"/>
            <w:b/>
            <w:sz w:val="24"/>
            <w:szCs w:val="24"/>
            <w:lang w:val="en-US" w:eastAsia="zh-CN"/>
          </w:rPr>
          <w:t>Beyond 2D</w:t>
        </w:r>
      </w:ins>
      <w:r>
        <w:rPr>
          <w:rFonts w:hint="eastAsia" w:ascii="Arial" w:hAnsi="Arial" w:eastAsia="Batang" w:cs="Arial"/>
          <w:b/>
          <w:sz w:val="24"/>
          <w:szCs w:val="24"/>
          <w:lang w:val="en-US" w:eastAsia="zh-CN"/>
        </w:rPr>
        <w:t xml:space="preserve"> Video</w:t>
      </w:r>
      <w:del w:id="15" w:author="cmcc" w:date="2024-02-01T10:18:00Z">
        <w:r>
          <w:rPr>
            <w:rFonts w:hint="eastAsia" w:ascii="Arial" w:hAnsi="Arial" w:eastAsia="Batang" w:cs="Arial"/>
            <w:b/>
            <w:sz w:val="24"/>
            <w:szCs w:val="24"/>
            <w:lang w:val="en-US" w:eastAsia="zh-CN"/>
          </w:rPr>
          <w:delText xml:space="preserve"> in</w:delText>
        </w:r>
      </w:del>
      <w:del w:id="16" w:author="cmcc" w:date="2024-02-01T10:18:00Z">
        <w:r>
          <w:rPr>
            <w:rFonts w:hint="eastAsia" w:ascii="Arial" w:hAnsi="Arial" w:eastAsia="Batang" w:cs="Arial"/>
            <w:b/>
            <w:sz w:val="24"/>
            <w:szCs w:val="24"/>
            <w:lang w:eastAsia="zh-CN"/>
          </w:rPr>
          <w:delText xml:space="preserve"> </w:delText>
        </w:r>
      </w:del>
      <w:del w:id="17" w:author="cmcc" w:date="2024-02-01T10:18:00Z">
        <w:r>
          <w:rPr>
            <w:rFonts w:hint="eastAsia" w:ascii="Arial" w:hAnsi="Arial" w:eastAsia="Batang" w:cs="Arial"/>
            <w:b/>
            <w:sz w:val="24"/>
            <w:szCs w:val="24"/>
            <w:lang w:val="en-US" w:eastAsia="zh-CN"/>
          </w:rPr>
          <w:delText>5G Services</w:delText>
        </w:r>
      </w:del>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Document for:</w:t>
      </w:r>
      <w:r>
        <w:rPr>
          <w:rFonts w:ascii="Arial" w:hAnsi="Arial" w:eastAsia="Batang"/>
          <w:b/>
          <w:sz w:val="24"/>
          <w:szCs w:val="24"/>
          <w:lang w:val="en-US" w:eastAsia="zh-CN"/>
        </w:rPr>
        <w:tab/>
      </w:r>
      <w:r>
        <w:rPr>
          <w:rFonts w:ascii="Arial" w:hAnsi="Arial" w:eastAsia="Batang"/>
          <w:b/>
          <w:sz w:val="24"/>
          <w:szCs w:val="24"/>
          <w:lang w:val="en-US" w:eastAsia="zh-CN"/>
        </w:rPr>
        <w:t>Approval</w:t>
      </w:r>
    </w:p>
    <w:p>
      <w:pPr>
        <w:tabs>
          <w:tab w:val="left" w:pos="2127"/>
        </w:tabs>
        <w:ind w:left="2127" w:hanging="2127"/>
        <w:jc w:val="both"/>
        <w:outlineLvl w:val="0"/>
        <w:rPr>
          <w:rFonts w:ascii="Arial" w:hAnsi="Arial" w:eastAsia="Batang"/>
          <w:b/>
          <w:sz w:val="24"/>
          <w:szCs w:val="24"/>
          <w:lang w:val="en-US" w:eastAsia="zh-CN"/>
        </w:rPr>
      </w:pPr>
      <w:r>
        <w:rPr>
          <w:rFonts w:ascii="Arial" w:hAnsi="Arial" w:eastAsia="Batang"/>
          <w:b/>
          <w:sz w:val="24"/>
          <w:szCs w:val="24"/>
          <w:lang w:val="en-US" w:eastAsia="zh-CN"/>
        </w:rPr>
        <w:t>Agenda Item:</w:t>
      </w:r>
      <w:r>
        <w:rPr>
          <w:rFonts w:ascii="Arial" w:hAnsi="Arial" w:eastAsia="Batang"/>
          <w:b/>
          <w:sz w:val="24"/>
          <w:szCs w:val="24"/>
          <w:lang w:val="en-US" w:eastAsia="zh-CN"/>
        </w:rPr>
        <w:tab/>
      </w:r>
      <w:r>
        <w:rPr>
          <w:rFonts w:hint="eastAsia" w:ascii="Arial" w:hAnsi="Arial" w:eastAsia="Batang"/>
          <w:b/>
          <w:sz w:val="24"/>
          <w:szCs w:val="24"/>
          <w:lang w:val="en-US" w:eastAsia="zh-CN"/>
        </w:rPr>
        <w:t>9.12</w:t>
      </w:r>
    </w:p>
    <w:p>
      <w:pPr>
        <w:rPr>
          <w:rFonts w:eastAsia="Batang"/>
          <w:lang w:val="en-US" w:eastAsia="zh-CN"/>
        </w:rPr>
      </w:pPr>
    </w:p>
    <w:p>
      <w:pPr>
        <w:pStyle w:val="5"/>
        <w:pBdr>
          <w:top w:val="single" w:color="auto" w:sz="12" w:space="3"/>
        </w:pBdr>
        <w:overflowPunct w:val="0"/>
        <w:autoSpaceDE w:val="0"/>
        <w:autoSpaceDN w:val="0"/>
        <w:adjustRightInd w:val="0"/>
        <w:spacing w:before="240" w:after="180"/>
        <w:ind w:left="2835" w:hanging="2835"/>
        <w:jc w:val="center"/>
        <w:textAlignment w:val="baseline"/>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Fonts w:cs="Arial"/>
        </w:rPr>
        <w:t>http://www.3gpp.org/Work-Items</w:t>
      </w:r>
      <w:r>
        <w:rPr>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t>3GPP Working Procedures</w:t>
      </w:r>
      <w:r>
        <w:fldChar w:fldCharType="end"/>
      </w:r>
      <w:r>
        <w:t xml:space="preserve">, article 39 and the TSG Working Methods in </w:t>
      </w:r>
      <w:r>
        <w:fldChar w:fldCharType="begin"/>
      </w:r>
      <w:r>
        <w:instrText xml:space="preserve"> HYPERLINK "http://www.3gpp.org/ftp/Specs/html-info/21900.htm" </w:instrText>
      </w:r>
      <w:r>
        <w:fldChar w:fldCharType="separate"/>
      </w:r>
      <w:r>
        <w:t>3GPP TR 21.900</w:t>
      </w:r>
      <w:r>
        <w:fldChar w:fldCharType="end"/>
      </w: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Times New Roman" w:cs="Times New Roman"/>
          <w:color w:val="000000"/>
          <w:sz w:val="36"/>
          <w:szCs w:val="20"/>
          <w:lang w:val="en-US" w:eastAsia="ja-JP"/>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Title: Feasibility </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Study on</w:t>
      </w:r>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w:t>
      </w:r>
      <w:del w:id="18" w:author="cmcc" w:date="2024-02-01T10:18:00Z">
        <w:r>
          <w:rPr>
            <w:rFonts w:ascii="Arial" w:hAnsi="Arial" w:eastAsia="Times New Roman" w:cs="Times New Roman"/>
            <w:color w:val="000000"/>
            <w:sz w:val="36"/>
            <w:szCs w:val="20"/>
            <w:highlight w:val="yellow"/>
            <w:lang w:val="en-US" w:eastAsia="ja-JP"/>
            <w14:textFill>
              <w14:solidFill>
                <w14:srgbClr w14:val="000000">
                  <w14:lumMod w14:val="85000"/>
                  <w14:lumOff w14:val="15000"/>
                </w14:srgbClr>
              </w14:solidFill>
            </w14:textFill>
          </w:rPr>
          <w:delText>3D</w:delText>
        </w:r>
      </w:del>
      <w:ins w:id="19" w:author="cmcc" w:date="2024-02-01T10:18:00Z">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Beyond 2D</w:t>
        </w:r>
      </w:ins>
      <w:r>
        <w:rPr>
          <w:rFonts w:hint="eastAsia" w:ascii="Arial" w:hAnsi="Arial" w:eastAsia="Times New Roman" w:cs="Times New Roman"/>
          <w:color w:val="000000"/>
          <w:sz w:val="36"/>
          <w:szCs w:val="20"/>
          <w:highlight w:val="yellow"/>
          <w:lang w:eastAsia="ja-JP"/>
          <w14:textFill>
            <w14:solidFill>
              <w14:srgbClr w14:val="000000">
                <w14:lumMod w14:val="85000"/>
                <w14:lumOff w14:val="15000"/>
              </w14:srgbClr>
            </w14:solidFill>
          </w14:textFill>
        </w:rPr>
        <w:t xml:space="preserve"> Video</w:t>
      </w:r>
      <w:r>
        <w:rPr>
          <w:rFonts w:hint="eastAsia" w:ascii="Arial" w:hAnsi="Arial" w:eastAsia="Times New Roman" w:cs="Times New Roman"/>
          <w:color w:val="000000"/>
          <w:sz w:val="36"/>
          <w:szCs w:val="20"/>
          <w:lang w:eastAsia="ja-JP"/>
          <w14:textFill>
            <w14:solidFill>
              <w14:srgbClr w14:val="000000">
                <w14:lumMod w14:val="85000"/>
                <w14:lumOff w14:val="15000"/>
              </w14:srgbClr>
            </w14:solidFill>
          </w14:textFill>
        </w:rPr>
        <w:t xml:space="preserve"> in</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 xml:space="preserve"> </w:t>
      </w:r>
      <w:commentRangeStart w:id="0"/>
      <w:commentRangeStart w:id="1"/>
      <w:r>
        <w:rPr>
          <w:rFonts w:hint="eastAsia" w:ascii="Arial" w:hAnsi="Arial" w:eastAsia="宋体" w:cs="Times New Roman"/>
          <w:color w:val="000000"/>
          <w:sz w:val="36"/>
          <w:szCs w:val="20"/>
          <w:highlight w:val="yellow"/>
          <w:lang w:val="en-US" w:eastAsia="zh-CN"/>
          <w14:textFill>
            <w14:solidFill>
              <w14:srgbClr w14:val="000000">
                <w14:lumMod w14:val="85000"/>
                <w14:lumOff w14:val="15000"/>
              </w14:srgbClr>
            </w14:solidFill>
          </w14:textFill>
        </w:rPr>
        <w:t xml:space="preserve">5G </w:t>
      </w:r>
      <w:commentRangeEnd w:id="0"/>
      <w:r>
        <w:rPr>
          <w:rStyle w:val="13"/>
          <w:rFonts w:ascii="Times New Roman" w:hAnsi="Times New Roman" w:eastAsia="Times New Roman" w:cs="Times New Roman"/>
          <w:color w:val="000000"/>
          <w:highlight w:val="yellow"/>
          <w14:textFill>
            <w14:solidFill>
              <w14:srgbClr w14:val="000000">
                <w14:lumMod w14:val="85000"/>
                <w14:lumOff w14:val="15000"/>
              </w14:srgbClr>
            </w14:solidFill>
          </w14:textFill>
        </w:rPr>
        <w:commentReference w:id="0"/>
      </w:r>
      <w:commentRangeEnd w:id="1"/>
      <w:r>
        <w:commentReference w:id="1"/>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Services</w:t>
      </w:r>
    </w:p>
    <w:p>
      <w:pPr>
        <w:pStyle w:val="14"/>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Acronym:</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FS_</w:t>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3DV</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fr-FR"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Unique identifier:</w:t>
      </w:r>
      <w:r>
        <w:rPr>
          <w:rFonts w:ascii="Arial" w:hAnsi="Arial" w:eastAsia="Times New Roman" w:cs="Times New Roman"/>
          <w:color w:val="000000"/>
          <w:sz w:val="36"/>
          <w:szCs w:val="20"/>
          <w:lang w:val="fr-FR" w:eastAsia="ja-JP"/>
          <w14:textFill>
            <w14:solidFill>
              <w14:srgbClr w14:val="000000">
                <w14:lumMod w14:val="85000"/>
                <w14:lumOff w14:val="15000"/>
              </w14:srgbClr>
            </w14:solidFill>
          </w14:textFill>
        </w:rPr>
        <w:tab/>
      </w:r>
      <w:r>
        <w:rPr>
          <w:rFonts w:hint="eastAsia" w:ascii="Arial" w:hAnsi="Arial" w:eastAsia="宋体" w:cs="Times New Roman"/>
          <w:color w:val="000000"/>
          <w:sz w:val="36"/>
          <w:szCs w:val="20"/>
          <w:highlight w:val="yellow"/>
          <w:lang w:val="fr-FR" w:eastAsia="zh-CN"/>
          <w14:textFill>
            <w14:solidFill>
              <w14:srgbClr w14:val="000000">
                <w14:lumMod w14:val="85000"/>
                <w14:lumOff w14:val="15000"/>
              </w14:srgbClr>
            </w14:solidFill>
          </w14:textFill>
        </w:rPr>
        <w:t>XXXXXX</w:t>
      </w:r>
    </w:p>
    <w:p>
      <w:pPr>
        <w:pStyle w:val="14"/>
        <w:rPr>
          <w:lang w:val="fr-FR"/>
        </w:rPr>
      </w:pPr>
    </w:p>
    <w:p>
      <w:pPr>
        <w:pStyle w:val="5"/>
        <w:pBdr>
          <w:top w:val="single" w:color="auto" w:sz="12" w:space="3"/>
        </w:pBdr>
        <w:overflowPunct w:val="0"/>
        <w:autoSpaceDE w:val="0"/>
        <w:autoSpaceDN w:val="0"/>
        <w:adjustRightInd w:val="0"/>
        <w:spacing w:before="240" w:after="180"/>
        <w:ind w:left="2835" w:hanging="2835"/>
        <w:textAlignment w:val="baseline"/>
        <w:rPr>
          <w:rFonts w:ascii="Arial" w:hAnsi="Arial" w:eastAsia="宋体" w:cs="Times New Roman"/>
          <w:color w:val="000000"/>
          <w:sz w:val="36"/>
          <w:szCs w:val="20"/>
          <w:lang w:val="en-US" w:eastAsia="zh-CN"/>
          <w14:textFill>
            <w14:solidFill>
              <w14:srgbClr w14:val="000000">
                <w14:lumMod w14:val="85000"/>
                <w14:lumOff w14:val="15000"/>
              </w14:srgbClr>
            </w14:solidFill>
          </w14:textFill>
        </w:rPr>
      </w:pP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Potential target Release:</w:t>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ab/>
      </w:r>
      <w:r>
        <w:rPr>
          <w:rFonts w:ascii="Arial" w:hAnsi="Arial" w:eastAsia="Times New Roman" w:cs="Times New Roman"/>
          <w:color w:val="000000"/>
          <w:sz w:val="36"/>
          <w:szCs w:val="20"/>
          <w:lang w:eastAsia="ja-JP"/>
          <w14:textFill>
            <w14:solidFill>
              <w14:srgbClr w14:val="000000">
                <w14:lumMod w14:val="85000"/>
                <w14:lumOff w14:val="15000"/>
              </w14:srgbClr>
            </w14:solidFill>
          </w14:textFill>
        </w:rPr>
        <w:t>Rel-1</w:t>
      </w:r>
      <w:r>
        <w:rPr>
          <w:rFonts w:hint="eastAsia" w:ascii="Arial" w:hAnsi="Arial" w:eastAsia="宋体" w:cs="Times New Roman"/>
          <w:color w:val="000000"/>
          <w:sz w:val="36"/>
          <w:szCs w:val="20"/>
          <w:lang w:val="en-US" w:eastAsia="zh-CN"/>
          <w14:textFill>
            <w14:solidFill>
              <w14:srgbClr w14:val="000000">
                <w14:lumMod w14:val="85000"/>
                <w14:lumOff w14:val="15000"/>
              </w14:srgbClr>
            </w14:solidFill>
          </w14:textFill>
        </w:rPr>
        <w:t>9</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r>
      <w:r>
        <w:rPr>
          <w:b w:val="0"/>
          <w:sz w:val="36"/>
          <w:lang w:eastAsia="ja-JP"/>
        </w:rPr>
        <w:t>Impacts</w:t>
      </w:r>
    </w:p>
    <w:p>
      <w:pPr>
        <w:pStyle w:val="14"/>
        <w:rPr>
          <w:highlight w:val="yellow"/>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15"/>
            </w:pPr>
            <w:r>
              <w:t>Affects:</w:t>
            </w:r>
          </w:p>
        </w:tc>
        <w:tc>
          <w:tcPr>
            <w:tcW w:w="1275" w:type="dxa"/>
            <w:tcBorders>
              <w:left w:val="nil"/>
              <w:bottom w:val="single" w:color="auto" w:sz="12" w:space="0"/>
            </w:tcBorders>
            <w:shd w:val="clear" w:color="auto" w:fill="E0E0E0"/>
          </w:tcPr>
          <w:p>
            <w:pPr>
              <w:pStyle w:val="15"/>
              <w:rPr>
                <w:rFonts w:eastAsia="宋体"/>
                <w:lang w:val="en-US" w:eastAsia="zh-CN"/>
              </w:rPr>
            </w:pPr>
            <w:r>
              <w:t>UICC apps</w:t>
            </w:r>
          </w:p>
        </w:tc>
        <w:tc>
          <w:tcPr>
            <w:tcW w:w="1037" w:type="dxa"/>
            <w:tcBorders>
              <w:bottom w:val="single" w:color="auto" w:sz="12" w:space="0"/>
            </w:tcBorders>
            <w:shd w:val="clear" w:color="auto" w:fill="E0E0E0"/>
          </w:tcPr>
          <w:p>
            <w:pPr>
              <w:pStyle w:val="15"/>
              <w:rPr>
                <w:rFonts w:eastAsia="宋体"/>
                <w:lang w:val="en-US" w:eastAsia="zh-CN"/>
              </w:rPr>
            </w:pPr>
            <w:r>
              <w:t>ME</w:t>
            </w:r>
          </w:p>
        </w:tc>
        <w:tc>
          <w:tcPr>
            <w:tcW w:w="850" w:type="dxa"/>
            <w:tcBorders>
              <w:bottom w:val="single" w:color="auto" w:sz="12" w:space="0"/>
            </w:tcBorders>
            <w:shd w:val="clear" w:color="auto" w:fill="E0E0E0"/>
          </w:tcPr>
          <w:p>
            <w:pPr>
              <w:pStyle w:val="15"/>
              <w:rPr>
                <w:rFonts w:eastAsia="宋体"/>
                <w:lang w:val="en-US" w:eastAsia="zh-CN"/>
              </w:rPr>
            </w:pPr>
            <w:r>
              <w:t>AN</w:t>
            </w:r>
          </w:p>
        </w:tc>
        <w:tc>
          <w:tcPr>
            <w:tcW w:w="851" w:type="dxa"/>
            <w:tcBorders>
              <w:bottom w:val="single" w:color="auto" w:sz="12" w:space="0"/>
            </w:tcBorders>
            <w:shd w:val="clear" w:color="auto" w:fill="E0E0E0"/>
          </w:tcPr>
          <w:p>
            <w:pPr>
              <w:pStyle w:val="15"/>
              <w:rPr>
                <w:rFonts w:eastAsia="宋体"/>
                <w:lang w:val="en-US" w:eastAsia="zh-CN"/>
              </w:rPr>
            </w:pPr>
            <w:r>
              <w:t>CN</w:t>
            </w:r>
          </w:p>
        </w:tc>
        <w:tc>
          <w:tcPr>
            <w:tcW w:w="1752" w:type="dxa"/>
            <w:tcBorders>
              <w:bottom w:val="single" w:color="auto" w:sz="12" w:space="0"/>
            </w:tcBorders>
            <w:shd w:val="clear" w:color="auto" w:fill="E0E0E0"/>
          </w:tcPr>
          <w:p>
            <w:pPr>
              <w:pStyle w:val="15"/>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15"/>
            </w:pPr>
            <w:r>
              <w:t>Yes</w:t>
            </w:r>
          </w:p>
        </w:tc>
        <w:tc>
          <w:tcPr>
            <w:tcW w:w="1275" w:type="dxa"/>
            <w:tcBorders>
              <w:top w:val="nil"/>
              <w:left w:val="nil"/>
            </w:tcBorders>
          </w:tcPr>
          <w:p>
            <w:pPr>
              <w:pStyle w:val="16"/>
            </w:pPr>
          </w:p>
        </w:tc>
        <w:tc>
          <w:tcPr>
            <w:tcW w:w="1037" w:type="dxa"/>
            <w:tcBorders>
              <w:top w:val="nil"/>
            </w:tcBorders>
          </w:tcPr>
          <w:p>
            <w:pPr>
              <w:pStyle w:val="16"/>
            </w:pPr>
            <w:r>
              <w:t>X</w:t>
            </w:r>
          </w:p>
        </w:tc>
        <w:tc>
          <w:tcPr>
            <w:tcW w:w="850" w:type="dxa"/>
            <w:tcBorders>
              <w:top w:val="nil"/>
            </w:tcBorders>
          </w:tcPr>
          <w:p>
            <w:pPr>
              <w:pStyle w:val="16"/>
            </w:pPr>
          </w:p>
        </w:tc>
        <w:tc>
          <w:tcPr>
            <w:tcW w:w="851" w:type="dxa"/>
            <w:tcBorders>
              <w:top w:val="nil"/>
            </w:tcBorders>
          </w:tcPr>
          <w:p>
            <w:pPr>
              <w:pStyle w:val="16"/>
            </w:pPr>
            <w:r>
              <w:t>X</w:t>
            </w:r>
          </w:p>
        </w:tc>
        <w:tc>
          <w:tcPr>
            <w:tcW w:w="1752" w:type="dxa"/>
            <w:tcBorders>
              <w:top w:val="nil"/>
            </w:tcBorders>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No</w:t>
            </w:r>
          </w:p>
        </w:tc>
        <w:tc>
          <w:tcPr>
            <w:tcW w:w="1275" w:type="dxa"/>
            <w:tcBorders>
              <w:left w:val="nil"/>
            </w:tcBorders>
          </w:tcPr>
          <w:p>
            <w:pPr>
              <w:pStyle w:val="16"/>
            </w:pPr>
            <w:r>
              <w:t>X</w:t>
            </w:r>
          </w:p>
        </w:tc>
        <w:tc>
          <w:tcPr>
            <w:tcW w:w="1037" w:type="dxa"/>
          </w:tcPr>
          <w:p>
            <w:pPr>
              <w:pStyle w:val="16"/>
            </w:pPr>
          </w:p>
        </w:tc>
        <w:tc>
          <w:tcPr>
            <w:tcW w:w="850" w:type="dxa"/>
          </w:tcPr>
          <w:p>
            <w:pPr>
              <w:pStyle w:val="16"/>
            </w:pPr>
            <w:r>
              <w:t>X</w:t>
            </w:r>
          </w:p>
        </w:tc>
        <w:tc>
          <w:tcPr>
            <w:tcW w:w="851" w:type="dxa"/>
          </w:tcPr>
          <w:p>
            <w:pPr>
              <w:pStyle w:val="16"/>
            </w:pPr>
          </w:p>
        </w:tc>
        <w:tc>
          <w:tcPr>
            <w:tcW w:w="1752" w:type="dxa"/>
          </w:tcPr>
          <w:p>
            <w:pPr>
              <w:pStyle w:val="16"/>
            </w:pPr>
            <w: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15"/>
            </w:pPr>
            <w:r>
              <w:t>Don't know</w:t>
            </w:r>
          </w:p>
        </w:tc>
        <w:tc>
          <w:tcPr>
            <w:tcW w:w="1275" w:type="dxa"/>
            <w:tcBorders>
              <w:left w:val="nil"/>
            </w:tcBorders>
          </w:tcPr>
          <w:p>
            <w:pPr>
              <w:pStyle w:val="16"/>
            </w:pPr>
          </w:p>
        </w:tc>
        <w:tc>
          <w:tcPr>
            <w:tcW w:w="1037" w:type="dxa"/>
          </w:tcPr>
          <w:p>
            <w:pPr>
              <w:pStyle w:val="16"/>
            </w:pPr>
          </w:p>
        </w:tc>
        <w:tc>
          <w:tcPr>
            <w:tcW w:w="850" w:type="dxa"/>
          </w:tcPr>
          <w:p>
            <w:pPr>
              <w:pStyle w:val="16"/>
            </w:pPr>
          </w:p>
        </w:tc>
        <w:tc>
          <w:tcPr>
            <w:tcW w:w="851" w:type="dxa"/>
          </w:tcPr>
          <w:p>
            <w:pPr>
              <w:pStyle w:val="16"/>
            </w:pPr>
          </w:p>
        </w:tc>
        <w:tc>
          <w:tcPr>
            <w:tcW w:w="1752" w:type="dxa"/>
          </w:tcPr>
          <w:p>
            <w:pPr>
              <w:pStyle w:val="16"/>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r>
      <w:r>
        <w:rPr>
          <w:b w:val="0"/>
          <w:sz w:val="36"/>
          <w:lang w:eastAsia="ja-JP"/>
        </w:rPr>
        <w:t>Classification of the Work Item and linked work items</w:t>
      </w: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r>
      <w:r>
        <w:rPr>
          <w:b w:val="0"/>
          <w:sz w:val="32"/>
          <w:lang w:eastAsia="ja-JP"/>
        </w:rPr>
        <w:t>Primary classification</w:t>
      </w:r>
    </w:p>
    <w:p>
      <w:pPr>
        <w:pStyle w:val="4"/>
      </w:pPr>
      <w:r>
        <w:t>This work item is a …</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r>
              <w:t>X</w:t>
            </w:r>
          </w:p>
        </w:tc>
        <w:tc>
          <w:tcPr>
            <w:tcW w:w="2917" w:type="dxa"/>
            <w:shd w:val="clear" w:color="auto" w:fill="E0E0E0"/>
          </w:tcPr>
          <w:p>
            <w:pPr>
              <w:pStyle w:val="15"/>
              <w:ind w:right="-99"/>
              <w:jc w:val="left"/>
              <w:rPr>
                <w:b w:val="0"/>
                <w:bCs/>
                <w:color w:val="0000FF"/>
              </w:rPr>
            </w:pPr>
            <w:r>
              <w:rPr>
                <w:b w:val="0"/>
                <w:bCs/>
                <w:color w:val="0000FF"/>
                <w:sz w:val="20"/>
              </w:rPr>
              <w:t xml:space="preserve">Study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Stage 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16"/>
            </w:pPr>
          </w:p>
        </w:tc>
        <w:tc>
          <w:tcPr>
            <w:tcW w:w="2917" w:type="dxa"/>
            <w:shd w:val="clear" w:color="auto" w:fill="E0E0E0"/>
          </w:tcPr>
          <w:p>
            <w:pPr>
              <w:pStyle w:val="15"/>
              <w:ind w:right="-99"/>
              <w:jc w:val="left"/>
              <w:rPr>
                <w:b w:val="0"/>
                <w:bCs/>
                <w:color w:val="auto"/>
              </w:rPr>
            </w:pPr>
            <w:r>
              <w:rPr>
                <w:b w:val="0"/>
                <w:bCs/>
                <w:color w:val="auto"/>
                <w:sz w:val="20"/>
              </w:rPr>
              <w:t>Normative – Other*</w:t>
            </w:r>
          </w:p>
        </w:tc>
      </w:tr>
    </w:tbl>
    <w:p>
      <w:pPr>
        <w:ind w:right="-99"/>
        <w:rPr>
          <w:b/>
        </w:rPr>
      </w:pPr>
      <w:r>
        <w:rPr>
          <w:b/>
        </w:rPr>
        <w:t>* Other = e.g. testing</w:t>
      </w:r>
    </w:p>
    <w:p>
      <w:pPr>
        <w:ind w:right="-99"/>
        <w:rPr>
          <w:b/>
        </w:rPr>
      </w:pPr>
    </w:p>
    <w:p>
      <w:pPr>
        <w:pStyle w:val="3"/>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2.2</w:t>
      </w:r>
      <w:r>
        <w:rPr>
          <w:b w:val="0"/>
          <w:sz w:val="32"/>
          <w:lang w:eastAsia="ja-JP"/>
        </w:rPr>
        <w:tab/>
      </w:r>
      <w:r>
        <w:rPr>
          <w:b w:val="0"/>
          <w:sz w:val="32"/>
          <w:lang w:eastAsia="ja-JP"/>
        </w:rPr>
        <w:t>Parent Work Item</w:t>
      </w:r>
    </w:p>
    <w:p>
      <w:pPr>
        <w:pStyle w:val="14"/>
      </w:pPr>
      <w:r>
        <w:t xml:space="preserve"> </w:t>
      </w:r>
    </w:p>
    <w:p>
      <w:r>
        <w:t>For a brand-new topic, use “N/A” in the table below. Otherwise indicate the parent Work Item.</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953"/>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313" w:type="dxa"/>
            <w:gridSpan w:val="4"/>
            <w:shd w:val="clear" w:color="auto" w:fill="E0E0E0"/>
          </w:tcPr>
          <w:p>
            <w:pPr>
              <w:pStyle w:val="15"/>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shd w:val="clear" w:color="auto" w:fill="E0E0E0"/>
          </w:tcPr>
          <w:p>
            <w:pPr>
              <w:pStyle w:val="15"/>
              <w:ind w:right="-99"/>
              <w:jc w:val="left"/>
            </w:pPr>
            <w:r>
              <w:t>Acronym</w:t>
            </w:r>
          </w:p>
        </w:tc>
        <w:tc>
          <w:tcPr>
            <w:tcW w:w="953" w:type="dxa"/>
            <w:shd w:val="clear" w:color="auto" w:fill="E0E0E0"/>
          </w:tcPr>
          <w:p>
            <w:pPr>
              <w:pStyle w:val="15"/>
              <w:ind w:right="-99"/>
              <w:jc w:val="left"/>
            </w:pPr>
            <w:r>
              <w:t>Working Group</w:t>
            </w:r>
          </w:p>
        </w:tc>
        <w:tc>
          <w:tcPr>
            <w:tcW w:w="1101" w:type="dxa"/>
            <w:shd w:val="clear" w:color="auto" w:fill="E0E0E0"/>
          </w:tcPr>
          <w:p>
            <w:pPr>
              <w:pStyle w:val="15"/>
              <w:ind w:right="-99"/>
              <w:jc w:val="left"/>
            </w:pPr>
            <w:r>
              <w:t>Unique ID</w:t>
            </w:r>
          </w:p>
        </w:tc>
        <w:tc>
          <w:tcPr>
            <w:tcW w:w="6010" w:type="dxa"/>
            <w:shd w:val="clear" w:color="auto" w:fill="E0E0E0"/>
          </w:tcPr>
          <w:p>
            <w:pPr>
              <w:pStyle w:val="15"/>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49" w:type="dxa"/>
          </w:tcPr>
          <w:p>
            <w:pPr>
              <w:pStyle w:val="14"/>
              <w:rPr>
                <w:rFonts w:eastAsia="宋体"/>
                <w:i w:val="0"/>
                <w:iCs/>
                <w:lang w:val="en-US" w:eastAsia="zh-CN"/>
              </w:rPr>
            </w:pPr>
          </w:p>
        </w:tc>
        <w:tc>
          <w:tcPr>
            <w:tcW w:w="953" w:type="dxa"/>
          </w:tcPr>
          <w:p>
            <w:pPr>
              <w:pStyle w:val="14"/>
              <w:rPr>
                <w:i w:val="0"/>
                <w:iCs/>
              </w:rPr>
            </w:pPr>
          </w:p>
        </w:tc>
        <w:tc>
          <w:tcPr>
            <w:tcW w:w="1101" w:type="dxa"/>
          </w:tcPr>
          <w:p>
            <w:pPr>
              <w:pStyle w:val="14"/>
              <w:rPr>
                <w:i w:val="0"/>
                <w:iCs/>
              </w:rPr>
            </w:pPr>
          </w:p>
        </w:tc>
        <w:tc>
          <w:tcPr>
            <w:tcW w:w="6010" w:type="dxa"/>
          </w:tcPr>
          <w:p>
            <w:pPr>
              <w:pStyle w:val="14"/>
              <w:rPr>
                <w:i w:val="0"/>
                <w:iCs/>
              </w:rPr>
            </w:pPr>
          </w:p>
        </w:tc>
      </w:tr>
    </w:tbl>
    <w:p/>
    <w:p>
      <w:pPr>
        <w:pStyle w:val="4"/>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r>
      <w:r>
        <w:rPr>
          <w:rFonts w:ascii="Arial" w:hAnsi="Arial"/>
          <w:sz w:val="28"/>
          <w:lang w:eastAsia="ja-JP"/>
        </w:rPr>
        <w:t>Other related Work Items and dependencies</w:t>
      </w:r>
    </w:p>
    <w:p>
      <w:pPr>
        <w:pStyle w:val="14"/>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15"/>
            </w:pPr>
            <w: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15"/>
            </w:pPr>
            <w:r>
              <w:t>Unique ID</w:t>
            </w:r>
          </w:p>
        </w:tc>
        <w:tc>
          <w:tcPr>
            <w:tcW w:w="3326" w:type="dxa"/>
            <w:shd w:val="clear" w:color="auto" w:fill="E0E0E0"/>
          </w:tcPr>
          <w:p>
            <w:pPr>
              <w:pStyle w:val="15"/>
            </w:pPr>
            <w:r>
              <w:t>Title</w:t>
            </w:r>
          </w:p>
        </w:tc>
        <w:tc>
          <w:tcPr>
            <w:tcW w:w="5099" w:type="dxa"/>
            <w:shd w:val="clear" w:color="auto" w:fill="E0E0E0"/>
          </w:tcPr>
          <w:p>
            <w:pPr>
              <w:pStyle w:val="15"/>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pPr>
              <w:pStyle w:val="17"/>
              <w:rPr>
                <w:iCs/>
                <w:highlight w:val="yellow"/>
                <w:lang w:val="en-US" w:eastAsia="zh-CN"/>
              </w:rPr>
            </w:pPr>
          </w:p>
        </w:tc>
        <w:tc>
          <w:tcPr>
            <w:tcW w:w="3326" w:type="dxa"/>
          </w:tcPr>
          <w:p>
            <w:pPr>
              <w:pStyle w:val="17"/>
            </w:pPr>
            <w:r>
              <w:rPr>
                <w:rFonts w:hint="eastAsia"/>
                <w:iCs/>
              </w:rPr>
              <w:t>Study on Mobile 3D Video Coding</w:t>
            </w:r>
          </w:p>
        </w:tc>
        <w:tc>
          <w:tcPr>
            <w:tcW w:w="5099" w:type="dxa"/>
          </w:tcPr>
          <w:p>
            <w:pPr>
              <w:pStyle w:val="14"/>
              <w:rPr>
                <w:rFonts w:eastAsia="宋体"/>
                <w:i w:val="0"/>
                <w:iCs/>
                <w:lang w:val="en-US" w:eastAsia="zh-CN"/>
              </w:rPr>
            </w:pPr>
            <w:r>
              <w:rPr>
                <w:rFonts w:hint="eastAsia" w:eastAsia="宋体"/>
                <w:i w:val="0"/>
                <w:iCs/>
                <w:lang w:val="en-US" w:eastAsia="zh-CN"/>
              </w:rPr>
              <w:t xml:space="preserve">May reference for stereoscopic 3D video services.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highlight w:val="yellow"/>
              </w:rPr>
            </w:pPr>
            <w:r>
              <w:rPr>
                <w:rFonts w:eastAsia="Arial" w:cs="Arial"/>
                <w:szCs w:val="18"/>
                <w:lang w:val="en-US" w:eastAsia="zh-CN"/>
              </w:rPr>
              <w:t>960046</w:t>
            </w:r>
          </w:p>
        </w:tc>
        <w:tc>
          <w:tcPr>
            <w:tcW w:w="3326" w:type="dxa"/>
          </w:tcPr>
          <w:p>
            <w:pPr>
              <w:pStyle w:val="17"/>
            </w:pPr>
            <w:r>
              <w:rPr>
                <w:rFonts w:hint="eastAsia"/>
              </w:rPr>
              <w:t>Real-time Transport Protocol Configurations</w:t>
            </w:r>
          </w:p>
        </w:tc>
        <w:tc>
          <w:tcPr>
            <w:tcW w:w="5099" w:type="dxa"/>
          </w:tcPr>
          <w:p>
            <w:pPr>
              <w:pStyle w:val="14"/>
              <w:rPr>
                <w:i w:val="0"/>
                <w:iCs/>
              </w:rPr>
            </w:pPr>
            <w:r>
              <w:rPr>
                <w:rFonts w:hint="eastAsia" w:eastAsia="宋体"/>
                <w:i w:val="0"/>
                <w:iCs/>
                <w:lang w:val="en-US" w:eastAsia="zh-CN"/>
              </w:rPr>
              <w:t xml:space="preserve">May reference </w:t>
            </w:r>
            <w:r>
              <w:rPr>
                <w:rFonts w:eastAsia="宋体"/>
                <w:i w:val="0"/>
                <w:iCs/>
                <w:lang w:val="en-US" w:eastAsia="zh-CN"/>
              </w:rPr>
              <w:t xml:space="preserve">RTP-based solution </w:t>
            </w:r>
            <w:r>
              <w:rPr>
                <w:rFonts w:hint="eastAsia" w:eastAsia="宋体"/>
                <w:i w:val="0"/>
                <w:iCs/>
                <w:lang w:val="en-US" w:eastAsia="zh-CN"/>
              </w:rPr>
              <w:t xml:space="preserve">for </w:t>
            </w:r>
            <w:r>
              <w:rPr>
                <w:rFonts w:eastAsia="宋体"/>
                <w:i w:val="0"/>
                <w:iCs/>
                <w:lang w:val="en-US" w:eastAsia="zh-CN"/>
              </w:rPr>
              <w:t>transport</w:t>
            </w:r>
            <w:r>
              <w:rPr>
                <w:rFonts w:hint="eastAsia" w:eastAsia="宋体"/>
                <w:i w:val="0"/>
                <w:iCs/>
                <w:lang w:val="en-US" w:eastAsia="zh-CN"/>
              </w:rPr>
              <w:t>ing</w:t>
            </w:r>
            <w:r>
              <w:rPr>
                <w:rFonts w:eastAsia="宋体"/>
                <w:i w:val="0"/>
                <w:iCs/>
                <w:lang w:val="en-US" w:eastAsia="zh-CN"/>
              </w:rPr>
              <w:t xml:space="preserve"> 3D video content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01" w:type="dxa"/>
            <w:shd w:val="clear" w:color="auto" w:fill="auto"/>
          </w:tcPr>
          <w:p>
            <w:pPr>
              <w:pStyle w:val="17"/>
              <w:rPr>
                <w:highlight w:val="yellow"/>
              </w:rPr>
            </w:pPr>
            <w:r>
              <w:rPr>
                <w:rFonts w:eastAsia="Arial" w:cs="Arial"/>
                <w:szCs w:val="18"/>
                <w:lang w:val="en-US" w:eastAsia="zh-CN"/>
              </w:rPr>
              <w:t>950014</w:t>
            </w:r>
          </w:p>
        </w:tc>
        <w:tc>
          <w:tcPr>
            <w:tcW w:w="3326" w:type="dxa"/>
            <w:shd w:val="clear" w:color="auto" w:fill="auto"/>
          </w:tcPr>
          <w:p>
            <w:pPr>
              <w:pStyle w:val="17"/>
            </w:pPr>
            <w:r>
              <w:t>Immersive Real-time Communication for WebRTC</w:t>
            </w:r>
          </w:p>
        </w:tc>
        <w:tc>
          <w:tcPr>
            <w:tcW w:w="5099" w:type="dxa"/>
          </w:tcPr>
          <w:p>
            <w:pPr>
              <w:pStyle w:val="14"/>
              <w:rPr>
                <w:rFonts w:eastAsia="宋体"/>
                <w:i w:val="0"/>
                <w:iCs/>
                <w:lang w:val="en-US" w:eastAsia="zh-CN"/>
              </w:rPr>
            </w:pPr>
            <w:r>
              <w:rPr>
                <w:i w:val="0"/>
                <w:iCs/>
              </w:rPr>
              <w:t xml:space="preserve">May reference transport protocols and payload formats for the distribution of </w:t>
            </w:r>
            <w:r>
              <w:rPr>
                <w:rFonts w:hint="eastAsia" w:eastAsia="宋体"/>
                <w:i w:val="0"/>
                <w:iCs/>
                <w:lang w:val="en-US" w:eastAsia="zh-CN"/>
              </w:rPr>
              <w:t>3D content</w:t>
            </w:r>
            <w:r>
              <w:rPr>
                <w:i w:val="0"/>
                <w:i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pPr>
              <w:pStyle w:val="17"/>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pPr>
              <w:pStyle w:val="14"/>
              <w:rPr>
                <w:rFonts w:eastAsia="宋体"/>
                <w:i w:val="0"/>
                <w:iCs/>
                <w:lang w:val="en-US" w:eastAsia="zh-CN"/>
              </w:rPr>
            </w:pPr>
            <w:r>
              <w:rPr>
                <w:rFonts w:hint="eastAsia" w:eastAsia="宋体"/>
                <w:i w:val="0"/>
                <w:iCs/>
                <w:lang w:val="en-US" w:eastAsia="zh-CN"/>
              </w:rPr>
              <w:t>May reference video codecs for different 3D content and</w:t>
            </w:r>
            <w:r>
              <w:rPr>
                <w:rFonts w:eastAsia="宋体"/>
                <w:i w:val="0"/>
                <w:iCs/>
                <w:lang w:val="en-US" w:eastAsia="zh-CN"/>
              </w:rPr>
              <w:t xml:space="preserve"> define</w:t>
            </w:r>
            <w:r>
              <w:rPr>
                <w:rFonts w:hint="eastAsia" w:eastAsia="宋体"/>
                <w:i w:val="0"/>
                <w:iCs/>
                <w:lang w:val="en-US" w:eastAsia="zh-CN"/>
              </w:rPr>
              <w:t>d</w:t>
            </w:r>
            <w:r>
              <w:rPr>
                <w:rFonts w:eastAsia="宋体"/>
                <w:i w:val="0"/>
                <w:iCs/>
                <w:lang w:val="en-US" w:eastAsia="zh-CN"/>
              </w:rPr>
              <w:t xml:space="preserve"> scenarios for work flows.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pPr>
              <w:pStyle w:val="17"/>
            </w:pPr>
            <w:r>
              <w:rPr>
                <w:rFonts w:hint="eastAsia"/>
              </w:rPr>
              <w:t>Evaluation of new HEVC coding tools</w:t>
            </w:r>
          </w:p>
        </w:tc>
        <w:tc>
          <w:tcPr>
            <w:tcW w:w="5099" w:type="dxa"/>
          </w:tcPr>
          <w:p>
            <w:pPr>
              <w:pStyle w:val="14"/>
              <w:rPr>
                <w:i w:val="0"/>
                <w:iCs/>
              </w:rPr>
            </w:pPr>
            <w:r>
              <w:rPr>
                <w:i w:val="0"/>
                <w:iCs/>
              </w:rPr>
              <w:t>May reference</w:t>
            </w:r>
            <w:r>
              <w:rPr>
                <w:rFonts w:hint="eastAsia" w:eastAsia="宋体"/>
                <w:i w:val="0"/>
                <w:iCs/>
                <w:lang w:val="en-US" w:eastAsia="zh-CN"/>
              </w:rPr>
              <w:t xml:space="preserve"> HEVC profile.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pPr>
              <w:pStyle w:val="17"/>
            </w:pPr>
            <w:r>
              <w:t>Study on eXtended Reality (XR) in 5G</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3D video content in XR services.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17"/>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pPr>
              <w:pStyle w:val="17"/>
            </w:pPr>
            <w:r>
              <w:t>Study on 5G Glass-type AR/MR Devices</w:t>
            </w:r>
          </w:p>
        </w:tc>
        <w:tc>
          <w:tcPr>
            <w:tcW w:w="5099" w:type="dxa"/>
          </w:tcPr>
          <w:p>
            <w:pPr>
              <w:pStyle w:val="14"/>
              <w:rPr>
                <w:rFonts w:eastAsia="宋体"/>
                <w:i w:val="0"/>
                <w:iCs/>
                <w:lang w:val="en-US" w:eastAsia="zh-CN"/>
              </w:rPr>
            </w:pPr>
            <w:r>
              <w:rPr>
                <w:i w:val="0"/>
                <w:iCs/>
              </w:rPr>
              <w:t xml:space="preserve">May reference </w:t>
            </w:r>
            <w:r>
              <w:rPr>
                <w:rFonts w:hint="eastAsia" w:eastAsia="宋体"/>
                <w:i w:val="0"/>
                <w:iCs/>
                <w:lang w:val="en-US" w:eastAsia="zh-CN"/>
              </w:rPr>
              <w:t>AR/MR devices and associated 3D video format.</w:t>
            </w:r>
          </w:p>
        </w:tc>
      </w:tr>
    </w:tbl>
    <w:p>
      <w:pPr>
        <w:pStyle w:val="18"/>
      </w:pPr>
    </w:p>
    <w:p>
      <w:pPr>
        <w:rPr>
          <w:b/>
          <w:bCs/>
        </w:rPr>
      </w:pPr>
      <w:r>
        <w:rPr>
          <w:b/>
          <w:bCs/>
        </w:rPr>
        <w:t>Dependency on non-3GPP (draft) specification:</w:t>
      </w:r>
    </w:p>
    <w:p>
      <w:pPr>
        <w:pStyle w:val="14"/>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r>
      <w:r>
        <w:rPr>
          <w:b w:val="0"/>
          <w:sz w:val="36"/>
          <w:lang w:eastAsia="ja-JP"/>
        </w:rPr>
        <w:t>Justification</w:t>
      </w:r>
      <w:commentRangeEnd w:id="2"/>
      <w:r>
        <w:rPr>
          <w:rStyle w:val="13"/>
          <w:rFonts w:ascii="Times New Roman" w:hAnsi="Times New Roman"/>
          <w:b w:val="0"/>
        </w:rPr>
        <w:commentReference w:id="2"/>
      </w:r>
    </w:p>
    <w:p>
      <w:pPr>
        <w:pStyle w:val="8"/>
        <w:spacing w:beforeAutospacing="0" w:afterAutospacing="0"/>
        <w:rPr>
          <w:rFonts w:eastAsia="微软雅黑" w:cs="Times New Roman"/>
          <w:sz w:val="20"/>
        </w:rPr>
      </w:pPr>
      <w:r>
        <w:rPr>
          <w:rFonts w:eastAsia="微软雅黑" w:cs="Times New Roman"/>
          <w:sz w:val="20"/>
        </w:rPr>
        <w:t>Due to the commercialization of</w:t>
      </w:r>
      <w:del w:id="20" w:author="cmcc" w:date="2024-02-01T10:20:00Z">
        <w:r>
          <w:rPr>
            <w:rFonts w:eastAsia="微软雅黑" w:cs="Times New Roman"/>
            <w:sz w:val="20"/>
          </w:rPr>
          <w:delText xml:space="preserve"> 3D</w:delText>
        </w:r>
      </w:del>
      <w:r>
        <w:rPr>
          <w:rFonts w:eastAsia="微软雅黑" w:cs="Times New Roman"/>
          <w:sz w:val="20"/>
        </w:rPr>
        <w:t xml:space="preserve"> capture devices (e.g., ToF cameras, phones equipped with depth sensors, spatial cameras, see for example here:</w:t>
      </w:r>
      <w:r>
        <w:rPr>
          <w:rFonts w:hint="eastAsia" w:eastAsia="微软雅黑" w:cs="Times New Roman"/>
          <w:sz w:val="20"/>
        </w:rPr>
        <w:t xml:space="preserve"> </w:t>
      </w:r>
      <w:r>
        <w:fldChar w:fldCharType="begin"/>
      </w:r>
      <w:r>
        <w:instrText xml:space="preserve"> HYPERLINK "https://www.techradar.com/computing/virtual-reality-augmented-reality/i-tried-the-iphone-15s-new-spatial-video-feature-and-it-will-be-the-vision-pros-killer-app" </w:instrText>
      </w:r>
      <w:r>
        <w:fldChar w:fldCharType="separate"/>
      </w:r>
      <w:r>
        <w:rPr>
          <w:rStyle w:val="12"/>
          <w:rFonts w:eastAsia="微软雅黑" w:cs="Times New Roman"/>
          <w:sz w:val="20"/>
        </w:rPr>
        <w:t>https://www.techradar.com/computing/virtual-reality-augmented-reality/i-tried-the-iphone-15s-new-spatial-video-feature-and-it-will-be-the-vision-pros-killer-app</w:t>
      </w:r>
      <w:r>
        <w:rPr>
          <w:rStyle w:val="12"/>
          <w:rFonts w:eastAsia="微软雅黑" w:cs="Times New Roman"/>
          <w:sz w:val="20"/>
        </w:rPr>
        <w:fldChar w:fldCharType="end"/>
      </w:r>
      <w:r>
        <w:rPr>
          <w:rFonts w:eastAsia="微软雅黑" w:cs="Times New Roman"/>
          <w:sz w:val="20"/>
        </w:rPr>
        <w:t>) and 3D displays (e.g., VR HMDs, AR Glasses, MR HMDs,</w:t>
      </w:r>
      <w:r>
        <w:rPr>
          <w:rFonts w:hint="eastAsia" w:eastAsia="微软雅黑" w:cs="Times New Roman"/>
          <w:sz w:val="20"/>
        </w:rPr>
        <w:t xml:space="preserve"> </w:t>
      </w:r>
      <w:r>
        <w:rPr>
          <w:rFonts w:eastAsia="微软雅黑" w:cs="Times New Roman"/>
          <w:sz w:val="20"/>
        </w:rPr>
        <w:t xml:space="preserve">glasses-free autostereoscopic displays, and multiscopic displays), significant progress has been made in </w:t>
      </w:r>
      <w:del w:id="21" w:author="Gaëlle Martin-Cocher" w:date="2024-01-31T19:53:00Z">
        <w:r>
          <w:rPr>
            <w:rFonts w:eastAsia="微软雅黑" w:cs="Times New Roman"/>
            <w:sz w:val="20"/>
          </w:rPr>
          <w:delText>3D</w:delText>
        </w:r>
      </w:del>
      <w:del w:id="22" w:author="Gaëlle Martin-Cocher" w:date="2024-01-31T19:53:00Z">
        <w:r>
          <w:rPr>
            <w:rFonts w:hint="eastAsia" w:eastAsia="微软雅黑" w:cs="Times New Roman"/>
            <w:sz w:val="20"/>
          </w:rPr>
          <w:delText xml:space="preserve"> </w:delText>
        </w:r>
      </w:del>
      <w:ins w:id="23" w:author="cmcc" w:date="2024-02-01T10:20:00Z">
        <w:r>
          <w:rPr>
            <w:rFonts w:hint="eastAsia" w:eastAsia="微软雅黑" w:cs="Times New Roman"/>
            <w:sz w:val="20"/>
          </w:rPr>
          <w:t>b</w:t>
        </w:r>
      </w:ins>
      <w:ins w:id="24" w:author="Gaëlle Martin-Cocher" w:date="2024-01-31T19:53:00Z">
        <w:del w:id="25" w:author="cmcc" w:date="2024-02-01T10:20:00Z">
          <w:commentRangeStart w:id="3"/>
          <w:r>
            <w:rPr>
              <w:rFonts w:eastAsia="微软雅黑" w:cs="Times New Roman"/>
              <w:sz w:val="20"/>
            </w:rPr>
            <w:delText>B</w:delText>
          </w:r>
        </w:del>
      </w:ins>
      <w:ins w:id="26" w:author="Gaëlle Martin-Cocher" w:date="2024-01-31T19:53:00Z">
        <w:r>
          <w:rPr>
            <w:rFonts w:eastAsia="微软雅黑" w:cs="Times New Roman"/>
            <w:sz w:val="20"/>
          </w:rPr>
          <w:t xml:space="preserve">eyond 2D </w:t>
        </w:r>
        <w:commentRangeEnd w:id="3"/>
      </w:ins>
      <w:ins w:id="27" w:author="Gaëlle Martin-Cocher" w:date="2024-01-31T19:54:00Z">
        <w:r>
          <w:rPr>
            <w:rStyle w:val="13"/>
            <w:rFonts w:cs="Times New Roman"/>
            <w:lang w:val="en-GB" w:eastAsia="en-US" w:bidi="ar-SA"/>
          </w:rPr>
          <w:commentReference w:id="3"/>
        </w:r>
      </w:ins>
      <w:r>
        <w:rPr>
          <w:rFonts w:hint="eastAsia" w:eastAsia="微软雅黑" w:cs="Times New Roman"/>
          <w:sz w:val="20"/>
        </w:rPr>
        <w:t>Video-related</w:t>
      </w:r>
      <w:r>
        <w:rPr>
          <w:rFonts w:eastAsia="微软雅黑" w:cs="Times New Roman"/>
          <w:sz w:val="20"/>
        </w:rPr>
        <w:t xml:space="preserve"> </w:t>
      </w:r>
      <w:r>
        <w:rPr>
          <w:rFonts w:hint="eastAsia" w:eastAsia="微软雅黑" w:cs="Times New Roman"/>
          <w:sz w:val="20"/>
        </w:rPr>
        <w:t>services</w:t>
      </w:r>
      <w:r>
        <w:rPr>
          <w:rFonts w:eastAsia="微软雅黑" w:cs="Times New Roman"/>
          <w:sz w:val="20"/>
        </w:rPr>
        <w:t xml:space="preserve">. Integrating </w:t>
      </w:r>
      <w:ins w:id="28" w:author="Gaëlle Martin-Cocher" w:date="2024-01-31T19:53:00Z">
        <w:r>
          <w:rPr>
            <w:rFonts w:eastAsia="微软雅黑" w:cs="Times New Roman"/>
            <w:sz w:val="20"/>
          </w:rPr>
          <w:t>beyond 2</w:t>
        </w:r>
      </w:ins>
      <w:del w:id="29" w:author="Gaëlle Martin-Cocher" w:date="2024-01-31T19:53:00Z">
        <w:r>
          <w:rPr>
            <w:rFonts w:eastAsia="微软雅黑" w:cs="Times New Roman"/>
            <w:sz w:val="20"/>
          </w:rPr>
          <w:delText>3</w:delText>
        </w:r>
      </w:del>
      <w:r>
        <w:rPr>
          <w:rFonts w:eastAsia="微软雅黑" w:cs="Times New Roman"/>
          <w:sz w:val="20"/>
        </w:rPr>
        <w:t>D</w:t>
      </w:r>
      <w:r>
        <w:rPr>
          <w:rFonts w:hint="eastAsia" w:eastAsia="微软雅黑" w:cs="Times New Roman"/>
          <w:sz w:val="20"/>
        </w:rPr>
        <w:t xml:space="preserve"> video</w:t>
      </w:r>
      <w:r>
        <w:rPr>
          <w:rFonts w:eastAsia="微软雅黑" w:cs="Times New Roman"/>
          <w:sz w:val="20"/>
        </w:rPr>
        <w:t xml:space="preserve"> into end-to-end 3GPP services, e.g. messaging or real-time communication, can produce more detailed and continuous </w:t>
      </w:r>
      <w:r>
        <w:rPr>
          <w:rFonts w:hint="eastAsia" w:eastAsia="微软雅黑" w:cs="Times New Roman"/>
          <w:sz w:val="20"/>
        </w:rPr>
        <w:t>visual information</w:t>
      </w:r>
      <w:r>
        <w:rPr>
          <w:rFonts w:eastAsia="微软雅黑" w:cs="Times New Roman"/>
          <w:sz w:val="20"/>
        </w:rPr>
        <w:t xml:space="preserve">, thereby creating a more life-like and immersive experience. </w:t>
      </w:r>
    </w:p>
    <w:p>
      <w:pPr>
        <w:pStyle w:val="8"/>
        <w:spacing w:beforeAutospacing="0" w:afterAutospacing="0"/>
        <w:rPr>
          <w:rFonts w:eastAsia="微软雅黑" w:cs="Times New Roman"/>
          <w:sz w:val="20"/>
        </w:rPr>
      </w:pPr>
      <w:bookmarkStart w:id="0" w:name="_GoBack"/>
      <w:bookmarkEnd w:id="0"/>
    </w:p>
    <w:p>
      <w:pPr>
        <w:pStyle w:val="8"/>
        <w:spacing w:beforeAutospacing="0" w:afterAutospacing="0"/>
        <w:rPr>
          <w:rFonts w:eastAsia="微软雅黑" w:cs="Times New Roman"/>
          <w:sz w:val="20"/>
        </w:rPr>
      </w:pPr>
      <w:r>
        <w:rPr>
          <w:rFonts w:eastAsia="微软雅黑" w:cs="Times New Roman"/>
          <w:sz w:val="20"/>
        </w:rPr>
        <w:t xml:space="preserve">Despite hardware advancements, the diversity in </w:t>
      </w:r>
      <w:del w:id="30" w:author="cmcc" w:date="2024-02-01T10:20:00Z">
        <w:r>
          <w:rPr>
            <w:rFonts w:eastAsia="微软雅黑" w:cs="Times New Roman"/>
            <w:sz w:val="20"/>
          </w:rPr>
          <w:delText xml:space="preserve">3D </w:delText>
        </w:r>
      </w:del>
      <w:ins w:id="31" w:author="cmcc" w:date="2024-02-01T10:20:00Z">
        <w:r>
          <w:rPr>
            <w:rFonts w:hint="eastAsia" w:eastAsia="微软雅黑" w:cs="Times New Roman"/>
            <w:sz w:val="20"/>
          </w:rPr>
          <w:t xml:space="preserve">beyond 2D </w:t>
        </w:r>
      </w:ins>
      <w:r>
        <w:rPr>
          <w:rFonts w:eastAsia="微软雅黑" w:cs="Times New Roman"/>
          <w:sz w:val="20"/>
        </w:rPr>
        <w:t xml:space="preserve">video formats and coding techniques are still hampering </w:t>
      </w:r>
      <w:del w:id="32" w:author="cmcc" w:date="2024-02-01T10:20:00Z">
        <w:r>
          <w:rPr>
            <w:rFonts w:eastAsia="微软雅黑" w:cs="Times New Roman"/>
            <w:sz w:val="20"/>
          </w:rPr>
          <w:delText xml:space="preserve">the </w:delText>
        </w:r>
      </w:del>
      <w:ins w:id="33" w:author="cmcc" w:date="2024-02-01T10:20:00Z">
        <w:r>
          <w:rPr>
            <w:rFonts w:hint="eastAsia" w:eastAsia="微软雅黑" w:cs="Times New Roman"/>
            <w:sz w:val="20"/>
          </w:rPr>
          <w:t xml:space="preserve">its </w:t>
        </w:r>
      </w:ins>
      <w:r>
        <w:rPr>
          <w:rFonts w:eastAsia="微软雅黑" w:cs="Times New Roman"/>
          <w:sz w:val="20"/>
        </w:rPr>
        <w:t>widespread success</w:t>
      </w:r>
      <w:del w:id="34" w:author="cmcc" w:date="2024-02-01T10:20:00Z">
        <w:r>
          <w:rPr>
            <w:rFonts w:eastAsia="微软雅黑" w:cs="Times New Roman"/>
            <w:sz w:val="20"/>
          </w:rPr>
          <w:delText xml:space="preserve"> of 3D video in</w:delText>
        </w:r>
      </w:del>
      <w:del w:id="35" w:author="cmcc" w:date="2024-02-01T10:20:00Z">
        <w:r>
          <w:rPr>
            <w:rFonts w:hint="eastAsia" w:eastAsia="微软雅黑" w:cs="Times New Roman"/>
            <w:sz w:val="20"/>
          </w:rPr>
          <w:delText xml:space="preserve"> 5G services</w:delText>
        </w:r>
      </w:del>
      <w:r>
        <w:rPr>
          <w:rFonts w:eastAsia="微软雅黑" w:cs="Times New Roman"/>
          <w:sz w:val="20"/>
        </w:rPr>
        <w:t xml:space="preserve">. </w:t>
      </w:r>
      <w:r>
        <w:rPr>
          <w:rFonts w:hint="eastAsia" w:eastAsia="微软雅黑" w:cs="Times New Roman"/>
          <w:sz w:val="20"/>
        </w:rPr>
        <w:t>These include stereoscopic 3D frames</w:t>
      </w:r>
      <w:del w:id="36" w:author="cmcc" w:date="2024-02-01T10:21:00Z">
        <w:r>
          <w:rPr>
            <w:rFonts w:hint="eastAsia" w:eastAsia="微软雅黑" w:cs="Times New Roman"/>
            <w:sz w:val="20"/>
          </w:rPr>
          <w:delText xml:space="preserve"> (e.g., side-by-side, checkerboard, or top-and-bottom)</w:delText>
        </w:r>
      </w:del>
      <w:r>
        <w:rPr>
          <w:rFonts w:hint="eastAsia" w:eastAsia="微软雅黑" w:cs="Times New Roman"/>
          <w:sz w:val="20"/>
        </w:rPr>
        <w:t xml:space="preserve">, representation techniques like Multi-view, </w:t>
      </w:r>
      <w:ins w:id="37" w:author="Madhukar Budagavi" w:date="2024-02-01T13:40:00Z">
        <w:r>
          <w:rPr>
            <w:rFonts w:eastAsia="微软雅黑" w:cs="Times New Roman"/>
            <w:sz w:val="20"/>
          </w:rPr>
          <w:t xml:space="preserve">Tiled Multi-view, </w:t>
        </w:r>
      </w:ins>
      <w:r>
        <w:rPr>
          <w:rFonts w:hint="eastAsia" w:eastAsia="微软雅黑" w:cs="Times New Roman"/>
          <w:sz w:val="20"/>
          <w:highlight w:val="yellow"/>
        </w:rPr>
        <w:t>Multi-view</w:t>
      </w:r>
      <w:r>
        <w:rPr>
          <w:rFonts w:eastAsia="微软雅黑" w:cs="Times New Roman"/>
          <w:sz w:val="20"/>
          <w:highlight w:val="yellow"/>
        </w:rPr>
        <w:t>s</w:t>
      </w:r>
      <w:r>
        <w:rPr>
          <w:rFonts w:hint="eastAsia" w:eastAsia="微软雅黑" w:cs="Times New Roman"/>
          <w:sz w:val="20"/>
          <w:highlight w:val="yellow"/>
        </w:rPr>
        <w:t xml:space="preserve"> plus Depth, Point Clouds</w:t>
      </w:r>
      <w:r>
        <w:rPr>
          <w:rFonts w:hint="eastAsia" w:eastAsia="微软雅黑" w:cs="Times New Roman"/>
          <w:sz w:val="20"/>
        </w:rPr>
        <w:t xml:space="preserve">, RGBD, Dynamic Mesh, and implicit Neural Representation, </w:t>
      </w:r>
      <w:commentRangeStart w:id="4"/>
      <w:commentRangeStart w:id="5"/>
      <w:commentRangeStart w:id="6"/>
      <w:r>
        <w:rPr>
          <w:rFonts w:hint="eastAsia" w:eastAsia="微软雅黑" w:cs="Times New Roman"/>
          <w:sz w:val="20"/>
        </w:rPr>
        <w:t xml:space="preserve">existing 3GPP codecs e.g., MV-HEVC, and also </w:t>
      </w:r>
      <w:del w:id="38" w:author="Gaëlle Martin-Cocher" w:date="2024-01-31T19:54:00Z">
        <w:r>
          <w:rPr>
            <w:rFonts w:hint="eastAsia" w:eastAsia="微软雅黑" w:cs="Times New Roman"/>
            <w:sz w:val="20"/>
            <w:highlight w:val="yellow"/>
          </w:rPr>
          <w:delText>emerging</w:delText>
        </w:r>
      </w:del>
      <w:del w:id="39" w:author="Gaëlle Martin-Cocher" w:date="2024-01-31T19:54:00Z">
        <w:r>
          <w:rPr>
            <w:rFonts w:eastAsia="微软雅黑" w:cs="Times New Roman"/>
            <w:sz w:val="20"/>
            <w:highlight w:val="yellow"/>
          </w:rPr>
          <w:delText>/</w:delText>
        </w:r>
      </w:del>
      <w:r>
        <w:rPr>
          <w:rFonts w:eastAsia="微软雅黑" w:cs="Times New Roman"/>
          <w:sz w:val="20"/>
          <w:highlight w:val="yellow"/>
        </w:rPr>
        <w:t>other</w:t>
      </w:r>
      <w:r>
        <w:rPr>
          <w:rFonts w:hint="eastAsia" w:eastAsia="微软雅黑" w:cs="Times New Roman"/>
          <w:sz w:val="20"/>
        </w:rPr>
        <w:t xml:space="preserve"> codecs e.g., 3D-HEVC, </w:t>
      </w:r>
      <w:r>
        <w:rPr>
          <w:rFonts w:hint="eastAsia" w:eastAsia="微软雅黑" w:cs="Times New Roman"/>
          <w:sz w:val="20"/>
          <w:highlight w:val="yellow"/>
        </w:rPr>
        <w:t>MIV, V-PCC</w:t>
      </w:r>
      <w:r>
        <w:rPr>
          <w:rFonts w:eastAsia="微软雅黑" w:cs="Times New Roman"/>
          <w:sz w:val="20"/>
          <w:highlight w:val="yellow"/>
        </w:rPr>
        <w:t>,</w:t>
      </w:r>
      <w:ins w:id="40" w:author="Champel MaryLuc" w:date="2024-02-01T09:37:00Z">
        <w:r>
          <w:rPr>
            <w:rFonts w:eastAsia="微软雅黑" w:cs="Times New Roman"/>
            <w:sz w:val="20"/>
            <w:highlight w:val="yellow"/>
          </w:rPr>
          <w:t xml:space="preserve"> </w:t>
        </w:r>
      </w:ins>
      <w:ins w:id="41" w:author="Champel MaryLuc" w:date="2024-02-01T09:37:00Z">
        <w:r>
          <w:rPr>
            <w:rFonts w:eastAsia="微软雅黑" w:cs="Times New Roman"/>
            <w:sz w:val="20"/>
            <w:highlight w:val="cyan"/>
            <w:rPrChange w:id="42" w:author="Champel MaryLuc" w:date="2024-02-01T09:38:00Z">
              <w:rPr>
                <w:rFonts w:eastAsia="微软雅黑" w:cs="Times New Roman"/>
                <w:sz w:val="20"/>
                <w:highlight w:val="yellow"/>
              </w:rPr>
            </w:rPrChange>
          </w:rPr>
          <w:t>G-PCC</w:t>
        </w:r>
      </w:ins>
      <w:ins w:id="43" w:author="Champel MaryLuc" w:date="2024-02-01T09:37:00Z">
        <w:r>
          <w:rPr>
            <w:rFonts w:eastAsia="微软雅黑" w:cs="Times New Roman"/>
            <w:sz w:val="20"/>
            <w:highlight w:val="yellow"/>
          </w:rPr>
          <w:t>,</w:t>
        </w:r>
      </w:ins>
      <w:r>
        <w:rPr>
          <w:rFonts w:eastAsia="微软雅黑" w:cs="Times New Roman"/>
          <w:sz w:val="20"/>
          <w:highlight w:val="yellow"/>
        </w:rPr>
        <w:t xml:space="preserve"> </w:t>
      </w:r>
      <w:commentRangeStart w:id="7"/>
      <w:r>
        <w:rPr>
          <w:rFonts w:eastAsia="微软雅黑" w:cs="Times New Roman"/>
          <w:sz w:val="20"/>
          <w:highlight w:val="yellow"/>
        </w:rPr>
        <w:t>V-DMC</w:t>
      </w:r>
      <w:commentRangeEnd w:id="7"/>
      <w:r>
        <w:rPr>
          <w:rStyle w:val="13"/>
          <w:rFonts w:cs="Times New Roman"/>
          <w:lang w:val="en-GB" w:eastAsia="en-US" w:bidi="ar-SA"/>
        </w:rPr>
        <w:commentReference w:id="7"/>
      </w:r>
      <w:ins w:id="44" w:author="Champel MaryLuc" w:date="2024-02-01T09:38:00Z">
        <w:r>
          <w:rPr>
            <w:rFonts w:eastAsia="微软雅黑" w:cs="Times New Roman"/>
            <w:sz w:val="20"/>
            <w:highlight w:val="cyan"/>
            <w:rPrChange w:id="45" w:author="Champel MaryLuc" w:date="2024-02-01T09:38:00Z">
              <w:rPr>
                <w:rFonts w:eastAsia="微软雅黑" w:cs="Times New Roman"/>
                <w:sz w:val="20"/>
              </w:rPr>
            </w:rPrChange>
          </w:rPr>
          <w:t>, Draco</w:t>
        </w:r>
        <w:commentRangeEnd w:id="4"/>
      </w:ins>
      <w:ins w:id="46" w:author="Champel MaryLuc" w:date="2024-02-01T09:41:00Z">
        <w:r>
          <w:rPr>
            <w:rStyle w:val="13"/>
            <w:rFonts w:cs="Times New Roman"/>
            <w:lang w:val="en-GB" w:eastAsia="en-US" w:bidi="ar-SA"/>
          </w:rPr>
          <w:commentReference w:id="4"/>
        </w:r>
        <w:commentRangeEnd w:id="5"/>
      </w:ins>
      <w:r>
        <w:commentReference w:id="5"/>
      </w:r>
      <w:commentRangeEnd w:id="6"/>
      <w:r>
        <w:rPr>
          <w:rStyle w:val="13"/>
          <w:rFonts w:cs="Times New Roman"/>
          <w:lang w:val="en-GB" w:eastAsia="en-US" w:bidi="ar-SA"/>
        </w:rPr>
        <w:commentReference w:id="6"/>
      </w:r>
      <w:r>
        <w:rPr>
          <w:rFonts w:eastAsia="微软雅黑" w:cs="Times New Roman"/>
          <w:sz w:val="20"/>
        </w:rPr>
        <w:t xml:space="preserve">. </w:t>
      </w:r>
      <w:r>
        <w:rPr>
          <w:rFonts w:hint="eastAsia" w:eastAsia="微软雅黑" w:cs="Times New Roman"/>
          <w:sz w:val="20"/>
        </w:rPr>
        <w:t xml:space="preserve">For </w:t>
      </w:r>
      <w:r>
        <w:rPr>
          <w:rFonts w:eastAsia="微软雅黑" w:cs="Times New Roman"/>
          <w:sz w:val="20"/>
        </w:rPr>
        <w:t>spatial/</w:t>
      </w:r>
      <w:r>
        <w:rPr>
          <w:rFonts w:hint="eastAsia" w:eastAsia="微软雅黑" w:cs="Times New Roman"/>
          <w:sz w:val="20"/>
        </w:rPr>
        <w:t xml:space="preserve">3D video transmission, it is essential to determine an appropriate </w:t>
      </w:r>
      <w:r>
        <w:rPr>
          <w:rFonts w:eastAsia="微软雅黑" w:cs="Times New Roman"/>
          <w:sz w:val="20"/>
        </w:rPr>
        <w:t>spatial/</w:t>
      </w:r>
      <w:r>
        <w:rPr>
          <w:rFonts w:hint="eastAsia" w:eastAsia="微软雅黑" w:cs="Times New Roman"/>
          <w:sz w:val="20"/>
        </w:rPr>
        <w:t>3D video format and codec, considering</w:t>
      </w:r>
      <w:r>
        <w:rPr>
          <w:rFonts w:eastAsia="微软雅黑" w:cs="Times New Roman"/>
          <w:sz w:val="20"/>
        </w:rPr>
        <w:t xml:space="preserve"> constraints imposed by each delivery channel</w:t>
      </w:r>
      <w:r>
        <w:rPr>
          <w:rFonts w:hint="eastAsia" w:eastAsia="微软雅黑" w:cs="Times New Roman"/>
          <w:sz w:val="20"/>
        </w:rPr>
        <w:t>,</w:t>
      </w:r>
      <w:r>
        <w:rPr>
          <w:rFonts w:eastAsia="微软雅黑" w:cs="Times New Roman"/>
          <w:sz w:val="20"/>
        </w:rPr>
        <w:t xml:space="preserve"> including bit rate and compatibility requirements. </w:t>
      </w:r>
      <w:r>
        <w:rPr>
          <w:rFonts w:hint="eastAsia" w:eastAsia="微软雅黑" w:cs="Times New Roman"/>
          <w:sz w:val="20"/>
        </w:rPr>
        <w:t>Therefore</w:t>
      </w:r>
      <w:r>
        <w:rPr>
          <w:rFonts w:eastAsia="微软雅黑" w:cs="Times New Roman"/>
          <w:sz w:val="20"/>
        </w:rPr>
        <w:t>, the standardization of</w:t>
      </w:r>
      <w:ins w:id="47" w:author="cmcc" w:date="2024-02-01T10:29:00Z">
        <w:r>
          <w:rPr>
            <w:rFonts w:hint="eastAsia" w:eastAsia="微软雅黑" w:cs="Times New Roman"/>
            <w:sz w:val="20"/>
          </w:rPr>
          <w:t xml:space="preserve"> beyond 2D</w:t>
        </w:r>
      </w:ins>
      <w:del w:id="48" w:author="cmcc" w:date="2024-02-01T10:29:00Z">
        <w:r>
          <w:rPr>
            <w:rFonts w:eastAsia="微软雅黑" w:cs="Times New Roman"/>
            <w:sz w:val="20"/>
          </w:rPr>
          <w:delText xml:space="preserve"> spatial/3D </w:delText>
        </w:r>
      </w:del>
      <w:r>
        <w:rPr>
          <w:rFonts w:eastAsia="微软雅黑" w:cs="Times New Roman"/>
          <w:sz w:val="20"/>
        </w:rPr>
        <w:t xml:space="preserve">video </w:t>
      </w:r>
      <w:r>
        <w:rPr>
          <w:rFonts w:hint="eastAsia" w:eastAsia="微软雅黑" w:cs="Times New Roman"/>
          <w:sz w:val="20"/>
        </w:rPr>
        <w:t xml:space="preserve">format </w:t>
      </w:r>
      <w:r>
        <w:rPr>
          <w:rFonts w:eastAsia="微软雅黑" w:cs="Times New Roman"/>
          <w:sz w:val="20"/>
        </w:rPr>
        <w:t xml:space="preserve">and compression methods is </w:t>
      </w:r>
      <w:r>
        <w:rPr>
          <w:rFonts w:hint="eastAsia" w:eastAsia="微软雅黑" w:cs="Times New Roman"/>
          <w:sz w:val="20"/>
        </w:rPr>
        <w:t xml:space="preserve">crucial </w:t>
      </w:r>
      <w:r>
        <w:rPr>
          <w:rFonts w:eastAsia="微软雅黑" w:cs="Times New Roman"/>
          <w:sz w:val="20"/>
        </w:rPr>
        <w:t xml:space="preserve">to ensure interoperability across different equipment and applications. </w:t>
      </w:r>
    </w:p>
    <w:p>
      <w:pPr>
        <w:pStyle w:val="8"/>
        <w:spacing w:beforeAutospacing="0" w:afterAutospacing="0"/>
        <w:rPr>
          <w:rFonts w:eastAsia="微软雅黑" w:cs="Times New Roman"/>
          <w:sz w:val="20"/>
        </w:rPr>
      </w:pPr>
    </w:p>
    <w:p>
      <w:pPr>
        <w:textAlignment w:val="center"/>
        <w:rPr>
          <w:rFonts w:eastAsia="微软雅黑"/>
          <w:lang w:val="en-US" w:eastAsia="zh-CN"/>
        </w:rPr>
      </w:pPr>
      <w:del w:id="49" w:author="cmcc" w:date="2024-02-01T10:29:00Z">
        <w:r>
          <w:rPr>
            <w:rFonts w:eastAsia="微软雅黑"/>
            <w:lang w:val="en-US" w:eastAsia="zh-CN"/>
          </w:rPr>
          <w:delText xml:space="preserve">Spatial/3D </w:delText>
        </w:r>
      </w:del>
      <w:ins w:id="50" w:author="cmcc" w:date="2024-02-01T10:29:00Z">
        <w:r>
          <w:rPr>
            <w:rFonts w:hint="eastAsia" w:eastAsia="微软雅黑"/>
            <w:lang w:val="en-US" w:eastAsia="zh-CN"/>
          </w:rPr>
          <w:t xml:space="preserve">Beyond 2D </w:t>
        </w:r>
      </w:ins>
      <w:r>
        <w:rPr>
          <w:rFonts w:eastAsia="微软雅黑"/>
          <w:lang w:eastAsia="zh-CN"/>
        </w:rPr>
        <w:t>video</w:t>
      </w:r>
      <w:r>
        <w:rPr>
          <w:rFonts w:eastAsia="微软雅黑"/>
          <w:lang w:val="en-US" w:eastAsia="zh-CN"/>
        </w:rPr>
        <w:t xml:space="preserve"> may require the processing, transmission, and storage of massive data through the 3GPP network, thereby will significantly challenge the network bandwidth as well as the computational capability of terminal points. </w:t>
      </w:r>
      <w:del w:id="51" w:author="cmcc" w:date="2024-02-01T10:32:00Z">
        <w:r>
          <w:rPr>
            <w:rFonts w:hint="eastAsia" w:eastAsia="微软雅黑"/>
            <w:lang w:val="en-US" w:eastAsia="zh-CN"/>
          </w:rPr>
          <w:delText>I</w:delText>
        </w:r>
      </w:del>
      <w:del w:id="52" w:author="cmcc" w:date="2024-02-01T10:32:00Z">
        <w:r>
          <w:rPr>
            <w:rFonts w:eastAsia="微软雅黑"/>
            <w:lang w:val="en-US" w:eastAsia="zh-CN"/>
          </w:rPr>
          <w:delText>n the case of single-viewpoint spatial/3D, data consumption is expected to double, while light-field technologies needs to accommodate up to multiple viewpoints to ensure an optimal user experience</w:delText>
        </w:r>
      </w:del>
      <w:del w:id="53" w:author="cmcc" w:date="2024-02-01T10:32:00Z">
        <w:r>
          <w:rPr>
            <w:rFonts w:hint="eastAsia" w:eastAsia="微软雅黑"/>
            <w:lang w:val="en-US" w:eastAsia="zh-CN"/>
          </w:rPr>
          <w:delText xml:space="preserve"> (the more viewpoints obtained, the closer the presented content is to the actual object)</w:delText>
        </w:r>
      </w:del>
      <w:del w:id="54" w:author="cmcc" w:date="2024-02-01T10:32:00Z">
        <w:r>
          <w:rPr>
            <w:rFonts w:eastAsia="微软雅黑"/>
            <w:lang w:val="en-US" w:eastAsia="zh-CN"/>
          </w:rPr>
          <w:delText>.</w:delText>
        </w:r>
      </w:del>
      <w:del w:id="55" w:author="cmcc" w:date="2024-02-01T10:32:00Z">
        <w:r>
          <w:rPr>
            <w:rFonts w:hint="eastAsia" w:eastAsia="微软雅黑"/>
            <w:lang w:val="en-US" w:eastAsia="zh-CN"/>
          </w:rPr>
          <w:delText xml:space="preserve"> </w:delText>
        </w:r>
      </w:del>
      <w:del w:id="56" w:author="cmcc" w:date="2024-02-01T10:29:00Z">
        <w:r>
          <w:rPr>
            <w:rFonts w:hint="eastAsia" w:eastAsia="微软雅黑"/>
            <w:lang w:val="en-US" w:eastAsia="zh-CN"/>
          </w:rPr>
          <w:delText xml:space="preserve">For example, supporting tens of simultaneous views in 3D video may require over 10 times the bandwidth of 2D video </w:delText>
        </w:r>
      </w:del>
      <w:del w:id="57" w:author="cmcc" w:date="2024-02-01T10:29:00Z">
        <w:r>
          <w:rPr>
            <w:rFonts w:eastAsia="微软雅黑"/>
            <w:lang w:val="en-US" w:eastAsia="zh-CN"/>
          </w:rPr>
          <w:delText>when encoded with existing 3GPP codecs such as H.264/AVC or H.265/HEVC</w:delText>
        </w:r>
      </w:del>
      <w:del w:id="58" w:author="cmcc" w:date="2024-02-01T10:29:00Z">
        <w:r>
          <w:rPr>
            <w:rFonts w:hint="eastAsia" w:eastAsia="微软雅黑"/>
            <w:lang w:val="en-US" w:eastAsia="zh-CN"/>
          </w:rPr>
          <w:delText xml:space="preserve">. Thus, exploring network solutions and optimizing bandwidth is needed for delivering real-time 3D video across a broad viewing range without compromising the 3D perceptual experience. </w:delText>
        </w:r>
      </w:del>
      <w:r>
        <w:rPr>
          <w:rFonts w:hint="eastAsia" w:eastAsia="微软雅黑"/>
          <w:lang w:val="en-US" w:eastAsia="zh-CN"/>
        </w:rPr>
        <w:t xml:space="preserve">Moreover, 3D-related features like multi-viewpoints generation, rendering, </w:t>
      </w:r>
      <w:r>
        <w:rPr>
          <w:rFonts w:hint="eastAsia" w:eastAsia="微软雅黑"/>
          <w:highlight w:val="yellow"/>
          <w:lang w:val="en-US" w:eastAsia="zh-CN"/>
        </w:rPr>
        <w:t>view interpolations (views and sources)</w:t>
      </w:r>
      <w:r>
        <w:rPr>
          <w:rFonts w:hint="eastAsia" w:eastAsia="微软雅黑"/>
          <w:lang w:val="en-US" w:eastAsia="zh-CN"/>
        </w:rPr>
        <w:t xml:space="preserve"> and </w:t>
      </w:r>
      <w:del w:id="59" w:author="cmcc" w:date="2024-02-01T10:30:00Z">
        <w:r>
          <w:rPr>
            <w:rFonts w:hint="eastAsia" w:eastAsia="微软雅黑"/>
            <w:lang w:val="en-US" w:eastAsia="zh-CN"/>
          </w:rPr>
          <w:delText xml:space="preserve">real-time </w:delText>
        </w:r>
      </w:del>
      <w:r>
        <w:rPr>
          <w:rFonts w:hint="eastAsia" w:eastAsia="微软雅黑"/>
          <w:lang w:val="en-US" w:eastAsia="zh-CN"/>
        </w:rPr>
        <w:t xml:space="preserve">2D-to-3D conversion require computing capabilities which may be hard to support by </w:t>
      </w:r>
      <w:r>
        <w:rPr>
          <w:rFonts w:hint="eastAsia" w:eastAsia="微软雅黑"/>
          <w:highlight w:val="yellow"/>
          <w:lang w:val="en-US" w:eastAsia="zh-CN"/>
        </w:rPr>
        <w:t>certain types of</w:t>
      </w:r>
      <w:r>
        <w:rPr>
          <w:rFonts w:hint="eastAsia" w:eastAsia="微软雅黑"/>
          <w:lang w:val="en-US" w:eastAsia="zh-CN"/>
        </w:rPr>
        <w:t xml:space="preserve"> UE. Investigating the feasibility of implementing these features, either fully or partially, at the network level is also essential to minimize computing latency or improve energy efficiency.</w:t>
      </w:r>
      <w:r>
        <w:rPr>
          <w:rFonts w:eastAsia="微软雅黑"/>
          <w:lang w:val="en-US" w:eastAsia="zh-CN"/>
        </w:rPr>
        <w:t xml:space="preserve"> In addition, the implementation constraints of </w:t>
      </w:r>
      <w:commentRangeStart w:id="8"/>
      <w:r>
        <w:rPr>
          <w:rFonts w:eastAsia="微软雅黑"/>
          <w:strike/>
          <w:highlight w:val="yellow"/>
          <w:lang w:val="en-US" w:eastAsia="zh-CN"/>
        </w:rPr>
        <w:t>capturing</w:t>
      </w:r>
      <w:commentRangeEnd w:id="8"/>
      <w:r>
        <w:rPr>
          <w:rStyle w:val="13"/>
        </w:rPr>
        <w:commentReference w:id="8"/>
      </w:r>
      <w:r>
        <w:rPr>
          <w:rFonts w:eastAsia="微软雅黑"/>
          <w:lang w:val="en-US" w:eastAsia="zh-CN"/>
        </w:rPr>
        <w:t>, encoding, decoding and rendering on typical UE form factors including smartphones, HMDs and glasses need to be considered.</w:t>
      </w:r>
    </w:p>
    <w:p>
      <w:pPr>
        <w:pStyle w:val="8"/>
        <w:spacing w:beforeAutospacing="0" w:afterAutospacing="0"/>
        <w:rPr>
          <w:rFonts w:eastAsia="微软雅黑" w:cs="Times New Roman"/>
          <w:sz w:val="20"/>
          <w:highlight w:val="yellow"/>
        </w:rPr>
      </w:pPr>
    </w:p>
    <w:p>
      <w:pPr>
        <w:pStyle w:val="8"/>
        <w:spacing w:beforeAutospacing="0" w:afterAutospacing="0"/>
        <w:rPr>
          <w:rFonts w:eastAsia="微软雅黑" w:cs="Times New Roman"/>
          <w:sz w:val="20"/>
        </w:rPr>
      </w:pPr>
      <w:r>
        <w:rPr>
          <w:rFonts w:hint="eastAsia" w:eastAsia="微软雅黑" w:cs="Times New Roman"/>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pPr>
        <w:pStyle w:val="8"/>
        <w:spacing w:beforeAutospacing="0" w:afterAutospacing="0"/>
        <w:rPr>
          <w:rFonts w:eastAsia="微软雅黑" w:cs="Times New Roman"/>
          <w:sz w:val="20"/>
        </w:rPr>
      </w:pPr>
      <w:r>
        <w:rPr>
          <w:rFonts w:hint="eastAsia" w:eastAsia="微软雅黑" w:cs="Times New Roman"/>
          <w:sz w:val="20"/>
        </w:rPr>
        <w:t>However, there are some open issues that worth to be further investigated, for example:</w:t>
      </w:r>
    </w:p>
    <w:p>
      <w:pPr>
        <w:pStyle w:val="8"/>
        <w:numPr>
          <w:ilvl w:val="0"/>
          <w:numId w:val="1"/>
        </w:numPr>
        <w:spacing w:beforeAutospacing="0" w:afterAutospacing="0"/>
        <w:rPr>
          <w:rFonts w:eastAsia="微软雅黑" w:cs="Times New Roman"/>
          <w:sz w:val="20"/>
        </w:rPr>
      </w:pPr>
      <w:r>
        <w:rPr>
          <w:rFonts w:hint="eastAsia" w:eastAsia="微软雅黑" w:cs="Times New Roman"/>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pPr>
        <w:pStyle w:val="8"/>
        <w:numPr>
          <w:ilvl w:val="0"/>
          <w:numId w:val="1"/>
        </w:numPr>
        <w:spacing w:beforeAutospacing="0" w:afterAutospacing="0"/>
        <w:rPr>
          <w:rFonts w:eastAsia="微软雅黑" w:cs="Times New Roman"/>
          <w:sz w:val="20"/>
        </w:rPr>
      </w:pPr>
      <w:r>
        <w:rPr>
          <w:rFonts w:hint="eastAsia" w:eastAsia="微软雅黑" w:cs="Times New Roman"/>
          <w:sz w:val="20"/>
        </w:rPr>
        <w:t>In TR 26.905, stereoscopic 3D frames were addressed as the primary format for 3D video content. However, this approach typically result in reduction in resolution</w:t>
      </w:r>
      <w:del w:id="60" w:author="cmcc" w:date="2024-02-01T10:38:00Z">
        <w:r>
          <w:rPr>
            <w:rFonts w:hint="eastAsia" w:eastAsia="微软雅黑" w:cs="Times New Roman"/>
            <w:sz w:val="20"/>
          </w:rPr>
          <w:delText xml:space="preserve"> (half of the respective original resolution) </w:delText>
        </w:r>
      </w:del>
      <w:r>
        <w:rPr>
          <w:rFonts w:hint="eastAsia" w:eastAsia="微软雅黑" w:cs="Times New Roman"/>
          <w:sz w:val="20"/>
        </w:rPr>
        <w:t xml:space="preserve">or double the frame rate of the original video, and it does not support viewpoint adjustment or additional viewpoint generation in the receiver-side. Therefore, other potential </w:t>
      </w:r>
      <w:del w:id="61" w:author="cmcc" w:date="2024-02-01T10:30:00Z">
        <w:r>
          <w:rPr>
            <w:rFonts w:eastAsia="微软雅黑" w:cs="Times New Roman"/>
            <w:sz w:val="20"/>
          </w:rPr>
          <w:delText xml:space="preserve">3D </w:delText>
        </w:r>
      </w:del>
      <w:ins w:id="62" w:author="cmcc" w:date="2024-02-01T10:30:00Z">
        <w:r>
          <w:rPr>
            <w:rFonts w:hint="eastAsia" w:eastAsia="微软雅黑" w:cs="Times New Roman"/>
            <w:sz w:val="20"/>
          </w:rPr>
          <w:t xml:space="preserve">beyond 2D </w:t>
        </w:r>
      </w:ins>
      <w:r>
        <w:rPr>
          <w:rFonts w:hint="eastAsia" w:eastAsia="微软雅黑" w:cs="Times New Roman"/>
          <w:sz w:val="20"/>
        </w:rPr>
        <w:t>video content formats should also be studied to address these limitations.</w:t>
      </w:r>
    </w:p>
    <w:p>
      <w:pPr>
        <w:pStyle w:val="8"/>
        <w:numPr>
          <w:ilvl w:val="0"/>
          <w:numId w:val="1"/>
        </w:numPr>
        <w:spacing w:beforeAutospacing="0" w:afterAutospacing="0"/>
        <w:rPr>
          <w:rFonts w:eastAsia="微软雅黑" w:cs="Times New Roman"/>
          <w:sz w:val="20"/>
        </w:rPr>
      </w:pPr>
      <w:r>
        <w:rPr>
          <w:rFonts w:hint="eastAsia" w:eastAsia="微软雅黑" w:cs="Times New Roman"/>
          <w:sz w:val="20"/>
        </w:rPr>
        <w:t>3GPP services extension</w:t>
      </w:r>
      <w:ins w:id="63" w:author="cmcc" w:date="2024-02-01T10:33:00Z">
        <w:r>
          <w:rPr>
            <w:rFonts w:hint="eastAsia" w:eastAsia="微软雅黑" w:cs="Times New Roman"/>
            <w:sz w:val="20"/>
          </w:rPr>
          <w:t xml:space="preserve"> (e.g., 2D-to-</w:t>
        </w:r>
      </w:ins>
      <w:ins w:id="64" w:author="cmcc" w:date="2024-02-01T10:37:00Z">
        <w:r>
          <w:rPr>
            <w:rFonts w:hint="eastAsia" w:eastAsia="微软雅黑" w:cs="Times New Roman"/>
            <w:sz w:val="20"/>
          </w:rPr>
          <w:t>beyond 2</w:t>
        </w:r>
      </w:ins>
      <w:ins w:id="65" w:author="cmcc" w:date="2024-02-01T10:33:00Z">
        <w:r>
          <w:rPr>
            <w:rFonts w:hint="eastAsia" w:eastAsia="微软雅黑" w:cs="Times New Roman"/>
            <w:sz w:val="20"/>
          </w:rPr>
          <w:t>D conversion)</w:t>
        </w:r>
      </w:ins>
      <w:r>
        <w:rPr>
          <w:rFonts w:hint="eastAsia" w:eastAsia="微软雅黑" w:cs="Times New Roman"/>
          <w:sz w:val="20"/>
        </w:rPr>
        <w:t xml:space="preserve"> to support </w:t>
      </w:r>
      <w:ins w:id="66" w:author="cmcc" w:date="2024-02-01T10:33:00Z">
        <w:r>
          <w:rPr>
            <w:rFonts w:hint="eastAsia" w:eastAsia="微软雅黑" w:cs="Times New Roman"/>
            <w:sz w:val="20"/>
          </w:rPr>
          <w:t>beyond 2</w:t>
        </w:r>
      </w:ins>
      <w:del w:id="67" w:author="cmcc" w:date="2024-02-01T10:33:00Z">
        <w:r>
          <w:rPr>
            <w:rFonts w:hint="eastAsia" w:eastAsia="微软雅黑" w:cs="Times New Roman"/>
            <w:sz w:val="20"/>
          </w:rPr>
          <w:delText>3</w:delText>
        </w:r>
      </w:del>
      <w:r>
        <w:rPr>
          <w:rFonts w:hint="eastAsia" w:eastAsia="微软雅黑" w:cs="Times New Roman"/>
          <w:sz w:val="20"/>
        </w:rPr>
        <w:t>D</w:t>
      </w:r>
      <w:ins w:id="68" w:author="cmcc" w:date="2024-02-01T10:33:00Z">
        <w:r>
          <w:rPr>
            <w:rFonts w:hint="eastAsia" w:eastAsia="微软雅黑" w:cs="Times New Roman"/>
            <w:sz w:val="20"/>
          </w:rPr>
          <w:t xml:space="preserve"> video</w:t>
        </w:r>
      </w:ins>
      <w:r>
        <w:rPr>
          <w:rFonts w:hint="eastAsia" w:eastAsia="微软雅黑" w:cs="Times New Roman"/>
          <w:sz w:val="20"/>
        </w:rPr>
        <w:t>-related features,</w:t>
      </w:r>
      <w:del w:id="69" w:author="cmcc" w:date="2024-02-01T10:33:00Z">
        <w:r>
          <w:rPr>
            <w:rFonts w:hint="eastAsia" w:eastAsia="微软雅黑" w:cs="Times New Roman"/>
            <w:sz w:val="20"/>
          </w:rPr>
          <w:delText xml:space="preserve"> </w:delText>
        </w:r>
      </w:del>
      <w:del w:id="70" w:author="cmcc" w:date="2024-02-01T10:33:00Z">
        <w:r>
          <w:rPr>
            <w:rFonts w:eastAsia="微软雅黑" w:cs="Times New Roman"/>
            <w:sz w:val="20"/>
          </w:rPr>
          <w:delText xml:space="preserve">involves </w:delText>
        </w:r>
      </w:del>
      <w:del w:id="71" w:author="cmcc" w:date="2024-02-01T10:33:00Z">
        <w:r>
          <w:rPr>
            <w:rFonts w:hint="eastAsia" w:eastAsia="微软雅黑" w:cs="Times New Roman"/>
            <w:sz w:val="20"/>
          </w:rPr>
          <w:delText>2D-to-3D conversion</w:delText>
        </w:r>
      </w:del>
      <w:del w:id="72" w:author="cmcc" w:date="2024-02-01T10:32:00Z">
        <w:r>
          <w:rPr>
            <w:rFonts w:hint="eastAsia" w:eastAsia="微软雅黑" w:cs="Times New Roman"/>
            <w:sz w:val="20"/>
          </w:rPr>
          <w:delText>, conversational services and specific mobile 3D video adaptations to the bitrate variation</w:delText>
        </w:r>
      </w:del>
      <w:r>
        <w:rPr>
          <w:rFonts w:hint="eastAsia" w:eastAsia="微软雅黑" w:cs="Times New Roman"/>
          <w:sz w:val="20"/>
        </w:rPr>
        <w:t>.</w:t>
      </w:r>
    </w:p>
    <w:p>
      <w:pPr>
        <w:pStyle w:val="8"/>
        <w:numPr>
          <w:ilvl w:val="0"/>
          <w:numId w:val="1"/>
        </w:numPr>
        <w:spacing w:beforeAutospacing="0" w:afterAutospacing="0"/>
        <w:rPr>
          <w:del w:id="73" w:author="cmcc" w:date="2024-02-01T10:31:00Z"/>
          <w:rFonts w:eastAsia="微软雅黑" w:cs="Times New Roman"/>
          <w:sz w:val="20"/>
        </w:rPr>
      </w:pPr>
      <w:del w:id="74" w:author="cmcc" w:date="2024-02-01T10:31:00Z">
        <w:r>
          <w:rPr>
            <w:rFonts w:hint="eastAsia" w:eastAsia="微软雅黑" w:cs="Times New Roman"/>
            <w:sz w:val="20"/>
          </w:rPr>
          <w:delText xml:space="preserve">Communication and networking solutions need to be investigated for satisfying the delay and data rate requirements of 3D </w:delText>
        </w:r>
      </w:del>
      <w:del w:id="75" w:author="cmcc" w:date="2024-02-01T10:31:00Z">
        <w:r>
          <w:rPr>
            <w:rFonts w:eastAsia="微软雅黑" w:cs="Times New Roman"/>
            <w:sz w:val="20"/>
          </w:rPr>
          <w:delText>real-time transmission</w:delText>
        </w:r>
      </w:del>
      <w:del w:id="76" w:author="cmcc" w:date="2024-02-01T10:31:00Z">
        <w:r>
          <w:rPr>
            <w:rFonts w:hint="eastAsia" w:eastAsia="微软雅黑" w:cs="Times New Roman"/>
            <w:sz w:val="20"/>
          </w:rPr>
          <w:delText>.</w:delText>
        </w:r>
      </w:del>
    </w:p>
    <w:p>
      <w:pPr>
        <w:pStyle w:val="8"/>
        <w:spacing w:beforeAutospacing="0" w:afterAutospacing="0"/>
        <w:rPr>
          <w:rFonts w:eastAsia="微软雅黑" w:cs="Times New Roman"/>
          <w:sz w:val="20"/>
        </w:rPr>
      </w:pPr>
    </w:p>
    <w:p>
      <w:pPr>
        <w:pStyle w:val="8"/>
        <w:spacing w:beforeAutospacing="0" w:afterAutospacing="0"/>
        <w:rPr>
          <w:del w:id="77" w:author="Gaëlle Martin-Cocher" w:date="2024-02-01T08:02:00Z"/>
          <w:rFonts w:eastAsia="微软雅黑"/>
          <w:sz w:val="20"/>
        </w:rPr>
      </w:pPr>
      <w:r>
        <w:rPr>
          <w:rFonts w:eastAsia="微软雅黑"/>
          <w:sz w:val="20"/>
        </w:rPr>
        <w:t xml:space="preserve">In Release 16 to 18, </w:t>
      </w:r>
      <w:r>
        <w:rPr>
          <w:rFonts w:hint="eastAsia" w:eastAsia="微软雅黑"/>
          <w:sz w:val="20"/>
          <w:highlight w:val="yellow"/>
        </w:rPr>
        <w:t>in TR 26.918 and TR 26.928</w:t>
      </w:r>
      <w:r>
        <w:rPr>
          <w:rFonts w:hint="eastAsia" w:eastAsia="微软雅黑"/>
          <w:sz w:val="20"/>
        </w:rPr>
        <w:t>, 3D video formats</w:t>
      </w:r>
      <w:r>
        <w:rPr>
          <w:rFonts w:eastAsia="微软雅黑"/>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w:t>
      </w:r>
      <w:del w:id="78" w:author="Gaëlle Martin-Cocher" w:date="2024-02-01T08:02:00Z">
        <w:r>
          <w:rPr>
            <w:rFonts w:eastAsia="微软雅黑"/>
            <w:sz w:val="20"/>
          </w:rPr>
          <w:delText>possibly in other scenario such as split rendering, messaging, etc.</w:delText>
        </w:r>
      </w:del>
    </w:p>
    <w:p>
      <w:pPr>
        <w:pStyle w:val="8"/>
        <w:numPr>
          <w:ilvl w:val="0"/>
          <w:numId w:val="0"/>
        </w:numPr>
        <w:spacing w:beforeAutospacing="0" w:afterAutospacing="0"/>
        <w:ind w:left="0" w:firstLine="0"/>
        <w:rPr>
          <w:rFonts w:eastAsia="微软雅黑"/>
          <w:sz w:val="20"/>
          <w:highlight w:val="yellow"/>
        </w:rPr>
        <w:pPrChange w:id="79" w:author="Gaëlle Martin-Cocher" w:date="2024-02-01T08:02:00Z">
          <w:pPr>
            <w:pStyle w:val="8"/>
            <w:numPr>
              <w:ilvl w:val="0"/>
              <w:numId w:val="1"/>
            </w:numPr>
            <w:spacing w:beforeAutospacing="0" w:afterAutospacing="0"/>
            <w:ind w:left="420" w:hanging="420"/>
          </w:pPr>
        </w:pPrChange>
      </w:pPr>
      <w:r>
        <w:rPr>
          <w:rFonts w:hint="eastAsia" w:eastAsia="微软雅黑"/>
          <w:sz w:val="20"/>
          <w:highlight w:val="yellow"/>
        </w:rPr>
        <w:t>However, additional information and supporting transport protocols for these formats needs to be considered.</w:t>
      </w:r>
    </w:p>
    <w:p>
      <w:pPr>
        <w:pStyle w:val="8"/>
        <w:spacing w:beforeAutospacing="0" w:afterAutospacing="0"/>
        <w:rPr>
          <w:rFonts w:eastAsia="微软雅黑" w:cs="Times New Roman"/>
          <w:sz w:val="20"/>
        </w:rPr>
      </w:pPr>
    </w:p>
    <w:p>
      <w:pPr>
        <w:pStyle w:val="8"/>
        <w:spacing w:beforeAutospacing="0" w:afterAutospacing="0"/>
        <w:rPr>
          <w:rFonts w:eastAsia="微软雅黑" w:cs="Times New Roman"/>
          <w:sz w:val="20"/>
        </w:rPr>
      </w:pPr>
      <w:r>
        <w:rPr>
          <w:rFonts w:hint="eastAsia" w:eastAsia="微软雅黑" w:cs="Times New Roman"/>
          <w:sz w:val="20"/>
        </w:rPr>
        <w:t xml:space="preserve">Currently, in Release-18 3GPP SA WG 4 is working on the Evaluation of new HEVC coding tools (FS_HEVC Profiles, TR 26.966), with the anticipation of offering HEVC-based solutions for the delivery of </w:t>
      </w:r>
      <w:ins w:id="80" w:author="cmcc" w:date="2024-02-01T10:31:00Z">
        <w:r>
          <w:rPr>
            <w:rFonts w:hint="eastAsia" w:eastAsia="微软雅黑" w:cs="Times New Roman"/>
            <w:sz w:val="20"/>
          </w:rPr>
          <w:t xml:space="preserve">stereoscopic </w:t>
        </w:r>
      </w:ins>
      <w:r>
        <w:rPr>
          <w:rFonts w:hint="eastAsia" w:eastAsia="微软雅黑" w:cs="Times New Roman"/>
          <w:sz w:val="20"/>
        </w:rPr>
        <w:t>3D video content. However, AVC or other codec solutions may also serve the requirements of 3D Video-related services.</w:t>
      </w:r>
    </w:p>
    <w:p>
      <w:pPr>
        <w:pStyle w:val="8"/>
        <w:spacing w:beforeAutospacing="0" w:afterAutospacing="0"/>
        <w:rPr>
          <w:rFonts w:eastAsia="微软雅黑" w:cs="Times New Roman"/>
          <w:color w:val="0000FF"/>
          <w:sz w:val="20"/>
        </w:rPr>
      </w:pPr>
    </w:p>
    <w:p>
      <w:pPr>
        <w:pStyle w:val="8"/>
        <w:spacing w:beforeAutospacing="0" w:afterAutospacing="0"/>
        <w:rPr>
          <w:rFonts w:eastAsia="微软雅黑" w:cs="Times New Roman"/>
          <w:color w:val="0000FF"/>
          <w:sz w:val="20"/>
        </w:rPr>
      </w:pP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r>
      <w:r>
        <w:rPr>
          <w:b w:val="0"/>
          <w:sz w:val="36"/>
          <w:lang w:eastAsia="ja-JP"/>
        </w:rPr>
        <w:t>Objective</w:t>
      </w:r>
    </w:p>
    <w:p>
      <w:pPr>
        <w:spacing w:line="360" w:lineRule="auto"/>
        <w:rPr>
          <w:lang w:val="en-US"/>
        </w:rPr>
      </w:pPr>
      <w:r>
        <w:rPr>
          <w:lang w:val="en-US"/>
        </w:rPr>
        <w:t>The study item has the following objectives:</w:t>
      </w:r>
    </w:p>
    <w:p>
      <w:pPr>
        <w:pStyle w:val="23"/>
        <w:rPr>
          <w:lang w:val="en-US"/>
        </w:rPr>
      </w:pPr>
      <w:r>
        <w:t>1.</w:t>
      </w:r>
      <w:r>
        <w:tab/>
      </w:r>
      <w:r>
        <w:t>Identify and document established and emerging capturing</w:t>
      </w:r>
      <w:r>
        <w:rPr>
          <w:rFonts w:eastAsia="宋体"/>
        </w:rPr>
        <w:t xml:space="preserve"> (including cameras for spatial video capturing) and contribution, as well as </w:t>
      </w:r>
      <w:r>
        <w:t>display technologies</w:t>
      </w:r>
      <w:r>
        <w:rPr>
          <w:rFonts w:eastAsia="宋体"/>
        </w:rPr>
        <w:t xml:space="preserve"> (smartphones, VR HMDs, AR glasses, autostereoscopic and multiscopic displays), along with associated formats, </w:t>
      </w:r>
      <w:r>
        <w:t xml:space="preserve">to support </w:t>
      </w:r>
      <w:ins w:id="81" w:author="Champel MaryLuc" w:date="2024-02-01T09:49:00Z">
        <w:r>
          <w:rPr/>
          <w:t xml:space="preserve">documented </w:t>
        </w:r>
      </w:ins>
      <w:r>
        <w:rPr>
          <w:rFonts w:eastAsia="宋体"/>
        </w:rPr>
        <w:t xml:space="preserve">market-relevant </w:t>
      </w:r>
      <w:del w:id="82" w:author="Gaëlle Martin-Cocher" w:date="2024-01-31T19:26:00Z">
        <w:r>
          <w:rPr/>
          <w:delText>spatial/3D video</w:delText>
        </w:r>
      </w:del>
      <w:ins w:id="83" w:author="Gaëlle Martin-Cocher" w:date="2024-01-31T19:26:00Z">
        <w:r>
          <w:rPr/>
          <w:t>beyond 2D video</w:t>
        </w:r>
      </w:ins>
      <w:r>
        <w:rPr>
          <w:rFonts w:eastAsia="宋体"/>
        </w:rPr>
        <w:t xml:space="preserve"> </w:t>
      </w:r>
      <w:r>
        <w:t>within the next years</w:t>
      </w:r>
      <w:r>
        <w:rPr>
          <w:rFonts w:eastAsia="宋体"/>
        </w:rPr>
        <w:t xml:space="preserve">. </w:t>
      </w:r>
      <w:del w:id="84" w:author="Gaëlle Martin-Cocher" w:date="2024-01-31T19:26:00Z">
        <w:r>
          <w:rPr>
            <w:rFonts w:hint="eastAsia" w:eastAsia="宋体"/>
            <w:lang w:val="en-US" w:eastAsia="zh-CN"/>
          </w:rPr>
          <w:delText>Building upon and extending the</w:delText>
        </w:r>
      </w:del>
      <w:del w:id="85" w:author="Gaëlle Martin-Cocher" w:date="2024-01-31T19:26:00Z">
        <w:r>
          <w:rPr>
            <w:lang w:val="en-US"/>
          </w:rPr>
          <w:delText xml:space="preserve"> findings documented in TR 26.928, TR 26.998 and TS 26.119.</w:delText>
        </w:r>
      </w:del>
    </w:p>
    <w:p>
      <w:pPr>
        <w:pStyle w:val="19"/>
        <w:rPr>
          <w:rFonts w:eastAsiaTheme="minorEastAsia"/>
          <w:lang w:eastAsia="zh-CN"/>
        </w:rPr>
      </w:pPr>
      <w:commentRangeStart w:id="9"/>
      <w:r>
        <w:rPr>
          <w:rFonts w:eastAsiaTheme="minorEastAsia"/>
          <w:highlight w:val="yellow"/>
          <w:lang w:eastAsia="zh-CN"/>
        </w:rPr>
        <w:t>NOTE 1</w:t>
      </w:r>
      <w:del w:id="86"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The work is expected to build upon and extend the findings documented in TR 26.928, TR 26.998 and TS 26.119.</w:t>
      </w:r>
      <w:commentRangeEnd w:id="9"/>
      <w:r>
        <w:rPr>
          <w:rStyle w:val="13"/>
        </w:rPr>
        <w:commentReference w:id="9"/>
      </w:r>
    </w:p>
    <w:p>
      <w:pPr>
        <w:pStyle w:val="26"/>
        <w:spacing w:line="360" w:lineRule="auto"/>
        <w:ind w:left="425"/>
        <w:rPr>
          <w:del w:id="87" w:author="Thomas Stockhammer" w:date="2024-02-01T08:11:00Z"/>
          <w:rFonts w:eastAsia="宋体"/>
          <w:highlight w:val="yellow"/>
          <w:lang w:val="en-US"/>
        </w:rPr>
      </w:pPr>
      <w:del w:id="88" w:author="Thomas Stockhammer" w:date="2024-02-01T08:11:00Z">
        <w:commentRangeStart w:id="10"/>
        <w:commentRangeStart w:id="11"/>
        <w:r>
          <w:rPr>
            <w:rFonts w:eastAsia="宋体"/>
            <w:highlight w:val="yellow"/>
            <w:lang w:val="en-US"/>
          </w:rPr>
          <w:delText xml:space="preserve">NOTE 1.2: </w:delText>
        </w:r>
      </w:del>
      <w:del w:id="89" w:author="Thomas Stockhammer" w:date="2024-02-01T08:11:00Z">
        <w:r>
          <w:rPr>
            <w:rFonts w:eastAsia="宋体"/>
            <w:highlight w:val="yellow"/>
            <w:lang w:val="en-US"/>
          </w:rPr>
          <w:tab/>
        </w:r>
      </w:del>
      <w:del w:id="90" w:author="Thomas Stockhammer" w:date="2024-02-01T08:11:00Z">
        <w:r>
          <w:rPr>
            <w:rFonts w:eastAsia="宋体"/>
            <w:highlight w:val="yellow"/>
            <w:lang w:val="en-US"/>
          </w:rPr>
          <w:delText>Content Formats is not limited to the acquisition capabilities of a typical 3GPP XR UEs (e.g., smartphones, glasses,)</w:delText>
        </w:r>
        <w:commentRangeEnd w:id="10"/>
      </w:del>
      <w:r>
        <w:rPr>
          <w:rStyle w:val="13"/>
        </w:rPr>
        <w:commentReference w:id="10"/>
      </w:r>
      <w:commentRangeEnd w:id="11"/>
      <w:r>
        <w:rPr>
          <w:rStyle w:val="13"/>
        </w:rPr>
        <w:commentReference w:id="11"/>
      </w:r>
    </w:p>
    <w:p>
      <w:pPr>
        <w:spacing w:line="360" w:lineRule="auto"/>
        <w:ind w:firstLine="284"/>
        <w:rPr>
          <w:del w:id="91" w:author="Gaëlle Martin-Cocher" w:date="2024-01-31T19:20:00Z"/>
          <w:lang w:val="en-US"/>
        </w:rPr>
      </w:pPr>
      <w:del w:id="92" w:author="Gaëlle Martin-Cocher" w:date="2024-01-31T19:20:00Z">
        <w:r>
          <w:rPr>
            <w:rFonts w:eastAsia="宋体"/>
            <w:highlight w:val="yellow"/>
            <w:lang w:val="en-US"/>
          </w:rPr>
          <w:delText xml:space="preserve">NOTE 1.3: </w:delText>
        </w:r>
      </w:del>
      <w:del w:id="93" w:author="Gaëlle Martin-Cocher" w:date="2024-01-31T19:20:00Z">
        <w:r>
          <w:rPr>
            <w:rFonts w:eastAsia="宋体"/>
            <w:highlight w:val="yellow"/>
            <w:lang w:val="en-US"/>
          </w:rPr>
          <w:tab/>
        </w:r>
      </w:del>
      <w:del w:id="94" w:author="Gaëlle Martin-Cocher" w:date="2024-01-31T19:20:00Z">
        <w:r>
          <w:rPr>
            <w:rFonts w:eastAsia="宋体"/>
            <w:highlight w:val="yellow"/>
            <w:lang w:val="en-US"/>
          </w:rPr>
          <w:delText>Acquisition is not limited to typical 3GPP XR UEs (e.g., smartphones, glasses)</w:delText>
        </w:r>
      </w:del>
    </w:p>
    <w:p>
      <w:pPr>
        <w:pStyle w:val="23"/>
      </w:pPr>
      <w:r>
        <w:t>2.</w:t>
      </w:r>
      <w:r>
        <w:tab/>
      </w:r>
      <w:r>
        <w:t xml:space="preserve">Establish and document a set of </w:t>
      </w:r>
      <w:del w:id="95" w:author="Gaëlle Martin-Cocher" w:date="2024-01-31T19:20:00Z">
        <w:r>
          <w:rPr/>
          <w:delText>3D/spatial</w:delText>
        </w:r>
      </w:del>
      <w:ins w:id="96" w:author="Gaëlle Martin-Cocher" w:date="2024-01-31T19:20:00Z">
        <w:r>
          <w:rPr/>
          <w:t>beyond 2D</w:t>
        </w:r>
      </w:ins>
      <w:r>
        <w:t xml:space="preserve"> video end-to-end reference scenarios </w:t>
      </w:r>
      <w:ins w:id="97" w:author="Gaëlle Martin-Cocher" w:date="2024-02-01T09:04:00Z">
        <w:r>
          <w:rPr/>
          <w:t xml:space="preserve">, including real-time communication, streaming services, split rendering, </w:t>
        </w:r>
      </w:ins>
      <w:ins w:id="98" w:author="Gaëlle Martin-Cocher" w:date="2024-02-01T09:04:00Z">
        <w:del w:id="99" w:author="Madhukar Budagavi" w:date="2024-02-01T13:40:00Z">
          <w:r>
            <w:rPr/>
            <w:delText xml:space="preserve">2D-to-beyond 2D conversion, </w:delText>
          </w:r>
        </w:del>
      </w:ins>
      <w:ins w:id="100" w:author="Gaëlle Martin-Cocher" w:date="2024-02-01T09:04:00Z">
        <w:r>
          <w:rPr/>
          <w:t xml:space="preserve">and messaging </w:t>
        </w:r>
      </w:ins>
      <w:r>
        <w:t>and workflows</w:t>
      </w:r>
      <w:ins w:id="101" w:author="Thomas Stockhammer" w:date="2024-02-01T08:17:00Z">
        <w:r>
          <w:rPr/>
          <w:t xml:space="preserve"> (capturing, encoding, packaging, delivery, </w:t>
        </w:r>
      </w:ins>
      <w:ins w:id="102" w:author="Thomas Stockhammer" w:date="2024-02-01T08:18:00Z">
        <w:r>
          <w:rPr/>
          <w:t>decoding, rendering</w:t>
        </w:r>
      </w:ins>
      <w:ins w:id="103" w:author="Thomas Stockhammer" w:date="2024-02-01T08:26:00Z">
        <w:r>
          <w:rPr/>
          <w:t>, including general constraints on latency, as well as complexity</w:t>
        </w:r>
      </w:ins>
      <w:ins w:id="104" w:author="Thomas Stockhammer" w:date="2024-02-01T08:17:00Z">
        <w:r>
          <w:rPr/>
          <w:t>)</w:t>
        </w:r>
      </w:ins>
      <w:r>
        <w:t xml:space="preserve"> to support 3GPP network related delivery</w:t>
      </w:r>
      <w:del w:id="105" w:author="Gaëlle Martin-Cocher" w:date="2024-02-01T09:04:00Z">
        <w:r>
          <w:rPr/>
          <w:delText>, including real-time communication, streaming services, split rendering, 2D-to-</w:delText>
        </w:r>
      </w:del>
      <w:del w:id="106" w:author="Gaëlle Martin-Cocher" w:date="2024-01-31T19:37:00Z">
        <w:r>
          <w:rPr/>
          <w:delText>3</w:delText>
        </w:r>
      </w:del>
      <w:del w:id="107" w:author="Gaëlle Martin-Cocher" w:date="2024-02-01T09:04:00Z">
        <w:r>
          <w:rPr/>
          <w:delText>D conversion, and messaging</w:delText>
        </w:r>
      </w:del>
      <w:r>
        <w:t xml:space="preserve"> </w:t>
      </w:r>
      <w:del w:id="108" w:author="Gaëlle Martin-Cocher" w:date="2024-01-31T19:38:00Z">
        <w:r>
          <w:rPr/>
          <w:delText>[</w:delText>
        </w:r>
      </w:del>
      <w:del w:id="109" w:author="Gaëlle Martin-Cocher" w:date="2024-02-01T09:05:00Z">
        <w:r>
          <w:rPr/>
          <w:delText>for</w:delText>
        </w:r>
      </w:del>
      <w:r>
        <w:t xml:space="preserve"> </w:t>
      </w:r>
      <w:ins w:id="110" w:author="Gaëlle Martin-Cocher" w:date="2024-02-01T09:05:00Z">
        <w:r>
          <w:rPr/>
          <w:t xml:space="preserve">and </w:t>
        </w:r>
      </w:ins>
      <w:r>
        <w:t xml:space="preserve">devices </w:t>
      </w:r>
      <w:del w:id="111" w:author="Gaëlle Martin-Cocher" w:date="2024-01-31T19:38:00Z">
        <w:r>
          <w:rPr/>
          <w:delText xml:space="preserve">supporting the above technologies] </w:delText>
        </w:r>
      </w:del>
      <w:r>
        <w:t xml:space="preserve">leveraging the generation </w:t>
      </w:r>
      <w:ins w:id="112" w:author="Gaëlle Martin-Cocher" w:date="2024-02-01T09:05:00Z">
        <w:r>
          <w:rPr/>
          <w:t>o</w:t>
        </w:r>
      </w:ins>
      <w:del w:id="113" w:author="Gaëlle Martin-Cocher" w:date="2024-02-01T09:05:00Z">
        <w:r>
          <w:rPr/>
          <w:delText>an</w:delText>
        </w:r>
      </w:del>
      <w:ins w:id="114" w:author="Gaëlle Martin-Cocher" w:date="2024-02-01T09:05:00Z">
        <w:r>
          <w:rPr/>
          <w:t>r</w:t>
        </w:r>
      </w:ins>
      <w:del w:id="115" w:author="Gaëlle Martin-Cocher" w:date="2024-02-01T09:05:00Z">
        <w:r>
          <w:rPr/>
          <w:delText>d</w:delText>
        </w:r>
      </w:del>
      <w:r>
        <w:t xml:space="preserve"> display technologies. This includes </w:t>
      </w:r>
      <w:del w:id="116" w:author="Gaëlle Martin-Cocher" w:date="2024-01-31T19:29:00Z">
        <w:r>
          <w:rPr/>
          <w:delText>[</w:delText>
        </w:r>
      </w:del>
      <w:del w:id="117" w:author="Gaëlle Martin-Cocher" w:date="2024-01-31T19:29:00Z">
        <w:r>
          <w:rPr>
            <w:highlight w:val="yellow"/>
          </w:rPr>
          <w:delText>specifying</w:delText>
        </w:r>
      </w:del>
      <w:del w:id="118" w:author="Gaëlle Martin-Cocher" w:date="2024-01-31T19:29:00Z">
        <w:r>
          <w:rPr/>
          <w:delText>/</w:delText>
        </w:r>
      </w:del>
      <w:r>
        <w:rPr>
          <w:highlight w:val="yellow"/>
        </w:rPr>
        <w:t xml:space="preserve">identifying and defining </w:t>
      </w:r>
      <w:del w:id="119" w:author="Gaëlle Martin-Cocher" w:date="2024-01-31T19:30:00Z">
        <w:r>
          <w:rPr>
            <w:highlight w:val="yellow"/>
          </w:rPr>
          <w:delText>relevant</w:delText>
        </w:r>
      </w:del>
      <w:del w:id="120" w:author="Gaëlle Martin-Cocher" w:date="2024-01-31T19:30:00Z">
        <w:r>
          <w:rPr/>
          <w:delText xml:space="preserve">] 3D </w:delText>
        </w:r>
      </w:del>
      <w:ins w:id="121" w:author="Gaëlle Martin-Cocher" w:date="2024-01-31T19:30:00Z">
        <w:r>
          <w:rPr>
            <w:highlight w:val="yellow"/>
          </w:rPr>
          <w:t>relevant</w:t>
        </w:r>
      </w:ins>
      <w:ins w:id="122" w:author="Gaëlle Martin-Cocher" w:date="2024-01-31T19:30:00Z">
        <w:r>
          <w:rPr/>
          <w:t xml:space="preserve"> </w:t>
        </w:r>
      </w:ins>
      <w:ins w:id="123" w:author="cmcc" w:date="2024-02-01T10:39:00Z">
        <w:r>
          <w:rPr>
            <w:rFonts w:hint="eastAsia" w:eastAsia="宋体"/>
            <w:lang w:val="en-US" w:eastAsia="zh-CN"/>
          </w:rPr>
          <w:t>b</w:t>
        </w:r>
      </w:ins>
      <w:ins w:id="124" w:author="Gaëlle Martin-Cocher" w:date="2024-01-31T19:30:00Z">
        <w:del w:id="125" w:author="cmcc" w:date="2024-02-01T10:39:00Z">
          <w:r>
            <w:rPr/>
            <w:delText>B</w:delText>
          </w:r>
        </w:del>
      </w:ins>
      <w:ins w:id="126" w:author="Gaëlle Martin-Cocher" w:date="2024-01-31T19:30:00Z">
        <w:r>
          <w:rPr/>
          <w:t xml:space="preserve">eyond 2D </w:t>
        </w:r>
      </w:ins>
      <w:del w:id="127" w:author="Gaëlle Martin-Cocher" w:date="2024-01-31T19:39:00Z">
        <w:r>
          <w:rPr/>
          <w:delText xml:space="preserve">video </w:delText>
        </w:r>
      </w:del>
      <w:r>
        <w:t xml:space="preserve">formats </w:t>
      </w:r>
      <w:del w:id="128" w:author="Gaëlle Martin-Cocher" w:date="2024-01-31T19:30:00Z">
        <w:r>
          <w:rPr/>
          <w:delText>(</w:delText>
        </w:r>
      </w:del>
      <w:del w:id="129" w:author="Gaëlle Martin-Cocher" w:date="2024-01-31T19:30:00Z">
        <w:r>
          <w:rPr>
            <w:highlight w:val="yellow"/>
          </w:rPr>
          <w:delText>resolution, frame rates, color space... / multiview, point cloud mesh</w:delText>
        </w:r>
      </w:del>
      <w:del w:id="130" w:author="Gaëlle Martin-Cocher" w:date="2024-01-31T19:30:00Z">
        <w:r>
          <w:rPr/>
          <w:delText xml:space="preserve">) </w:delText>
        </w:r>
      </w:del>
      <w:r>
        <w:t>in the context of above workflows, and representation</w:t>
      </w:r>
      <w:r>
        <w:rPr>
          <w:rFonts w:hint="eastAsia"/>
        </w:rPr>
        <w:t xml:space="preserve"> </w:t>
      </w:r>
      <w:r>
        <w:t xml:space="preserve">technologies </w:t>
      </w:r>
      <w:r>
        <w:rPr>
          <w:rFonts w:hint="eastAsia"/>
        </w:rPr>
        <w:t>to support delivery of the</w:t>
      </w:r>
      <w:r>
        <w:t xml:space="preserve">se </w:t>
      </w:r>
      <w:r>
        <w:rPr>
          <w:rFonts w:hint="eastAsia"/>
        </w:rPr>
        <w:t>formats</w:t>
      </w:r>
      <w:r>
        <w:t xml:space="preserve"> </w:t>
      </w:r>
      <w:r>
        <w:rPr>
          <w:highlight w:val="yellow"/>
        </w:rPr>
        <w:t>within 3GPP networks</w:t>
      </w:r>
      <w:r>
        <w:t xml:space="preserve">. </w:t>
      </w:r>
    </w:p>
    <w:p>
      <w:pPr>
        <w:pStyle w:val="19"/>
        <w:rPr>
          <w:lang w:val="en-US"/>
        </w:rPr>
      </w:pPr>
      <w:r>
        <w:rPr>
          <w:rFonts w:eastAsiaTheme="minorEastAsia"/>
          <w:lang w:eastAsia="zh-CN"/>
        </w:rPr>
        <w:t>NOTE 2</w:t>
      </w:r>
      <w:del w:id="131" w:author="Thomas Stockhammer" w:date="2024-02-01T08:22:00Z">
        <w:r>
          <w:rPr>
            <w:rFonts w:eastAsiaTheme="minorEastAsia"/>
            <w:lang w:eastAsia="zh-CN"/>
          </w:rPr>
          <w:delText>.1</w:delText>
        </w:r>
      </w:del>
      <w:r>
        <w:rPr>
          <w:rFonts w:eastAsiaTheme="minorEastAsia"/>
          <w:lang w:eastAsia="zh-CN"/>
        </w:rPr>
        <w:t xml:space="preserve">: </w:t>
      </w:r>
      <w:ins w:id="132" w:author="Thomas Stockhammer" w:date="2024-02-01T08:26:00Z">
        <w:r>
          <w:rPr>
            <w:rFonts w:eastAsiaTheme="minorEastAsia"/>
            <w:lang w:eastAsia="zh-CN"/>
          </w:rPr>
          <w:tab/>
        </w:r>
      </w:ins>
      <w:del w:id="133" w:author="Thomas Stockhammer" w:date="2024-02-01T08:22:00Z">
        <w:r>
          <w:rPr>
            <w:rFonts w:eastAsiaTheme="minorEastAsia"/>
            <w:lang w:eastAsia="zh-CN"/>
          </w:rPr>
          <w:tab/>
        </w:r>
      </w:del>
      <w:del w:id="134" w:author="Gaëlle Martin-Cocher" w:date="2024-01-31T19:19:00Z">
        <w:r>
          <w:rPr>
            <w:rFonts w:eastAsiaTheme="minorEastAsia"/>
            <w:lang w:eastAsia="zh-CN"/>
          </w:rPr>
          <w:delText xml:space="preserve">For extension of the existing scenarios in TR 26.955 and TR 26.966, the </w:delText>
        </w:r>
      </w:del>
      <w:del w:id="135" w:author="Gaëlle Martin-Cocher" w:date="2024-01-31T19:19:00Z">
        <w:r>
          <w:rPr>
            <w:rFonts w:eastAsiaTheme="minorEastAsia"/>
            <w:highlight w:val="yellow"/>
            <w:lang w:eastAsia="zh-CN"/>
          </w:rPr>
          <w:delText>3D video-related</w:delText>
        </w:r>
      </w:del>
      <w:del w:id="136" w:author="Gaëlle Martin-Cocher" w:date="2024-01-31T19:19:00Z">
        <w:r>
          <w:rPr>
            <w:rFonts w:eastAsiaTheme="minorEastAsia"/>
            <w:lang w:eastAsia="zh-CN"/>
          </w:rPr>
          <w:delText xml:space="preserve"> workflows </w:delText>
        </w:r>
      </w:del>
      <w:del w:id="137" w:author="Gaëlle Martin-Cocher" w:date="2024-01-31T19:19:00Z">
        <w:r>
          <w:rPr>
            <w:rFonts w:eastAsiaTheme="minorEastAsia"/>
            <w:highlight w:val="yellow"/>
            <w:lang w:eastAsia="zh-CN"/>
          </w:rPr>
          <w:delText>defined in TS 26.565 and TS 26.143</w:delText>
        </w:r>
      </w:del>
      <w:del w:id="138" w:author="Gaëlle Martin-Cocher" w:date="2024-01-31T19:19:00Z">
        <w:r>
          <w:rPr>
            <w:rFonts w:eastAsiaTheme="minorEastAsia"/>
            <w:lang w:eastAsia="zh-CN"/>
          </w:rPr>
          <w:delText xml:space="preserve"> will be used as a basis. </w:delText>
        </w:r>
      </w:del>
      <w:r>
        <w:rPr>
          <w:rFonts w:eastAsiaTheme="minorEastAsia"/>
          <w:highlight w:val="yellow"/>
          <w:lang w:eastAsia="zh-CN"/>
        </w:rPr>
        <w:t>Alignment with the generalized media delivery architecture defined in TS 26.501/506 is expected, primarily addressing reference points M2 and M4.</w:t>
      </w:r>
      <w:r>
        <w:t xml:space="preserve"> </w:t>
      </w:r>
      <w:del w:id="139" w:author="Gaëlle Martin-Cocher" w:date="2024-01-31T19:20:00Z">
        <w:r>
          <w:rPr>
            <w:rFonts w:eastAsiaTheme="minorEastAsia"/>
            <w:highlight w:val="yellow"/>
            <w:lang w:eastAsia="zh-CN"/>
          </w:rPr>
          <w:delText>For scenarios in TR 26.928, 26.998 and [ibacs], workflows will be defined.</w:delText>
        </w:r>
      </w:del>
    </w:p>
    <w:p>
      <w:pPr>
        <w:pStyle w:val="23"/>
      </w:pPr>
      <w:commentRangeStart w:id="12"/>
      <w:commentRangeStart w:id="13"/>
      <w:commentRangeStart w:id="14"/>
      <w:r>
        <w:rPr>
          <w:highlight w:val="yellow"/>
        </w:rPr>
        <w:t>3.</w:t>
      </w:r>
      <w:r>
        <w:rPr>
          <w:highlight w:val="yellow"/>
        </w:rPr>
        <w:tab/>
      </w:r>
      <w:r>
        <w:rPr>
          <w:highlight w:val="yellow"/>
        </w:rPr>
        <w:t xml:space="preserve">Prioritize the </w:t>
      </w:r>
      <w:del w:id="140" w:author="Thomas Stockhammer" w:date="2024-02-01T08:22:00Z">
        <w:r>
          <w:rPr>
            <w:highlight w:val="yellow"/>
          </w:rPr>
          <w:delText xml:space="preserve">workflows </w:delText>
        </w:r>
      </w:del>
      <w:ins w:id="141" w:author="Thomas Stockhammer" w:date="2024-02-01T08:22:00Z">
        <w:r>
          <w:rPr>
            <w:highlight w:val="yellow"/>
          </w:rPr>
          <w:t xml:space="preserve">scenarios </w:t>
        </w:r>
      </w:ins>
      <w:r>
        <w:rPr>
          <w:highlight w:val="yellow"/>
        </w:rPr>
        <w:t>and the associated formats based on market relevance for further evaluation.</w:t>
      </w:r>
    </w:p>
    <w:p>
      <w:pPr>
        <w:pStyle w:val="19"/>
        <w:rPr>
          <w:rFonts w:eastAsiaTheme="minorEastAsia"/>
          <w:lang w:eastAsia="zh-CN"/>
        </w:rPr>
      </w:pPr>
      <w:r>
        <w:rPr>
          <w:rFonts w:eastAsiaTheme="minorEastAsia"/>
          <w:highlight w:val="yellow"/>
          <w:lang w:eastAsia="zh-CN"/>
        </w:rPr>
        <w:t>NOTE 3</w:t>
      </w:r>
      <w:del w:id="142" w:author="Thomas Stockhammer" w:date="2024-02-01T08:22:00Z">
        <w:r>
          <w:rPr>
            <w:rFonts w:eastAsiaTheme="minorEastAsia"/>
            <w:highlight w:val="yellow"/>
            <w:lang w:eastAsia="zh-CN"/>
          </w:rPr>
          <w:delText>.1</w:delText>
        </w:r>
      </w:del>
      <w:r>
        <w:rPr>
          <w:rFonts w:eastAsiaTheme="minorEastAsia"/>
          <w:highlight w:val="yellow"/>
          <w:lang w:eastAsia="zh-CN"/>
        </w:rPr>
        <w:t xml:space="preserve">: </w:t>
      </w:r>
      <w:r>
        <w:rPr>
          <w:rFonts w:eastAsiaTheme="minorEastAsia"/>
          <w:highlight w:val="yellow"/>
          <w:lang w:eastAsia="zh-CN"/>
        </w:rPr>
        <w:tab/>
      </w:r>
      <w:r>
        <w:rPr>
          <w:rFonts w:eastAsiaTheme="minorEastAsia"/>
          <w:highlight w:val="yellow"/>
          <w:lang w:eastAsia="zh-CN"/>
        </w:rPr>
        <w:t xml:space="preserve">The </w:t>
      </w:r>
      <w:del w:id="143" w:author="Thomas Stockhammer" w:date="2024-02-01T08:22:00Z">
        <w:r>
          <w:rPr>
            <w:rFonts w:eastAsiaTheme="minorEastAsia"/>
            <w:highlight w:val="yellow"/>
            <w:lang w:eastAsia="zh-CN"/>
          </w:rPr>
          <w:delText xml:space="preserve">workflow </w:delText>
        </w:r>
      </w:del>
      <w:ins w:id="144" w:author="Thomas Stockhammer" w:date="2024-02-01T08:22:00Z">
        <w:r>
          <w:rPr>
            <w:rFonts w:eastAsiaTheme="minorEastAsia"/>
            <w:highlight w:val="yellow"/>
            <w:lang w:eastAsia="zh-CN"/>
          </w:rPr>
          <w:t xml:space="preserve">scenario </w:t>
        </w:r>
      </w:ins>
      <w:r>
        <w:rPr>
          <w:rFonts w:eastAsiaTheme="minorEastAsia"/>
          <w:highlight w:val="yellow"/>
          <w:lang w:eastAsia="zh-CN"/>
        </w:rPr>
        <w:t>priority will be determined as the first step following the agreement on the specification skeleton and scope.</w:t>
      </w:r>
      <w:commentRangeEnd w:id="12"/>
      <w:r>
        <w:rPr>
          <w:rStyle w:val="13"/>
        </w:rPr>
        <w:commentReference w:id="12"/>
      </w:r>
      <w:commentRangeEnd w:id="13"/>
      <w:r>
        <w:rPr>
          <w:rStyle w:val="13"/>
        </w:rPr>
        <w:commentReference w:id="13"/>
      </w:r>
      <w:commentRangeEnd w:id="14"/>
      <w:r>
        <w:rPr>
          <w:rStyle w:val="13"/>
        </w:rPr>
        <w:commentReference w:id="14"/>
      </w:r>
    </w:p>
    <w:p>
      <w:pPr>
        <w:pStyle w:val="23"/>
        <w:rPr>
          <w:del w:id="146" w:author="Thomas Stockhammer" w:date="2024-02-01T08:22:00Z"/>
          <w:rFonts w:eastAsiaTheme="minorEastAsia"/>
          <w:lang w:eastAsia="zh-CN"/>
        </w:rPr>
        <w:pPrChange w:id="145" w:author="Thomas Stockhammer" w:date="2024-02-01T08:23:00Z">
          <w:pPr>
            <w:pStyle w:val="19"/>
          </w:pPr>
        </w:pPrChange>
      </w:pPr>
      <w:del w:id="147" w:author="Gaëlle Martin-Cocher" w:date="2024-01-31T19:42:00Z">
        <w:r>
          <w:rPr>
            <w:rFonts w:eastAsiaTheme="minorEastAsia"/>
            <w:highlight w:val="yellow"/>
            <w:lang w:eastAsia="zh-CN"/>
          </w:rPr>
          <w:delText xml:space="preserve">NOTE 3.2: </w:delText>
        </w:r>
      </w:del>
      <w:del w:id="148" w:author="Gaëlle Martin-Cocher" w:date="2024-01-31T19:42:00Z">
        <w:r>
          <w:rPr>
            <w:rFonts w:eastAsiaTheme="minorEastAsia"/>
            <w:highlight w:val="yellow"/>
            <w:lang w:eastAsia="zh-CN"/>
          </w:rPr>
          <w:tab/>
        </w:r>
      </w:del>
      <w:del w:id="149" w:author="Gaëlle Martin-Cocher" w:date="2024-01-31T19:42:00Z">
        <w:r>
          <w:rPr>
            <w:rFonts w:eastAsiaTheme="minorEastAsia"/>
            <w:highlight w:val="yellow"/>
            <w:lang w:eastAsia="zh-CN"/>
          </w:rPr>
          <w:delText>Prioritize 3D video formats that are the most relevant to 3GPP services</w:delText>
        </w:r>
      </w:del>
      <w:del w:id="150" w:author="Thomas Stockhammer" w:date="2024-02-01T08:22:00Z">
        <w:r>
          <w:rPr>
            <w:rFonts w:eastAsiaTheme="minorEastAsia"/>
            <w:highlight w:val="yellow"/>
            <w:lang w:eastAsia="zh-CN"/>
          </w:rPr>
          <w:delText>.</w:delText>
        </w:r>
      </w:del>
      <w:del w:id="151" w:author="Thomas Stockhammer" w:date="2024-02-01T08:22:00Z">
        <w:r>
          <w:rPr>
            <w:rFonts w:eastAsiaTheme="minorEastAsia"/>
            <w:lang w:eastAsia="zh-CN"/>
          </w:rPr>
          <w:delText xml:space="preserve"> </w:delText>
        </w:r>
      </w:del>
    </w:p>
    <w:p>
      <w:pPr>
        <w:pStyle w:val="23"/>
      </w:pPr>
      <w:r>
        <w:t>4.</w:t>
      </w:r>
      <w:r>
        <w:tab/>
      </w:r>
      <w:r>
        <w:t xml:space="preserve">Define concrete evaluation scenarios (test conditions, KPIs, Metrics, test sequences, agreed reference signals) based on the above prioritized reference workflows, and evaluate the feasibility and performance of existing 3GPP codecs as well as potentially new </w:t>
      </w:r>
      <w:r>
        <w:rPr>
          <w:highlight w:val="none"/>
          <w:rPrChange w:id="152" w:author="Thomas Stockhammer" w:date="2024-02-01T08:23:00Z">
            <w:rPr>
              <w:highlight w:val="yellow"/>
            </w:rPr>
          </w:rPrChange>
        </w:rPr>
        <w:t>codec</w:t>
      </w:r>
      <w:ins w:id="153" w:author="Gaëlle Martin-Cocher" w:date="2024-01-31T19:31:00Z">
        <w:r>
          <w:rPr>
            <w:highlight w:val="none"/>
            <w:rPrChange w:id="154" w:author="Thomas Stockhammer" w:date="2024-02-01T08:23:00Z">
              <w:rPr>
                <w:highlight w:val="yellow"/>
              </w:rPr>
            </w:rPrChange>
          </w:rPr>
          <w:t>s</w:t>
        </w:r>
      </w:ins>
      <w:r>
        <w:rPr>
          <w:highlight w:val="none"/>
          <w:rPrChange w:id="155" w:author="Thomas Stockhammer" w:date="2024-02-01T08:23:00Z">
            <w:rPr>
              <w:highlight w:val="yellow"/>
            </w:rPr>
          </w:rPrChange>
        </w:rPr>
        <w:t xml:space="preserve"> </w:t>
      </w:r>
      <w:del w:id="156" w:author="Gaëlle Martin-Cocher" w:date="2024-01-31T19:21:00Z">
        <w:r>
          <w:rPr>
            <w:highlight w:val="none"/>
            <w:rPrChange w:id="157" w:author="Thomas Stockhammer" w:date="2024-02-01T08:23:00Z">
              <w:rPr>
                <w:highlight w:val="yellow"/>
              </w:rPr>
            </w:rPrChange>
          </w:rPr>
          <w:delText>formats/solutions</w:delText>
        </w:r>
      </w:del>
      <w:del w:id="158" w:author="Gaëlle Martin-Cocher" w:date="2024-01-31T19:21:00Z">
        <w:r>
          <w:rPr/>
          <w:delText xml:space="preserve"> </w:delText>
        </w:r>
      </w:del>
      <w:r>
        <w:t xml:space="preserve">to support the </w:t>
      </w:r>
      <w:del w:id="159" w:author="Thomas Stockhammer" w:date="2024-02-01T08:23:00Z">
        <w:r>
          <w:rPr/>
          <w:delText>workflows</w:delText>
        </w:r>
      </w:del>
      <w:ins w:id="160" w:author="Thomas Stockhammer" w:date="2024-02-01T08:23:00Z">
        <w:r>
          <w:rPr/>
          <w:t>scenarios</w:t>
        </w:r>
      </w:ins>
      <w:r>
        <w:t xml:space="preserve">. </w:t>
      </w:r>
    </w:p>
    <w:p>
      <w:pPr>
        <w:pStyle w:val="23"/>
        <w:rPr>
          <w:rFonts w:eastAsia="Malgun Gothic"/>
        </w:rPr>
      </w:pPr>
      <w:r>
        <w:rPr>
          <w:rFonts w:eastAsia="宋体"/>
          <w:highlight w:val="yellow"/>
        </w:rPr>
        <w:t>NOTE 4</w:t>
      </w:r>
      <w:del w:id="161" w:author="Thomas Stockhammer" w:date="2024-02-01T08:23:00Z">
        <w:r>
          <w:rPr>
            <w:rFonts w:eastAsia="宋体"/>
            <w:highlight w:val="yellow"/>
          </w:rPr>
          <w:delText>.1</w:delText>
        </w:r>
      </w:del>
      <w:r>
        <w:rPr>
          <w:rFonts w:eastAsia="宋体"/>
          <w:highlight w:val="yellow"/>
        </w:rPr>
        <w:t xml:space="preserve">: </w:t>
      </w:r>
      <w:r>
        <w:rPr>
          <w:rFonts w:eastAsia="宋体"/>
          <w:highlight w:val="yellow"/>
        </w:rPr>
        <w:tab/>
      </w:r>
      <w:r>
        <w:rPr>
          <w:rFonts w:eastAsia="宋体"/>
          <w:highlight w:val="yellow"/>
        </w:rPr>
        <w:t>Different anchor, formats/codecs may be relevant for different scenarios.</w:t>
      </w:r>
      <w:r>
        <w:rPr>
          <w:rFonts w:eastAsia="Malgun Gothic"/>
        </w:rPr>
        <w:t xml:space="preserve"> </w:t>
      </w:r>
    </w:p>
    <w:p>
      <w:pPr>
        <w:pStyle w:val="19"/>
        <w:rPr>
          <w:rFonts w:eastAsiaTheme="minorEastAsia"/>
          <w:lang w:eastAsia="zh-CN"/>
        </w:rPr>
      </w:pPr>
      <w:r>
        <w:rPr>
          <w:rFonts w:eastAsiaTheme="minorEastAsia"/>
          <w:lang w:eastAsia="zh-CN"/>
        </w:rPr>
        <w:t xml:space="preserve">NOTE </w:t>
      </w:r>
      <w:del w:id="162" w:author="Thomas Stockhammer" w:date="2024-02-01T08:23:00Z">
        <w:r>
          <w:rPr>
            <w:rFonts w:eastAsiaTheme="minorEastAsia"/>
            <w:lang w:eastAsia="zh-CN"/>
          </w:rPr>
          <w:delText>4.2</w:delText>
        </w:r>
      </w:del>
      <w:ins w:id="163" w:author="Thomas Stockhammer" w:date="2024-02-01T08:23:00Z">
        <w:r>
          <w:rPr>
            <w:rFonts w:eastAsiaTheme="minorEastAsia"/>
            <w:lang w:eastAsia="zh-CN"/>
          </w:rPr>
          <w:t>5</w:t>
        </w:r>
      </w:ins>
      <w:r>
        <w:rPr>
          <w:rFonts w:eastAsiaTheme="minorEastAsia"/>
          <w:lang w:eastAsia="zh-CN"/>
        </w:rPr>
        <w:t xml:space="preserve">: </w:t>
      </w:r>
      <w:r>
        <w:rPr>
          <w:rFonts w:eastAsiaTheme="minorEastAsia"/>
          <w:lang w:eastAsia="zh-CN"/>
        </w:rPr>
        <w:tab/>
      </w:r>
      <w:r>
        <w:rPr>
          <w:rFonts w:eastAsiaTheme="minorEastAsia"/>
          <w:lang w:eastAsia="zh-CN"/>
        </w:rPr>
        <w:t xml:space="preserve">Reuse existing performance results from MPEG or other standard organizations, </w:t>
      </w:r>
      <w:del w:id="164" w:author="Gaëlle Martin-Cocher" w:date="2024-01-31T19:35:00Z">
        <w:r>
          <w:rPr>
            <w:rFonts w:eastAsiaTheme="minorEastAsia"/>
            <w:lang w:eastAsia="zh-CN"/>
          </w:rPr>
          <w:delText>if they</w:delText>
        </w:r>
      </w:del>
      <w:del w:id="165" w:author="Thomas Stockhammer" w:date="2024-02-01T08:23:00Z">
        <w:r>
          <w:rPr>
            <w:rFonts w:eastAsiaTheme="minorEastAsia"/>
            <w:lang w:eastAsia="zh-CN"/>
          </w:rPr>
          <w:delText xml:space="preserve"> </w:delText>
        </w:r>
      </w:del>
      <w:del w:id="166" w:author="Thomas Stockhammer" w:date="2024-02-01T08:24:00Z">
        <w:r>
          <w:rPr>
            <w:rFonts w:eastAsiaTheme="minorEastAsia"/>
            <w:lang w:eastAsia="zh-CN"/>
          </w:rPr>
          <w:delText>fit</w:delText>
        </w:r>
      </w:del>
      <w:ins w:id="167" w:author="Gaëlle Martin-Cocher" w:date="2024-01-31T19:35:00Z">
        <w:del w:id="168" w:author="Thomas Stockhammer" w:date="2024-02-01T08:24:00Z">
          <w:r>
            <w:rPr>
              <w:rFonts w:eastAsiaTheme="minorEastAsia"/>
              <w:lang w:eastAsia="zh-CN"/>
            </w:rPr>
            <w:delText>i</w:delText>
          </w:r>
        </w:del>
      </w:ins>
      <w:ins w:id="169" w:author="Gaëlle Martin-Cocher" w:date="2024-01-31T19:36:00Z">
        <w:del w:id="170" w:author="Thomas Stockhammer" w:date="2024-02-01T08:24:00Z">
          <w:r>
            <w:rPr>
              <w:rFonts w:eastAsiaTheme="minorEastAsia"/>
              <w:lang w:eastAsia="zh-CN"/>
            </w:rPr>
            <w:delText>ng</w:delText>
          </w:r>
        </w:del>
      </w:ins>
      <w:ins w:id="171" w:author="Thomas Stockhammer" w:date="2024-02-01T08:24:00Z">
        <w:r>
          <w:rPr>
            <w:rFonts w:eastAsiaTheme="minorEastAsia"/>
            <w:lang w:eastAsia="zh-CN"/>
          </w:rPr>
          <w:t>fitting</w:t>
        </w:r>
      </w:ins>
      <w:r>
        <w:rPr>
          <w:rFonts w:eastAsiaTheme="minorEastAsia"/>
          <w:lang w:eastAsia="zh-CN"/>
        </w:rPr>
        <w:t xml:space="preserve"> in the evaluation framework defined in 3GPP </w:t>
      </w:r>
      <w:r>
        <w:rPr>
          <w:rFonts w:eastAsiaTheme="minorEastAsia"/>
          <w:highlight w:val="yellow"/>
          <w:lang w:eastAsia="zh-CN"/>
        </w:rPr>
        <w:t>may be considered and is recommended to de done.</w:t>
      </w:r>
      <w:r>
        <w:rPr>
          <w:rFonts w:eastAsia="Malgun Gothic"/>
          <w:highlight w:val="yellow"/>
        </w:rPr>
        <w:t xml:space="preserve"> </w:t>
      </w:r>
      <w:del w:id="172" w:author="Gaëlle Martin-Cocher" w:date="2024-01-31T19:36:00Z">
        <w:r>
          <w:rPr>
            <w:rFonts w:eastAsia="Malgun Gothic"/>
            <w:highlight w:val="yellow"/>
          </w:rPr>
          <w:delText xml:space="preserve">and liaise as necessary for additional data and information. / </w:delText>
        </w:r>
      </w:del>
      <w:r>
        <w:rPr>
          <w:rFonts w:eastAsia="Malgun Gothic"/>
          <w:highlight w:val="yellow"/>
        </w:rPr>
        <w:t>If there are no suitable existing performance results, communicat</w:t>
      </w:r>
      <w:ins w:id="173" w:author="Thomas Stockhammer" w:date="2024-02-01T08:24:00Z">
        <w:r>
          <w:rPr>
            <w:rFonts w:eastAsia="Malgun Gothic"/>
            <w:highlight w:val="yellow"/>
          </w:rPr>
          <w:t>ion</w:t>
        </w:r>
      </w:ins>
      <w:del w:id="174" w:author="Thomas Stockhammer" w:date="2024-02-01T08:24:00Z">
        <w:r>
          <w:rPr>
            <w:rFonts w:eastAsia="Malgun Gothic"/>
            <w:highlight w:val="yellow"/>
          </w:rPr>
          <w:delText>e</w:delText>
        </w:r>
      </w:del>
      <w:r>
        <w:rPr>
          <w:rFonts w:eastAsia="Malgun Gothic"/>
          <w:highlight w:val="yellow"/>
        </w:rPr>
        <w:t xml:space="preserve"> with MPEG to ask for potential further evaluation on selected topics</w:t>
      </w:r>
      <w:ins w:id="175" w:author="Thomas Stockhammer" w:date="2024-02-01T08:24:00Z">
        <w:r>
          <w:rPr>
            <w:rFonts w:eastAsia="Malgun Gothic"/>
          </w:rPr>
          <w:t xml:space="preserve"> </w:t>
        </w:r>
      </w:ins>
      <w:ins w:id="176" w:author="Thomas Stockhammer" w:date="2024-02-01T08:24:00Z">
        <w:del w:id="177" w:author="Serhan Gül" w:date="2024-02-01T08:47:00Z">
          <w:r>
            <w:rPr>
              <w:rFonts w:eastAsia="Malgun Gothic"/>
            </w:rPr>
            <w:delText>may be done</w:delText>
          </w:r>
        </w:del>
      </w:ins>
      <w:ins w:id="178" w:author="Serhan Gül" w:date="2024-02-01T08:47:00Z">
        <w:r>
          <w:rPr>
            <w:rFonts w:eastAsia="Malgun Gothic"/>
          </w:rPr>
          <w:t>is the preferred approach</w:t>
        </w:r>
      </w:ins>
      <w:ins w:id="179" w:author="Thomas Stockhammer" w:date="2024-02-01T08:24:00Z">
        <w:r>
          <w:rPr>
            <w:rFonts w:eastAsia="Malgun Gothic"/>
          </w:rPr>
          <w:t xml:space="preserve">, but </w:t>
        </w:r>
        <w:commentRangeStart w:id="15"/>
        <w:commentRangeStart w:id="16"/>
        <w:r>
          <w:rPr>
            <w:rFonts w:eastAsia="Malgun Gothic"/>
          </w:rPr>
          <w:t>3GPP may also initiate the evaluatio</w:t>
        </w:r>
      </w:ins>
      <w:ins w:id="180" w:author="Thomas Stockhammer" w:date="2024-02-01T08:25:00Z">
        <w:r>
          <w:rPr>
            <w:rFonts w:eastAsia="Malgun Gothic"/>
          </w:rPr>
          <w:t>n independently of MPEG</w:t>
        </w:r>
      </w:ins>
      <w:ins w:id="181" w:author="Gaëlle Martin-Cocher" w:date="2024-01-31T19:52:00Z">
        <w:r>
          <w:rPr>
            <w:rFonts w:eastAsia="Malgun Gothic"/>
          </w:rPr>
          <w:t>.</w:t>
        </w:r>
        <w:commentRangeEnd w:id="15"/>
      </w:ins>
      <w:r>
        <w:rPr>
          <w:rStyle w:val="13"/>
        </w:rPr>
        <w:commentReference w:id="15"/>
      </w:r>
      <w:commentRangeEnd w:id="16"/>
      <w:r>
        <w:rPr>
          <w:rStyle w:val="13"/>
        </w:rPr>
        <w:commentReference w:id="16"/>
      </w:r>
    </w:p>
    <w:p>
      <w:pPr>
        <w:pStyle w:val="23"/>
      </w:pPr>
      <w:r>
        <w:t>5.</w:t>
      </w:r>
      <w:r>
        <w:tab/>
      </w:r>
      <w:r>
        <w:t xml:space="preserve">Based on the findings in steps 1, 2, </w:t>
      </w:r>
      <w:del w:id="182" w:author="Gaëlle Martin-Cocher" w:date="2024-01-31T19:31:00Z">
        <w:r>
          <w:rPr/>
          <w:delText>3,</w:delText>
        </w:r>
      </w:del>
      <w:del w:id="183" w:author="Thomas Stockhammer" w:date="2024-02-01T08:25:00Z">
        <w:r>
          <w:rPr/>
          <w:delText xml:space="preserve"> </w:delText>
        </w:r>
      </w:del>
      <w:r>
        <w:rPr>
          <w:highlight w:val="yellow"/>
        </w:rPr>
        <w:t>and 4</w:t>
      </w:r>
      <w:r>
        <w:t xml:space="preserve"> document (i) interoperability requirements, (ii) traffic characteristics and (iii) </w:t>
      </w:r>
      <w:r>
        <w:rPr>
          <w:highlight w:val="yellow"/>
        </w:rPr>
        <w:t>potential</w:t>
      </w:r>
      <w:r>
        <w:t xml:space="preserve"> QoS </w:t>
      </w:r>
      <w:r>
        <w:rPr>
          <w:highlight w:val="yellow"/>
        </w:rPr>
        <w:t>optimizations or</w:t>
      </w:r>
      <w:r>
        <w:t xml:space="preserve"> requirements, to support the above workflows and evaluate the feasibility of new formats with different services, considering the </w:t>
      </w:r>
      <w:r>
        <w:rPr>
          <w:highlight w:val="yellow"/>
        </w:rPr>
        <w:t>implementation constraints and</w:t>
      </w:r>
      <w:r>
        <w:t xml:space="preserve"> performance indicators such as encoding, decoding, and rendering complexity, </w:t>
      </w:r>
      <w:del w:id="184" w:author="cmcc" w:date="2024-02-01T10:41:00Z">
        <w:r>
          <w:rPr/>
          <w:delText xml:space="preserve">network resource consumption, </w:delText>
        </w:r>
      </w:del>
      <w:r>
        <w:t>bandwidth utilization, and interoperability considerations.</w:t>
      </w:r>
    </w:p>
    <w:p>
      <w:pPr>
        <w:pStyle w:val="19"/>
        <w:rPr>
          <w:rFonts w:eastAsiaTheme="minorEastAsia"/>
          <w:lang w:eastAsia="zh-CN"/>
        </w:rPr>
      </w:pPr>
      <w:r>
        <w:rPr>
          <w:rFonts w:eastAsiaTheme="minorEastAsia"/>
          <w:lang w:eastAsia="zh-CN"/>
        </w:rPr>
        <w:t xml:space="preserve">NOTE </w:t>
      </w:r>
      <w:ins w:id="185" w:author="Thomas Stockhammer" w:date="2024-02-01T08:25:00Z">
        <w:r>
          <w:rPr>
            <w:rFonts w:eastAsiaTheme="minorEastAsia"/>
            <w:lang w:eastAsia="zh-CN"/>
          </w:rPr>
          <w:t>6</w:t>
        </w:r>
      </w:ins>
      <w:del w:id="186" w:author="Thomas Stockhammer" w:date="2024-02-01T08:25:00Z">
        <w:r>
          <w:rPr>
            <w:rFonts w:eastAsiaTheme="minorEastAsia"/>
            <w:lang w:eastAsia="zh-CN"/>
          </w:rPr>
          <w:delText>5.1</w:delText>
        </w:r>
      </w:del>
      <w:r>
        <w:rPr>
          <w:rFonts w:eastAsiaTheme="minorEastAsia"/>
          <w:lang w:eastAsia="zh-CN"/>
        </w:rPr>
        <w:t xml:space="preserve">: </w:t>
      </w:r>
      <w:r>
        <w:rPr>
          <w:rFonts w:eastAsiaTheme="minorEastAsia"/>
          <w:lang w:eastAsia="zh-CN"/>
        </w:rPr>
        <w:tab/>
      </w:r>
      <w:r>
        <w:rPr>
          <w:rFonts w:eastAsiaTheme="minorEastAsia"/>
          <w:lang w:eastAsia="zh-CN"/>
        </w:rPr>
        <w:t>Network service, and end-device implementation constraints and complexity are expected to be considered when evaluating existing video profiles from 3GPP or other standards for their commercial feasibility in supporting 3D services over 5G/5G-A.</w:t>
      </w:r>
    </w:p>
    <w:p>
      <w:pPr>
        <w:ind w:left="993"/>
        <w:rPr>
          <w:rFonts w:eastAsia="Malgun Gothic"/>
        </w:rPr>
      </w:pPr>
    </w:p>
    <w:p>
      <w:pPr>
        <w:pStyle w:val="23"/>
      </w:pPr>
      <w:r>
        <w:t>6.</w:t>
      </w:r>
      <w:r>
        <w:tab/>
      </w:r>
      <w:r>
        <w:t xml:space="preserve">Based on the findings in steps 1, 2, </w:t>
      </w:r>
      <w:del w:id="187" w:author="Gaëlle Martin-Cocher" w:date="2024-01-31T19:32:00Z">
        <w:r>
          <w:rPr/>
          <w:delText>3,</w:delText>
        </w:r>
      </w:del>
      <w:del w:id="188" w:author="Thomas Stockhammer" w:date="2024-02-01T08:25:00Z">
        <w:r>
          <w:rPr/>
          <w:delText xml:space="preserve"> </w:delText>
        </w:r>
      </w:del>
      <w:r>
        <w:t>4 and 5, identify potential gaps or deficiencies of existing 3GPP codecs, and offer recommendations to potentially extend 3GPP video specifications and capabilities.</w:t>
      </w:r>
    </w:p>
    <w:p>
      <w:pPr>
        <w:pStyle w:val="23"/>
      </w:pPr>
      <w:r>
        <w:t>7.</w:t>
      </w:r>
      <w:r>
        <w:tab/>
      </w:r>
      <w:r>
        <w:t>Identify potential areas for normative work as the next phase and communicate with other 3GPP WGs regarding relevant aspects related to the study to the extent needed.</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r>
      <w:r>
        <w:rPr>
          <w:b w:val="0"/>
          <w:sz w:val="36"/>
          <w:lang w:eastAsia="ja-JP"/>
        </w:rPr>
        <w:t>Expected Output and Time scale</w:t>
      </w:r>
    </w:p>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15"/>
            </w:pPr>
            <w: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15"/>
            </w:pPr>
            <w:r>
              <w:t xml:space="preserve">Type </w:t>
            </w:r>
          </w:p>
        </w:tc>
        <w:tc>
          <w:tcPr>
            <w:tcW w:w="1134" w:type="dxa"/>
            <w:shd w:val="clear" w:color="auto" w:fill="D9D9D9"/>
            <w:tcMar>
              <w:left w:w="57" w:type="dxa"/>
              <w:right w:w="57" w:type="dxa"/>
            </w:tcMar>
          </w:tcPr>
          <w:p>
            <w:pPr>
              <w:pStyle w:val="15"/>
            </w:pPr>
            <w:r>
              <w:t>TS/TR number</w:t>
            </w:r>
          </w:p>
        </w:tc>
        <w:tc>
          <w:tcPr>
            <w:tcW w:w="2409" w:type="dxa"/>
            <w:shd w:val="clear" w:color="auto" w:fill="D9D9D9"/>
            <w:tcMar>
              <w:left w:w="57" w:type="dxa"/>
              <w:right w:w="57" w:type="dxa"/>
            </w:tcMar>
          </w:tcPr>
          <w:p>
            <w:pPr>
              <w:pStyle w:val="15"/>
            </w:pPr>
            <w:r>
              <w:t>Title</w:t>
            </w:r>
          </w:p>
        </w:tc>
        <w:tc>
          <w:tcPr>
            <w:tcW w:w="993" w:type="dxa"/>
            <w:shd w:val="clear" w:color="auto" w:fill="D9D9D9"/>
            <w:tcMar>
              <w:left w:w="57" w:type="dxa"/>
              <w:right w:w="57" w:type="dxa"/>
            </w:tcMar>
          </w:tcPr>
          <w:p>
            <w:pPr>
              <w:pStyle w:val="15"/>
            </w:pPr>
            <w:r>
              <w:t xml:space="preserve">For info </w:t>
            </w:r>
            <w:r>
              <w:br w:type="textWrapping"/>
            </w:r>
            <w:r>
              <w:t xml:space="preserve">at TSG# </w:t>
            </w:r>
          </w:p>
        </w:tc>
        <w:tc>
          <w:tcPr>
            <w:tcW w:w="1074" w:type="dxa"/>
            <w:shd w:val="clear" w:color="auto" w:fill="D9D9D9"/>
            <w:tcMar>
              <w:left w:w="57" w:type="dxa"/>
              <w:right w:w="57" w:type="dxa"/>
            </w:tcMar>
          </w:tcPr>
          <w:p>
            <w:pPr>
              <w:pStyle w:val="15"/>
            </w:pPr>
            <w:r>
              <w:t>For approval at TSG#</w:t>
            </w:r>
          </w:p>
        </w:tc>
        <w:tc>
          <w:tcPr>
            <w:tcW w:w="2186" w:type="dxa"/>
            <w:shd w:val="clear" w:color="auto" w:fill="D9D9D9"/>
            <w:tcMar>
              <w:left w:w="57" w:type="dxa"/>
              <w:right w:w="57" w:type="dxa"/>
            </w:tcMar>
          </w:tcPr>
          <w:p>
            <w:pPr>
              <w:pStyle w:val="15"/>
            </w:pPr>
            <w: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17"/>
              <w:jc w:val="center"/>
              <w:rPr>
                <w:rFonts w:ascii="Times New Roman" w:hAnsi="Times New Roman" w:eastAsia="宋体"/>
                <w:i/>
                <w:iCs/>
                <w:sz w:val="21"/>
                <w:szCs w:val="21"/>
                <w:lang w:val="en-US" w:eastAsia="zh-CN"/>
              </w:rPr>
            </w:pPr>
            <w:commentRangeStart w:id="17"/>
            <w:r>
              <w:rPr>
                <w:rFonts w:ascii="Times New Roman" w:hAnsi="Times New Roman" w:eastAsia="宋体"/>
                <w:i/>
                <w:iCs/>
                <w:sz w:val="21"/>
                <w:szCs w:val="21"/>
                <w:lang w:val="en-US" w:eastAsia="zh-CN"/>
              </w:rPr>
              <w:t>TR</w:t>
            </w:r>
          </w:p>
        </w:tc>
        <w:tc>
          <w:tcPr>
            <w:tcW w:w="113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26.9XX</w:t>
            </w:r>
          </w:p>
        </w:tc>
        <w:tc>
          <w:tcPr>
            <w:tcW w:w="2409" w:type="dxa"/>
          </w:tcPr>
          <w:p>
            <w:pPr>
              <w:pStyle w:val="17"/>
              <w:rPr>
                <w:rFonts w:ascii="Times New Roman" w:hAnsi="Times New Roman"/>
                <w:i/>
                <w:iCs/>
                <w:sz w:val="21"/>
                <w:szCs w:val="21"/>
              </w:rPr>
            </w:pPr>
            <w:r>
              <w:rPr>
                <w:rFonts w:ascii="Times New Roman" w:hAnsi="Times New Roman"/>
                <w:i/>
                <w:iCs/>
                <w:sz w:val="21"/>
                <w:szCs w:val="21"/>
                <w:highlight w:val="yellow"/>
              </w:rPr>
              <w:t xml:space="preserve">Evaluation and </w:t>
            </w:r>
            <w:del w:id="189" w:author="Thomas Stockhammer" w:date="2024-02-01T08:27:00Z">
              <w:r>
                <w:rPr>
                  <w:rFonts w:ascii="Times New Roman" w:hAnsi="Times New Roman"/>
                  <w:i/>
                  <w:iCs/>
                  <w:sz w:val="21"/>
                  <w:szCs w:val="21"/>
                  <w:highlight w:val="yellow"/>
                </w:rPr>
                <w:delText>Characteriztion</w:delText>
              </w:r>
            </w:del>
            <w:ins w:id="190" w:author="Thomas Stockhammer" w:date="2024-02-01T08:27:00Z">
              <w:r>
                <w:rPr>
                  <w:rFonts w:ascii="Times New Roman" w:hAnsi="Times New Roman"/>
                  <w:i/>
                  <w:iCs/>
                  <w:sz w:val="21"/>
                  <w:szCs w:val="21"/>
                  <w:highlight w:val="yellow"/>
                </w:rPr>
                <w:t>Characterization</w:t>
              </w:r>
            </w:ins>
            <w:r>
              <w:rPr>
                <w:rFonts w:ascii="Times New Roman" w:hAnsi="Times New Roman"/>
                <w:i/>
                <w:iCs/>
                <w:sz w:val="21"/>
                <w:szCs w:val="21"/>
                <w:highlight w:val="yellow"/>
              </w:rPr>
              <w:t xml:space="preserve"> of Beyond 2D Video Formats and Codecs</w:t>
            </w:r>
          </w:p>
        </w:tc>
        <w:tc>
          <w:tcPr>
            <w:tcW w:w="993" w:type="dxa"/>
          </w:tcPr>
          <w:p>
            <w:pPr>
              <w:pStyle w:val="17"/>
              <w:jc w:val="center"/>
              <w:rPr>
                <w:rFonts w:ascii="Times New Roman" w:hAnsi="Times New Roman" w:eastAsia="宋体"/>
                <w:i/>
                <w:iCs/>
                <w:sz w:val="21"/>
                <w:szCs w:val="21"/>
                <w:lang w:val="en-US" w:eastAsia="zh-CN"/>
              </w:rPr>
            </w:pPr>
            <w:commentRangeStart w:id="18"/>
            <w:commentRangeStart w:id="19"/>
            <w:r>
              <w:rPr>
                <w:rFonts w:ascii="Times New Roman" w:hAnsi="Times New Roman" w:eastAsia="宋体"/>
                <w:i/>
                <w:iCs/>
                <w:sz w:val="21"/>
                <w:szCs w:val="21"/>
                <w:lang w:val="en-US" w:eastAsia="zh-CN"/>
              </w:rPr>
              <w:t>SA#10</w:t>
            </w:r>
            <w:r>
              <w:rPr>
                <w:rFonts w:hint="eastAsia" w:ascii="Times New Roman" w:hAnsi="Times New Roman" w:eastAsia="宋体"/>
                <w:i/>
                <w:iCs/>
                <w:sz w:val="21"/>
                <w:szCs w:val="21"/>
                <w:lang w:val="en-US" w:eastAsia="zh-CN"/>
              </w:rPr>
              <w:t>6</w:t>
            </w:r>
          </w:p>
        </w:tc>
        <w:tc>
          <w:tcPr>
            <w:tcW w:w="1074" w:type="dxa"/>
          </w:tcPr>
          <w:p>
            <w:pPr>
              <w:pStyle w:val="17"/>
              <w:jc w:val="center"/>
              <w:rPr>
                <w:rFonts w:ascii="Times New Roman" w:hAnsi="Times New Roman" w:eastAsia="宋体"/>
                <w:i/>
                <w:iCs/>
                <w:sz w:val="21"/>
                <w:szCs w:val="21"/>
                <w:lang w:val="en-US" w:eastAsia="zh-CN"/>
              </w:rPr>
            </w:pPr>
            <w:r>
              <w:rPr>
                <w:rFonts w:ascii="Times New Roman" w:hAnsi="Times New Roman" w:eastAsia="宋体"/>
                <w:i/>
                <w:iCs/>
                <w:sz w:val="21"/>
                <w:szCs w:val="21"/>
                <w:lang w:val="en-US" w:eastAsia="zh-CN"/>
              </w:rPr>
              <w:t>SA#107</w:t>
            </w:r>
            <w:commentRangeEnd w:id="18"/>
            <w:r>
              <w:rPr>
                <w:rStyle w:val="13"/>
                <w:rFonts w:ascii="Times New Roman" w:hAnsi="Times New Roman"/>
                <w:color w:val="auto"/>
                <w:lang w:eastAsia="en-US"/>
              </w:rPr>
              <w:commentReference w:id="18"/>
            </w:r>
            <w:commentRangeEnd w:id="19"/>
            <w:r>
              <w:commentReference w:id="19"/>
            </w:r>
          </w:p>
        </w:tc>
        <w:tc>
          <w:tcPr>
            <w:tcW w:w="2186" w:type="dxa"/>
          </w:tcPr>
          <w:p>
            <w:pPr>
              <w:pStyle w:val="17"/>
              <w:jc w:val="center"/>
              <w:rPr>
                <w:rFonts w:ascii="Times New Roman" w:hAnsi="Times New Roman"/>
                <w:i/>
                <w:iCs/>
                <w:sz w:val="21"/>
                <w:szCs w:val="21"/>
              </w:rPr>
            </w:pPr>
          </w:p>
        </w:tc>
      </w:tr>
      <w:commentRangeEnd w:id="17"/>
    </w:tbl>
    <w:p>
      <w:pPr>
        <w:pStyle w:val="18"/>
      </w:pPr>
      <w:r>
        <w:rPr>
          <w:rStyle w:val="13"/>
          <w:color w:val="auto"/>
          <w:lang w:eastAsia="en-US"/>
        </w:rPr>
        <w:commentReference w:id="17"/>
      </w:r>
    </w:p>
    <w:p/>
    <w:tbl>
      <w:tblPr>
        <w:tblStyle w:val="10"/>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15"/>
            </w:pPr>
            <w: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15"/>
            </w:pPr>
            <w: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15"/>
            </w:pPr>
            <w: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15"/>
            </w:pPr>
            <w: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15"/>
            </w:pPr>
            <w: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17"/>
            </w:pPr>
          </w:p>
        </w:tc>
        <w:tc>
          <w:tcPr>
            <w:tcW w:w="4344" w:type="dxa"/>
            <w:tcBorders>
              <w:top w:val="single" w:color="auto" w:sz="4" w:space="0"/>
              <w:left w:val="single" w:color="auto" w:sz="4" w:space="0"/>
              <w:bottom w:val="single" w:color="auto" w:sz="4" w:space="0"/>
              <w:right w:val="single" w:color="auto" w:sz="4" w:space="0"/>
            </w:tcBorders>
          </w:tcPr>
          <w:p>
            <w:pPr>
              <w:pStyle w:val="17"/>
            </w:pPr>
          </w:p>
        </w:tc>
        <w:tc>
          <w:tcPr>
            <w:tcW w:w="1417" w:type="dxa"/>
            <w:tcBorders>
              <w:top w:val="single" w:color="auto" w:sz="4" w:space="0"/>
              <w:left w:val="single" w:color="auto" w:sz="4" w:space="0"/>
              <w:bottom w:val="single" w:color="auto" w:sz="4" w:space="0"/>
              <w:right w:val="single" w:color="auto" w:sz="4" w:space="0"/>
            </w:tcBorders>
          </w:tcPr>
          <w:p>
            <w:pPr>
              <w:pStyle w:val="17"/>
            </w:pPr>
          </w:p>
        </w:tc>
        <w:tc>
          <w:tcPr>
            <w:tcW w:w="2101" w:type="dxa"/>
            <w:tcBorders>
              <w:top w:val="single" w:color="auto" w:sz="4" w:space="0"/>
              <w:left w:val="single" w:color="auto" w:sz="4" w:space="0"/>
              <w:bottom w:val="single" w:color="auto" w:sz="4" w:space="0"/>
              <w:right w:val="single" w:color="auto" w:sz="4" w:space="0"/>
            </w:tcBorders>
          </w:tcPr>
          <w:p>
            <w:pPr>
              <w:pStyle w:val="17"/>
            </w:pPr>
          </w:p>
        </w:tc>
      </w:tr>
    </w:tbl>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r>
      <w:r>
        <w:rPr>
          <w:b w:val="0"/>
          <w:sz w:val="36"/>
          <w:lang w:eastAsia="ja-JP"/>
        </w:rPr>
        <w:t>Work item Rapporteur(s)</w:t>
      </w:r>
    </w:p>
    <w:p>
      <w:r>
        <w:rPr>
          <w:rFonts w:hint="eastAsia" w:eastAsia="宋体"/>
          <w:i/>
          <w:lang w:val="en-US" w:eastAsia="zh-CN"/>
        </w:rPr>
        <w:t>Jiayi Xu</w:t>
      </w:r>
      <w:r>
        <w:rPr>
          <w:i/>
          <w:lang w:val="en-US"/>
        </w:rPr>
        <w:t xml:space="preserve">, </w:t>
      </w:r>
      <w:r>
        <w:rPr>
          <w:rFonts w:hint="eastAsia" w:eastAsia="宋体"/>
          <w:i/>
          <w:lang w:val="en-US" w:eastAsia="zh-CN"/>
        </w:rPr>
        <w:t>xujiayi</w:t>
      </w:r>
      <w:r>
        <w:rPr>
          <w:i/>
          <w:lang w:val="en-US"/>
        </w:rPr>
        <w:t>@</w:t>
      </w:r>
      <w:r>
        <w:rPr>
          <w:rFonts w:hint="eastAsia" w:eastAsia="宋体"/>
          <w:i/>
          <w:lang w:val="en-US" w:eastAsia="zh-CN"/>
        </w:rPr>
        <w:t>chinamobile</w:t>
      </w:r>
      <w:r>
        <w:rPr>
          <w:i/>
          <w:lang w:val="en-US"/>
        </w:rPr>
        <w:t>.com</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r>
      <w:r>
        <w:rPr>
          <w:b w:val="0"/>
          <w:sz w:val="36"/>
          <w:lang w:eastAsia="ja-JP"/>
        </w:rPr>
        <w:t>Work item leadership</w:t>
      </w:r>
    </w:p>
    <w:p>
      <w:r>
        <w:t>SA4</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r>
      <w:r>
        <w:rPr>
          <w:b w:val="0"/>
          <w:sz w:val="36"/>
          <w:lang w:eastAsia="ja-JP"/>
        </w:rPr>
        <w:t>Aspects that involve other WGs</w:t>
      </w:r>
    </w:p>
    <w:p>
      <w:pPr>
        <w:pStyle w:val="2"/>
        <w:keepLines/>
        <w:pBdr>
          <w:top w:val="single" w:color="auto" w:sz="12" w:space="3"/>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r>
      <w:r>
        <w:rPr>
          <w:b w:val="0"/>
          <w:sz w:val="36"/>
          <w:lang w:eastAsia="ja-JP"/>
        </w:rPr>
        <w:t>Supporting Individual Members</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E0E0E0"/>
          </w:tcPr>
          <w:p>
            <w:pPr>
              <w:pStyle w:val="15"/>
            </w:pPr>
            <w: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Mobile Com.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Qualcomm Incorporated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rPr>
                <w:rFonts w:eastAsia="宋体"/>
                <w:lang w:val="en-US" w:eastAsia="zh-CN"/>
              </w:rPr>
            </w:pPr>
            <w:r>
              <w:rPr>
                <w:rFonts w:hint="eastAsia" w:eastAsia="宋体"/>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 xml:space="preserve">Fraunhofer </w:t>
            </w:r>
            <w:r>
              <w:t>HH</w:t>
            </w:r>
            <w:r>
              <w:rPr>
                <w:rFonts w:hint="eastAsia"/>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rFonts w:hint="eastAsia"/>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r>
              <w:rPr>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29" w:type="dxa"/>
            <w:shd w:val="clear" w:color="auto" w:fill="auto"/>
          </w:tcPr>
          <w:p>
            <w:pPr>
              <w:pStyle w:val="17"/>
            </w:pPr>
          </w:p>
        </w:tc>
      </w:tr>
    </w:tbl>
    <w:p/>
    <w:p/>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omas Stockhammer" w:date="2024-01-31T12:21:00Z" w:initials="TS">
    <w:p w14:paraId="1869449C">
      <w:pPr>
        <w:pStyle w:val="6"/>
      </w:pPr>
      <w:r>
        <w:rPr>
          <w:lang w:val="en-US"/>
        </w:rPr>
        <w:t xml:space="preserve">I would like to avoid 5G for now. We are hoping that those will serve future Gs </w:t>
      </w:r>
    </w:p>
  </w:comment>
  <w:comment w:id="1" w:author="cmcc" w:date="2024-02-01T10:18:00Z" w:initials="c">
    <w:p w14:paraId="446F1041">
      <w:pPr>
        <w:pStyle w:val="6"/>
        <w:rPr>
          <w:rFonts w:eastAsia="宋体"/>
          <w:lang w:val="en-US" w:eastAsia="zh-CN"/>
        </w:rPr>
      </w:pPr>
      <w:r>
        <w:rPr>
          <w:rFonts w:hint="eastAsia" w:eastAsia="宋体"/>
          <w:lang w:val="en-US" w:eastAsia="zh-CN"/>
        </w:rPr>
        <w:t>Media Services? Or should we remove all the constraints</w:t>
      </w:r>
    </w:p>
  </w:comment>
  <w:comment w:id="2" w:author="Thomas Stockhammer" w:date="2024-01-31T11:59:00Z" w:initials="TS">
    <w:p w14:paraId="5F963477">
      <w:pPr>
        <w:pStyle w:val="6"/>
      </w:pPr>
      <w:r>
        <w:rPr>
          <w:lang w:val="en-US"/>
        </w:rPr>
        <w:t>I have not yet read this clause. I would likely suggest to simplify this justification, but I focus on the objectives</w:t>
      </w:r>
    </w:p>
  </w:comment>
  <w:comment w:id="3" w:author="Gaëlle Martin-Cocher" w:date="2024-01-31T19:54:00Z" w:initials="GMC">
    <w:p w14:paraId="70F649C7">
      <w:pPr>
        <w:pStyle w:val="6"/>
      </w:pPr>
      <w:r>
        <w:rPr>
          <w:lang w:val="fr-FR"/>
        </w:rPr>
        <w:t>To be generalised if that is what we will chose</w:t>
      </w:r>
    </w:p>
  </w:comment>
  <w:comment w:id="7" w:author="Champel MaryLuc" w:date="2024-02-01T09:48:00Z" w:initials="">
    <w:p w14:paraId="5CF010D2">
      <w:pPr>
        <w:pStyle w:val="6"/>
      </w:pPr>
      <w:r>
        <w:t xml:space="preserve">Project under development. </w:t>
      </w:r>
    </w:p>
  </w:comment>
  <w:comment w:id="4" w:author="Champel MaryLuc" w:date="2024-02-01T09:41:00Z" w:initials="">
    <w:p w14:paraId="138871B2">
      <w:pPr>
        <w:pStyle w:val="6"/>
      </w:pPr>
      <w:r>
        <w:t xml:space="preserve">What is the point of having such a non exhaustive list of codecs here when there is not even clear identification of which 3D formats have relevance in the market? We should remain technology agnostic in the study description... </w:t>
      </w:r>
    </w:p>
  </w:comment>
  <w:comment w:id="5" w:author="cmcc" w:date="2024-02-01T10:21:00Z" w:initials="c">
    <w:p w14:paraId="52A76B65">
      <w:pPr>
        <w:pStyle w:val="6"/>
        <w:rPr>
          <w:rFonts w:eastAsia="宋体"/>
          <w:lang w:val="en-US" w:eastAsia="zh-CN"/>
        </w:rPr>
      </w:pPr>
      <w:r>
        <w:rPr>
          <w:rFonts w:hint="eastAsia" w:eastAsia="宋体"/>
          <w:lang w:val="en-US" w:eastAsia="zh-CN"/>
        </w:rPr>
        <w:t>Agree, we should avoid such a long list</w:t>
      </w:r>
    </w:p>
  </w:comment>
  <w:comment w:id="6" w:author="Gerhard Tech 3" w:date="2024-02-01T13:25:00Z" w:initials="GT3">
    <w:p w14:paraId="236C1B85">
      <w:pPr>
        <w:rPr>
          <w:rFonts w:ascii="Frutiger LT Com 45 Light" w:hAnsi="Frutiger LT Com 45 Light"/>
          <w:lang w:val="en-US"/>
        </w:rPr>
      </w:pPr>
      <w:r>
        <w:rPr>
          <w:rFonts w:ascii="Frutiger LT Com 45 Light" w:hAnsi="Frutiger LT Com 45 Light"/>
          <w:lang w:val="en-US"/>
        </w:rPr>
        <w:t>The justification is based on the claim that there are various formats, codecs, and solutions that might need to be studied. We think that it is in general better to proof the claims we make. And the list is the concrete proof for our claim, so we think it is essential to have it in justification.</w:t>
      </w:r>
    </w:p>
    <w:p w14:paraId="32EF08E2">
      <w:pPr>
        <w:rPr>
          <w:rFonts w:ascii="Frutiger LT Com 45 Light" w:hAnsi="Frutiger LT Com 45 Light"/>
          <w:lang w:val="en-US"/>
        </w:rPr>
      </w:pPr>
    </w:p>
    <w:p w14:paraId="6A1D6FB1">
      <w:pPr>
        <w:pStyle w:val="6"/>
      </w:pPr>
      <w:r>
        <w:rPr>
          <w:rFonts w:ascii="Frutiger LT Com 45 Light" w:hAnsi="Frutiger LT Com 45 Light"/>
          <w:lang w:val="en-US"/>
        </w:rPr>
        <w:t>Moreover, it is clearly stated that examples are listed, so nothing is excluded here and there is no claim that the list is exhaustive</w:t>
      </w:r>
    </w:p>
  </w:comment>
  <w:comment w:id="8" w:author="Champel MaryLuc" w:date="2024-02-01T09:49:00Z" w:initials="">
    <w:p w14:paraId="05A5046F">
      <w:pPr>
        <w:pStyle w:val="6"/>
      </w:pPr>
      <w:r>
        <w:t>Capturing should be kept.</w:t>
      </w:r>
    </w:p>
  </w:comment>
  <w:comment w:id="9" w:author="Gaëlle Martin-Cocher" w:date="2024-01-31T19:26:00Z" w:initials="GMC">
    <w:p w14:paraId="36060AAE">
      <w:pPr>
        <w:pStyle w:val="6"/>
      </w:pPr>
      <w:r>
        <w:rPr>
          <w:lang w:val="fr-FR"/>
        </w:rPr>
        <w:t>ok</w:t>
      </w:r>
    </w:p>
  </w:comment>
  <w:comment w:id="10" w:author="Thomas Stockhammer" w:date="2024-02-01T08:16:00Z" w:initials="TS">
    <w:p w14:paraId="5136475A">
      <w:pPr>
        <w:pStyle w:val="6"/>
      </w:pPr>
      <w:r>
        <w:rPr>
          <w:lang w:val="en-US"/>
        </w:rPr>
        <w:t>We disagree with this general statement. We only want to deal with UE generated content or content that is well defined as a contribution format, for example coming into an AS. Anything else is not part of the study.</w:t>
      </w:r>
    </w:p>
  </w:comment>
  <w:comment w:id="11" w:author="Serhan Gül" w:date="2024-02-01T08:44:00Z" w:initials="SG">
    <w:p w14:paraId="2A8A5249">
      <w:r>
        <w:t>Capture devices should not be restricted. We can’t limit the capture to typical XR UEs considered in 26.119. This excludes for example multi camera setups. To what formats the captured content is converted to is a  separate issue from acquisition.</w:t>
      </w:r>
    </w:p>
  </w:comment>
  <w:comment w:id="12" w:author="Gaëlle Martin-Cocher" w:date="2024-01-31T19:51:00Z" w:initials="GMC">
    <w:p w14:paraId="0ABD2908">
      <w:pPr>
        <w:pStyle w:val="6"/>
      </w:pPr>
      <w:r>
        <w:rPr>
          <w:lang w:val="fr-FR"/>
        </w:rPr>
        <w:t>It would be good that we all understand what is the "workflow" before making a decision on this.</w:t>
      </w:r>
    </w:p>
  </w:comment>
  <w:comment w:id="13" w:author="Thomas Stockhammer" w:date="2024-02-01T08:26:00Z" w:initials="TS">
    <w:p w14:paraId="51473540">
      <w:pPr>
        <w:pStyle w:val="6"/>
      </w:pPr>
      <w:r>
        <w:rPr>
          <w:lang w:val="en-US"/>
        </w:rPr>
        <w:t>I added some explanation in brackets</w:t>
      </w:r>
    </w:p>
  </w:comment>
  <w:comment w:id="14" w:author="Gaëlle Martin-Cocher" w:date="2024-02-01T09:05:00Z" w:initials="GMC">
    <w:p w14:paraId="516B4B2F">
      <w:pPr>
        <w:pStyle w:val="6"/>
      </w:pPr>
      <w:r>
        <w:rPr>
          <w:lang w:val="fr-FR"/>
        </w:rPr>
        <w:t>Further changes to clarify and build upon explanation</w:t>
      </w:r>
    </w:p>
  </w:comment>
  <w:comment w:id="15" w:author="Serhan Gül" w:date="2024-02-01T08:46:00Z" w:initials="SG">
    <w:p w14:paraId="509C090C">
      <w:r>
        <w:rPr>
          <w:color w:val="000000"/>
        </w:rPr>
        <w:t>too ambitious for the timeline</w:t>
      </w:r>
    </w:p>
  </w:comment>
  <w:comment w:id="16" w:author="Champel MaryLuc" w:date="2024-02-01T09:51:00Z" w:initials="">
    <w:p w14:paraId="792C0645">
      <w:pPr>
        <w:pStyle w:val="6"/>
      </w:pPr>
      <w:r>
        <w:t>Timeline needs to be adjusted accordingly then.</w:t>
      </w:r>
    </w:p>
  </w:comment>
  <w:comment w:id="18" w:author="Thomas Stockhammer" w:date="2024-01-31T12:20:00Z" w:initials="TS">
    <w:p w14:paraId="6B6879FE">
      <w:pPr>
        <w:pStyle w:val="6"/>
      </w:pPr>
      <w:r>
        <w:rPr>
          <w:lang w:val="de-DE"/>
        </w:rPr>
        <w:t>May be ambitous</w:t>
      </w:r>
    </w:p>
  </w:comment>
  <w:comment w:id="19" w:author="cmcc" w:date="2024-02-01T10:37:00Z" w:initials="c">
    <w:p w14:paraId="28877A39">
      <w:pPr>
        <w:pStyle w:val="6"/>
        <w:rPr>
          <w:rFonts w:eastAsia="宋体"/>
          <w:lang w:val="en-US" w:eastAsia="zh-CN"/>
        </w:rPr>
      </w:pPr>
      <w:r>
        <w:annotationRef/>
      </w:r>
    </w:p>
  </w:comment>
  <w:comment w:id="17" w:author="Gaëlle Martin-Cocher" w:date="2024-01-31T19:35:00Z" w:initials="GMC">
    <w:p w14:paraId="2E15418D">
      <w:pPr>
        <w:pStyle w:val="6"/>
      </w:pPr>
      <w:r>
        <w:rPr>
          <w:lang w:val="fr-FR"/>
        </w:rP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869449C" w15:done="0"/>
  <w15:commentEx w15:paraId="446F1041" w15:done="0" w15:paraIdParent="1869449C"/>
  <w15:commentEx w15:paraId="5F963477" w15:done="0"/>
  <w15:commentEx w15:paraId="70F649C7" w15:done="0"/>
  <w15:commentEx w15:paraId="5CF010D2" w15:done="0"/>
  <w15:commentEx w15:paraId="138871B2" w15:done="0"/>
  <w15:commentEx w15:paraId="52A76B65" w15:done="0" w15:paraIdParent="138871B2"/>
  <w15:commentEx w15:paraId="6A1D6FB1" w15:done="0" w15:paraIdParent="138871B2"/>
  <w15:commentEx w15:paraId="05A5046F" w15:done="0"/>
  <w15:commentEx w15:paraId="36060AAE" w15:done="0"/>
  <w15:commentEx w15:paraId="5136475A" w15:done="0"/>
  <w15:commentEx w15:paraId="2A8A5249" w15:done="0" w15:paraIdParent="5136475A"/>
  <w15:commentEx w15:paraId="0ABD2908" w15:done="0"/>
  <w15:commentEx w15:paraId="51473540" w15:done="0" w15:paraIdParent="0ABD2908"/>
  <w15:commentEx w15:paraId="516B4B2F" w15:done="0" w15:paraIdParent="0ABD2908"/>
  <w15:commentEx w15:paraId="509C090C" w15:done="0"/>
  <w15:commentEx w15:paraId="792C0645" w15:done="0" w15:paraIdParent="509C090C"/>
  <w15:commentEx w15:paraId="6B6879FE" w15:done="0"/>
  <w15:commentEx w15:paraId="28877A39" w15:done="0" w15:paraIdParent="6B6879FE"/>
  <w15:commentEx w15:paraId="2E1541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Frutiger LT Com 45 Light">
    <w:altName w:val="Calibri"/>
    <w:panose1 w:val="00000000000000000000"/>
    <w:charset w:val="00"/>
    <w:family w:val="swiss"/>
    <w:pitch w:val="default"/>
    <w:sig w:usb0="00000000" w:usb1="00000000" w:usb2="00000000" w:usb3="00000000" w:csb0="0000009B"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A1A8D3"/>
    <w:multiLevelType w:val="singleLevel"/>
    <w:tmpl w:val="47A1A8D3"/>
    <w:lvl w:ilvl="0" w:tentative="0">
      <w:start w:val="1"/>
      <w:numFmt w:val="bullet"/>
      <w:lvlText w:val=""/>
      <w:lvlJc w:val="left"/>
      <w:pPr>
        <w:ind w:left="42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mpel MaryLuc">
    <w15:presenceInfo w15:providerId="AD" w15:userId="S::champelmaryluc@xiaomi.com::387622ec-6bd1-4ad9-9c99-bac97b0e1f4d"/>
  </w15:person>
  <w15:person w15:author="cmcc">
    <w15:presenceInfo w15:providerId="None" w15:userId="cmcc"/>
  </w15:person>
  <w15:person w15:author="Thomas Stockhammer">
    <w15:presenceInfo w15:providerId="AD" w15:userId="S::tsto@qti.qualcomm.com::2aa20ba2-ba43-46c1-9e8b-e40494025eed"/>
  </w15:person>
  <w15:person w15:author="Gaëlle Martin-Cocher">
    <w15:presenceInfo w15:providerId="AD" w15:userId="S::Gaelle.Martin-Cocher@InterDigital.com::088f4a44-b95e-443e-ae88-ff0803040a52"/>
  </w15:person>
  <w15:person w15:author="Gerhard Tech 3">
    <w15:presenceInfo w15:providerId="None" w15:userId="Gerhard Tech 3"/>
  </w15:person>
  <w15:person w15:author="Serhan Gül">
    <w15:presenceInfo w15:providerId="None" w15:userId="Serhan Gül"/>
  </w15:person>
  <w15:person w15:author="Madhukar Budagavi">
    <w15:presenceInfo w15:providerId="AD" w15:userId="S-1-5-21-1569490900-2152479555-3239727262-3218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trackRevisions w:val="1"/>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B0F94"/>
    <w:rsid w:val="000064D8"/>
    <w:rsid w:val="000B1B18"/>
    <w:rsid w:val="0010017B"/>
    <w:rsid w:val="001347B2"/>
    <w:rsid w:val="002149FA"/>
    <w:rsid w:val="002706B2"/>
    <w:rsid w:val="00323576"/>
    <w:rsid w:val="0033026A"/>
    <w:rsid w:val="00384FF7"/>
    <w:rsid w:val="003E313E"/>
    <w:rsid w:val="00425385"/>
    <w:rsid w:val="0048462D"/>
    <w:rsid w:val="004A0343"/>
    <w:rsid w:val="004C7EA1"/>
    <w:rsid w:val="004D2A11"/>
    <w:rsid w:val="00515A90"/>
    <w:rsid w:val="005A1D90"/>
    <w:rsid w:val="00641219"/>
    <w:rsid w:val="00657956"/>
    <w:rsid w:val="0068019F"/>
    <w:rsid w:val="006D4835"/>
    <w:rsid w:val="00711A5B"/>
    <w:rsid w:val="00734EA3"/>
    <w:rsid w:val="00742A4D"/>
    <w:rsid w:val="007602E1"/>
    <w:rsid w:val="007C4EFE"/>
    <w:rsid w:val="007D3AA1"/>
    <w:rsid w:val="00866187"/>
    <w:rsid w:val="00873229"/>
    <w:rsid w:val="008B4A4F"/>
    <w:rsid w:val="008B61F3"/>
    <w:rsid w:val="008D1225"/>
    <w:rsid w:val="008F7456"/>
    <w:rsid w:val="009135A0"/>
    <w:rsid w:val="00947349"/>
    <w:rsid w:val="00953A0E"/>
    <w:rsid w:val="00AA5F0E"/>
    <w:rsid w:val="00AD2DA3"/>
    <w:rsid w:val="00BA2B4C"/>
    <w:rsid w:val="00BE4A36"/>
    <w:rsid w:val="00C53A3E"/>
    <w:rsid w:val="00C7461F"/>
    <w:rsid w:val="00C820A3"/>
    <w:rsid w:val="00C86B8E"/>
    <w:rsid w:val="00CF4E96"/>
    <w:rsid w:val="00D07E7E"/>
    <w:rsid w:val="00D54CAF"/>
    <w:rsid w:val="00DA56EF"/>
    <w:rsid w:val="00E15EB8"/>
    <w:rsid w:val="00E61AC8"/>
    <w:rsid w:val="00ED627F"/>
    <w:rsid w:val="00EF3183"/>
    <w:rsid w:val="00F702CA"/>
    <w:rsid w:val="00FA0673"/>
    <w:rsid w:val="028327AD"/>
    <w:rsid w:val="03E71A48"/>
    <w:rsid w:val="07055096"/>
    <w:rsid w:val="08321030"/>
    <w:rsid w:val="0F94260B"/>
    <w:rsid w:val="0FB2794A"/>
    <w:rsid w:val="1E223E6D"/>
    <w:rsid w:val="390B0F94"/>
    <w:rsid w:val="3EE214E4"/>
    <w:rsid w:val="4E3E2077"/>
    <w:rsid w:val="51DA25CD"/>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8"/>
    <w:basedOn w:val="1"/>
    <w:next w:val="1"/>
    <w:unhideWhenUsed/>
    <w:qFormat/>
    <w:uiPriority w:val="0"/>
    <w:pPr>
      <w:keepNext/>
      <w:keepLines/>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1"/>
    <w:uiPriority w:val="0"/>
  </w:style>
  <w:style w:type="paragraph" w:styleId="7">
    <w:name w:val="Balloon Text"/>
    <w:basedOn w:val="1"/>
    <w:link w:val="27"/>
    <w:qFormat/>
    <w:uiPriority w:val="0"/>
    <w:rPr>
      <w:rFonts w:ascii="Segoe UI" w:hAnsi="Segoe UI" w:cs="Segoe UI"/>
      <w:sz w:val="18"/>
      <w:szCs w:val="18"/>
    </w:rPr>
  </w:style>
  <w:style w:type="paragraph" w:styleId="8">
    <w:name w:val="Normal (Web)"/>
    <w:basedOn w:val="1"/>
    <w:qFormat/>
    <w:uiPriority w:val="0"/>
    <w:pPr>
      <w:spacing w:beforeAutospacing="1" w:afterAutospacing="1"/>
    </w:pPr>
    <w:rPr>
      <w:rFonts w:cs="Angsana New"/>
      <w:sz w:val="24"/>
      <w:lang w:val="en-US" w:eastAsia="zh-CN" w:bidi="th-TH"/>
    </w:rPr>
  </w:style>
  <w:style w:type="paragraph" w:styleId="9">
    <w:name w:val="annotation subject"/>
    <w:basedOn w:val="6"/>
    <w:next w:val="6"/>
    <w:link w:val="22"/>
    <w:qFormat/>
    <w:uiPriority w:val="0"/>
    <w:rPr>
      <w:b/>
      <w:bCs/>
    </w:r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16"/>
      <w:szCs w:val="16"/>
    </w:rPr>
  </w:style>
  <w:style w:type="paragraph" w:customStyle="1" w:styleId="14">
    <w:name w:val="Guidance"/>
    <w:basedOn w:val="1"/>
    <w:qFormat/>
    <w:uiPriority w:val="0"/>
    <w:pPr>
      <w:overflowPunct w:val="0"/>
      <w:autoSpaceDE w:val="0"/>
      <w:autoSpaceDN w:val="0"/>
      <w:adjustRightInd w:val="0"/>
      <w:spacing w:after="180"/>
      <w:textAlignment w:val="baseline"/>
    </w:pPr>
    <w:rPr>
      <w:i/>
      <w:color w:val="000000"/>
      <w:lang w:eastAsia="ja-JP"/>
    </w:rPr>
  </w:style>
  <w:style w:type="paragraph" w:customStyle="1" w:styleId="15">
    <w:name w:val="TAH"/>
    <w:basedOn w:val="16"/>
    <w:qFormat/>
    <w:uiPriority w:val="0"/>
    <w:rPr>
      <w:b/>
    </w:rPr>
  </w:style>
  <w:style w:type="paragraph" w:customStyle="1" w:styleId="16">
    <w:name w:val="TAC"/>
    <w:basedOn w:val="17"/>
    <w:qFormat/>
    <w:uiPriority w:val="0"/>
    <w:pPr>
      <w:jc w:val="center"/>
    </w:pPr>
  </w:style>
  <w:style w:type="paragraph" w:customStyle="1" w:styleId="17">
    <w:name w:val="TAL"/>
    <w:basedOn w:val="1"/>
    <w:qFormat/>
    <w:uiPriority w:val="0"/>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18">
    <w:name w:val="FP"/>
    <w:basedOn w:val="1"/>
    <w:qFormat/>
    <w:uiPriority w:val="0"/>
    <w:pPr>
      <w:overflowPunct w:val="0"/>
      <w:autoSpaceDE w:val="0"/>
      <w:autoSpaceDN w:val="0"/>
      <w:adjustRightInd w:val="0"/>
      <w:textAlignment w:val="baseline"/>
    </w:pPr>
    <w:rPr>
      <w:color w:val="000000"/>
      <w:lang w:eastAsia="ja-JP"/>
    </w:rPr>
  </w:style>
  <w:style w:type="paragraph" w:customStyle="1" w:styleId="19">
    <w:name w:val="NO"/>
    <w:basedOn w:val="1"/>
    <w:link w:val="25"/>
    <w:qFormat/>
    <w:uiPriority w:val="0"/>
    <w:pPr>
      <w:keepLines/>
      <w:spacing w:after="180"/>
      <w:ind w:left="1135" w:hanging="851"/>
    </w:pPr>
  </w:style>
  <w:style w:type="paragraph" w:customStyle="1" w:styleId="20">
    <w:name w:val="Überarbeitung1"/>
    <w:hidden/>
    <w:unhideWhenUsed/>
    <w:qFormat/>
    <w:uiPriority w:val="99"/>
    <w:rPr>
      <w:rFonts w:ascii="Times New Roman" w:hAnsi="Times New Roman" w:eastAsia="Times New Roman" w:cs="Times New Roman"/>
      <w:lang w:val="en-GB" w:eastAsia="en-US" w:bidi="ar-SA"/>
    </w:rPr>
  </w:style>
  <w:style w:type="character" w:customStyle="1" w:styleId="21">
    <w:name w:val="Comment Text Char"/>
    <w:basedOn w:val="11"/>
    <w:link w:val="6"/>
    <w:qFormat/>
    <w:uiPriority w:val="0"/>
    <w:rPr>
      <w:rFonts w:eastAsia="Times New Roman"/>
      <w:lang w:val="en-GB"/>
    </w:rPr>
  </w:style>
  <w:style w:type="character" w:customStyle="1" w:styleId="22">
    <w:name w:val="Comment Subject Char"/>
    <w:basedOn w:val="21"/>
    <w:link w:val="9"/>
    <w:qFormat/>
    <w:uiPriority w:val="0"/>
    <w:rPr>
      <w:rFonts w:eastAsia="Times New Roman"/>
      <w:b/>
      <w:bCs/>
      <w:lang w:val="en-GB"/>
    </w:rPr>
  </w:style>
  <w:style w:type="paragraph" w:customStyle="1" w:styleId="23">
    <w:name w:val="B1"/>
    <w:basedOn w:val="1"/>
    <w:link w:val="24"/>
    <w:qFormat/>
    <w:uiPriority w:val="0"/>
    <w:pPr>
      <w:spacing w:after="180"/>
      <w:ind w:left="568" w:hanging="284"/>
    </w:pPr>
  </w:style>
  <w:style w:type="character" w:customStyle="1" w:styleId="24">
    <w:name w:val="B1 Char1"/>
    <w:link w:val="23"/>
    <w:qFormat/>
    <w:uiPriority w:val="0"/>
    <w:rPr>
      <w:rFonts w:eastAsia="Times New Roman"/>
      <w:lang w:val="en-GB"/>
    </w:rPr>
  </w:style>
  <w:style w:type="character" w:customStyle="1" w:styleId="25">
    <w:name w:val="NO Char"/>
    <w:link w:val="19"/>
    <w:qFormat/>
    <w:uiPriority w:val="0"/>
    <w:rPr>
      <w:rFonts w:eastAsia="Times New Roman"/>
      <w:lang w:val="en-GB"/>
    </w:rPr>
  </w:style>
  <w:style w:type="paragraph" w:styleId="26">
    <w:name w:val="List Paragraph"/>
    <w:basedOn w:val="1"/>
    <w:unhideWhenUsed/>
    <w:qFormat/>
    <w:uiPriority w:val="99"/>
    <w:pPr>
      <w:ind w:left="720"/>
      <w:contextualSpacing/>
    </w:pPr>
  </w:style>
  <w:style w:type="character" w:customStyle="1" w:styleId="27">
    <w:name w:val="Balloon Text Char"/>
    <w:basedOn w:val="11"/>
    <w:link w:val="7"/>
    <w:qFormat/>
    <w:uiPriority w:val="0"/>
    <w:rPr>
      <w:rFonts w:ascii="Segoe UI" w:hAnsi="Segoe UI" w:eastAsia="Times New Roman" w:cs="Segoe UI"/>
      <w:sz w:val="18"/>
      <w:szCs w:val="18"/>
      <w:lang w:val="en-G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研究院</Company>
  <Pages>1</Pages>
  <Words>2023</Words>
  <Characters>11535</Characters>
  <Lines>96</Lines>
  <Paragraphs>27</Paragraphs>
  <TotalTime>11</TotalTime>
  <ScaleCrop>false</ScaleCrop>
  <LinksUpToDate>false</LinksUpToDate>
  <CharactersWithSpaces>13531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2024-02-01T12:21:00Z</dcterms:created>
  <dc:creator>cmcc</dc:creator>
  <cp:lastModifiedBy>cmcc</cp:lastModifiedBy>
  <dcterms:modified xsi:type="dcterms:W3CDTF">2024-02-01T13:27:10Z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E881ECAAF9474E20BF0C8E763BA22015</vt:lpwstr>
  </property>
</Properties>
</file>