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162E049E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Dolby Laboratories, Inc., Ericsson LM, Fraunhofer IIS, Huawei Technologies Co Ltd., Nokia Corporation, NTT, Orange, Panasonic Holdings Corporation, Philips International B.V., Qualcomm Incorporated, VoiceAge Corporation</w:t>
      </w:r>
    </w:p>
    <w:p w14:paraId="64DE89C3" w14:textId="43872860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924DC" w:rsidRPr="005924DC">
        <w:rPr>
          <w:b/>
          <w:sz w:val="24"/>
        </w:rPr>
        <w:t>Draft TS 26.252 (Codec for Immersive Voice and Audio Services; Test sequences)</w:t>
      </w:r>
    </w:p>
    <w:p w14:paraId="4857E88A" w14:textId="0518EF52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10F66530" w14:textId="16E9C8FE" w:rsidR="005924DC" w:rsidRPr="00C51541" w:rsidRDefault="00D71C5B" w:rsidP="005924DC">
      <w:pPr>
        <w:spacing w:before="240"/>
        <w:jc w:val="left"/>
        <w:rPr>
          <w:sz w:val="22"/>
          <w:szCs w:val="22"/>
        </w:rPr>
      </w:pPr>
      <w:r w:rsidRPr="00C51541">
        <w:rPr>
          <w:sz w:val="22"/>
          <w:szCs w:val="22"/>
        </w:rPr>
        <w:t>At SA4#12</w:t>
      </w:r>
      <w:r w:rsidR="005924DC" w:rsidRPr="00C51541">
        <w:rPr>
          <w:sz w:val="22"/>
          <w:szCs w:val="22"/>
        </w:rPr>
        <w:t>6</w:t>
      </w:r>
      <w:r w:rsidRPr="00C51541">
        <w:rPr>
          <w:sz w:val="22"/>
          <w:szCs w:val="22"/>
        </w:rPr>
        <w:t xml:space="preserve">, </w:t>
      </w:r>
      <w:r w:rsidR="005924DC" w:rsidRPr="00C51541">
        <w:rPr>
          <w:sz w:val="22"/>
          <w:szCs w:val="22"/>
        </w:rPr>
        <w:t xml:space="preserve">TS 26.252 v1.0.0 [1] was agreed and sent to TSG SA for information. </w:t>
      </w:r>
      <w:r w:rsidR="00AF5600" w:rsidRPr="00C51541">
        <w:rPr>
          <w:sz w:val="22"/>
          <w:szCs w:val="22"/>
        </w:rPr>
        <w:t>The draft specification</w:t>
      </w:r>
      <w:r w:rsidR="005924DC" w:rsidRPr="00C51541">
        <w:rPr>
          <w:sz w:val="22"/>
          <w:szCs w:val="22"/>
        </w:rPr>
        <w:t xml:space="preserve"> included test sequences for the bit-exact EVS mode, including the AMR-WB interoperability mode, by reference to TS 26.444</w:t>
      </w:r>
      <w:r w:rsidR="009B2FD4" w:rsidRPr="00C51541">
        <w:rPr>
          <w:sz w:val="22"/>
          <w:szCs w:val="22"/>
        </w:rPr>
        <w:t xml:space="preserve"> [2]</w:t>
      </w:r>
      <w:r w:rsidR="005924DC" w:rsidRPr="00C51541">
        <w:rPr>
          <w:sz w:val="22"/>
          <w:szCs w:val="22"/>
        </w:rPr>
        <w:t>.</w:t>
      </w:r>
    </w:p>
    <w:p w14:paraId="691712D1" w14:textId="29E527BA" w:rsidR="005924DC" w:rsidRPr="00C51541" w:rsidRDefault="005924DC" w:rsidP="005924DC">
      <w:pPr>
        <w:spacing w:before="240"/>
        <w:jc w:val="left"/>
        <w:rPr>
          <w:sz w:val="22"/>
          <w:szCs w:val="22"/>
        </w:rPr>
      </w:pPr>
      <w:r w:rsidRPr="00C51541">
        <w:rPr>
          <w:sz w:val="22"/>
          <w:szCs w:val="22"/>
        </w:rPr>
        <w:t xml:space="preserve">In this contribution an initial set of test sequences for IVAS modes beyond mono are provided. Attached to this document </w:t>
      </w:r>
      <w:r w:rsidR="00CF772E" w:rsidRPr="00C51541">
        <w:rPr>
          <w:sz w:val="22"/>
          <w:szCs w:val="22"/>
        </w:rPr>
        <w:t>is a draft update of TS 26.252, to be agreed and sent to TSG-SA for approval</w:t>
      </w:r>
      <w:r w:rsidR="001F521B" w:rsidRPr="00C51541">
        <w:rPr>
          <w:sz w:val="22"/>
          <w:szCs w:val="22"/>
        </w:rPr>
        <w:t>, including a</w:t>
      </w:r>
      <w:r w:rsidR="00CF772E" w:rsidRPr="00C51541">
        <w:rPr>
          <w:sz w:val="22"/>
          <w:szCs w:val="22"/>
        </w:rPr>
        <w:t xml:space="preserve"> draft cover page for the submission.</w:t>
      </w:r>
    </w:p>
    <w:p w14:paraId="0EBCCD69" w14:textId="695DC71F" w:rsidR="00CF772E" w:rsidRPr="00C51541" w:rsidRDefault="00CF772E" w:rsidP="005924DC">
      <w:pPr>
        <w:spacing w:before="240"/>
        <w:jc w:val="left"/>
        <w:rPr>
          <w:sz w:val="22"/>
          <w:szCs w:val="22"/>
        </w:rPr>
      </w:pPr>
      <w:r w:rsidRPr="00C51541">
        <w:rPr>
          <w:sz w:val="22"/>
          <w:szCs w:val="22"/>
        </w:rPr>
        <w:t xml:space="preserve">The </w:t>
      </w:r>
      <w:r w:rsidR="007875CA" w:rsidRPr="00C51541">
        <w:rPr>
          <w:sz w:val="22"/>
          <w:szCs w:val="22"/>
        </w:rPr>
        <w:t>electronic attachment containing the test sequences and instructions on how to run the</w:t>
      </w:r>
      <w:r w:rsidR="00194D2F" w:rsidRPr="00C51541">
        <w:rPr>
          <w:sz w:val="22"/>
          <w:szCs w:val="22"/>
        </w:rPr>
        <w:t xml:space="preserve"> conformance</w:t>
      </w:r>
      <w:r w:rsidR="007875CA" w:rsidRPr="00C51541">
        <w:rPr>
          <w:sz w:val="22"/>
          <w:szCs w:val="22"/>
        </w:rPr>
        <w:t xml:space="preserve"> tests</w:t>
      </w:r>
      <w:r w:rsidR="00385661" w:rsidRPr="00C51541">
        <w:rPr>
          <w:sz w:val="22"/>
          <w:szCs w:val="22"/>
        </w:rPr>
        <w:t xml:space="preserve"> </w:t>
      </w:r>
      <w:r w:rsidR="00380665" w:rsidRPr="00C51541">
        <w:rPr>
          <w:sz w:val="22"/>
          <w:szCs w:val="22"/>
        </w:rPr>
        <w:t>will</w:t>
      </w:r>
      <w:r w:rsidR="00385661" w:rsidRPr="00C51541">
        <w:rPr>
          <w:sz w:val="22"/>
          <w:szCs w:val="22"/>
        </w:rPr>
        <w:t xml:space="preserve"> be made available </w:t>
      </w:r>
      <w:r w:rsidR="004768D4" w:rsidRPr="00C51541">
        <w:rPr>
          <w:sz w:val="22"/>
          <w:szCs w:val="22"/>
        </w:rPr>
        <w:t>by Ericsson Audio SWG delegate</w:t>
      </w:r>
      <w:r w:rsidR="00380665" w:rsidRPr="00C51541">
        <w:rPr>
          <w:sz w:val="22"/>
          <w:szCs w:val="22"/>
        </w:rPr>
        <w:t>s</w:t>
      </w:r>
      <w:r w:rsidR="004768D4" w:rsidRPr="00C51541">
        <w:rPr>
          <w:sz w:val="22"/>
          <w:szCs w:val="22"/>
        </w:rPr>
        <w:t xml:space="preserve"> </w:t>
      </w:r>
      <w:r w:rsidR="00385661" w:rsidRPr="00C51541">
        <w:rPr>
          <w:sz w:val="22"/>
          <w:szCs w:val="22"/>
        </w:rPr>
        <w:t xml:space="preserve">upon </w:t>
      </w:r>
      <w:r w:rsidR="007F7341" w:rsidRPr="00C51541">
        <w:rPr>
          <w:sz w:val="22"/>
          <w:szCs w:val="22"/>
        </w:rPr>
        <w:t>request but</w:t>
      </w:r>
      <w:r w:rsidR="007E7210" w:rsidRPr="00C51541">
        <w:rPr>
          <w:sz w:val="22"/>
          <w:szCs w:val="22"/>
        </w:rPr>
        <w:t xml:space="preserve"> is not included </w:t>
      </w:r>
      <w:r w:rsidR="007F7341" w:rsidRPr="00C51541">
        <w:rPr>
          <w:sz w:val="22"/>
          <w:szCs w:val="22"/>
        </w:rPr>
        <w:t>here</w:t>
      </w:r>
      <w:r w:rsidR="007E7210" w:rsidRPr="00C51541">
        <w:rPr>
          <w:sz w:val="22"/>
          <w:szCs w:val="22"/>
        </w:rPr>
        <w:t xml:space="preserve"> due to the size of the package</w:t>
      </w:r>
      <w:r w:rsidR="004768D4" w:rsidRPr="00C51541">
        <w:rPr>
          <w:sz w:val="22"/>
          <w:szCs w:val="22"/>
        </w:rPr>
        <w:t xml:space="preserve"> (~</w:t>
      </w:r>
      <w:r w:rsidR="0052475F" w:rsidRPr="00C51541">
        <w:rPr>
          <w:sz w:val="22"/>
          <w:szCs w:val="22"/>
        </w:rPr>
        <w:t>5</w:t>
      </w:r>
      <w:r w:rsidR="004768D4" w:rsidRPr="00C51541">
        <w:rPr>
          <w:sz w:val="22"/>
          <w:szCs w:val="22"/>
        </w:rPr>
        <w:t xml:space="preserve"> GB)</w:t>
      </w:r>
      <w:r w:rsidR="007E7210" w:rsidRPr="00C51541">
        <w:rPr>
          <w:sz w:val="22"/>
          <w:szCs w:val="22"/>
        </w:rPr>
        <w:t>.</w:t>
      </w:r>
    </w:p>
    <w:p w14:paraId="0649007A" w14:textId="32A081D1" w:rsidR="005924DC" w:rsidRPr="00C51541" w:rsidRDefault="0053601F" w:rsidP="00820CD9">
      <w:pPr>
        <w:jc w:val="left"/>
        <w:rPr>
          <w:sz w:val="22"/>
          <w:szCs w:val="22"/>
        </w:rPr>
      </w:pPr>
      <w:r w:rsidRPr="00C51541">
        <w:rPr>
          <w:sz w:val="22"/>
          <w:szCs w:val="22"/>
        </w:rPr>
        <w:t>Amendments to the test sequences for TS 26.258</w:t>
      </w:r>
      <w:r w:rsidR="008A2AD5" w:rsidRPr="00C51541">
        <w:rPr>
          <w:sz w:val="22"/>
          <w:szCs w:val="22"/>
        </w:rPr>
        <w:t xml:space="preserve"> [3]</w:t>
      </w:r>
      <w:r w:rsidRPr="00C51541">
        <w:rPr>
          <w:sz w:val="22"/>
          <w:szCs w:val="22"/>
        </w:rPr>
        <w:t xml:space="preserve"> (floating-point) are expected based on </w:t>
      </w:r>
      <w:r w:rsidR="001745DC" w:rsidRPr="00C51541">
        <w:rPr>
          <w:sz w:val="22"/>
          <w:szCs w:val="22"/>
        </w:rPr>
        <w:t xml:space="preserve">upcoming </w:t>
      </w:r>
      <w:r w:rsidRPr="00C51541">
        <w:rPr>
          <w:sz w:val="22"/>
          <w:szCs w:val="22"/>
        </w:rPr>
        <w:t>corrections to the reference code</w:t>
      </w:r>
      <w:r w:rsidR="001F0803" w:rsidRPr="00C51541">
        <w:rPr>
          <w:sz w:val="22"/>
          <w:szCs w:val="22"/>
        </w:rPr>
        <w:t>. In addition, the</w:t>
      </w:r>
      <w:r w:rsidRPr="00C51541">
        <w:rPr>
          <w:sz w:val="22"/>
          <w:szCs w:val="22"/>
        </w:rPr>
        <w:t xml:space="preserve"> test sequences for TS 26.251 [</w:t>
      </w:r>
      <w:r w:rsidR="008A2AD5" w:rsidRPr="00C51541">
        <w:rPr>
          <w:sz w:val="22"/>
          <w:szCs w:val="22"/>
        </w:rPr>
        <w:t>4</w:t>
      </w:r>
      <w:r w:rsidRPr="00C51541">
        <w:rPr>
          <w:sz w:val="22"/>
          <w:szCs w:val="22"/>
        </w:rPr>
        <w:t xml:space="preserve">] (fixed-point), being an integral part of the IVAS codec specification set, </w:t>
      </w:r>
      <w:r w:rsidR="002D433C" w:rsidRPr="00C51541">
        <w:rPr>
          <w:sz w:val="22"/>
          <w:szCs w:val="22"/>
        </w:rPr>
        <w:t>will</w:t>
      </w:r>
      <w:r w:rsidRPr="00C51541">
        <w:rPr>
          <w:sz w:val="22"/>
          <w:szCs w:val="22"/>
        </w:rPr>
        <w:t xml:space="preserve"> be added once TS 26.251 is </w:t>
      </w:r>
      <w:r w:rsidR="002D433C" w:rsidRPr="00C51541">
        <w:rPr>
          <w:sz w:val="22"/>
          <w:szCs w:val="22"/>
        </w:rPr>
        <w:t xml:space="preserve">to be </w:t>
      </w:r>
      <w:r w:rsidRPr="00C51541">
        <w:rPr>
          <w:sz w:val="22"/>
          <w:szCs w:val="22"/>
        </w:rPr>
        <w:t>approved.</w:t>
      </w:r>
    </w:p>
    <w:p w14:paraId="0FBE1ED0" w14:textId="3D53C708" w:rsidR="006A3630" w:rsidRDefault="006A3630" w:rsidP="00FC7CA3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3FDBA47" w14:textId="20429CC1" w:rsidR="00D933C6" w:rsidRPr="00C51541" w:rsidRDefault="00D933C6" w:rsidP="00B567AD">
      <w:pPr>
        <w:jc w:val="left"/>
      </w:pPr>
      <w:r w:rsidRPr="00C51541">
        <w:t>[</w:t>
      </w:r>
      <w:r w:rsidR="001B354E" w:rsidRPr="00C51541">
        <w:t>1</w:t>
      </w:r>
      <w:r w:rsidRPr="00C51541">
        <w:t xml:space="preserve">] </w:t>
      </w:r>
      <w:r w:rsidR="002F7E01" w:rsidRPr="00C51541">
        <w:t xml:space="preserve">3GPP TS 26.252: </w:t>
      </w:r>
      <w:r w:rsidR="006A4161" w:rsidRPr="00C51541">
        <w:t xml:space="preserve">Codec for Immersive Voice and Audio Services; Test sequences, </w:t>
      </w:r>
      <w:r w:rsidR="004E730C" w:rsidRPr="00C51541">
        <w:t>v</w:t>
      </w:r>
      <w:r w:rsidR="009B2FD4" w:rsidRPr="00C51541">
        <w:t>1.0.0</w:t>
      </w:r>
    </w:p>
    <w:p w14:paraId="1443A837" w14:textId="20DE37DC" w:rsidR="009B2FD4" w:rsidRPr="00C51541" w:rsidRDefault="009B2FD4" w:rsidP="65B5D547">
      <w:pPr>
        <w:jc w:val="left"/>
      </w:pPr>
      <w:r w:rsidRPr="00C51541">
        <w:t>[</w:t>
      </w:r>
      <w:r w:rsidR="00F34BAD" w:rsidRPr="00C51541">
        <w:t>2</w:t>
      </w:r>
      <w:r w:rsidRPr="00C51541">
        <w:t xml:space="preserve">] 3GPP TS 26.444: </w:t>
      </w:r>
      <w:r w:rsidR="004E730C" w:rsidRPr="00C51541">
        <w:t>Codec for Enhanced Voice Services (EVS); Test sequences, v17.0.0</w:t>
      </w:r>
    </w:p>
    <w:p w14:paraId="02AD5CFE" w14:textId="01D844D4" w:rsidR="008A2AD5" w:rsidRPr="00C51541" w:rsidRDefault="008A2AD5" w:rsidP="008A2AD5">
      <w:pPr>
        <w:jc w:val="left"/>
      </w:pPr>
      <w:r w:rsidRPr="00C51541">
        <w:t xml:space="preserve">[3] 3GPP TS 26.258: </w:t>
      </w:r>
      <w:r w:rsidR="002F4F45" w:rsidRPr="00C51541">
        <w:t>Codec for Immersive Voice and Audio Services; C code (floating-point)</w:t>
      </w:r>
      <w:r w:rsidRPr="00C51541">
        <w:t>, v1</w:t>
      </w:r>
      <w:r w:rsidR="002F4F45" w:rsidRPr="00C51541">
        <w:t>8</w:t>
      </w:r>
      <w:r w:rsidRPr="00C51541">
        <w:t>.0.0</w:t>
      </w:r>
    </w:p>
    <w:p w14:paraId="3DE0E998" w14:textId="6A9060DB" w:rsidR="008A2AD5" w:rsidRPr="00C51541" w:rsidRDefault="008A2AD5" w:rsidP="008A2AD5">
      <w:pPr>
        <w:jc w:val="left"/>
      </w:pPr>
      <w:r w:rsidRPr="00C51541">
        <w:t xml:space="preserve">[4] 3GPP TS 26.251: </w:t>
      </w:r>
      <w:r w:rsidR="000245CD" w:rsidRPr="00C51541">
        <w:t>Codec for Immersive Voice and Audio Services - C code (fixed-point)</w:t>
      </w:r>
      <w:r w:rsidRPr="00C51541">
        <w:t xml:space="preserve">, </w:t>
      </w:r>
      <w:r w:rsidR="000245CD" w:rsidRPr="00C51541">
        <w:t>v</w:t>
      </w:r>
      <w:r w:rsidRPr="00C51541">
        <w:t>0.0</w:t>
      </w:r>
      <w:r w:rsidR="000245CD" w:rsidRPr="00C51541">
        <w:t>.1</w:t>
      </w:r>
    </w:p>
    <w:p w14:paraId="329B1625" w14:textId="77777777" w:rsidR="008A2AD5" w:rsidRDefault="008A2AD5" w:rsidP="65B5D547">
      <w:pPr>
        <w:jc w:val="left"/>
        <w:rPr>
          <w:sz w:val="22"/>
          <w:szCs w:val="22"/>
        </w:rPr>
      </w:pPr>
    </w:p>
    <w:sectPr w:rsidR="008A2AD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B8F0B" w14:textId="77777777" w:rsidR="00814524" w:rsidRDefault="00814524">
      <w:pPr>
        <w:spacing w:after="0" w:line="240" w:lineRule="auto"/>
      </w:pPr>
      <w:r>
        <w:separator/>
      </w:r>
    </w:p>
  </w:endnote>
  <w:endnote w:type="continuationSeparator" w:id="0">
    <w:p w14:paraId="61EB36A7" w14:textId="77777777" w:rsidR="00814524" w:rsidRDefault="00814524">
      <w:pPr>
        <w:spacing w:after="0" w:line="240" w:lineRule="auto"/>
      </w:pPr>
      <w:r>
        <w:continuationSeparator/>
      </w:r>
    </w:p>
  </w:endnote>
  <w:endnote w:type="continuationNotice" w:id="1">
    <w:p w14:paraId="6A26CD77" w14:textId="77777777" w:rsidR="00814524" w:rsidRDefault="008145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A284A" w14:textId="77777777" w:rsidR="00814524" w:rsidRDefault="00814524">
      <w:pPr>
        <w:spacing w:after="0" w:line="240" w:lineRule="auto"/>
      </w:pPr>
      <w:r>
        <w:separator/>
      </w:r>
    </w:p>
  </w:footnote>
  <w:footnote w:type="continuationSeparator" w:id="0">
    <w:p w14:paraId="06ADFF98" w14:textId="77777777" w:rsidR="00814524" w:rsidRDefault="00814524">
      <w:pPr>
        <w:spacing w:after="0" w:line="240" w:lineRule="auto"/>
      </w:pPr>
      <w:r>
        <w:continuationSeparator/>
      </w:r>
    </w:p>
  </w:footnote>
  <w:footnote w:type="continuationNotice" w:id="1">
    <w:p w14:paraId="2F159233" w14:textId="77777777" w:rsidR="00814524" w:rsidRDefault="008145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675F7E1B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0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127</w:t>
      </w:r>
    </w:fldSimple>
    <w:bookmarkEnd w:id="0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proofErr w:type="spellStart"/>
    <w:r w:rsidRPr="00E35D2B">
      <w:rPr>
        <w:rFonts w:eastAsia="Batang"/>
        <w:b/>
        <w:sz w:val="24"/>
        <w:szCs w:val="24"/>
        <w:lang w:val="en-US"/>
      </w:rPr>
      <w:t>Tdoc</w:t>
    </w:r>
    <w:proofErr w:type="spellEnd"/>
    <w:r w:rsidRPr="00E35D2B">
      <w:rPr>
        <w:rFonts w:eastAsia="Batang"/>
        <w:b/>
        <w:sz w:val="24"/>
        <w:szCs w:val="24"/>
        <w:lang w:val="en-US"/>
      </w:rPr>
      <w:t xml:space="preserve"> S4-240275</w:t>
    </w:r>
  </w:p>
  <w:bookmarkStart w:id="1" w:name="_Hlk157271815"/>
  <w:bookmarkStart w:id="2" w:name="_Hlk157271816"/>
  <w:bookmarkStart w:id="3" w:name="_Hlk157271818"/>
  <w:bookmarkStart w:id="4" w:name="_Hlk157271819"/>
  <w:bookmarkStart w:id="5" w:name="_Hlk157271820"/>
  <w:bookmarkStart w:id="6" w:name="_Hlk157271821"/>
  <w:p w14:paraId="0B97C341" w14:textId="50DD04AA" w:rsidR="00424D27" w:rsidRPr="005924DC" w:rsidRDefault="005924DC" w:rsidP="005924DC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>
      <w:rPr>
        <w:b/>
        <w:noProof/>
        <w:sz w:val="24"/>
      </w:rPr>
      <w:t>Sophia-Antipolis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fldSimple w:instr=" DOCPROPERTY  Country  \* MERGEFORMAT ">
      <w:r>
        <w:rPr>
          <w:b/>
          <w:noProof/>
          <w:sz w:val="24"/>
        </w:rPr>
        <w:t>France</w:t>
      </w:r>
    </w:fldSimple>
    <w:r>
      <w:rPr>
        <w:b/>
        <w:noProof/>
        <w:sz w:val="24"/>
      </w:rPr>
      <w:t xml:space="preserve">, </w:t>
    </w:r>
    <w:fldSimple w:instr=" DOCPROPERTY  StartDate  \* MERGEFORMAT ">
      <w:r>
        <w:rPr>
          <w:b/>
          <w:noProof/>
          <w:sz w:val="24"/>
        </w:rPr>
        <w:t>29th Jan 2024</w:t>
      </w:r>
    </w:fldSimple>
    <w:r>
      <w:rPr>
        <w:b/>
        <w:noProof/>
        <w:sz w:val="24"/>
      </w:rPr>
      <w:t xml:space="preserve"> - </w:t>
    </w:r>
    <w:fldSimple w:instr=" DOCPROPERTY  EndDate  \* MERGEFORMAT ">
      <w:r>
        <w:rPr>
          <w:b/>
          <w:noProof/>
          <w:sz w:val="24"/>
        </w:rPr>
        <w:t>2nd Feb 2024</w:t>
      </w:r>
    </w:fldSimple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6F14"/>
    <w:rsid w:val="00010D21"/>
    <w:rsid w:val="00010DC4"/>
    <w:rsid w:val="000159DE"/>
    <w:rsid w:val="00017650"/>
    <w:rsid w:val="0002231C"/>
    <w:rsid w:val="00022687"/>
    <w:rsid w:val="000245CD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DD9"/>
    <w:rsid w:val="00073BCF"/>
    <w:rsid w:val="000744D8"/>
    <w:rsid w:val="00075C1B"/>
    <w:rsid w:val="00080118"/>
    <w:rsid w:val="00080740"/>
    <w:rsid w:val="00081193"/>
    <w:rsid w:val="00083DFE"/>
    <w:rsid w:val="0008745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4105"/>
    <w:rsid w:val="000E4DCE"/>
    <w:rsid w:val="000E5345"/>
    <w:rsid w:val="000E7CF3"/>
    <w:rsid w:val="000F0742"/>
    <w:rsid w:val="000F1AC9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D9"/>
    <w:rsid w:val="001234E7"/>
    <w:rsid w:val="001260E6"/>
    <w:rsid w:val="001263D1"/>
    <w:rsid w:val="00127B88"/>
    <w:rsid w:val="00132CBE"/>
    <w:rsid w:val="00133444"/>
    <w:rsid w:val="00133F64"/>
    <w:rsid w:val="00134D77"/>
    <w:rsid w:val="00137BB4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47A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9BB"/>
    <w:rsid w:val="00212B03"/>
    <w:rsid w:val="002131BF"/>
    <w:rsid w:val="0021358D"/>
    <w:rsid w:val="00215889"/>
    <w:rsid w:val="00215A2C"/>
    <w:rsid w:val="00216F45"/>
    <w:rsid w:val="002170E7"/>
    <w:rsid w:val="002221E5"/>
    <w:rsid w:val="00222B61"/>
    <w:rsid w:val="00224141"/>
    <w:rsid w:val="00224158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2418"/>
    <w:rsid w:val="00373264"/>
    <w:rsid w:val="003754FE"/>
    <w:rsid w:val="00376083"/>
    <w:rsid w:val="00380665"/>
    <w:rsid w:val="00381797"/>
    <w:rsid w:val="00385529"/>
    <w:rsid w:val="00385661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6825"/>
    <w:rsid w:val="003D6E55"/>
    <w:rsid w:val="003D75B7"/>
    <w:rsid w:val="003E3FD9"/>
    <w:rsid w:val="003E4D72"/>
    <w:rsid w:val="003E4DD0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5143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2016E"/>
    <w:rsid w:val="00520253"/>
    <w:rsid w:val="00521655"/>
    <w:rsid w:val="00522A43"/>
    <w:rsid w:val="005244BA"/>
    <w:rsid w:val="0052475F"/>
    <w:rsid w:val="0052543C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1F01"/>
    <w:rsid w:val="005F4380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20396"/>
    <w:rsid w:val="00621928"/>
    <w:rsid w:val="0062684C"/>
    <w:rsid w:val="00626B99"/>
    <w:rsid w:val="00631A84"/>
    <w:rsid w:val="00631E89"/>
    <w:rsid w:val="00633EB9"/>
    <w:rsid w:val="006348F2"/>
    <w:rsid w:val="006361D6"/>
    <w:rsid w:val="0063647F"/>
    <w:rsid w:val="00643750"/>
    <w:rsid w:val="00644204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367F"/>
    <w:rsid w:val="00685DF5"/>
    <w:rsid w:val="00690F0B"/>
    <w:rsid w:val="00691B6C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1E5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CD1"/>
    <w:rsid w:val="007357F4"/>
    <w:rsid w:val="007403BF"/>
    <w:rsid w:val="00741637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B0C0C"/>
    <w:rsid w:val="007B212E"/>
    <w:rsid w:val="007B229F"/>
    <w:rsid w:val="007B3552"/>
    <w:rsid w:val="007B3808"/>
    <w:rsid w:val="007B4820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0E4"/>
    <w:rsid w:val="007E050B"/>
    <w:rsid w:val="007E0F2A"/>
    <w:rsid w:val="007E22E8"/>
    <w:rsid w:val="007E2CB0"/>
    <w:rsid w:val="007E2CC6"/>
    <w:rsid w:val="007E33EC"/>
    <w:rsid w:val="007E3D66"/>
    <w:rsid w:val="007E6CA9"/>
    <w:rsid w:val="007E7210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6798"/>
    <w:rsid w:val="00817CD1"/>
    <w:rsid w:val="00820CD9"/>
    <w:rsid w:val="008211E0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6A39"/>
    <w:rsid w:val="00882D16"/>
    <w:rsid w:val="00882EB3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4194"/>
    <w:rsid w:val="008A6A63"/>
    <w:rsid w:val="008B33C5"/>
    <w:rsid w:val="008B542F"/>
    <w:rsid w:val="008B5785"/>
    <w:rsid w:val="008C1A92"/>
    <w:rsid w:val="008C3E84"/>
    <w:rsid w:val="008D33E1"/>
    <w:rsid w:val="008D37BA"/>
    <w:rsid w:val="008E318B"/>
    <w:rsid w:val="008F3218"/>
    <w:rsid w:val="008F4CDB"/>
    <w:rsid w:val="008F5FAE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27114"/>
    <w:rsid w:val="00927B38"/>
    <w:rsid w:val="00930476"/>
    <w:rsid w:val="00932FE6"/>
    <w:rsid w:val="00934389"/>
    <w:rsid w:val="00934AA0"/>
    <w:rsid w:val="009356AB"/>
    <w:rsid w:val="0093658F"/>
    <w:rsid w:val="009410EF"/>
    <w:rsid w:val="00942E74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512E"/>
    <w:rsid w:val="00966FF7"/>
    <w:rsid w:val="009672BA"/>
    <w:rsid w:val="00972CFE"/>
    <w:rsid w:val="009757E7"/>
    <w:rsid w:val="00975CDC"/>
    <w:rsid w:val="00975EC4"/>
    <w:rsid w:val="00980A11"/>
    <w:rsid w:val="0098354D"/>
    <w:rsid w:val="00990AD1"/>
    <w:rsid w:val="00992142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5F53"/>
    <w:rsid w:val="009E6BC3"/>
    <w:rsid w:val="009E73F1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249C"/>
    <w:rsid w:val="00A132B4"/>
    <w:rsid w:val="00A155EC"/>
    <w:rsid w:val="00A17A29"/>
    <w:rsid w:val="00A20B3B"/>
    <w:rsid w:val="00A21BAE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E55"/>
    <w:rsid w:val="00A81576"/>
    <w:rsid w:val="00A827AA"/>
    <w:rsid w:val="00A86513"/>
    <w:rsid w:val="00A86D3D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1361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1461"/>
    <w:rsid w:val="00AD3A14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22C7"/>
    <w:rsid w:val="00B86294"/>
    <w:rsid w:val="00B87081"/>
    <w:rsid w:val="00B9310F"/>
    <w:rsid w:val="00B93ECB"/>
    <w:rsid w:val="00B94EA4"/>
    <w:rsid w:val="00B9732E"/>
    <w:rsid w:val="00BA1548"/>
    <w:rsid w:val="00BA3B1A"/>
    <w:rsid w:val="00BA6E94"/>
    <w:rsid w:val="00BA6F4C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622D"/>
    <w:rsid w:val="00C365DD"/>
    <w:rsid w:val="00C3660E"/>
    <w:rsid w:val="00C3754D"/>
    <w:rsid w:val="00C375A0"/>
    <w:rsid w:val="00C3778D"/>
    <w:rsid w:val="00C37946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A0C"/>
    <w:rsid w:val="00CC5669"/>
    <w:rsid w:val="00CC79A4"/>
    <w:rsid w:val="00CD08BD"/>
    <w:rsid w:val="00CD0ED6"/>
    <w:rsid w:val="00CD377B"/>
    <w:rsid w:val="00CD5505"/>
    <w:rsid w:val="00CE0566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450B"/>
    <w:rsid w:val="00D85866"/>
    <w:rsid w:val="00D9077C"/>
    <w:rsid w:val="00D90845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40F38"/>
    <w:rsid w:val="00E4142C"/>
    <w:rsid w:val="00E41A69"/>
    <w:rsid w:val="00E42064"/>
    <w:rsid w:val="00E427B2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F55"/>
    <w:rsid w:val="00F15147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57A3C"/>
    <w:rsid w:val="00F610C6"/>
    <w:rsid w:val="00F61DD9"/>
    <w:rsid w:val="00F62C0C"/>
    <w:rsid w:val="00F6740D"/>
    <w:rsid w:val="00F70338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7D7"/>
    <w:rsid w:val="00FB4237"/>
    <w:rsid w:val="00FB4F2F"/>
    <w:rsid w:val="00FB51B8"/>
    <w:rsid w:val="00FB52A5"/>
    <w:rsid w:val="00FB6617"/>
    <w:rsid w:val="00FB7510"/>
    <w:rsid w:val="00FB7B9B"/>
    <w:rsid w:val="00FC0951"/>
    <w:rsid w:val="00FC2FAD"/>
    <w:rsid w:val="00FC3890"/>
    <w:rsid w:val="00FC525D"/>
    <w:rsid w:val="00FC687C"/>
    <w:rsid w:val="00FC7CA3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31</cp:revision>
  <dcterms:created xsi:type="dcterms:W3CDTF">2024-01-27T17:57:00Z</dcterms:created>
  <dcterms:modified xsi:type="dcterms:W3CDTF">2024-01-27T23:54:00Z</dcterms:modified>
</cp:coreProperties>
</file>