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478284EA" w:rsidR="000817A6" w:rsidRDefault="000817A6" w:rsidP="000817A6">
      <w:pPr>
        <w:pStyle w:val="CRCoverPage"/>
        <w:tabs>
          <w:tab w:val="right" w:pos="9639"/>
        </w:tabs>
        <w:spacing w:after="0"/>
        <w:rPr>
          <w:b/>
          <w:i/>
          <w:noProof/>
          <w:sz w:val="28"/>
        </w:rPr>
      </w:pPr>
      <w:r>
        <w:rPr>
          <w:b/>
          <w:noProof/>
          <w:sz w:val="24"/>
        </w:rPr>
        <w:t>3GPP TSG-</w:t>
      </w:r>
      <w:r w:rsidR="00BE79B1">
        <w:fldChar w:fldCharType="begin"/>
      </w:r>
      <w:r w:rsidR="00BE79B1">
        <w:instrText xml:space="preserve"> DOCPROPERTY  TSG/WGRef  \* MERGEFORMAT </w:instrText>
      </w:r>
      <w:r w:rsidR="00BE79B1">
        <w:fldChar w:fldCharType="separate"/>
      </w:r>
      <w:r>
        <w:rPr>
          <w:b/>
          <w:noProof/>
          <w:sz w:val="24"/>
        </w:rPr>
        <w:t>SA4</w:t>
      </w:r>
      <w:r w:rsidR="00BE79B1">
        <w:rPr>
          <w:b/>
          <w:noProof/>
          <w:sz w:val="24"/>
        </w:rPr>
        <w:fldChar w:fldCharType="end"/>
      </w:r>
      <w:r>
        <w:rPr>
          <w:b/>
          <w:noProof/>
          <w:sz w:val="24"/>
        </w:rPr>
        <w:t xml:space="preserve"> Meeting #</w:t>
      </w:r>
      <w:r w:rsidR="00BE79B1">
        <w:fldChar w:fldCharType="begin"/>
      </w:r>
      <w:r w:rsidR="00BE79B1">
        <w:instrText xml:space="preserve"> DOCPROPERTY  MtgSeq  \* MERGEFORMAT </w:instrText>
      </w:r>
      <w:r w:rsidR="00BE79B1">
        <w:fldChar w:fldCharType="separate"/>
      </w:r>
      <w:r w:rsidRPr="00EB09B7">
        <w:rPr>
          <w:b/>
          <w:noProof/>
          <w:sz w:val="24"/>
        </w:rPr>
        <w:t>12</w:t>
      </w:r>
      <w:r w:rsidR="00842F0C">
        <w:rPr>
          <w:b/>
          <w:noProof/>
          <w:sz w:val="24"/>
        </w:rPr>
        <w:t>7-bis</w:t>
      </w:r>
      <w:r w:rsidR="00BE79B1">
        <w:rPr>
          <w:b/>
          <w:noProof/>
          <w:sz w:val="24"/>
        </w:rPr>
        <w:fldChar w:fldCharType="end"/>
      </w:r>
      <w:r w:rsidR="00127ADA">
        <w:rPr>
          <w:b/>
          <w:noProof/>
          <w:sz w:val="24"/>
        </w:rPr>
        <w:t>-e</w:t>
      </w:r>
      <w:r w:rsidR="00994DD6">
        <w:fldChar w:fldCharType="begin"/>
      </w:r>
      <w:r w:rsidR="00994DD6">
        <w:instrText xml:space="preserve"> DOCPROPERTY  MtgTitle  \* MERGEFORMAT </w:instrText>
      </w:r>
      <w:r w:rsidR="00994DD6">
        <w:fldChar w:fldCharType="end"/>
      </w:r>
      <w:r>
        <w:rPr>
          <w:b/>
          <w:i/>
          <w:noProof/>
          <w:sz w:val="28"/>
        </w:rPr>
        <w:tab/>
      </w:r>
      <w:fldSimple w:instr=" DOCPROPERTY  Tdoc#  \* MERGEFORMAT ">
        <w:r w:rsidRPr="00E13F3D">
          <w:rPr>
            <w:b/>
            <w:i/>
            <w:noProof/>
            <w:sz w:val="28"/>
          </w:rPr>
          <w:t>S4-</w:t>
        </w:r>
        <w:r w:rsidR="00560860">
          <w:rPr>
            <w:b/>
            <w:i/>
            <w:noProof/>
            <w:sz w:val="28"/>
          </w:rPr>
          <w:t>2</w:t>
        </w:r>
        <w:r w:rsidR="00731330">
          <w:rPr>
            <w:b/>
            <w:i/>
            <w:noProof/>
            <w:sz w:val="28"/>
          </w:rPr>
          <w:t>40</w:t>
        </w:r>
        <w:r w:rsidR="009C7F5D">
          <w:rPr>
            <w:b/>
            <w:i/>
            <w:noProof/>
            <w:sz w:val="28"/>
          </w:rPr>
          <w:t>636</w:t>
        </w:r>
      </w:fldSimple>
    </w:p>
    <w:p w14:paraId="2A6F9E3D" w14:textId="693F6A07" w:rsidR="00D07BC4" w:rsidRPr="002A0D1B" w:rsidRDefault="002C6CC9" w:rsidP="00C86801">
      <w:pPr>
        <w:pStyle w:val="CRCoverPage"/>
        <w:tabs>
          <w:tab w:val="right" w:pos="9639"/>
        </w:tabs>
        <w:outlineLvl w:val="0"/>
        <w:rPr>
          <w:b/>
          <w:noProof/>
          <w:sz w:val="24"/>
        </w:rPr>
      </w:pPr>
      <w:fldSimple w:instr=" DOCPROPERTY  Location  \* MERGEFORMAT ">
        <w:r w:rsidR="00842F0C">
          <w:rPr>
            <w:b/>
            <w:noProof/>
            <w:sz w:val="24"/>
          </w:rPr>
          <w:t>Online</w:t>
        </w:r>
      </w:fldSimple>
      <w:r w:rsidR="000817A6">
        <w:rPr>
          <w:b/>
          <w:noProof/>
          <w:sz w:val="24"/>
        </w:rPr>
        <w:t xml:space="preserve">, </w:t>
      </w:r>
      <w:r w:rsidR="00BE79B1">
        <w:fldChar w:fldCharType="begin"/>
      </w:r>
      <w:r w:rsidR="00BE79B1">
        <w:instrText xml:space="preserve"> DOCPROPERTY  StartDate  \* MERGEFORMAT </w:instrText>
      </w:r>
      <w:r w:rsidR="00BE79B1">
        <w:fldChar w:fldCharType="separate"/>
      </w:r>
      <w:r w:rsidR="00842F0C">
        <w:rPr>
          <w:b/>
          <w:noProof/>
          <w:sz w:val="24"/>
        </w:rPr>
        <w:t>8</w:t>
      </w:r>
      <w:r w:rsidR="00731330" w:rsidRPr="00731330">
        <w:rPr>
          <w:b/>
          <w:noProof/>
          <w:sz w:val="24"/>
          <w:vertAlign w:val="superscript"/>
        </w:rPr>
        <w:t>th</w:t>
      </w:r>
      <w:r w:rsidR="00BE79B1">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sidR="00BE79B1">
        <w:fldChar w:fldCharType="begin"/>
      </w:r>
      <w:r w:rsidR="00BE79B1">
        <w:instrText xml:space="preserve"> DOCPROPERTY  EndDate  \* MERGEFORMAT </w:instrText>
      </w:r>
      <w:r w:rsidR="00BE79B1">
        <w:fldChar w:fldCharType="separate"/>
      </w:r>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r w:rsidR="00BE79B1">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1711104C" w:rsidR="00D72D64" w:rsidRPr="00410371" w:rsidRDefault="00BE79B1"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842F0C">
              <w:rPr>
                <w:b/>
                <w:noProof/>
                <w:sz w:val="28"/>
              </w:rPr>
              <w:t>0</w:t>
            </w:r>
            <w:r w:rsidR="00682C53">
              <w:rPr>
                <w:b/>
                <w:noProof/>
                <w:sz w:val="28"/>
              </w:rPr>
              <w:t>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5349AD14" w:rsidR="00D72D64" w:rsidRPr="00B46C4A" w:rsidRDefault="009C7F5D" w:rsidP="004A3E5F">
            <w:pPr>
              <w:pStyle w:val="CRCoverPage"/>
              <w:spacing w:after="0"/>
              <w:jc w:val="center"/>
              <w:rPr>
                <w:b/>
                <w:noProof/>
                <w:sz w:val="28"/>
              </w:rPr>
            </w:pPr>
            <w:r>
              <w:rPr>
                <w:b/>
                <w:noProof/>
                <w:sz w:val="28"/>
              </w:rPr>
              <w:t>0027</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0F7657FE" w:rsidR="00D72D64" w:rsidRPr="00410371" w:rsidRDefault="00BE79B1"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F72397">
              <w:rPr>
                <w:b/>
                <w:noProof/>
                <w:sz w:val="28"/>
              </w:rPr>
              <w:t>7</w:t>
            </w:r>
            <w:r w:rsidR="00B46C4A" w:rsidRPr="00B46C4A">
              <w:rPr>
                <w:b/>
                <w:noProof/>
                <w:sz w:val="28"/>
              </w:rPr>
              <w:t>.</w:t>
            </w:r>
            <w:r w:rsidR="00F72397">
              <w:rPr>
                <w:b/>
                <w:noProof/>
                <w:sz w:val="28"/>
              </w:rPr>
              <w:t>6</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37F9E2B" w:rsidR="00D72D64" w:rsidRDefault="00EC7DE9" w:rsidP="004A3E5F">
            <w:pPr>
              <w:pStyle w:val="CRCoverPage"/>
              <w:spacing w:after="0"/>
              <w:ind w:left="100"/>
              <w:rPr>
                <w:noProof/>
              </w:rPr>
            </w:pPr>
            <w:r w:rsidRPr="00EC7DE9">
              <w:t>5MBUSA</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BE79B1"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BE79B1"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0A1999">
              <w:rPr>
                <w:noProof/>
              </w:rPr>
              <w:t>8</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7C489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 xml:space="preserv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3BD687FF" w:rsidR="000B30B5" w:rsidRDefault="00EC7DE9" w:rsidP="000B30B5">
            <w:pPr>
              <w:pStyle w:val="CRCoverPage"/>
              <w:spacing w:after="0"/>
              <w:rPr>
                <w:noProof/>
              </w:rPr>
            </w:pPr>
            <w:del w:id="1" w:author="Richard Bradbury" w:date="2024-04-05T14:41:00Z" w16du:dateUtc="2024-04-05T13:41:00Z">
              <w:r w:rsidDel="00C86801">
                <w:rPr>
                  <w:noProof/>
                </w:rPr>
                <w:delText>4.X</w:delText>
              </w:r>
            </w:del>
            <w:ins w:id="2" w:author="Richard Bradbury" w:date="2024-04-05T14:41:00Z" w16du:dateUtc="2024-04-05T13:41:00Z">
              <w:r w:rsidR="00C86801">
                <w:rPr>
                  <w:noProof/>
                </w:rPr>
                <w:t>4.6.0</w:t>
              </w:r>
            </w:ins>
            <w:r>
              <w:rPr>
                <w:noProof/>
              </w:rPr>
              <w:t xml:space="preserve"> (new)</w:t>
            </w:r>
            <w:r w:rsidR="00CA6723">
              <w:rPr>
                <w:noProof/>
              </w:rPr>
              <w:t>, 4.5.5</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72DC7B1C"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r w:rsidR="00511B5E">
        <w:rPr>
          <w:rFonts w:ascii="Arial" w:hAnsi="Arial" w:cs="Arial"/>
          <w:color w:val="FF0000"/>
          <w:sz w:val="28"/>
          <w:szCs w:val="28"/>
          <w:lang w:val="en-US"/>
        </w:rPr>
        <w:t>(all new text)</w:t>
      </w:r>
    </w:p>
    <w:bookmarkEnd w:id="3"/>
    <w:bookmarkEnd w:id="4"/>
    <w:bookmarkEnd w:id="5"/>
    <w:bookmarkEnd w:id="6"/>
    <w:bookmarkEnd w:id="7"/>
    <w:bookmarkEnd w:id="8"/>
    <w:bookmarkEnd w:id="9"/>
    <w:p w14:paraId="582EF672" w14:textId="02A77300" w:rsidR="00AD55FE" w:rsidRDefault="00AD55FE" w:rsidP="00BE79B1">
      <w:pPr>
        <w:pStyle w:val="Heading3"/>
        <w:rPr>
          <w:ins w:id="10" w:author="Richard Bradbury" w:date="2024-04-05T14:31:00Z" w16du:dateUtc="2024-04-05T13:31:00Z"/>
        </w:rPr>
      </w:pPr>
      <w:commentRangeStart w:id="11"/>
      <w:ins w:id="12" w:author="Richard Bradbury" w:date="2024-04-05T14:31:00Z" w16du:dateUtc="2024-04-05T13:31:00Z">
        <w:r>
          <w:t>4.6.0</w:t>
        </w:r>
        <w:r>
          <w:tab/>
          <w:t>Introduction</w:t>
        </w:r>
      </w:ins>
    </w:p>
    <w:p w14:paraId="2288ED4B" w14:textId="34DED595" w:rsidR="00AD55FE" w:rsidRDefault="00AD55FE" w:rsidP="00AD55FE">
      <w:pPr>
        <w:rPr>
          <w:ins w:id="13" w:author="Richard Bradbury" w:date="2024-04-05T14:32:00Z" w16du:dateUtc="2024-04-05T13:32:00Z"/>
        </w:rPr>
      </w:pPr>
      <w:ins w:id="14" w:author="Richard Bradbury" w:date="2024-04-05T14:31:00Z" w16du:dateUtc="2024-04-05T13:31:00Z">
        <w:r>
          <w:t xml:space="preserve">When provisioning an MBS User Data Ingest Session in the MBSF (directly, or indirectly via the NEF) the MBS Application Provider may </w:t>
        </w:r>
      </w:ins>
      <w:ins w:id="15" w:author="Richard Bradbury" w:date="2024-04-05T14:42:00Z" w16du:dateUtc="2024-04-05T13:42:00Z">
        <w:r w:rsidR="00C86801">
          <w:t>specify</w:t>
        </w:r>
      </w:ins>
      <w:ins w:id="16" w:author="Richard Bradbury" w:date="2024-04-05T14:31:00Z" w16du:dateUtc="2024-04-05T13:31:00Z">
        <w:r>
          <w:t xml:space="preserve"> a set of </w:t>
        </w:r>
        <w:r w:rsidRPr="00AD55FE">
          <w:rPr>
            <w:i/>
            <w:iCs/>
          </w:rPr>
          <w:t>Active periods</w:t>
        </w:r>
        <w:r>
          <w:t xml:space="preserve"> for each MBS Distribution Session. The Active periods indicate a</w:t>
        </w:r>
        <w:r w:rsidRPr="00FD0166">
          <w:t xml:space="preserve"> start time and/or a sequence of scheduled activation times (e.g. a first time and a periodicity)</w:t>
        </w:r>
        <w:r>
          <w:t xml:space="preserve">. The MBSF includes the Active periods in the </w:t>
        </w:r>
        <w:r w:rsidRPr="003721A8">
          <w:t>Se</w:t>
        </w:r>
        <w:r>
          <w:t>rvice</w:t>
        </w:r>
        <w:r w:rsidRPr="003721A8">
          <w:t xml:space="preserve"> Announcement</w:t>
        </w:r>
        <w:r>
          <w:t xml:space="preserve"> </w:t>
        </w:r>
      </w:ins>
      <w:ins w:id="17" w:author="Richard Bradbury" w:date="2024-04-05T14:42:00Z" w16du:dateUtc="2024-04-05T13:42:00Z">
        <w:r w:rsidR="00C86801">
          <w:t xml:space="preserve">it compiles and makes </w:t>
        </w:r>
      </w:ins>
      <w:ins w:id="18" w:author="Richard Bradbury" w:date="2024-04-05T14:31:00Z" w16du:dateUtc="2024-04-05T13:31:00Z">
        <w:r>
          <w:t>available to the MBS Client.</w:t>
        </w:r>
      </w:ins>
      <w:commentRangeEnd w:id="11"/>
      <w:ins w:id="19" w:author="Richard Bradbury" w:date="2024-04-05T14:33:00Z" w16du:dateUtc="2024-04-05T13:33:00Z">
        <w:r w:rsidR="00C86801">
          <w:rPr>
            <w:rStyle w:val="CommentReference"/>
          </w:rPr>
          <w:commentReference w:id="11"/>
        </w:r>
      </w:ins>
    </w:p>
    <w:p w14:paraId="6E31F6CE" w14:textId="01136939" w:rsidR="00AD55FE" w:rsidRPr="00AD55FE" w:rsidRDefault="00AD55FE" w:rsidP="00AD55FE">
      <w:pPr>
        <w:rPr>
          <w:ins w:id="20" w:author="Richard Bradbury" w:date="2024-04-05T14:31:00Z" w16du:dateUtc="2024-04-05T13:31:00Z"/>
        </w:rPr>
      </w:pPr>
      <w:commentRangeStart w:id="21"/>
      <w:ins w:id="22" w:author="Richard Bradbury" w:date="2024-04-05T14:31:00Z" w16du:dateUtc="2024-04-05T13:31:00Z">
        <w:r>
          <w:t xml:space="preserve">As described in clause 6.16 of TS 23.247 [5], </w:t>
        </w:r>
      </w:ins>
      <w:ins w:id="23" w:author="Richard Bradbury" w:date="2024-04-05T14:33:00Z" w16du:dateUtc="2024-04-05T13:33:00Z">
        <w:r w:rsidR="00C86801">
          <w:t xml:space="preserve">advance knowledge of </w:t>
        </w:r>
      </w:ins>
      <w:ins w:id="24" w:author="Richard Bradbury" w:date="2024-04-05T14:32:00Z" w16du:dateUtc="2024-04-05T13:32:00Z">
        <w:r w:rsidR="00C86801">
          <w:t xml:space="preserve">the scheduled activation times of an MBS Distribution Session </w:t>
        </w:r>
      </w:ins>
      <w:ins w:id="25" w:author="Richard Bradbury" w:date="2024-04-05T14:33:00Z" w16du:dateUtc="2024-04-05T13:33:00Z">
        <w:r w:rsidR="00C86801">
          <w:t>is</w:t>
        </w:r>
      </w:ins>
      <w:ins w:id="26" w:author="Richard Bradbury" w:date="2024-04-05T14:31:00Z" w16du:dateUtc="2024-04-05T13:31:00Z">
        <w:r>
          <w:t xml:space="preserve"> especially useful </w:t>
        </w:r>
      </w:ins>
      <w:ins w:id="27" w:author="Richard Bradbury" w:date="2024-04-05T14:32:00Z" w16du:dateUtc="2024-04-05T13:32:00Z">
        <w:r>
          <w:t>in waking up a</w:t>
        </w:r>
      </w:ins>
      <w:ins w:id="28" w:author="Richard Bradbury" w:date="2024-04-05T14:31:00Z" w16du:dateUtc="2024-04-05T13:31:00Z">
        <w:r>
          <w:t xml:space="preserve"> UE that implements power saving functions, </w:t>
        </w:r>
        <w:r>
          <w:rPr>
            <w:lang w:eastAsia="ko-KR"/>
          </w:rPr>
          <w:t>e.g. MICO (Mobile-Initiated Connection Only) mode with Active Time, or extended DRX (Discontinuous Reception) as defined in clause 5.31.7 of TS 23.501 [2].</w:t>
        </w:r>
      </w:ins>
      <w:commentRangeEnd w:id="21"/>
      <w:ins w:id="29" w:author="Richard Bradbury" w:date="2024-04-05T14:33:00Z" w16du:dateUtc="2024-04-05T13:33:00Z">
        <w:r w:rsidR="00C86801">
          <w:rPr>
            <w:rStyle w:val="CommentReference"/>
          </w:rPr>
          <w:commentReference w:id="21"/>
        </w:r>
      </w:ins>
    </w:p>
    <w:p w14:paraId="5FC73C06" w14:textId="459ECEE8" w:rsidR="000D689C" w:rsidDel="00AD55FE" w:rsidRDefault="000D689C" w:rsidP="000D689C">
      <w:pPr>
        <w:pStyle w:val="Heading2"/>
        <w:rPr>
          <w:ins w:id="30" w:author="Huawei-Qi" w:date="2024-04-03T15:00:00Z"/>
          <w:del w:id="31" w:author="Richard Bradbury" w:date="2024-04-05T14:31:00Z" w16du:dateUtc="2024-04-05T13:31:00Z"/>
        </w:rPr>
      </w:pPr>
      <w:ins w:id="32" w:author="Huawei-Qi" w:date="2024-04-03T15:00:00Z">
        <w:del w:id="33" w:author="Richard Bradbury" w:date="2024-04-05T14:31:00Z" w16du:dateUtc="2024-04-05T13:31:00Z">
          <w:r w:rsidDel="00AD55FE">
            <w:rPr>
              <w:rFonts w:hint="eastAsia"/>
            </w:rPr>
            <w:delText>4</w:delText>
          </w:r>
          <w:r w:rsidDel="00AD55FE">
            <w:delText>.X</w:delText>
          </w:r>
          <w:r w:rsidDel="00AD55FE">
            <w:tab/>
          </w:r>
          <w:r w:rsidRPr="00FD0166" w:rsidDel="00AD55FE">
            <w:delText>Support of MBS data reception for UEs using power saving functions</w:delText>
          </w:r>
        </w:del>
      </w:ins>
    </w:p>
    <w:p w14:paraId="07504DA0" w14:textId="496384B2" w:rsidR="00994AE9" w:rsidDel="00AD55FE" w:rsidRDefault="00994AE9" w:rsidP="00994AE9">
      <w:pPr>
        <w:rPr>
          <w:ins w:id="34" w:author="Huawei-Qi" w:date="2024-04-03T15:00:00Z"/>
          <w:del w:id="35" w:author="Richard Bradbury" w:date="2024-04-05T14:30:00Z" w16du:dateUtc="2024-04-05T13:30:00Z"/>
        </w:rPr>
      </w:pPr>
      <w:ins w:id="36" w:author="Huawei-Qi" w:date="2024-04-03T15:00:00Z">
        <w:del w:id="37" w:author="Richard Bradbury" w:date="2024-04-05T12:06:00Z" w16du:dateUtc="2024-04-05T11:06:00Z">
          <w:r w:rsidDel="00434B76">
            <w:delText>T</w:delText>
          </w:r>
        </w:del>
        <w:del w:id="38" w:author="Richard Bradbury" w:date="2024-04-05T14:30:00Z" w16du:dateUtc="2024-04-05T13:30:00Z">
          <w:r w:rsidDel="00AD55FE">
            <w:delText xml:space="preserve">he MBS Application Provider may </w:delText>
          </w:r>
        </w:del>
        <w:del w:id="39" w:author="Richard Bradbury" w:date="2024-04-05T12:05:00Z" w16du:dateUtc="2024-04-05T11:05:00Z">
          <w:r w:rsidDel="00434B76">
            <w:delText>provide the</w:delText>
          </w:r>
        </w:del>
        <w:del w:id="40" w:author="Richard Bradbury" w:date="2024-04-05T14:30:00Z" w16du:dateUtc="2024-04-05T13:30:00Z">
          <w:r w:rsidDel="00AD55FE">
            <w:delText xml:space="preserve"> </w:delText>
          </w:r>
          <w:r w:rsidRPr="00AD55FE" w:rsidDel="00AD55FE">
            <w:rPr>
              <w:i/>
              <w:iCs/>
            </w:rPr>
            <w:delText>Active periods</w:delText>
          </w:r>
          <w:r w:rsidDel="00AD55FE">
            <w:delText xml:space="preserve"> </w:delText>
          </w:r>
        </w:del>
        <w:del w:id="41" w:author="Richard Bradbury" w:date="2024-04-05T14:26:00Z" w16du:dateUtc="2024-04-05T13:26:00Z">
          <w:r w:rsidDel="00AD55FE">
            <w:delText xml:space="preserve">to the MBSF (directly or via NEF) </w:delText>
          </w:r>
        </w:del>
        <w:del w:id="42" w:author="Richard Bradbury" w:date="2024-04-05T14:30:00Z" w16du:dateUtc="2024-04-05T13:30:00Z">
          <w:r w:rsidDel="00AD55FE">
            <w:delText xml:space="preserve">for </w:delText>
          </w:r>
        </w:del>
        <w:del w:id="43" w:author="Richard Bradbury" w:date="2024-04-05T14:27:00Z" w16du:dateUtc="2024-04-05T13:27:00Z">
          <w:r w:rsidDel="00AD55FE">
            <w:delText>corresponding</w:delText>
          </w:r>
        </w:del>
        <w:del w:id="44" w:author="Richard Bradbury" w:date="2024-04-05T14:30:00Z" w16du:dateUtc="2024-04-05T13:30:00Z">
          <w:r w:rsidDel="00AD55FE">
            <w:delText xml:space="preserve"> MBS Distribution Session</w:delText>
          </w:r>
        </w:del>
        <w:del w:id="45" w:author="Richard Bradbury" w:date="2024-04-05T14:27:00Z" w16du:dateUtc="2024-04-05T13:27:00Z">
          <w:r w:rsidDel="00AD55FE">
            <w:delText xml:space="preserve"> when creating the MBS User Data Ingest Session</w:delText>
          </w:r>
        </w:del>
        <w:del w:id="46" w:author="Richard Bradbury" w:date="2024-04-05T14:30:00Z" w16du:dateUtc="2024-04-05T13:30:00Z">
          <w:r w:rsidDel="00AD55FE">
            <w:delText>. The Active periods indicate a</w:delText>
          </w:r>
          <w:r w:rsidRPr="00FD0166" w:rsidDel="00AD55FE">
            <w:delText xml:space="preserve"> start time and/or a sequence of scheduled activation times (e.g. a first time and a periodicity)</w:delText>
          </w:r>
          <w:r w:rsidDel="00AD55FE">
            <w:delText>. T</w:delText>
          </w:r>
        </w:del>
        <w:del w:id="47" w:author="Richard Bradbury" w:date="2024-04-05T14:23:00Z" w16du:dateUtc="2024-04-05T13:23:00Z">
          <w:r w:rsidDel="00994AE9">
            <w:delText>hen t</w:delText>
          </w:r>
        </w:del>
        <w:del w:id="48" w:author="Richard Bradbury" w:date="2024-04-05T14:30:00Z" w16du:dateUtc="2024-04-05T13:30:00Z">
          <w:r w:rsidDel="00AD55FE">
            <w:delText xml:space="preserve">he MBSF </w:delText>
          </w:r>
        </w:del>
        <w:del w:id="49" w:author="Richard Bradbury" w:date="2024-04-05T14:23:00Z" w16du:dateUtc="2024-04-05T13:23:00Z">
          <w:r w:rsidDel="00994AE9">
            <w:delText>compiles</w:delText>
          </w:r>
        </w:del>
        <w:del w:id="50" w:author="Richard Bradbury" w:date="2024-04-05T14:30:00Z" w16du:dateUtc="2024-04-05T13:30:00Z">
          <w:r w:rsidDel="00AD55FE">
            <w:delText xml:space="preserve"> the </w:delText>
          </w:r>
        </w:del>
        <w:del w:id="51" w:author="Richard Bradbury" w:date="2024-04-05T14:24:00Z" w16du:dateUtc="2024-04-05T13:24:00Z">
          <w:r w:rsidDel="00994AE9">
            <w:delText>above coordinated times</w:delText>
          </w:r>
        </w:del>
        <w:del w:id="52" w:author="Richard Bradbury" w:date="2024-04-05T14:30:00Z" w16du:dateUtc="2024-04-05T13:30:00Z">
          <w:r w:rsidDel="00AD55FE">
            <w:delText xml:space="preserve"> in</w:delText>
          </w:r>
        </w:del>
        <w:del w:id="53" w:author="Richard Bradbury" w:date="2024-04-05T14:24:00Z" w16du:dateUtc="2024-04-05T13:24:00Z">
          <w:r w:rsidDel="00994AE9">
            <w:delText>to</w:delText>
          </w:r>
        </w:del>
        <w:del w:id="54" w:author="Richard Bradbury" w:date="2024-04-05T14:30:00Z" w16du:dateUtc="2024-04-05T13:30:00Z">
          <w:r w:rsidDel="00AD55FE">
            <w:delText xml:space="preserve"> the </w:delText>
          </w:r>
          <w:r w:rsidRPr="003721A8" w:rsidDel="00AD55FE">
            <w:delText>Se</w:delText>
          </w:r>
          <w:r w:rsidDel="00AD55FE">
            <w:delText>rvice</w:delText>
          </w:r>
          <w:r w:rsidRPr="003721A8" w:rsidDel="00AD55FE">
            <w:delText xml:space="preserve"> Announcement</w:delText>
          </w:r>
          <w:r w:rsidDel="00AD55FE">
            <w:delText xml:space="preserve"> which is </w:delText>
          </w:r>
        </w:del>
        <w:del w:id="55" w:author="Richard Bradbury" w:date="2024-04-05T14:24:00Z" w16du:dateUtc="2024-04-05T13:24:00Z">
          <w:r w:rsidDel="00994AE9">
            <w:delText>further delivered</w:delText>
          </w:r>
        </w:del>
        <w:del w:id="56" w:author="Richard Bradbury" w:date="2024-04-05T14:30:00Z" w16du:dateUtc="2024-04-05T13:30:00Z">
          <w:r w:rsidDel="00AD55FE">
            <w:delText xml:space="preserve"> to the MBS lient.</w:delText>
          </w:r>
        </w:del>
      </w:ins>
    </w:p>
    <w:p w14:paraId="7956A20B" w14:textId="67A99520" w:rsidR="000D689C" w:rsidDel="00AD55FE" w:rsidRDefault="000D689C" w:rsidP="000D689C">
      <w:pPr>
        <w:rPr>
          <w:ins w:id="57" w:author="Huawei-Qi" w:date="2024-04-03T15:00:00Z"/>
          <w:del w:id="58" w:author="Richard Bradbury" w:date="2024-04-05T14:31:00Z" w16du:dateUtc="2024-04-05T13:31:00Z"/>
        </w:rPr>
      </w:pPr>
      <w:ins w:id="59" w:author="Huawei-Qi" w:date="2024-04-03T15:00:00Z">
        <w:del w:id="60" w:author="Richard Bradbury" w:date="2024-04-05T14:31:00Z" w16du:dateUtc="2024-04-05T13:31:00Z">
          <w:r w:rsidDel="00AD55FE">
            <w:delText>When power saving functions are enabled in the UE</w:delText>
          </w:r>
        </w:del>
        <w:del w:id="61" w:author="Richard Bradbury" w:date="2024-04-05T11:36:00Z" w16du:dateUtc="2024-04-05T10:36:00Z">
          <w:r w:rsidDel="00C143C7">
            <w:delText xml:space="preserve"> side</w:delText>
          </w:r>
        </w:del>
        <w:del w:id="62" w:author="Richard Bradbury" w:date="2024-04-05T14:31:00Z" w16du:dateUtc="2024-04-05T13:31:00Z">
          <w:r w:rsidDel="00AD55FE">
            <w:delText xml:space="preserve">, </w:delText>
          </w:r>
        </w:del>
        <w:del w:id="63" w:author="Richard Bradbury" w:date="2024-04-05T14:30:00Z" w16du:dateUtc="2024-04-05T13:30:00Z">
          <w:r w:rsidDel="00AD55FE">
            <w:rPr>
              <w:lang w:eastAsia="ko-KR"/>
            </w:rPr>
            <w:delText>e.g. MICO (MobileInitiated Connection Only) mode with Active Time, or extended DRX (</w:delText>
          </w:r>
        </w:del>
        <w:del w:id="64" w:author="Richard Bradbury" w:date="2024-04-05T11:36:00Z" w16du:dateUtc="2024-04-05T10:36:00Z">
          <w:r w:rsidDel="00C143C7">
            <w:rPr>
              <w:lang w:eastAsia="ko-KR"/>
            </w:rPr>
            <w:delText xml:space="preserve">Extended </w:delText>
          </w:r>
        </w:del>
        <w:del w:id="65" w:author="Richard Bradbury" w:date="2024-04-05T14:30:00Z" w16du:dateUtc="2024-04-05T13:30:00Z">
          <w:r w:rsidDel="00AD55FE">
            <w:rPr>
              <w:lang w:eastAsia="ko-KR"/>
            </w:rPr>
            <w:delText>Discontinuous Reception) as defined in clause 5.31.7 of TS 23.501 [2]</w:delText>
          </w:r>
        </w:del>
        <w:del w:id="66" w:author="Richard Bradbury" w:date="2024-04-05T14:31:00Z" w16du:dateUtc="2024-04-05T13:31:00Z">
          <w:r w:rsidDel="00AD55FE">
            <w:rPr>
              <w:lang w:eastAsia="ko-KR"/>
            </w:rPr>
            <w:delText>, the UE</w:delText>
          </w:r>
        </w:del>
        <w:del w:id="67" w:author="Richard Bradbury" w:date="2024-04-05T14:28:00Z" w16du:dateUtc="2024-04-05T13:28:00Z">
          <w:r w:rsidDel="00AD55FE">
            <w:rPr>
              <w:lang w:eastAsia="ko-KR"/>
            </w:rPr>
            <w:delText>s</w:delText>
          </w:r>
        </w:del>
        <w:del w:id="68" w:author="Richard Bradbury" w:date="2024-04-05T14:31:00Z" w16du:dateUtc="2024-04-05T13:31:00Z">
          <w:r w:rsidDel="00AD55FE">
            <w:rPr>
              <w:lang w:eastAsia="ko-KR"/>
            </w:rPr>
            <w:delText xml:space="preserve"> </w:delText>
          </w:r>
        </w:del>
        <w:del w:id="69" w:author="Richard Bradbury" w:date="2024-04-05T11:37:00Z" w16du:dateUtc="2024-04-05T10:37:00Z">
          <w:r w:rsidDel="00C143C7">
            <w:rPr>
              <w:lang w:eastAsia="ko-KR"/>
            </w:rPr>
            <w:delText>are usually</w:delText>
          </w:r>
        </w:del>
        <w:del w:id="70" w:author="Richard Bradbury" w:date="2024-04-05T14:31:00Z" w16du:dateUtc="2024-04-05T13:31:00Z">
          <w:r w:rsidDel="00AD55FE">
            <w:rPr>
              <w:lang w:eastAsia="ko-KR"/>
            </w:rPr>
            <w:delText xml:space="preserve"> unreachable for long periods of time. </w:delText>
          </w:r>
        </w:del>
        <w:del w:id="71" w:author="Richard Bradbury" w:date="2024-04-05T11:37:00Z" w16du:dateUtc="2024-04-05T10:37:00Z">
          <w:r w:rsidDel="00C143C7">
            <w:rPr>
              <w:lang w:eastAsia="ko-KR"/>
            </w:rPr>
            <w:delText>In order to make sure those</w:delText>
          </w:r>
        </w:del>
        <w:del w:id="72" w:author="Richard Bradbury" w:date="2024-04-05T14:31:00Z" w16du:dateUtc="2024-04-05T13:31:00Z">
          <w:r w:rsidDel="00AD55FE">
            <w:rPr>
              <w:lang w:eastAsia="ko-KR"/>
            </w:rPr>
            <w:delText xml:space="preserve"> UEs </w:delText>
          </w:r>
        </w:del>
        <w:del w:id="73" w:author="Richard Bradbury" w:date="2024-04-05T11:38:00Z" w16du:dateUtc="2024-04-05T10:38:00Z">
          <w:r w:rsidDel="00C143C7">
            <w:rPr>
              <w:lang w:eastAsia="ko-KR"/>
            </w:rPr>
            <w:delText xml:space="preserve">can </w:delText>
          </w:r>
        </w:del>
        <w:del w:id="74" w:author="Richard Bradbury" w:date="2024-04-05T14:31:00Z" w16du:dateUtc="2024-04-05T13:31:00Z">
          <w:r w:rsidDel="00AD55FE">
            <w:rPr>
              <w:lang w:eastAsia="ko-KR"/>
            </w:rPr>
            <w:delText xml:space="preserve">wake up at coordinated times when </w:delText>
          </w:r>
        </w:del>
        <w:del w:id="75" w:author="Richard Bradbury" w:date="2024-04-05T11:38:00Z" w16du:dateUtc="2024-04-05T10:38:00Z">
          <w:r w:rsidDel="00C143C7">
            <w:rPr>
              <w:lang w:eastAsia="ko-KR"/>
            </w:rPr>
            <w:delText xml:space="preserve">the </w:delText>
          </w:r>
        </w:del>
        <w:del w:id="76" w:author="Richard Bradbury" w:date="2024-04-05T14:31:00Z" w16du:dateUtc="2024-04-05T13:31:00Z">
          <w:r w:rsidDel="00AD55FE">
            <w:rPr>
              <w:lang w:eastAsia="ko-KR"/>
            </w:rPr>
            <w:delText xml:space="preserve">MBS data is to be transmitted, </w:delText>
          </w:r>
          <w:r w:rsidDel="00AD55FE">
            <w:delText>a</w:delText>
          </w:r>
          <w:r w:rsidRPr="00FD0166" w:rsidDel="00AD55FE">
            <w:delText xml:space="preserve"> start time and/or a sequence of scheduled activation times (e.g. a first time and a periodicity)</w:delText>
          </w:r>
          <w:r w:rsidDel="00AD55FE">
            <w:delText xml:space="preserve"> may be provided to the UE in the service announcement as described in clause6.16 of TS23.247[5].</w:delText>
          </w:r>
        </w:del>
      </w:ins>
    </w:p>
    <w:p w14:paraId="28665ECD" w14:textId="4F721D70" w:rsidR="00145CDF" w:rsidRPr="00E10AEF" w:rsidRDefault="00145CDF" w:rsidP="00C143C7">
      <w:pPr>
        <w:pBdr>
          <w:top w:val="single" w:sz="4" w:space="1" w:color="auto"/>
          <w:left w:val="single" w:sz="4" w:space="4" w:color="auto"/>
          <w:bottom w:val="single" w:sz="4" w:space="1" w:color="auto"/>
          <w:right w:val="single" w:sz="4" w:space="4" w:color="auto"/>
        </w:pBdr>
        <w:shd w:val="clear" w:color="auto" w:fill="FFFF00"/>
        <w:spacing w:before="48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5F07CCC3" w14:textId="77777777" w:rsidR="006C02C5" w:rsidRPr="003721A8" w:rsidRDefault="006C02C5" w:rsidP="006C02C5">
      <w:pPr>
        <w:pStyle w:val="Heading3"/>
      </w:pPr>
      <w:bookmarkStart w:id="77" w:name="_Toc146218288"/>
      <w:bookmarkStart w:id="78" w:name="_Hlk162968926"/>
      <w:r w:rsidRPr="003721A8">
        <w:t>4.5.5</w:t>
      </w:r>
      <w:r w:rsidRPr="003721A8">
        <w:tab/>
        <w:t xml:space="preserve">MBS User Data Ingest Session </w:t>
      </w:r>
      <w:proofErr w:type="gramStart"/>
      <w:r w:rsidRPr="003721A8">
        <w:t>parameters</w:t>
      </w:r>
      <w:bookmarkEnd w:id="77"/>
      <w:proofErr w:type="gramEnd"/>
    </w:p>
    <w:p w14:paraId="4947495A" w14:textId="77777777" w:rsidR="006C02C5" w:rsidRPr="003721A8" w:rsidRDefault="006C02C5" w:rsidP="006C02C5">
      <w:pPr>
        <w:keepNext/>
      </w:pPr>
      <w:r w:rsidRPr="003721A8">
        <w:t xml:space="preserve">This entity models an MBS User Data Ingest Session, as provisioned by the MBS Application </w:t>
      </w:r>
      <w:proofErr w:type="gramStart"/>
      <w:r w:rsidRPr="003721A8">
        <w:t>Provider</w:t>
      </w:r>
      <w:proofErr w:type="gramEnd"/>
      <w:r w:rsidRPr="003721A8">
        <w:t xml:space="preserve"> and as managed by the MBSF. The baseline parameters for an MBS User Data Ingest Session are listed in table 4.5.5</w:t>
      </w:r>
      <w:r w:rsidRPr="003721A8">
        <w:noBreakHyphen/>
        <w:t>1 below</w:t>
      </w:r>
      <w:r>
        <w:t>.</w:t>
      </w:r>
    </w:p>
    <w:p w14:paraId="4ED5ECD8" w14:textId="77777777" w:rsidR="006C02C5" w:rsidRPr="008C6D7E" w:rsidRDefault="006C02C5" w:rsidP="006C02C5">
      <w:pPr>
        <w:pStyle w:val="NO"/>
        <w:keepNext/>
      </w:pPr>
      <w:r>
        <w:t>NOTE:</w:t>
      </w:r>
      <w:r>
        <w:tab/>
        <w:t xml:space="preserve">A linkage from the MBS User Data Ingest Session to its parent MBS User Service is additionally required at stage 3. The </w:t>
      </w:r>
      <w:r w:rsidRPr="008C6D7E">
        <w:rPr>
          <w:i/>
          <w:iCs/>
        </w:rPr>
        <w:t>User Service identifier</w:t>
      </w:r>
      <w:r>
        <w:t xml:space="preserve"> defined in table 4.5.3</w:t>
      </w:r>
      <w:r>
        <w:noBreakHyphen/>
        <w:t>1 serves this purpose.</w:t>
      </w:r>
    </w:p>
    <w:p w14:paraId="7FEBEA90" w14:textId="77777777" w:rsidR="006C02C5" w:rsidRDefault="006C02C5" w:rsidP="006C02C5">
      <w:pPr>
        <w:keepNext/>
      </w:pPr>
      <w:r>
        <w:t>The set of active periods may be updated by the MBS Application Provider at any time. The state of constituent MBS Distribution Sessions (and their corresponding MBS Distribution Session Announcements) may need to change as a consequence.</w:t>
      </w:r>
    </w:p>
    <w:p w14:paraId="18929D30" w14:textId="77777777" w:rsidR="006C02C5" w:rsidRPr="003721A8" w:rsidRDefault="006C02C5" w:rsidP="006C02C5">
      <w:pPr>
        <w:pStyle w:val="TH"/>
      </w:pPr>
      <w:r w:rsidRPr="003721A8">
        <w:t>Table 4.5.5</w:t>
      </w:r>
      <w:r w:rsidRPr="003721A8">
        <w:noBreakHyphen/>
        <w:t xml:space="preserve">1: Baseline parameters of MBS User Data Ingest Session </w:t>
      </w:r>
      <w:proofErr w:type="gramStart"/>
      <w:r w:rsidRPr="003721A8">
        <w:t>entity</w:t>
      </w:r>
      <w:proofErr w:type="gramEnd"/>
    </w:p>
    <w:tbl>
      <w:tblPr>
        <w:tblStyle w:val="TableGrid"/>
        <w:tblW w:w="0" w:type="auto"/>
        <w:tblLook w:val="04A0" w:firstRow="1" w:lastRow="0" w:firstColumn="1" w:lastColumn="0" w:noHBand="0" w:noVBand="1"/>
      </w:tblPr>
      <w:tblGrid>
        <w:gridCol w:w="2263"/>
        <w:gridCol w:w="1276"/>
        <w:gridCol w:w="1134"/>
        <w:gridCol w:w="4956"/>
      </w:tblGrid>
      <w:tr w:rsidR="006C02C5" w:rsidRPr="003721A8" w14:paraId="40DF7FE2" w14:textId="77777777" w:rsidTr="00AC440B">
        <w:tc>
          <w:tcPr>
            <w:tcW w:w="2263" w:type="dxa"/>
            <w:shd w:val="clear" w:color="auto" w:fill="BFBFBF" w:themeFill="background1" w:themeFillShade="BF"/>
          </w:tcPr>
          <w:p w14:paraId="4BA4EC1D" w14:textId="77777777" w:rsidR="006C02C5" w:rsidRPr="003721A8" w:rsidRDefault="006C02C5" w:rsidP="00AC440B">
            <w:pPr>
              <w:pStyle w:val="TAH"/>
            </w:pPr>
            <w:r w:rsidRPr="003721A8">
              <w:t>Parameter</w:t>
            </w:r>
          </w:p>
        </w:tc>
        <w:tc>
          <w:tcPr>
            <w:tcW w:w="1276" w:type="dxa"/>
            <w:shd w:val="clear" w:color="auto" w:fill="BFBFBF" w:themeFill="background1" w:themeFillShade="BF"/>
          </w:tcPr>
          <w:p w14:paraId="1102FEC9" w14:textId="77777777" w:rsidR="006C02C5" w:rsidRPr="003721A8" w:rsidRDefault="006C02C5" w:rsidP="00AC440B">
            <w:pPr>
              <w:pStyle w:val="TAH"/>
            </w:pPr>
            <w:r w:rsidRPr="003721A8">
              <w:t>Cardinality</w:t>
            </w:r>
          </w:p>
        </w:tc>
        <w:tc>
          <w:tcPr>
            <w:tcW w:w="1134" w:type="dxa"/>
            <w:tcBorders>
              <w:bottom w:val="single" w:sz="4" w:space="0" w:color="auto"/>
            </w:tcBorders>
            <w:shd w:val="clear" w:color="auto" w:fill="BFBFBF" w:themeFill="background1" w:themeFillShade="BF"/>
          </w:tcPr>
          <w:p w14:paraId="3AF52E3A" w14:textId="77777777" w:rsidR="006C02C5" w:rsidRPr="003721A8" w:rsidRDefault="006C02C5" w:rsidP="00AC440B">
            <w:pPr>
              <w:pStyle w:val="TAH"/>
            </w:pPr>
            <w:r w:rsidRPr="003721A8">
              <w:t>Assigner</w:t>
            </w:r>
          </w:p>
        </w:tc>
        <w:tc>
          <w:tcPr>
            <w:tcW w:w="4956" w:type="dxa"/>
            <w:shd w:val="clear" w:color="auto" w:fill="BFBFBF" w:themeFill="background1" w:themeFillShade="BF"/>
          </w:tcPr>
          <w:p w14:paraId="6AFB2C4D" w14:textId="77777777" w:rsidR="006C02C5" w:rsidRPr="003721A8" w:rsidRDefault="006C02C5" w:rsidP="00AC440B">
            <w:pPr>
              <w:pStyle w:val="TAH"/>
            </w:pPr>
            <w:r w:rsidRPr="003721A8">
              <w:t>Description</w:t>
            </w:r>
          </w:p>
        </w:tc>
      </w:tr>
      <w:tr w:rsidR="006C02C5" w:rsidRPr="003721A8" w14:paraId="777D1BE4" w14:textId="77777777" w:rsidTr="00AC440B">
        <w:tc>
          <w:tcPr>
            <w:tcW w:w="2263" w:type="dxa"/>
          </w:tcPr>
          <w:p w14:paraId="5939C8F5" w14:textId="77777777" w:rsidR="006C02C5" w:rsidRPr="003721A8" w:rsidRDefault="006C02C5" w:rsidP="00AC440B">
            <w:pPr>
              <w:pStyle w:val="TAL"/>
            </w:pPr>
            <w:r w:rsidRPr="003721A8">
              <w:t>User Data Ingest Session Identifier</w:t>
            </w:r>
          </w:p>
        </w:tc>
        <w:tc>
          <w:tcPr>
            <w:tcW w:w="1276" w:type="dxa"/>
          </w:tcPr>
          <w:p w14:paraId="18DF4043" w14:textId="77777777" w:rsidR="006C02C5" w:rsidRPr="003721A8" w:rsidRDefault="006C02C5" w:rsidP="00AC440B">
            <w:pPr>
              <w:pStyle w:val="TAC"/>
            </w:pPr>
            <w:r w:rsidRPr="003721A8">
              <w:t>1..1</w:t>
            </w:r>
          </w:p>
        </w:tc>
        <w:tc>
          <w:tcPr>
            <w:tcW w:w="1134" w:type="dxa"/>
            <w:tcBorders>
              <w:bottom w:val="nil"/>
            </w:tcBorders>
            <w:shd w:val="clear" w:color="auto" w:fill="auto"/>
          </w:tcPr>
          <w:p w14:paraId="47B11B56" w14:textId="77777777" w:rsidR="006C02C5" w:rsidRPr="003721A8" w:rsidRDefault="006C02C5" w:rsidP="00AC440B">
            <w:pPr>
              <w:pStyle w:val="TAL"/>
            </w:pPr>
            <w:r w:rsidRPr="003721A8">
              <w:t>MBSF</w:t>
            </w:r>
          </w:p>
        </w:tc>
        <w:tc>
          <w:tcPr>
            <w:tcW w:w="4956" w:type="dxa"/>
          </w:tcPr>
          <w:p w14:paraId="707299A4" w14:textId="77777777" w:rsidR="006C02C5" w:rsidRPr="003721A8" w:rsidRDefault="006C02C5" w:rsidP="00AC440B">
            <w:pPr>
              <w:pStyle w:val="TAL"/>
            </w:pPr>
            <w:r w:rsidRPr="003721A8">
              <w:t>An identifier for this MBS User Data Ingest Session that is unique in the scope of the parent MBS User Service (see clause 4.5.3).</w:t>
            </w:r>
          </w:p>
        </w:tc>
      </w:tr>
      <w:tr w:rsidR="006C02C5" w:rsidRPr="003721A8" w14:paraId="352C837D" w14:textId="77777777" w:rsidTr="00AC440B">
        <w:tc>
          <w:tcPr>
            <w:tcW w:w="2263" w:type="dxa"/>
          </w:tcPr>
          <w:p w14:paraId="15A3E8A6" w14:textId="77777777" w:rsidR="006C02C5" w:rsidRPr="003721A8" w:rsidRDefault="006C02C5" w:rsidP="00AC440B">
            <w:pPr>
              <w:pStyle w:val="TAL"/>
            </w:pPr>
            <w:r w:rsidRPr="003721A8">
              <w:t>MBS User Service Announcement</w:t>
            </w:r>
          </w:p>
        </w:tc>
        <w:tc>
          <w:tcPr>
            <w:tcW w:w="1276" w:type="dxa"/>
          </w:tcPr>
          <w:p w14:paraId="4C20F4A8" w14:textId="77777777" w:rsidR="006C02C5" w:rsidRPr="003721A8" w:rsidRDefault="006C02C5" w:rsidP="00AC440B">
            <w:pPr>
              <w:pStyle w:val="TAC"/>
            </w:pPr>
            <w:r w:rsidRPr="003721A8">
              <w:t>0..1</w:t>
            </w:r>
          </w:p>
        </w:tc>
        <w:tc>
          <w:tcPr>
            <w:tcW w:w="1134" w:type="dxa"/>
            <w:tcBorders>
              <w:top w:val="nil"/>
            </w:tcBorders>
            <w:shd w:val="clear" w:color="auto" w:fill="auto"/>
          </w:tcPr>
          <w:p w14:paraId="2756AE65" w14:textId="77777777" w:rsidR="006C02C5" w:rsidRPr="003721A8" w:rsidRDefault="006C02C5" w:rsidP="00AC440B">
            <w:pPr>
              <w:pStyle w:val="TAL"/>
            </w:pPr>
          </w:p>
        </w:tc>
        <w:tc>
          <w:tcPr>
            <w:tcW w:w="4956" w:type="dxa"/>
          </w:tcPr>
          <w:p w14:paraId="436D189B" w14:textId="77777777" w:rsidR="006C02C5" w:rsidRPr="003721A8" w:rsidRDefault="006C02C5" w:rsidP="00AC440B">
            <w:pPr>
              <w:pStyle w:val="TAL"/>
            </w:pPr>
            <w:r w:rsidRPr="003721A8">
              <w:t>The MBS User Service Announcement (see clause 4.5.7) currently associated with this MBS User Data Ingest Session.</w:t>
            </w:r>
          </w:p>
          <w:p w14:paraId="4B55C9D3" w14:textId="77777777" w:rsidR="006C02C5" w:rsidRPr="003721A8" w:rsidRDefault="006C02C5" w:rsidP="00AC440B">
            <w:pPr>
              <w:pStyle w:val="TAL"/>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6C02C5" w:rsidRPr="003721A8" w14:paraId="1413C160" w14:textId="77777777" w:rsidTr="00AC440B">
        <w:tc>
          <w:tcPr>
            <w:tcW w:w="2263" w:type="dxa"/>
          </w:tcPr>
          <w:p w14:paraId="07BD121A" w14:textId="77777777" w:rsidR="006C02C5" w:rsidRPr="003721A8" w:rsidRDefault="006C02C5" w:rsidP="00AC440B">
            <w:pPr>
              <w:pStyle w:val="TAL"/>
            </w:pPr>
            <w:r w:rsidRPr="003721A8">
              <w:t>Active periods</w:t>
            </w:r>
          </w:p>
        </w:tc>
        <w:tc>
          <w:tcPr>
            <w:tcW w:w="1276" w:type="dxa"/>
          </w:tcPr>
          <w:p w14:paraId="7B6C320E" w14:textId="77777777" w:rsidR="006C02C5" w:rsidRPr="003721A8" w:rsidDel="002568CA" w:rsidRDefault="006C02C5" w:rsidP="00AC440B">
            <w:pPr>
              <w:pStyle w:val="TAC"/>
            </w:pPr>
            <w:proofErr w:type="gramStart"/>
            <w:r w:rsidRPr="003721A8">
              <w:t>0..*</w:t>
            </w:r>
            <w:proofErr w:type="gramEnd"/>
          </w:p>
        </w:tc>
        <w:tc>
          <w:tcPr>
            <w:tcW w:w="1134" w:type="dxa"/>
          </w:tcPr>
          <w:p w14:paraId="00C92F49" w14:textId="77777777" w:rsidR="006C02C5" w:rsidRPr="003721A8" w:rsidRDefault="006C02C5" w:rsidP="00AC440B">
            <w:pPr>
              <w:pStyle w:val="TAL"/>
            </w:pPr>
            <w:r w:rsidRPr="003721A8">
              <w:t>MBS Application Provider</w:t>
            </w:r>
          </w:p>
        </w:tc>
        <w:tc>
          <w:tcPr>
            <w:tcW w:w="4956" w:type="dxa"/>
          </w:tcPr>
          <w:p w14:paraId="4127C216" w14:textId="251B9EB9" w:rsidR="006C02C5" w:rsidRPr="003721A8" w:rsidRDefault="006C02C5" w:rsidP="00AC440B">
            <w:pPr>
              <w:pStyle w:val="TAL"/>
            </w:pPr>
            <w:r w:rsidRPr="003721A8">
              <w:t>Period</w:t>
            </w:r>
            <w:r>
              <w:t>s</w:t>
            </w:r>
            <w:r w:rsidRPr="003721A8">
              <w:t xml:space="preserve"> of time during which the MBS User Data Ingest Session is active in the MBS System.</w:t>
            </w:r>
            <w:ins w:id="79" w:author="Huawei-Qi" w:date="2024-04-03T15:00:00Z">
              <w:r w:rsidR="000D689C">
                <w:t xml:space="preserve"> This may be determined considering the unreachable times for UEs using power saving functions as described in clause</w:t>
              </w:r>
            </w:ins>
            <w:ins w:id="80" w:author="Richard Bradbury" w:date="2024-04-05T12:54:00Z" w16du:dateUtc="2024-04-05T11:54:00Z">
              <w:r w:rsidR="002C6CC9">
                <w:t> </w:t>
              </w:r>
            </w:ins>
            <w:ins w:id="81" w:author="Huawei-Qi" w:date="2024-04-03T15:00:00Z">
              <w:r w:rsidR="000D689C">
                <w:t>6.16 of TS</w:t>
              </w:r>
            </w:ins>
            <w:ins w:id="82" w:author="Richard Bradbury" w:date="2024-04-05T12:40:00Z" w16du:dateUtc="2024-04-05T11:40:00Z">
              <w:r w:rsidR="00787E22">
                <w:t> </w:t>
              </w:r>
            </w:ins>
            <w:ins w:id="83" w:author="Huawei-Qi" w:date="2024-04-03T15:00:00Z">
              <w:r w:rsidR="000D689C">
                <w:t>23.247</w:t>
              </w:r>
            </w:ins>
            <w:ins w:id="84" w:author="Richard Bradbury" w:date="2024-04-05T12:40:00Z" w16du:dateUtc="2024-04-05T11:40:00Z">
              <w:r w:rsidR="00787E22">
                <w:t> </w:t>
              </w:r>
            </w:ins>
            <w:ins w:id="85" w:author="Huawei-Qi" w:date="2024-04-03T15:00:00Z">
              <w:r w:rsidR="000D689C">
                <w:t>[5].</w:t>
              </w:r>
            </w:ins>
          </w:p>
          <w:p w14:paraId="2D4D932C" w14:textId="77777777" w:rsidR="006C02C5" w:rsidRPr="003721A8" w:rsidRDefault="006C02C5" w:rsidP="00AC440B">
            <w:pPr>
              <w:pStyle w:val="TALcontinuation"/>
            </w:pPr>
            <w:r w:rsidRPr="003721A8">
              <w:t xml:space="preserve">If omitted, the </w:t>
            </w:r>
            <w:r>
              <w:t>MBS User D</w:t>
            </w:r>
            <w:r w:rsidRPr="003721A8">
              <w:t xml:space="preserve">ata </w:t>
            </w:r>
            <w:r>
              <w:t>I</w:t>
            </w:r>
            <w:r w:rsidRPr="003721A8">
              <w:t>ngest session is intended to be active until further notice.</w:t>
            </w:r>
          </w:p>
        </w:tc>
      </w:tr>
    </w:tbl>
    <w:p w14:paraId="54EE30CD" w14:textId="77777777" w:rsidR="006C02C5" w:rsidRPr="003721A8" w:rsidRDefault="006C02C5" w:rsidP="006C02C5">
      <w:pPr>
        <w:pStyle w:val="FP"/>
      </w:pPr>
    </w:p>
    <w:p w14:paraId="50D319C3" w14:textId="77777777" w:rsidR="006C02C5" w:rsidRPr="003721A8" w:rsidRDefault="006C02C5" w:rsidP="006C02C5">
      <w:r w:rsidRPr="003721A8">
        <w:lastRenderedPageBreak/>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D904041" w14:textId="77777777" w:rsidR="006C02C5" w:rsidRDefault="006C02C5" w:rsidP="006C02C5">
      <w:r>
        <w:t>MBS Distribution Sessions may be added to or removed from an MBS User Data Ingest Session by the MBS Application Provider at any time, subject to the minimum number specified above. The MBS User Service Announcement may need to change as a consequence to refer to a revised set of corresponding MBS Distribution Session Announcements.</w:t>
      </w:r>
    </w:p>
    <w:bookmarkEnd w:id="7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Richard Bradbury" w:date="2024-04-05T14:33:00Z" w:initials="RJB">
    <w:p w14:paraId="79FB868F" w14:textId="718BA59B" w:rsidR="00C86801" w:rsidRDefault="00C86801">
      <w:pPr>
        <w:pStyle w:val="CommentText"/>
      </w:pPr>
      <w:r>
        <w:rPr>
          <w:rStyle w:val="CommentReference"/>
        </w:rPr>
        <w:annotationRef/>
      </w:r>
      <w:r>
        <w:t>Applicable to Rel-17 as well.</w:t>
      </w:r>
    </w:p>
  </w:comment>
  <w:comment w:id="21" w:author="Richard Bradbury" w:date="2024-04-05T14:33:00Z" w:initials="RJB">
    <w:p w14:paraId="76E8BD5F" w14:textId="66B4679C" w:rsidR="00C86801" w:rsidRDefault="00C86801">
      <w:pPr>
        <w:pStyle w:val="CommentText"/>
      </w:pPr>
      <w:r>
        <w:rPr>
          <w:rStyle w:val="CommentReference"/>
        </w:rPr>
        <w:annotationRef/>
      </w:r>
      <w:r>
        <w:t>Rel-18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FB868F" w15:done="0"/>
  <w15:commentEx w15:paraId="76E8B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D82CB" w16cex:dateUtc="2024-04-05T13:33:00Z"/>
  <w16cex:commentExtensible w16cex:durableId="325F2E64" w16cex:dateUtc="2024-04-05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FB868F" w16cid:durableId="20AD82CB"/>
  <w16cid:commentId w16cid:paraId="76E8BD5F" w16cid:durableId="325F2E6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AD43" w14:textId="77777777" w:rsidR="0002450E" w:rsidRDefault="0002450E">
      <w:r>
        <w:separator/>
      </w:r>
    </w:p>
  </w:endnote>
  <w:endnote w:type="continuationSeparator" w:id="0">
    <w:p w14:paraId="5244C5FA" w14:textId="77777777" w:rsidR="0002450E" w:rsidRDefault="0002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96E0" w14:textId="77777777" w:rsidR="0002450E" w:rsidRDefault="0002450E">
      <w:r>
        <w:separator/>
      </w:r>
    </w:p>
  </w:footnote>
  <w:footnote w:type="continuationSeparator" w:id="0">
    <w:p w14:paraId="06700AD4" w14:textId="77777777" w:rsidR="0002450E" w:rsidRDefault="0002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2028209270">
    <w:abstractNumId w:val="19"/>
  </w:num>
  <w:num w:numId="2" w16cid:durableId="53166751">
    <w:abstractNumId w:val="12"/>
  </w:num>
  <w:num w:numId="3" w16cid:durableId="2120952996">
    <w:abstractNumId w:val="3"/>
  </w:num>
  <w:num w:numId="4" w16cid:durableId="805463618">
    <w:abstractNumId w:val="16"/>
  </w:num>
  <w:num w:numId="5" w16cid:durableId="822232249">
    <w:abstractNumId w:val="9"/>
  </w:num>
  <w:num w:numId="6" w16cid:durableId="701326088">
    <w:abstractNumId w:val="6"/>
  </w:num>
  <w:num w:numId="7" w16cid:durableId="840201665">
    <w:abstractNumId w:val="13"/>
  </w:num>
  <w:num w:numId="8" w16cid:durableId="1932422599">
    <w:abstractNumId w:val="11"/>
  </w:num>
  <w:num w:numId="9" w16cid:durableId="382412853">
    <w:abstractNumId w:val="4"/>
  </w:num>
  <w:num w:numId="10" w16cid:durableId="689261857">
    <w:abstractNumId w:val="2"/>
    <w:lvlOverride w:ilvl="0">
      <w:startOverride w:val="1"/>
    </w:lvlOverride>
  </w:num>
  <w:num w:numId="11" w16cid:durableId="1227760989">
    <w:abstractNumId w:val="1"/>
    <w:lvlOverride w:ilvl="0">
      <w:startOverride w:val="1"/>
    </w:lvlOverride>
  </w:num>
  <w:num w:numId="12" w16cid:durableId="949162443">
    <w:abstractNumId w:val="0"/>
    <w:lvlOverride w:ilvl="0">
      <w:startOverride w:val="1"/>
    </w:lvlOverride>
  </w:num>
  <w:num w:numId="13" w16cid:durableId="1535192608">
    <w:abstractNumId w:val="8"/>
  </w:num>
  <w:num w:numId="14" w16cid:durableId="1647782879">
    <w:abstractNumId w:val="17"/>
  </w:num>
  <w:num w:numId="15" w16cid:durableId="472677054">
    <w:abstractNumId w:val="15"/>
  </w:num>
  <w:num w:numId="16" w16cid:durableId="2138520383">
    <w:abstractNumId w:val="20"/>
  </w:num>
  <w:num w:numId="17" w16cid:durableId="1412240710">
    <w:abstractNumId w:val="5"/>
  </w:num>
  <w:num w:numId="18" w16cid:durableId="1725332471">
    <w:abstractNumId w:val="7"/>
  </w:num>
  <w:num w:numId="19" w16cid:durableId="627400474">
    <w:abstractNumId w:val="10"/>
  </w:num>
  <w:num w:numId="20" w16cid:durableId="41515471">
    <w:abstractNumId w:val="14"/>
  </w:num>
  <w:num w:numId="21" w16cid:durableId="20637480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450E"/>
    <w:rsid w:val="00025C2D"/>
    <w:rsid w:val="00031269"/>
    <w:rsid w:val="00031690"/>
    <w:rsid w:val="00033DD8"/>
    <w:rsid w:val="0003481F"/>
    <w:rsid w:val="00035151"/>
    <w:rsid w:val="00035D0B"/>
    <w:rsid w:val="000360A0"/>
    <w:rsid w:val="00037F82"/>
    <w:rsid w:val="000414F2"/>
    <w:rsid w:val="0004153C"/>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689C"/>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27ADA"/>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6E79"/>
    <w:rsid w:val="00177395"/>
    <w:rsid w:val="00181823"/>
    <w:rsid w:val="00182914"/>
    <w:rsid w:val="001846DC"/>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B0120"/>
    <w:rsid w:val="002B13F5"/>
    <w:rsid w:val="002B1D2E"/>
    <w:rsid w:val="002B28B5"/>
    <w:rsid w:val="002B53E0"/>
    <w:rsid w:val="002B5741"/>
    <w:rsid w:val="002B5975"/>
    <w:rsid w:val="002B6966"/>
    <w:rsid w:val="002C09C3"/>
    <w:rsid w:val="002C10CF"/>
    <w:rsid w:val="002C1E10"/>
    <w:rsid w:val="002C4000"/>
    <w:rsid w:val="002C5F3D"/>
    <w:rsid w:val="002C6CC9"/>
    <w:rsid w:val="002C7DDF"/>
    <w:rsid w:val="002C7E3F"/>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40A8"/>
    <w:rsid w:val="002F452D"/>
    <w:rsid w:val="002F4C57"/>
    <w:rsid w:val="002F7612"/>
    <w:rsid w:val="00301A2B"/>
    <w:rsid w:val="00303932"/>
    <w:rsid w:val="00305409"/>
    <w:rsid w:val="003102D5"/>
    <w:rsid w:val="003106DE"/>
    <w:rsid w:val="0031109F"/>
    <w:rsid w:val="00311D3C"/>
    <w:rsid w:val="00314F62"/>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B76"/>
    <w:rsid w:val="00434E01"/>
    <w:rsid w:val="00435A30"/>
    <w:rsid w:val="00435B89"/>
    <w:rsid w:val="004412B6"/>
    <w:rsid w:val="00441D4A"/>
    <w:rsid w:val="004455DA"/>
    <w:rsid w:val="00446BC5"/>
    <w:rsid w:val="00446C9A"/>
    <w:rsid w:val="00446CDB"/>
    <w:rsid w:val="00447198"/>
    <w:rsid w:val="00450C8D"/>
    <w:rsid w:val="004515BA"/>
    <w:rsid w:val="0045391F"/>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7B3A"/>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CE9"/>
    <w:rsid w:val="007853DF"/>
    <w:rsid w:val="00786684"/>
    <w:rsid w:val="00786E2A"/>
    <w:rsid w:val="007871D7"/>
    <w:rsid w:val="00787A97"/>
    <w:rsid w:val="00787E22"/>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0D0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0AE"/>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319C"/>
    <w:rsid w:val="008850FF"/>
    <w:rsid w:val="00885B2E"/>
    <w:rsid w:val="008863B9"/>
    <w:rsid w:val="00886B87"/>
    <w:rsid w:val="0088741A"/>
    <w:rsid w:val="00887E68"/>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AE9"/>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C7F5D"/>
    <w:rsid w:val="009D088A"/>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3D52"/>
    <w:rsid w:val="00A7671C"/>
    <w:rsid w:val="00A76EDF"/>
    <w:rsid w:val="00A77E5A"/>
    <w:rsid w:val="00A81CC2"/>
    <w:rsid w:val="00A83727"/>
    <w:rsid w:val="00A84120"/>
    <w:rsid w:val="00A85096"/>
    <w:rsid w:val="00A852EA"/>
    <w:rsid w:val="00A86137"/>
    <w:rsid w:val="00A919C9"/>
    <w:rsid w:val="00A92FA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5FE"/>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E79B1"/>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3C7"/>
    <w:rsid w:val="00C14AC3"/>
    <w:rsid w:val="00C14AF2"/>
    <w:rsid w:val="00C15207"/>
    <w:rsid w:val="00C15A42"/>
    <w:rsid w:val="00C16A9D"/>
    <w:rsid w:val="00C1767F"/>
    <w:rsid w:val="00C20407"/>
    <w:rsid w:val="00C22FB7"/>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23AE"/>
    <w:rsid w:val="00C83E5D"/>
    <w:rsid w:val="00C84804"/>
    <w:rsid w:val="00C86801"/>
    <w:rsid w:val="00C87D9A"/>
    <w:rsid w:val="00C90356"/>
    <w:rsid w:val="00C93547"/>
    <w:rsid w:val="00C93DF6"/>
    <w:rsid w:val="00C94AD7"/>
    <w:rsid w:val="00C94BC8"/>
    <w:rsid w:val="00C95985"/>
    <w:rsid w:val="00C95F4D"/>
    <w:rsid w:val="00C96521"/>
    <w:rsid w:val="00C96CE1"/>
    <w:rsid w:val="00CA17B5"/>
    <w:rsid w:val="00CA1E57"/>
    <w:rsid w:val="00CA41A5"/>
    <w:rsid w:val="00CA51DA"/>
    <w:rsid w:val="00CA5F02"/>
    <w:rsid w:val="00CA61D5"/>
    <w:rsid w:val="00CA6723"/>
    <w:rsid w:val="00CA693A"/>
    <w:rsid w:val="00CA7BEB"/>
    <w:rsid w:val="00CA7CB6"/>
    <w:rsid w:val="00CA7D67"/>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2050"/>
    <w:rsid w:val="00D50255"/>
    <w:rsid w:val="00D51000"/>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5DAD"/>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767E"/>
    <w:rsid w:val="00F7780B"/>
    <w:rsid w:val="00F807F9"/>
    <w:rsid w:val="00F80D6C"/>
    <w:rsid w:val="00F80F81"/>
    <w:rsid w:val="00F83D93"/>
    <w:rsid w:val="00F840DC"/>
    <w:rsid w:val="00F84274"/>
    <w:rsid w:val="00F87659"/>
    <w:rsid w:val="00F901FB"/>
    <w:rsid w:val="00F913FE"/>
    <w:rsid w:val="00F91CC1"/>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267E2B4B-D3D4-4BAE-BD49-B2771555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3</Pages>
  <Words>1040</Words>
  <Characters>5933</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6960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cp:lastModifiedBy>
  <cp:revision>6</cp:revision>
  <cp:lastPrinted>1900-01-01T08:00:00Z</cp:lastPrinted>
  <dcterms:created xsi:type="dcterms:W3CDTF">2024-04-05T11:04:00Z</dcterms:created>
  <dcterms:modified xsi:type="dcterms:W3CDTF">2024-04-05T13:43:00Z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(3)AlteycUEjMUIKjC9gEmGDSm7Wj9yqabAHnusNfAHQ7s5X65dwgHCEqnU2E7ApLVr24va4AY4
m68ICIO318xujVY+2IhhuE4JhtlvIs3PZMVp3AcZi3CKUPajXzqno7eYu9tA1mDa/g54gwFp
SWy93bJzAdXbI4ddEcDZE68MQwgMtTkyDDIKZ8+0PQCOTSCYsQXqFllWFjLc9rponisVttvR
VStVD6LuZwtvR3sFLC</vt:lpwstr>
  </property>
  <property fmtid="{D5CDD505-2E9C-101B-9397-08002B2CF9AE}" pid="24" name="_2015_ms_pID_7253431">
    <vt:lpwstr>Y2jO+TGqS4vBHElwt/Z7VW3FkL6hrzBEVgo6/nD5JtH1NIW95KRiUe
fmfvxTNMjvGl4KnG1D0W+sNs+kELO9OZE+AblNPAidyCo8PNparcBAnFju9VBmnwgD06Ufr/
lQ4I0s0+mLMX3ToS2oFwwx6qa0SWmWeYVP/f5SmuM8qQXxSlc+So076SZc2eAuJ4eHYPg8+4
sDr/3alPHhTC6RTJKPZMrOkTTmhgTigysi9T</vt:lpwstr>
  </property>
  <property fmtid="{D5CDD505-2E9C-101B-9397-08002B2CF9AE}" pid="25" name="_2015_ms_pID_7253432">
    <vt:lpwstr>SQ==</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1712022148</vt:lpwstr>
  </property>
  <property fmtid="{D5CDD505-2E9C-101B-9397-08002B2CF9AE}" pid="30" name="MediaServiceImageTags">
    <vt:lpwstr/>
  </property>
</Properties>
</file>