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6404" w14:textId="03A3F0DC" w:rsidR="00C87EF3" w:rsidRPr="00C87EF3" w:rsidRDefault="00C87EF3" w:rsidP="00C87EF3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  <w:t xml:space="preserve">Question of </w:t>
      </w:r>
      <w:r w:rsidR="005D1B6A"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  <w:t>du</w:t>
      </w:r>
      <w:r w:rsidRPr="00C87EF3"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  <w:t>plication of the Characterization experiments</w:t>
      </w:r>
    </w:p>
    <w:p w14:paraId="751D8966" w14:textId="3B216CC7" w:rsidR="00C87EF3" w:rsidRDefault="00C87EF3" w:rsidP="00C87EF3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No </w:t>
      </w:r>
      <w:r w:rsidR="00CD1CF2">
        <w:rPr>
          <w:rFonts w:ascii="Calibri" w:eastAsia="Times New Roman" w:hAnsi="Calibri" w:cs="Calibri"/>
          <w:kern w:val="0"/>
          <w:lang w:eastAsia="en-CA"/>
          <w14:ligatures w14:val="none"/>
        </w:rPr>
        <w:t>du</w:t>
      </w:r>
      <w:r>
        <w:rPr>
          <w:rFonts w:ascii="Calibri" w:eastAsia="Times New Roman" w:hAnsi="Calibri" w:cs="Calibri"/>
          <w:kern w:val="0"/>
          <w:lang w:eastAsia="en-CA"/>
          <w14:ligatures w14:val="none"/>
        </w:rPr>
        <w:t>plication</w:t>
      </w:r>
    </w:p>
    <w:p w14:paraId="471D0064" w14:textId="7286AF06" w:rsidR="00C87EF3" w:rsidRDefault="00C87EF3" w:rsidP="00C87EF3">
      <w:pPr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>Potential Verification phase of experiments with unexpected results</w:t>
      </w:r>
    </w:p>
    <w:p w14:paraId="36F7EAF4" w14:textId="4E26B418" w:rsidR="00C87EF3" w:rsidRDefault="00C87EF3" w:rsidP="00C87EF3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Comprehensive </w:t>
      </w:r>
      <w:r w:rsidR="00CD1CF2">
        <w:rPr>
          <w:rFonts w:ascii="Calibri" w:eastAsia="Times New Roman" w:hAnsi="Calibri" w:cs="Calibri"/>
          <w:kern w:val="0"/>
          <w:lang w:eastAsia="en-CA"/>
          <w14:ligatures w14:val="none"/>
        </w:rPr>
        <w:t>du</w:t>
      </w:r>
      <w:r>
        <w:rPr>
          <w:rFonts w:ascii="Calibri" w:eastAsia="Times New Roman" w:hAnsi="Calibri" w:cs="Calibri"/>
          <w:kern w:val="0"/>
          <w:lang w:eastAsia="en-CA"/>
          <w14:ligatures w14:val="none"/>
        </w:rPr>
        <w:t>plication</w:t>
      </w:r>
    </w:p>
    <w:p w14:paraId="057FCA3B" w14:textId="316267A5" w:rsidR="00C87EF3" w:rsidRDefault="00C87EF3" w:rsidP="00C87EF3">
      <w:pPr>
        <w:numPr>
          <w:ilvl w:val="1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Partial </w:t>
      </w:r>
      <w:r w:rsidR="00CD1CF2">
        <w:rPr>
          <w:rFonts w:ascii="Calibri" w:eastAsia="Times New Roman" w:hAnsi="Calibri" w:cs="Calibri"/>
          <w:kern w:val="0"/>
          <w:lang w:eastAsia="en-CA"/>
          <w14:ligatures w14:val="none"/>
        </w:rPr>
        <w:t>du</w:t>
      </w:r>
      <w:r>
        <w:rPr>
          <w:rFonts w:ascii="Calibri" w:eastAsia="Times New Roman" w:hAnsi="Calibri" w:cs="Calibri"/>
          <w:kern w:val="0"/>
          <w:lang w:eastAsia="en-CA"/>
          <w14:ligatures w14:val="none"/>
        </w:rPr>
        <w:t>plication</w:t>
      </w:r>
    </w:p>
    <w:p w14:paraId="69FF804D" w14:textId="02C67368" w:rsidR="00C87EF3" w:rsidRDefault="00C87EF3" w:rsidP="00C87EF3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Only </w:t>
      </w:r>
      <w:proofErr w:type="gramStart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P.SUPPL</w:t>
      </w:r>
      <w:proofErr w:type="gramEnd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800</w:t>
      </w:r>
    </w:p>
    <w:p w14:paraId="359AFBCD" w14:textId="499D750C" w:rsidR="00C87EF3" w:rsidRPr="00175881" w:rsidRDefault="00C87EF3" w:rsidP="00C87EF3">
      <w:pPr>
        <w:pStyle w:val="ListParagraph"/>
        <w:numPr>
          <w:ilvl w:val="2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175881">
        <w:rPr>
          <w:rFonts w:ascii="Calibri" w:eastAsia="Times New Roman" w:hAnsi="Calibri" w:cs="Calibri"/>
          <w:kern w:val="0"/>
          <w:lang w:eastAsia="en-CA"/>
          <w14:ligatures w14:val="none"/>
        </w:rPr>
        <w:t>Hand-picked experiments – timely decision which ones</w:t>
      </w:r>
    </w:p>
    <w:p w14:paraId="33BA0F68" w14:textId="77777777" w:rsidR="0062385A" w:rsidRPr="00C87EF3" w:rsidRDefault="0062385A" w:rsidP="0062385A">
      <w:pPr>
        <w:pStyle w:val="ListParagraph"/>
        <w:spacing w:after="0" w:line="240" w:lineRule="auto"/>
        <w:ind w:left="2160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</w:p>
    <w:p w14:paraId="6B51B3A9" w14:textId="4FAABA16" w:rsidR="00C87EF3" w:rsidRPr="0062385A" w:rsidRDefault="00C87EF3" w:rsidP="0062385A">
      <w:pPr>
        <w:pStyle w:val="ListParagraph"/>
        <w:numPr>
          <w:ilvl w:val="0"/>
          <w:numId w:val="1"/>
        </w:numPr>
        <w:spacing w:before="240" w:after="0" w:line="240" w:lineRule="auto"/>
        <w:ind w:left="714" w:hanging="357"/>
        <w:textAlignment w:val="center"/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</w:pPr>
      <w:r w:rsidRPr="0062385A"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  <w:t>Extent of the subjective evaluation of the fixed-point code</w:t>
      </w:r>
    </w:p>
    <w:p w14:paraId="0EE215E2" w14:textId="5C87BE8C" w:rsidR="00C87EF3" w:rsidRPr="00C87EF3" w:rsidRDefault="00C87EF3" w:rsidP="003D0CC8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No subjective testing</w:t>
      </w:r>
    </w:p>
    <w:p w14:paraId="4718E003" w14:textId="77777777" w:rsidR="00C87EF3" w:rsidRDefault="00C87EF3" w:rsidP="003D0CC8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Comprehensive coverage of the subjective testing</w:t>
      </w:r>
    </w:p>
    <w:p w14:paraId="38663BCD" w14:textId="0ABE5569" w:rsidR="00C87EF3" w:rsidRPr="00C87EF3" w:rsidRDefault="00C87EF3" w:rsidP="003D0CC8">
      <w:pPr>
        <w:numPr>
          <w:ilvl w:val="2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proofErr w:type="gramStart"/>
      <w:r>
        <w:rPr>
          <w:rFonts w:ascii="Calibri" w:eastAsia="Times New Roman" w:hAnsi="Calibri" w:cs="Calibri"/>
          <w:kern w:val="0"/>
          <w:lang w:eastAsia="en-CA"/>
          <w14:ligatures w14:val="none"/>
        </w:rPr>
        <w:t>E</w:t>
      </w: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.g.</w:t>
      </w:r>
      <w:proofErr w:type="gramEnd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 as shown in S4-231857</w:t>
      </w:r>
    </w:p>
    <w:p w14:paraId="274F782F" w14:textId="22FD3198" w:rsidR="00C87EF3" w:rsidRDefault="00C87EF3" w:rsidP="003D0CC8">
      <w:pPr>
        <w:numPr>
          <w:ilvl w:val="1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>Partial coverage of the subjective testing</w:t>
      </w:r>
    </w:p>
    <w:p w14:paraId="45110668" w14:textId="1B2EA70B" w:rsidR="00C87EF3" w:rsidRPr="00C87EF3" w:rsidRDefault="00C87EF3" w:rsidP="00C87EF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Distribution in experiments covering configurations not tested in </w:t>
      </w:r>
      <w:proofErr w:type="gramStart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Selection</w:t>
      </w:r>
      <w:proofErr w:type="gramEnd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 </w:t>
      </w:r>
    </w:p>
    <w:p w14:paraId="6F76C619" w14:textId="77777777" w:rsidR="00C87EF3" w:rsidRPr="00C87EF3" w:rsidRDefault="00C87EF3" w:rsidP="00C87EF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Limited, subjective testing based on prior objective </w:t>
      </w:r>
      <w:proofErr w:type="gramStart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evaluation</w:t>
      </w:r>
      <w:proofErr w:type="gramEnd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 </w:t>
      </w:r>
    </w:p>
    <w:p w14:paraId="3A9AB1B5" w14:textId="77777777" w:rsidR="00C87EF3" w:rsidRPr="00C87EF3" w:rsidRDefault="00C87EF3" w:rsidP="00C87EF3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Issue with the availability of the fixed-point code</w:t>
      </w:r>
    </w:p>
    <w:p w14:paraId="5BA033B6" w14:textId="4ED623CC" w:rsidR="00C87EF3" w:rsidRDefault="00C87EF3" w:rsidP="00C87EF3">
      <w:pPr>
        <w:numPr>
          <w:ilvl w:val="3"/>
          <w:numId w:val="3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>Unclear how to do it a</w:t>
      </w: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s the Test Plan needs to be advanced/finalized before the fixed-point code is ready, in particular if it is intended to use external LLs for the </w:t>
      </w:r>
      <w:proofErr w:type="gramStart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task</w:t>
      </w:r>
      <w:proofErr w:type="gramEnd"/>
    </w:p>
    <w:p w14:paraId="0F4753B4" w14:textId="77777777" w:rsidR="003D0CC8" w:rsidRPr="00C87EF3" w:rsidRDefault="003D0CC8" w:rsidP="003D0CC8">
      <w:pPr>
        <w:spacing w:after="0" w:line="240" w:lineRule="auto"/>
        <w:ind w:left="2880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</w:p>
    <w:p w14:paraId="51FBE05E" w14:textId="5ED519CE" w:rsidR="00C87EF3" w:rsidRPr="0062385A" w:rsidRDefault="003D0CC8" w:rsidP="009B38E6">
      <w:pPr>
        <w:pStyle w:val="ListParagraph"/>
        <w:numPr>
          <w:ilvl w:val="0"/>
          <w:numId w:val="6"/>
        </w:numPr>
        <w:spacing w:after="0" w:line="240" w:lineRule="auto"/>
        <w:ind w:left="714" w:hanging="357"/>
        <w:textAlignment w:val="center"/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  <w:t>Alternative m</w:t>
      </w:r>
      <w:r w:rsidR="00C87EF3" w:rsidRPr="0062385A">
        <w:rPr>
          <w:rFonts w:ascii="Calibri" w:eastAsia="Times New Roman" w:hAnsi="Calibri" w:cs="Calibri"/>
          <w:b/>
          <w:bCs/>
          <w:kern w:val="0"/>
          <w:lang w:eastAsia="en-CA"/>
          <w14:ligatures w14:val="none"/>
        </w:rPr>
        <w:t>ethodology of the subjective evaluation of the fixed-point code</w:t>
      </w:r>
    </w:p>
    <w:p w14:paraId="742FD41D" w14:textId="41D488E7" w:rsidR="00EE4C27" w:rsidRDefault="00EE4C27" w:rsidP="00C87EF3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Only </w:t>
      </w:r>
      <w:proofErr w:type="gramStart"/>
      <w:r>
        <w:rPr>
          <w:rFonts w:ascii="Calibri" w:eastAsia="Times New Roman" w:hAnsi="Calibri" w:cs="Calibri"/>
          <w:kern w:val="0"/>
          <w:lang w:eastAsia="en-CA"/>
          <w14:ligatures w14:val="none"/>
        </w:rPr>
        <w:t>P.SUPPL</w:t>
      </w:r>
      <w:proofErr w:type="gramEnd"/>
      <w:r>
        <w:rPr>
          <w:rFonts w:ascii="Calibri" w:eastAsia="Times New Roman" w:hAnsi="Calibri" w:cs="Calibri"/>
          <w:kern w:val="0"/>
          <w:lang w:eastAsia="en-CA"/>
          <w14:ligatures w14:val="none"/>
        </w:rPr>
        <w:t>800</w:t>
      </w:r>
    </w:p>
    <w:p w14:paraId="175EA6E4" w14:textId="4D628131" w:rsidR="00EE4C27" w:rsidRDefault="00EE4C27" w:rsidP="00EE4C27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>More efficient resource-wise than MUSHRA</w:t>
      </w:r>
    </w:p>
    <w:p w14:paraId="18E1A0BA" w14:textId="57E12AB2" w:rsidR="00C87EF3" w:rsidRPr="00C87EF3" w:rsidRDefault="00C87EF3" w:rsidP="00C87EF3">
      <w:pPr>
        <w:numPr>
          <w:ilvl w:val="1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Ref-A-B test</w:t>
      </w:r>
    </w:p>
    <w:p w14:paraId="13C1222F" w14:textId="29BE83A8" w:rsidR="003D0CC8" w:rsidRDefault="00EE4C27" w:rsidP="00C87EF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>Very a</w:t>
      </w:r>
      <w:r w:rsidR="003D0CC8">
        <w:rPr>
          <w:rFonts w:ascii="Calibri" w:eastAsia="Times New Roman" w:hAnsi="Calibri" w:cs="Calibri"/>
          <w:kern w:val="0"/>
          <w:lang w:eastAsia="en-CA"/>
          <w14:ligatures w14:val="none"/>
        </w:rPr>
        <w:t>ccurate</w:t>
      </w:r>
    </w:p>
    <w:p w14:paraId="22DFB96B" w14:textId="163BEB5E" w:rsidR="00C87EF3" w:rsidRPr="00C87EF3" w:rsidRDefault="00C87EF3" w:rsidP="00C87EF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Unclear advantage </w:t>
      </w:r>
      <w:proofErr w:type="spellStart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wrt</w:t>
      </w:r>
      <w:proofErr w:type="spellEnd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 xml:space="preserve"> to testing </w:t>
      </w:r>
      <w:proofErr w:type="gramStart"/>
      <w:r w:rsidRPr="00C87EF3">
        <w:rPr>
          <w:rFonts w:ascii="Calibri" w:eastAsia="Times New Roman" w:hAnsi="Calibri" w:cs="Calibri"/>
          <w:kern w:val="0"/>
          <w:lang w:eastAsia="en-CA"/>
          <w14:ligatures w14:val="none"/>
        </w:rPr>
        <w:t>demand</w:t>
      </w:r>
      <w:proofErr w:type="gramEnd"/>
    </w:p>
    <w:p w14:paraId="7BD8FA09" w14:textId="55B9E709" w:rsidR="00C87EF3" w:rsidRPr="00C87EF3" w:rsidRDefault="00EE4C27" w:rsidP="00C87EF3">
      <w:pPr>
        <w:numPr>
          <w:ilvl w:val="2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  <w:r>
        <w:rPr>
          <w:rFonts w:ascii="Calibri" w:eastAsia="Times New Roman" w:hAnsi="Calibri" w:cs="Calibri"/>
          <w:kern w:val="0"/>
          <w:lang w:eastAsia="en-CA"/>
          <w14:ligatures w14:val="none"/>
        </w:rPr>
        <w:t>Not a standardized methodology</w:t>
      </w:r>
    </w:p>
    <w:p w14:paraId="46DB6425" w14:textId="77777777" w:rsidR="00C87EF3" w:rsidRDefault="00C87EF3" w:rsidP="00C87EF3">
      <w:pPr>
        <w:spacing w:after="0" w:line="240" w:lineRule="auto"/>
        <w:ind w:left="1440"/>
        <w:textAlignment w:val="center"/>
        <w:rPr>
          <w:rFonts w:ascii="Calibri" w:eastAsia="Times New Roman" w:hAnsi="Calibri" w:cs="Calibri"/>
          <w:kern w:val="0"/>
          <w:lang w:eastAsia="en-CA"/>
          <w14:ligatures w14:val="none"/>
        </w:rPr>
      </w:pPr>
    </w:p>
    <w:p w14:paraId="1749F6F2" w14:textId="77777777" w:rsidR="000B0409" w:rsidRDefault="000B0409"/>
    <w:sectPr w:rsidR="000B04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42C4"/>
    <w:multiLevelType w:val="multilevel"/>
    <w:tmpl w:val="B426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D6D37"/>
    <w:multiLevelType w:val="multilevel"/>
    <w:tmpl w:val="B426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31880"/>
    <w:multiLevelType w:val="multilevel"/>
    <w:tmpl w:val="E87A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A20D1"/>
    <w:multiLevelType w:val="multilevel"/>
    <w:tmpl w:val="E87A0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5B1E40"/>
    <w:multiLevelType w:val="multilevel"/>
    <w:tmpl w:val="B4268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FD03FC"/>
    <w:multiLevelType w:val="multilevel"/>
    <w:tmpl w:val="EF8699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7CB16C96"/>
    <w:multiLevelType w:val="hybridMultilevel"/>
    <w:tmpl w:val="5BCE3FDE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645251">
    <w:abstractNumId w:val="1"/>
  </w:num>
  <w:num w:numId="2" w16cid:durableId="1478498085">
    <w:abstractNumId w:val="2"/>
  </w:num>
  <w:num w:numId="3" w16cid:durableId="483863243">
    <w:abstractNumId w:val="3"/>
  </w:num>
  <w:num w:numId="4" w16cid:durableId="1650985040">
    <w:abstractNumId w:val="0"/>
  </w:num>
  <w:num w:numId="5" w16cid:durableId="655688007">
    <w:abstractNumId w:val="4"/>
  </w:num>
  <w:num w:numId="6" w16cid:durableId="594870549">
    <w:abstractNumId w:val="5"/>
  </w:num>
  <w:num w:numId="7" w16cid:durableId="1950701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F3"/>
    <w:rsid w:val="000B0409"/>
    <w:rsid w:val="00175881"/>
    <w:rsid w:val="003D0CC8"/>
    <w:rsid w:val="005D1B6A"/>
    <w:rsid w:val="005D38E1"/>
    <w:rsid w:val="0062385A"/>
    <w:rsid w:val="006A0B2A"/>
    <w:rsid w:val="009B38E6"/>
    <w:rsid w:val="00C87EF3"/>
    <w:rsid w:val="00CD1CF2"/>
    <w:rsid w:val="00EE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D12C9"/>
  <w15:chartTrackingRefBased/>
  <w15:docId w15:val="{BC16DA4D-32D1-457E-BDB2-86A9F21D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Jelinek</dc:creator>
  <cp:keywords/>
  <dc:description/>
  <cp:lastModifiedBy>Milan Jelinek</cp:lastModifiedBy>
  <cp:revision>2</cp:revision>
  <dcterms:created xsi:type="dcterms:W3CDTF">2023-11-16T14:15:00Z</dcterms:created>
  <dcterms:modified xsi:type="dcterms:W3CDTF">2023-11-16T14:15:00Z</dcterms:modified>
</cp:coreProperties>
</file>