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1F81E75" w:rsidR="001E41F3" w:rsidRPr="00723794" w:rsidRDefault="001E41F3">
      <w:pPr>
        <w:pStyle w:val="CRCoverPage"/>
        <w:tabs>
          <w:tab w:val="right" w:pos="9639"/>
        </w:tabs>
        <w:spacing w:after="0"/>
        <w:rPr>
          <w:b/>
          <w:noProof/>
          <w:sz w:val="24"/>
        </w:rPr>
      </w:pPr>
      <w:r>
        <w:rPr>
          <w:b/>
          <w:noProof/>
          <w:sz w:val="24"/>
        </w:rPr>
        <w:t>3GPP TSG-</w:t>
      </w:r>
      <w:r w:rsidR="00723794" w:rsidRPr="00723794">
        <w:rPr>
          <w:b/>
          <w:noProof/>
          <w:sz w:val="24"/>
        </w:rPr>
        <w:t>SA WG4</w:t>
      </w:r>
      <w:r w:rsidR="00C66BA2">
        <w:rPr>
          <w:b/>
          <w:noProof/>
          <w:sz w:val="24"/>
        </w:rPr>
        <w:t xml:space="preserve"> </w:t>
      </w:r>
      <w:r>
        <w:rPr>
          <w:b/>
          <w:noProof/>
          <w:sz w:val="24"/>
        </w:rPr>
        <w:t>Meeting #</w:t>
      </w:r>
      <w:r w:rsidR="00723794" w:rsidRPr="00723794">
        <w:rPr>
          <w:b/>
          <w:noProof/>
          <w:sz w:val="24"/>
        </w:rPr>
        <w:t>12</w:t>
      </w:r>
      <w:r w:rsidR="006D3496">
        <w:rPr>
          <w:b/>
          <w:noProof/>
          <w:sz w:val="24"/>
        </w:rPr>
        <w:t>6</w:t>
      </w:r>
      <w:r w:rsidRPr="00723794">
        <w:rPr>
          <w:b/>
          <w:noProof/>
          <w:sz w:val="24"/>
        </w:rPr>
        <w:tab/>
      </w:r>
      <w:r w:rsidR="00723794" w:rsidRPr="00723794">
        <w:rPr>
          <w:b/>
          <w:noProof/>
          <w:sz w:val="24"/>
        </w:rPr>
        <w:t>S4-</w:t>
      </w:r>
      <w:r w:rsidR="00723794" w:rsidRPr="00847FDB">
        <w:rPr>
          <w:b/>
          <w:noProof/>
          <w:sz w:val="24"/>
        </w:rPr>
        <w:t>23</w:t>
      </w:r>
      <w:r w:rsidR="005420D4">
        <w:rPr>
          <w:b/>
          <w:noProof/>
          <w:sz w:val="24"/>
        </w:rPr>
        <w:t>1788</w:t>
      </w:r>
    </w:p>
    <w:p w14:paraId="7CB45193" w14:textId="7CBD49B5" w:rsidR="001E41F3" w:rsidRDefault="00F11662" w:rsidP="00723794">
      <w:pPr>
        <w:pStyle w:val="CRCoverPage"/>
        <w:tabs>
          <w:tab w:val="right" w:pos="9639"/>
        </w:tabs>
        <w:spacing w:after="0"/>
        <w:rPr>
          <w:b/>
          <w:noProof/>
          <w:sz w:val="24"/>
        </w:rPr>
      </w:pPr>
      <w:r>
        <w:rPr>
          <w:b/>
          <w:noProof/>
          <w:sz w:val="24"/>
        </w:rPr>
        <w:t>Meeting</w:t>
      </w:r>
      <w:r w:rsidR="001E41F3">
        <w:rPr>
          <w:b/>
          <w:noProof/>
          <w:sz w:val="24"/>
        </w:rPr>
        <w:t xml:space="preserve">, </w:t>
      </w:r>
      <w:r w:rsidR="006D3496">
        <w:rPr>
          <w:b/>
          <w:noProof/>
          <w:sz w:val="24"/>
        </w:rPr>
        <w:t>13</w:t>
      </w:r>
      <w:r w:rsidR="00547111">
        <w:rPr>
          <w:b/>
          <w:noProof/>
          <w:sz w:val="24"/>
        </w:rPr>
        <w:t xml:space="preserve"> </w:t>
      </w:r>
      <w:r w:rsidR="00723794">
        <w:rPr>
          <w:b/>
          <w:noProof/>
          <w:sz w:val="24"/>
        </w:rPr>
        <w:t>–</w:t>
      </w:r>
      <w:r w:rsidR="00547111">
        <w:rPr>
          <w:b/>
          <w:noProof/>
          <w:sz w:val="24"/>
        </w:rPr>
        <w:t xml:space="preserve"> </w:t>
      </w:r>
      <w:r w:rsidR="006D3496">
        <w:rPr>
          <w:b/>
          <w:noProof/>
          <w:sz w:val="24"/>
        </w:rPr>
        <w:t>17</w:t>
      </w:r>
      <w:r w:rsidR="00723794" w:rsidRPr="00723794">
        <w:rPr>
          <w:b/>
          <w:noProof/>
          <w:sz w:val="24"/>
        </w:rPr>
        <w:t xml:space="preserve"> </w:t>
      </w:r>
      <w:r w:rsidR="006D3496">
        <w:rPr>
          <w:b/>
          <w:noProof/>
          <w:sz w:val="24"/>
        </w:rPr>
        <w:t>November</w:t>
      </w:r>
      <w:r w:rsidR="0091225A">
        <w:rPr>
          <w:b/>
          <w:noProof/>
          <w:sz w:val="24"/>
        </w:rPr>
        <w:t xml:space="preserve"> </w:t>
      </w:r>
      <w:r w:rsidR="00723794" w:rsidRPr="00723794">
        <w:rPr>
          <w:b/>
          <w:noProof/>
          <w:sz w:val="24"/>
        </w:rPr>
        <w:t>2023</w:t>
      </w:r>
      <w:r w:rsidR="00847FDB">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077F03" w:rsidR="001E41F3" w:rsidRPr="00723794" w:rsidRDefault="00723794" w:rsidP="00723794">
            <w:pPr>
              <w:pStyle w:val="CRCoverPage"/>
              <w:spacing w:after="0"/>
              <w:jc w:val="center"/>
              <w:rPr>
                <w:b/>
                <w:bCs/>
                <w:noProof/>
                <w:sz w:val="28"/>
              </w:rPr>
            </w:pPr>
            <w:r w:rsidRPr="00723794">
              <w:rPr>
                <w:b/>
                <w:bCs/>
              </w:rPr>
              <w:t>26.</w:t>
            </w:r>
            <w:r w:rsidR="006D3496">
              <w:rPr>
                <w:b/>
                <w:bCs/>
              </w:rPr>
              <w:t>941</w:t>
            </w:r>
            <w:r w:rsidRPr="00723794">
              <w:rPr>
                <w:b/>
                <w:bCs/>
              </w:rPr>
              <w:fldChar w:fldCharType="begin"/>
            </w:r>
            <w:r w:rsidRPr="00723794">
              <w:rPr>
                <w:b/>
                <w:bCs/>
              </w:rPr>
              <w:instrText xml:space="preserve"> DOCPROPERTY  Spec#  \* MERGEFORMAT </w:instrText>
            </w:r>
            <w:r w:rsidRPr="00723794">
              <w:rPr>
                <w:b/>
                <w:bCs/>
              </w:rPr>
              <w:fldChar w:fldCharType="end"/>
            </w:r>
          </w:p>
        </w:tc>
        <w:tc>
          <w:tcPr>
            <w:tcW w:w="709" w:type="dxa"/>
          </w:tcPr>
          <w:p w14:paraId="77009707" w14:textId="42A9DA53" w:rsidR="001E41F3" w:rsidRDefault="00731C33">
            <w:pPr>
              <w:pStyle w:val="CRCoverPage"/>
              <w:spacing w:after="0"/>
              <w:jc w:val="center"/>
              <w:rPr>
                <w:noProof/>
              </w:rPr>
            </w:pPr>
            <w:r>
              <w:rPr>
                <w:b/>
                <w:noProof/>
                <w:sz w:val="28"/>
              </w:rPr>
              <w:t>p</w:t>
            </w:r>
            <w:r w:rsidR="001E41F3">
              <w:rPr>
                <w:b/>
                <w:noProof/>
                <w:sz w:val="28"/>
              </w:rPr>
              <w:t>CR</w:t>
            </w:r>
          </w:p>
        </w:tc>
        <w:tc>
          <w:tcPr>
            <w:tcW w:w="1276" w:type="dxa"/>
            <w:shd w:val="pct30" w:color="FFFF00" w:fill="auto"/>
          </w:tcPr>
          <w:p w14:paraId="6CAED29D" w14:textId="692879B9"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D2947C" w:rsidR="001E41F3" w:rsidRPr="00410371" w:rsidRDefault="00731C33"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67FFD9" w:rsidR="001E41F3" w:rsidRPr="00E759F5" w:rsidRDefault="00C407EF" w:rsidP="00E759F5">
            <w:pPr>
              <w:pStyle w:val="CRCoverPage"/>
              <w:spacing w:after="0"/>
              <w:jc w:val="center"/>
              <w:rPr>
                <w:b/>
                <w:bCs/>
              </w:rPr>
            </w:pPr>
            <w:r>
              <w:rPr>
                <w:b/>
                <w:bCs/>
              </w:rPr>
              <w:t>1</w:t>
            </w:r>
            <w:r w:rsidR="00723794" w:rsidRPr="00723794">
              <w:rPr>
                <w:b/>
                <w:bCs/>
              </w:rPr>
              <w:t>.</w:t>
            </w:r>
            <w:r>
              <w:rPr>
                <w:b/>
                <w:bCs/>
              </w:rPr>
              <w:t>0</w:t>
            </w:r>
            <w:r w:rsidR="00723794" w:rsidRPr="00723794">
              <w:rPr>
                <w:b/>
                <w:bCs/>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405E319" w:rsidR="00F25D98" w:rsidRDefault="00F1166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E622E2" w:rsidR="00F25D98" w:rsidRDefault="00F1166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057839" w:rsidR="001E41F3" w:rsidRPr="00471855" w:rsidRDefault="00F178B6" w:rsidP="00471855">
            <w:pPr>
              <w:pStyle w:val="Heading3"/>
              <w:rPr>
                <w:noProof/>
                <w:sz w:val="20"/>
              </w:rPr>
            </w:pPr>
            <w:r>
              <w:rPr>
                <w:sz w:val="20"/>
              </w:rPr>
              <w:t xml:space="preserve">[FS_MS_NS_Ph2]KI#5: </w:t>
            </w:r>
            <w:r w:rsidR="00842D61">
              <w:rPr>
                <w:sz w:val="20"/>
              </w:rPr>
              <w:t>Interoperability considerations</w:t>
            </w:r>
            <w:r w:rsidR="00885EC9">
              <w:rPr>
                <w:sz w:val="20"/>
              </w:rPr>
              <w:t xml:space="preserve"> </w:t>
            </w:r>
            <w:r>
              <w:rPr>
                <w:sz w:val="20"/>
              </w:rPr>
              <w:t>for</w:t>
            </w:r>
            <w:r>
              <w:t xml:space="preserve"> </w:t>
            </w:r>
            <w:r>
              <w:rPr>
                <w:sz w:val="20"/>
              </w:rPr>
              <w:t>c</w:t>
            </w:r>
            <w:r w:rsidRPr="00F178B6">
              <w:rPr>
                <w:sz w:val="20"/>
              </w:rPr>
              <w:t xml:space="preserve">ommunication between AF instances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6CAD81" w:rsidR="001E41F3" w:rsidRDefault="00F11662" w:rsidP="00723794">
            <w:pPr>
              <w:pStyle w:val="CRCoverPage"/>
              <w:spacing w:after="0"/>
              <w:rPr>
                <w:noProof/>
              </w:rPr>
            </w:pPr>
            <w:r>
              <w:t xml:space="preserve">Nokia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188B75" w:rsidR="001E41F3" w:rsidRDefault="00723794" w:rsidP="00723794">
            <w:pPr>
              <w:pStyle w:val="CRCoverPage"/>
              <w:spacing w:after="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CDBE03" w:rsidR="001E41F3" w:rsidRDefault="006D3496" w:rsidP="00723794">
            <w:pPr>
              <w:pStyle w:val="CRCoverPage"/>
              <w:spacing w:after="0"/>
              <w:rPr>
                <w:noProof/>
              </w:rPr>
            </w:pPr>
            <w:r>
              <w:t>FS_MS_NS_Ph2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2F615D" w:rsidR="001E41F3" w:rsidRDefault="00E759F5">
            <w:pPr>
              <w:pStyle w:val="CRCoverPage"/>
              <w:spacing w:after="0"/>
              <w:ind w:left="100"/>
              <w:rPr>
                <w:noProof/>
              </w:rPr>
            </w:pPr>
            <w:r>
              <w:t>04</w:t>
            </w:r>
            <w:r w:rsidR="00723794">
              <w:t>-</w:t>
            </w:r>
            <w:r w:rsidR="006D3496">
              <w:t>11</w:t>
            </w:r>
            <w:r w:rsidR="00723794">
              <w:t>-2023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B4560C" w:rsidR="001E41F3" w:rsidRDefault="00AE152B" w:rsidP="00723794">
            <w:pPr>
              <w:pStyle w:val="CRCoverPage"/>
              <w:spacing w:after="0"/>
              <w:ind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61946D" w:rsidR="001E41F3" w:rsidRDefault="00723794">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DB88A2" w14:textId="5781D735" w:rsidR="006D3496" w:rsidRDefault="006D3496" w:rsidP="006D3496">
            <w:pPr>
              <w:pStyle w:val="CRCoverPage"/>
              <w:spacing w:after="0"/>
            </w:pPr>
            <w:r>
              <w:rPr>
                <w:noProof/>
              </w:rPr>
              <w:t>Clause 6.</w:t>
            </w:r>
            <w:r w:rsidR="00AC34BD">
              <w:rPr>
                <w:noProof/>
              </w:rPr>
              <w:t>5</w:t>
            </w:r>
            <w:r>
              <w:rPr>
                <w:noProof/>
              </w:rPr>
              <w:t xml:space="preserve"> containing the KI#</w:t>
            </w:r>
            <w:r w:rsidR="00CA5469">
              <w:rPr>
                <w:noProof/>
              </w:rPr>
              <w:t>5</w:t>
            </w:r>
            <w:r>
              <w:rPr>
                <w:noProof/>
              </w:rPr>
              <w:t xml:space="preserve"> of t</w:t>
            </w:r>
            <w:r w:rsidR="00D21FA8">
              <w:rPr>
                <w:noProof/>
              </w:rPr>
              <w:t>he latest version of T</w:t>
            </w:r>
            <w:r>
              <w:rPr>
                <w:noProof/>
              </w:rPr>
              <w:t>R</w:t>
            </w:r>
            <w:r w:rsidR="00D21FA8">
              <w:rPr>
                <w:noProof/>
              </w:rPr>
              <w:t xml:space="preserve"> 26.</w:t>
            </w:r>
            <w:r>
              <w:rPr>
                <w:noProof/>
              </w:rPr>
              <w:t>941</w:t>
            </w:r>
            <w:r w:rsidR="00D21FA8">
              <w:rPr>
                <w:noProof/>
              </w:rPr>
              <w:t xml:space="preserve"> v </w:t>
            </w:r>
            <w:r w:rsidR="00E759F5">
              <w:rPr>
                <w:noProof/>
              </w:rPr>
              <w:t>0</w:t>
            </w:r>
            <w:r w:rsidR="00D21FA8">
              <w:rPr>
                <w:noProof/>
              </w:rPr>
              <w:t>.</w:t>
            </w:r>
            <w:r>
              <w:rPr>
                <w:noProof/>
              </w:rPr>
              <w:t>6</w:t>
            </w:r>
            <w:r w:rsidR="00D21FA8">
              <w:rPr>
                <w:noProof/>
              </w:rPr>
              <w:t xml:space="preserve">.0 </w:t>
            </w:r>
            <w:r>
              <w:rPr>
                <w:noProof/>
              </w:rPr>
              <w:t>is left incomplete.</w:t>
            </w:r>
          </w:p>
          <w:p w14:paraId="708AA7DE" w14:textId="69077D83" w:rsidR="0091225A" w:rsidRDefault="0091225A" w:rsidP="006D3496">
            <w:pPr>
              <w:pStyle w:val="ListParagraph"/>
              <w:overflowPunct w:val="0"/>
              <w:autoSpaceDE w:val="0"/>
              <w:autoSpaceDN w:val="0"/>
              <w:adjustRightInd w:val="0"/>
              <w:ind w:leftChars="0" w:left="720"/>
              <w:contextualSpacing/>
              <w:textAlignment w:val="baseline"/>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B7BD11F" w:rsidR="00842D61" w:rsidRDefault="00F11662" w:rsidP="003540EA">
            <w:pPr>
              <w:pStyle w:val="CRCoverPage"/>
              <w:spacing w:after="0"/>
              <w:ind w:left="100"/>
              <w:rPr>
                <w:noProof/>
              </w:rPr>
            </w:pPr>
            <w:r>
              <w:rPr>
                <w:noProof/>
              </w:rPr>
              <w:t xml:space="preserve">This </w:t>
            </w:r>
            <w:r w:rsidR="00292799">
              <w:rPr>
                <w:noProof/>
              </w:rPr>
              <w:t>p</w:t>
            </w:r>
            <w:r>
              <w:rPr>
                <w:noProof/>
              </w:rPr>
              <w:t>CR proposes</w:t>
            </w:r>
            <w:r w:rsidR="009F55BB">
              <w:rPr>
                <w:noProof/>
              </w:rPr>
              <w:t xml:space="preserve"> </w:t>
            </w:r>
            <w:r w:rsidR="00842D61">
              <w:rPr>
                <w:noProof/>
              </w:rPr>
              <w:t>a description and a candidate solution for key issue #5.</w:t>
            </w:r>
            <w:r w:rsidR="006D3496">
              <w:rPr>
                <w:noProof/>
              </w:rPr>
              <w:t xml:space="preserve"> </w:t>
            </w:r>
            <w:r w:rsidR="00842D61">
              <w:rPr>
                <w:noProof/>
              </w:rPr>
              <w:t>Th</w:t>
            </w:r>
            <w:r w:rsidR="003540EA">
              <w:rPr>
                <w:noProof/>
              </w:rPr>
              <w:t>is applies to scenarios needing harmonized time domain between multiple slices. This applies for instance to professional production scenarios (uplink) but also to collaborative downlink applications needed a proper synchronization between multiple UEs. To do so, it is expected that the AFs collaborate with each other to agree on a common time reference.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8FD93C" w:rsidR="001E41F3" w:rsidRDefault="006D3496" w:rsidP="009F55BB">
            <w:pPr>
              <w:pStyle w:val="CRCoverPage"/>
              <w:spacing w:after="0"/>
              <w:ind w:left="100"/>
              <w:rPr>
                <w:noProof/>
              </w:rPr>
            </w:pPr>
            <w:r>
              <w:rPr>
                <w:noProof/>
              </w:rPr>
              <w:t>TR 26.941</w:t>
            </w:r>
            <w:r w:rsidR="00292799">
              <w:rPr>
                <w:noProof/>
              </w:rPr>
              <w:t xml:space="preserve"> KI#5</w:t>
            </w:r>
            <w:r>
              <w:rPr>
                <w:noProof/>
              </w:rPr>
              <w:t xml:space="preserve"> will remain incomplete.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5E524D" w:rsidR="00E60469" w:rsidRDefault="006D3496" w:rsidP="008451F3">
            <w:pPr>
              <w:pStyle w:val="CRCoverPage"/>
              <w:spacing w:after="0"/>
              <w:ind w:left="100"/>
              <w:rPr>
                <w:noProof/>
              </w:rPr>
            </w:pPr>
            <w:r>
              <w:rPr>
                <w:noProof/>
              </w:rPr>
              <w:t>6</w:t>
            </w:r>
            <w:r w:rsidR="007B366A">
              <w:rPr>
                <w:noProof/>
              </w:rPr>
              <w:t>.</w:t>
            </w:r>
            <w:r w:rsidR="00E759F5">
              <w:rPr>
                <w:noProof/>
              </w:rPr>
              <w:t xml:space="preserve"> </w:t>
            </w:r>
            <w:r w:rsidR="00292799">
              <w:rPr>
                <w:noProof/>
              </w:rPr>
              <w:t>5</w:t>
            </w:r>
            <w:r w:rsidR="00D21FA8">
              <w:rPr>
                <w:noProof/>
              </w:rPr>
              <w:t>.1</w:t>
            </w:r>
            <w:r w:rsidR="00E759F5">
              <w:rPr>
                <w:noProof/>
              </w:rPr>
              <w:t>.</w:t>
            </w:r>
            <w:r>
              <w:rPr>
                <w:noProof/>
              </w:rPr>
              <w:t>1</w:t>
            </w:r>
            <w:r w:rsidR="00E37D48">
              <w:rPr>
                <w:noProof/>
              </w:rPr>
              <w:t xml:space="preserve"> (new)</w:t>
            </w:r>
            <w:r>
              <w:rPr>
                <w:noProof/>
              </w:rPr>
              <w:t xml:space="preserve"> and 6.</w:t>
            </w:r>
            <w:r w:rsidR="00292799">
              <w:rPr>
                <w:noProof/>
              </w:rPr>
              <w:t>5</w:t>
            </w:r>
            <w:r>
              <w:rPr>
                <w:noProof/>
              </w:rPr>
              <w:t>.2.1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7D8A6F6" w:rsidR="001E41F3" w:rsidRDefault="003226B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89EA63" w:rsidR="001E41F3" w:rsidRDefault="003226B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EF18239" w:rsidR="001E41F3" w:rsidRDefault="003226B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BD550B8" w14:textId="77777777" w:rsidR="001E41F3" w:rsidRDefault="001E41F3">
      <w:pPr>
        <w:rPr>
          <w:noProof/>
        </w:rPr>
      </w:pPr>
    </w:p>
    <w:p w14:paraId="1557EA72" w14:textId="32E68A0E" w:rsidR="00521D3E" w:rsidRDefault="00521D3E">
      <w:pPr>
        <w:rPr>
          <w:noProof/>
        </w:rPr>
        <w:sectPr w:rsidR="00521D3E">
          <w:headerReference w:type="even" r:id="rId17"/>
          <w:footnotePr>
            <w:numRestart w:val="eachSect"/>
          </w:footnotePr>
          <w:pgSz w:w="11907" w:h="16840" w:code="9"/>
          <w:pgMar w:top="1418" w:right="1134" w:bottom="1134" w:left="1134" w:header="680" w:footer="567" w:gutter="0"/>
          <w:cols w:space="720"/>
        </w:sectPr>
      </w:pPr>
    </w:p>
    <w:tbl>
      <w:tblPr>
        <w:tblStyle w:val="TableGrid"/>
        <w:tblW w:w="0" w:type="auto"/>
        <w:shd w:val="clear" w:color="auto" w:fill="FFFF00"/>
        <w:tblLook w:val="04A0" w:firstRow="1" w:lastRow="0" w:firstColumn="1" w:lastColumn="0" w:noHBand="0" w:noVBand="1"/>
      </w:tblPr>
      <w:tblGrid>
        <w:gridCol w:w="9639"/>
      </w:tblGrid>
      <w:tr w:rsidR="00F11662" w14:paraId="7DB35633" w14:textId="77777777" w:rsidTr="00336F58">
        <w:tc>
          <w:tcPr>
            <w:tcW w:w="9639" w:type="dxa"/>
            <w:tcBorders>
              <w:top w:val="nil"/>
              <w:left w:val="nil"/>
              <w:bottom w:val="nil"/>
              <w:right w:val="nil"/>
            </w:tcBorders>
            <w:shd w:val="clear" w:color="auto" w:fill="FFFF00"/>
          </w:tcPr>
          <w:p w14:paraId="53E7C668" w14:textId="77777777" w:rsidR="00F11662" w:rsidRDefault="00F11662" w:rsidP="00336F58">
            <w:pPr>
              <w:pStyle w:val="Heading2"/>
              <w:ind w:left="0" w:firstLine="0"/>
              <w:jc w:val="center"/>
              <w:rPr>
                <w:lang w:eastAsia="ko-KR"/>
              </w:rPr>
            </w:pPr>
            <w:r>
              <w:rPr>
                <w:lang w:eastAsia="ko-KR"/>
              </w:rPr>
              <w:lastRenderedPageBreak/>
              <w:t>1</w:t>
            </w:r>
            <w:r w:rsidRPr="002A790C">
              <w:rPr>
                <w:vertAlign w:val="superscript"/>
                <w:lang w:eastAsia="ko-KR"/>
              </w:rPr>
              <w:t>st</w:t>
            </w:r>
            <w:r>
              <w:rPr>
                <w:lang w:eastAsia="ko-KR"/>
              </w:rPr>
              <w:t xml:space="preserve"> Change</w:t>
            </w:r>
          </w:p>
        </w:tc>
      </w:tr>
    </w:tbl>
    <w:p w14:paraId="3CE191BB" w14:textId="77777777" w:rsidR="006657EA" w:rsidRDefault="006657EA" w:rsidP="00AE152B">
      <w:pPr>
        <w:pStyle w:val="B1"/>
        <w:rPr>
          <w:lang w:val="en-US"/>
        </w:rPr>
      </w:pPr>
    </w:p>
    <w:p w14:paraId="6953E499" w14:textId="77777777" w:rsidR="00842D61" w:rsidRDefault="00842D61" w:rsidP="00842D61">
      <w:pPr>
        <w:pStyle w:val="Heading2"/>
      </w:pPr>
      <w:bookmarkStart w:id="1" w:name="_Toc143791501"/>
      <w:r>
        <w:t>6</w:t>
      </w:r>
      <w:r w:rsidRPr="004D3578">
        <w:t>.</w:t>
      </w:r>
      <w:r>
        <w:t>5</w:t>
      </w:r>
      <w:r w:rsidRPr="004D3578">
        <w:tab/>
      </w:r>
      <w:r>
        <w:t xml:space="preserve">Key Issue #5: </w:t>
      </w:r>
      <w:r w:rsidRPr="00325D8F">
        <w:t>Interoperability considerations</w:t>
      </w:r>
      <w:bookmarkEnd w:id="1"/>
    </w:p>
    <w:p w14:paraId="5275A409" w14:textId="77777777" w:rsidR="00842D61" w:rsidRDefault="00842D61" w:rsidP="00842D61">
      <w:pPr>
        <w:pStyle w:val="Heading3"/>
      </w:pPr>
      <w:bookmarkStart w:id="2" w:name="_Toc143791502"/>
      <w:r>
        <w:t>6.5.1</w:t>
      </w:r>
      <w:r>
        <w:tab/>
        <w:t>Description</w:t>
      </w:r>
      <w:bookmarkEnd w:id="2"/>
    </w:p>
    <w:p w14:paraId="0622E10A" w14:textId="77777777" w:rsidR="00842D61" w:rsidRDefault="00842D61" w:rsidP="00842D61">
      <w:pPr>
        <w:pStyle w:val="Heading4"/>
      </w:pPr>
      <w:bookmarkStart w:id="3" w:name="_Toc143791503"/>
      <w:r>
        <w:t>6.5.1.1</w:t>
      </w:r>
      <w:r>
        <w:tab/>
      </w:r>
      <w:bookmarkStart w:id="4" w:name="_Hlk150249382"/>
      <w:r>
        <w:t>Communication between AF instances to support interoperability</w:t>
      </w:r>
      <w:bookmarkEnd w:id="3"/>
      <w:bookmarkEnd w:id="4"/>
    </w:p>
    <w:p w14:paraId="5BA1ED5F" w14:textId="56FC030A" w:rsidR="00F63BDD" w:rsidRDefault="00842D61" w:rsidP="00F63BDD">
      <w:pPr>
        <w:pStyle w:val="EditorsNote"/>
        <w:rPr>
          <w:ins w:id="5" w:author="Daniel Venmani (Nokia)" w:date="2023-11-07T12:22:00Z"/>
        </w:rPr>
      </w:pPr>
      <w:r w:rsidRPr="00F14402">
        <w:t xml:space="preserve">Editor’s Note: </w:t>
      </w:r>
      <w:r>
        <w:t>Key issue to cover study objective of determining the need and describing methods for AF-to-AF communication to support interoperability if 5GMS instances from different vendors are deployed in the 5GMS system. Media services may have different types of AFs (provisioning AF, dynamic policy AF, DCAF etc.) due to slicing, edge service provisioning, reporting configuration etc., and this key issue will cover communication aspects between those AFs if the AFs are deployed by different vendors.</w:t>
      </w:r>
    </w:p>
    <w:p w14:paraId="19F18DB9" w14:textId="77777777" w:rsidR="0022716B" w:rsidRDefault="0022716B" w:rsidP="00F63BDD">
      <w:pPr>
        <w:pStyle w:val="EditorsNote"/>
        <w:rPr>
          <w:ins w:id="6" w:author="Daniel Venmani (Nokia)" w:date="2023-11-07T12:22:00Z"/>
        </w:rPr>
      </w:pPr>
    </w:p>
    <w:p w14:paraId="1E464559" w14:textId="30B2894C" w:rsidR="0022716B" w:rsidRDefault="0022716B">
      <w:pPr>
        <w:pStyle w:val="EditorsNote"/>
        <w:ind w:left="284" w:firstLine="0"/>
        <w:rPr>
          <w:ins w:id="7" w:author="Daniel Venmani (Nokia)" w:date="2023-11-07T12:22:00Z"/>
        </w:rPr>
        <w:pPrChange w:id="8" w:author="Daniel Venmani (Nokia)" w:date="2023-11-07T12:26:00Z">
          <w:pPr>
            <w:pStyle w:val="EditorsNote"/>
          </w:pPr>
        </w:pPrChange>
      </w:pPr>
      <w:ins w:id="9" w:author="Daniel Venmani (Nokia)" w:date="2023-11-07T12:22:00Z">
        <w:r w:rsidRPr="0022716B">
          <w:rPr>
            <w:color w:val="000000" w:themeColor="text1"/>
            <w:rPrChange w:id="10" w:author="Daniel Venmani (Nokia)" w:date="2023-11-07T12:25:00Z">
              <w:rPr/>
            </w:rPrChange>
          </w:rPr>
          <w:t>In</w:t>
        </w:r>
      </w:ins>
      <w:ins w:id="11" w:author="Daniel Venmani (Nokia)" w:date="2023-11-07T12:23:00Z">
        <w:r w:rsidRPr="0022716B">
          <w:rPr>
            <w:color w:val="000000" w:themeColor="text1"/>
            <w:rPrChange w:id="12" w:author="Daniel Venmani (Nokia)" w:date="2023-11-07T12:25:00Z">
              <w:rPr/>
            </w:rPrChange>
          </w:rPr>
          <w:t xml:space="preserve"> general AF-to-AF communication should have to go through </w:t>
        </w:r>
      </w:ins>
      <w:ins w:id="13" w:author="Daniel Venmani (Nokia)" w:date="2023-11-07T12:25:00Z">
        <w:r w:rsidRPr="0022716B">
          <w:rPr>
            <w:color w:val="000000" w:themeColor="text1"/>
            <w:rPrChange w:id="14" w:author="Daniel Venmani (Nokia)" w:date="2023-11-07T12:25:00Z">
              <w:rPr/>
            </w:rPrChange>
          </w:rPr>
          <w:t>Network Exposure Function (</w:t>
        </w:r>
      </w:ins>
      <w:ins w:id="15" w:author="Daniel Venmani (Nokia)" w:date="2023-11-07T12:23:00Z">
        <w:r w:rsidRPr="0022716B">
          <w:rPr>
            <w:color w:val="000000" w:themeColor="text1"/>
            <w:rPrChange w:id="16" w:author="Daniel Venmani (Nokia)" w:date="2023-11-07T12:25:00Z">
              <w:rPr/>
            </w:rPrChange>
          </w:rPr>
          <w:t>NEF</w:t>
        </w:r>
      </w:ins>
      <w:ins w:id="17" w:author="Daniel Venmani (Nokia)" w:date="2023-11-07T12:25:00Z">
        <w:r w:rsidRPr="0022716B">
          <w:rPr>
            <w:color w:val="000000" w:themeColor="text1"/>
            <w:rPrChange w:id="18" w:author="Daniel Venmani (Nokia)" w:date="2023-11-07T12:25:00Z">
              <w:rPr/>
            </w:rPrChange>
          </w:rPr>
          <w:t>), as shown in figure below</w:t>
        </w:r>
      </w:ins>
      <w:ins w:id="19" w:author="Daniel Venmani (Nokia)" w:date="2023-11-07T12:26:00Z">
        <w:r>
          <w:rPr>
            <w:color w:val="000000" w:themeColor="text1"/>
          </w:rPr>
          <w:t xml:space="preserve">. </w:t>
        </w:r>
        <w:r w:rsidRPr="0022716B">
          <w:rPr>
            <w:color w:val="000000" w:themeColor="text1"/>
          </w:rPr>
          <w:t>5G</w:t>
        </w:r>
      </w:ins>
      <w:ins w:id="20" w:author="Daniel Venmani (Nokia)" w:date="2023-11-07T12:30:00Z">
        <w:r>
          <w:rPr>
            <w:color w:val="000000" w:themeColor="text1"/>
          </w:rPr>
          <w:t>S</w:t>
        </w:r>
      </w:ins>
      <w:ins w:id="21" w:author="Daniel Venmani (Nokia)" w:date="2023-11-07T12:26:00Z">
        <w:r w:rsidRPr="0022716B">
          <w:rPr>
            <w:color w:val="000000" w:themeColor="text1"/>
          </w:rPr>
          <w:t xml:space="preserve"> NEF is connected with all NFs through SBA architecture. It opens API through N33 northbound interface. The external opening connection between NEF and AF is responsible for the transmission and translation of external processing information</w:t>
        </w:r>
      </w:ins>
      <w:ins w:id="22" w:author="Daniel Venmani (Nokia)" w:date="2023-11-07T12:30:00Z">
        <w:r>
          <w:rPr>
            <w:color w:val="000000" w:themeColor="text1"/>
          </w:rPr>
          <w:t xml:space="preserve"> </w:t>
        </w:r>
      </w:ins>
      <w:ins w:id="23" w:author="Daniel Venmani (Nokia)" w:date="2023-11-07T12:26:00Z">
        <w:r w:rsidRPr="0022716B">
          <w:rPr>
            <w:color w:val="000000" w:themeColor="text1"/>
          </w:rPr>
          <w:t>and completes the call from external request to internal NF (like PCF or other NFs).</w:t>
        </w:r>
        <w:r>
          <w:rPr>
            <w:color w:val="000000" w:themeColor="text1"/>
          </w:rPr>
          <w:t xml:space="preserve"> </w:t>
        </w:r>
      </w:ins>
    </w:p>
    <w:p w14:paraId="3ABA39F3" w14:textId="6CD4BEEE" w:rsidR="00C81F1F" w:rsidRDefault="009916C3" w:rsidP="0022716B">
      <w:pPr>
        <w:pStyle w:val="EditorsNote"/>
        <w:jc w:val="center"/>
        <w:rPr>
          <w:ins w:id="24" w:author="Daniel Venmani (Nokia)" w:date="2023-11-07T12:47:00Z"/>
        </w:rPr>
      </w:pPr>
      <w:ins w:id="25" w:author="Daniel Venmani (Nokia)" w:date="2023-11-07T12:46:00Z">
        <w:r>
          <w:object w:dxaOrig="12226" w:dyaOrig="6436" w14:anchorId="2829E2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0.75pt;height:176.25pt" o:ole="">
              <v:imagedata r:id="rId18" o:title=""/>
            </v:shape>
            <o:OLEObject Type="Embed" ProgID="Visio.Drawing.15" ShapeID="_x0000_i1025" DrawAspect="Content" ObjectID="_1760884380" r:id="rId19"/>
          </w:object>
        </w:r>
      </w:ins>
    </w:p>
    <w:p w14:paraId="7A79ECF1" w14:textId="7752F9BF" w:rsidR="00C81F1F" w:rsidRDefault="00C81F1F">
      <w:pPr>
        <w:pStyle w:val="EditorsNote"/>
        <w:jc w:val="center"/>
        <w:pPrChange w:id="26" w:author="Daniel Venmani (Nokia)" w:date="2023-11-07T12:22:00Z">
          <w:pPr>
            <w:pStyle w:val="EditorsNote"/>
          </w:pPr>
        </w:pPrChange>
      </w:pPr>
      <w:ins w:id="27" w:author="Daniel Venmani (Nokia)" w:date="2023-11-07T12:47:00Z">
        <w:r>
          <w:t>Figure 6.5.1.1 Communication between AF instances via NEF</w:t>
        </w:r>
      </w:ins>
    </w:p>
    <w:p w14:paraId="03F8BB3E" w14:textId="3A3E2745" w:rsidR="00360B99" w:rsidRDefault="003540EA" w:rsidP="003540EA">
      <w:pPr>
        <w:pStyle w:val="EditorsNote"/>
        <w:ind w:left="0" w:firstLine="0"/>
        <w:jc w:val="both"/>
        <w:rPr>
          <w:ins w:id="28" w:author="Thibaud Biatek (Nokia)" w:date="2023-10-05T17:40:00Z"/>
          <w:color w:val="000000" w:themeColor="text1"/>
        </w:rPr>
      </w:pPr>
      <w:ins w:id="29" w:author="Thibaud Biatek (Nokia)" w:date="2023-10-05T17:37:00Z">
        <w:r>
          <w:rPr>
            <w:color w:val="000000" w:themeColor="text1"/>
          </w:rPr>
          <w:t xml:space="preserve">Time synchronization between multiple UEs is a </w:t>
        </w:r>
      </w:ins>
      <w:ins w:id="30" w:author="Thibaud Biatek (Nokia)" w:date="2023-10-05T17:38:00Z">
        <w:r>
          <w:rPr>
            <w:color w:val="000000" w:themeColor="text1"/>
          </w:rPr>
          <w:t>well-known topic</w:t>
        </w:r>
      </w:ins>
      <w:ins w:id="31" w:author="Thibaud Biatek (Nokia)" w:date="2023-10-05T17:37:00Z">
        <w:r>
          <w:rPr>
            <w:color w:val="000000" w:themeColor="text1"/>
          </w:rPr>
          <w:t xml:space="preserve">, for both uplink and downlink applications. For </w:t>
        </w:r>
      </w:ins>
      <w:ins w:id="32" w:author="Thibaud Biatek (Nokia)" w:date="2023-10-05T17:38:00Z">
        <w:r>
          <w:rPr>
            <w:color w:val="000000" w:themeColor="text1"/>
          </w:rPr>
          <w:t>example,</w:t>
        </w:r>
      </w:ins>
      <w:ins w:id="33" w:author="Thibaud Biatek (Nokia)" w:date="2023-10-05T17:37:00Z">
        <w:r>
          <w:rPr>
            <w:color w:val="000000" w:themeColor="text1"/>
          </w:rPr>
          <w:t xml:space="preserve"> </w:t>
        </w:r>
      </w:ins>
      <w:ins w:id="34" w:author="Thibaud Biatek (Nokia)" w:date="2023-10-05T17:38:00Z">
        <w:r>
          <w:rPr>
            <w:color w:val="000000" w:themeColor="text1"/>
          </w:rPr>
          <w:t xml:space="preserve">in a media production event, a production </w:t>
        </w:r>
      </w:ins>
      <w:ins w:id="35" w:author="Thibaud Biatek (Nokia)" w:date="2023-10-05T17:46:00Z">
        <w:r>
          <w:rPr>
            <w:color w:val="000000" w:themeColor="text1"/>
          </w:rPr>
          <w:t>crew</w:t>
        </w:r>
      </w:ins>
      <w:ins w:id="36" w:author="Thibaud Biatek (Nokia)" w:date="2023-10-05T17:38:00Z">
        <w:r>
          <w:rPr>
            <w:color w:val="000000" w:themeColor="text1"/>
          </w:rPr>
          <w:t xml:space="preserve"> is reserving a network slice for its connectivity needs. Then, mechanisms are provided by the 5GS to deliver clock. This can be </w:t>
        </w:r>
      </w:ins>
      <w:ins w:id="37" w:author="Thibaud Biatek (Nokia)" w:date="2023-10-05T17:39:00Z">
        <w:r>
          <w:rPr>
            <w:color w:val="000000" w:themeColor="text1"/>
          </w:rPr>
          <w:t>done using access stratum based method, using SIB9/RRC signals, but also through the user-plane sending PTP messages.</w:t>
        </w:r>
      </w:ins>
      <w:ins w:id="38" w:author="Thibaud Biatek (Nokia)" w:date="2023-10-05T17:38:00Z">
        <w:r>
          <w:rPr>
            <w:color w:val="000000" w:themeColor="text1"/>
          </w:rPr>
          <w:t xml:space="preserve"> </w:t>
        </w:r>
      </w:ins>
      <w:ins w:id="39" w:author="Thibaud Biatek (Nokia)" w:date="2023-10-05T17:39:00Z">
        <w:r>
          <w:rPr>
            <w:color w:val="000000" w:themeColor="text1"/>
          </w:rPr>
          <w:t>For downlink, content distr</w:t>
        </w:r>
      </w:ins>
      <w:ins w:id="40" w:author="Thibaud Biatek (Nokia)" w:date="2023-10-05T17:40:00Z">
        <w:r>
          <w:rPr>
            <w:color w:val="000000" w:themeColor="text1"/>
          </w:rPr>
          <w:t>ibution inside a venue to users may also requires fine synchronization in some cases, especially for collaborative and shared applications.</w:t>
        </w:r>
      </w:ins>
    </w:p>
    <w:p w14:paraId="21B574AB" w14:textId="17DDCF4D" w:rsidR="003540EA" w:rsidRDefault="003540EA" w:rsidP="003540EA">
      <w:pPr>
        <w:pStyle w:val="EditorsNote"/>
        <w:ind w:left="0" w:firstLine="0"/>
        <w:jc w:val="both"/>
        <w:rPr>
          <w:ins w:id="41" w:author="Thibaud Biatek (Nokia)" w:date="2023-10-05T17:44:00Z"/>
          <w:color w:val="000000" w:themeColor="text1"/>
        </w:rPr>
      </w:pPr>
      <w:ins w:id="42" w:author="Thibaud Biatek (Nokia)" w:date="2023-10-05T17:41:00Z">
        <w:r>
          <w:rPr>
            <w:color w:val="000000" w:themeColor="text1"/>
          </w:rPr>
          <w:t xml:space="preserve">This works well </w:t>
        </w:r>
      </w:ins>
      <w:ins w:id="43" w:author="Thibaud Biatek (Nokia)" w:date="2023-10-05T17:42:00Z">
        <w:r>
          <w:rPr>
            <w:color w:val="000000" w:themeColor="text1"/>
          </w:rPr>
          <w:t>if</w:t>
        </w:r>
      </w:ins>
      <w:ins w:id="44" w:author="Thibaud Biatek (Nokia)" w:date="2023-10-05T17:41:00Z">
        <w:r>
          <w:rPr>
            <w:color w:val="000000" w:themeColor="text1"/>
          </w:rPr>
          <w:t xml:space="preserve"> a single slice is used. For cases where multiple slices are used to address connec</w:t>
        </w:r>
      </w:ins>
      <w:ins w:id="45" w:author="Thibaud Biatek (Nokia)" w:date="2023-10-05T17:42:00Z">
        <w:r>
          <w:rPr>
            <w:color w:val="000000" w:themeColor="text1"/>
          </w:rPr>
          <w:t xml:space="preserve">tivity needs, the synchronizations between multiple UEs can be lost. In this key issue, we consider case </w:t>
        </w:r>
      </w:ins>
      <w:ins w:id="46" w:author="Thibaud Biatek (Nokia)" w:date="2023-10-05T17:43:00Z">
        <w:r>
          <w:rPr>
            <w:color w:val="000000" w:themeColor="text1"/>
          </w:rPr>
          <w:t xml:space="preserve">highlighted in Figure 5.4.1.3-1 where multiple slices from multiple PLMNs with their own </w:t>
        </w:r>
      </w:ins>
      <w:ins w:id="47" w:author="Thibaud Biatek (Nokia)" w:date="2023-10-05T17:47:00Z">
        <w:r>
          <w:rPr>
            <w:color w:val="000000" w:themeColor="text1"/>
          </w:rPr>
          <w:t xml:space="preserve">5GMSd </w:t>
        </w:r>
      </w:ins>
      <w:ins w:id="48" w:author="Thibaud Biatek (Nokia)" w:date="2023-10-05T17:43:00Z">
        <w:r>
          <w:rPr>
            <w:color w:val="000000" w:themeColor="text1"/>
          </w:rPr>
          <w:t xml:space="preserve">AF share the same external </w:t>
        </w:r>
      </w:ins>
      <w:ins w:id="49" w:author="Thibaud Biatek (Nokia)" w:date="2023-10-05T17:47:00Z">
        <w:r>
          <w:rPr>
            <w:color w:val="000000" w:themeColor="text1"/>
          </w:rPr>
          <w:t xml:space="preserve">5GMSd </w:t>
        </w:r>
      </w:ins>
      <w:ins w:id="50" w:author="Thibaud Biatek (Nokia)" w:date="2023-10-05T17:43:00Z">
        <w:r>
          <w:rPr>
            <w:color w:val="000000" w:themeColor="text1"/>
          </w:rPr>
          <w:t>AS. In that case,</w:t>
        </w:r>
      </w:ins>
      <w:ins w:id="51" w:author="Thibaud Biatek (Nokia)" w:date="2023-10-05T17:44:00Z">
        <w:r>
          <w:rPr>
            <w:color w:val="000000" w:themeColor="text1"/>
          </w:rPr>
          <w:t xml:space="preserve"> the two </w:t>
        </w:r>
      </w:ins>
      <w:ins w:id="52" w:author="Thibaud Biatek (Nokia)" w:date="2023-10-05T17:47:00Z">
        <w:r>
          <w:rPr>
            <w:color w:val="000000" w:themeColor="text1"/>
          </w:rPr>
          <w:t xml:space="preserve">5GMSd </w:t>
        </w:r>
      </w:ins>
      <w:ins w:id="53" w:author="Thibaud Biatek (Nokia)" w:date="2023-10-05T17:44:00Z">
        <w:r>
          <w:rPr>
            <w:color w:val="000000" w:themeColor="text1"/>
          </w:rPr>
          <w:t xml:space="preserve">AFs need to </w:t>
        </w:r>
      </w:ins>
      <w:ins w:id="54" w:author="Thibaud Biatek (Nokia)" w:date="2023-10-05T17:46:00Z">
        <w:r>
          <w:rPr>
            <w:color w:val="000000" w:themeColor="text1"/>
          </w:rPr>
          <w:t>collaborate</w:t>
        </w:r>
      </w:ins>
      <w:ins w:id="55" w:author="Thibaud Biatek (Nokia)" w:date="2023-10-05T17:44:00Z">
        <w:r>
          <w:rPr>
            <w:color w:val="000000" w:themeColor="text1"/>
          </w:rPr>
          <w:t xml:space="preserve"> to ensure the UEs and the sessions are properly synchronized.</w:t>
        </w:r>
      </w:ins>
    </w:p>
    <w:p w14:paraId="45A9F496" w14:textId="6592998B" w:rsidR="003540EA" w:rsidRPr="00090323" w:rsidDel="003540EA" w:rsidRDefault="003540EA">
      <w:pPr>
        <w:pStyle w:val="EditorsNote"/>
        <w:ind w:left="0" w:firstLine="0"/>
        <w:jc w:val="both"/>
        <w:rPr>
          <w:del w:id="56" w:author="Thibaud Biatek (Nokia)" w:date="2023-10-05T17:49:00Z"/>
          <w:color w:val="000000" w:themeColor="text1"/>
        </w:rPr>
        <w:pPrChange w:id="57" w:author="Daniel Venmani (Nokia)" w:date="2023-10-31T16:00:00Z">
          <w:pPr>
            <w:pStyle w:val="EditorsNote"/>
            <w:ind w:left="0" w:firstLine="0"/>
          </w:pPr>
        </w:pPrChange>
      </w:pPr>
      <w:ins w:id="58" w:author="Thibaud Biatek (Nokia)" w:date="2023-10-05T17:49:00Z">
        <w:r>
          <w:rPr>
            <w:color w:val="000000" w:themeColor="text1"/>
          </w:rPr>
          <w:t>This key issue deals with mechanisms to ensure UEs and sessions carried out on different slices, and through different 5GMSd</w:t>
        </w:r>
      </w:ins>
      <w:ins w:id="59" w:author="Thibaud Biatek (Nokia)" w:date="2023-10-05T17:50:00Z">
        <w:r>
          <w:rPr>
            <w:color w:val="000000" w:themeColor="text1"/>
          </w:rPr>
          <w:t xml:space="preserve"> AFs can be efficiently synchronized together. If not addressed, the video sessions desynchronization would dramatically impact the </w:t>
        </w:r>
        <w:proofErr w:type="spellStart"/>
        <w:r>
          <w:rPr>
            <w:color w:val="000000" w:themeColor="text1"/>
          </w:rPr>
          <w:t>QoE</w:t>
        </w:r>
        <w:proofErr w:type="spellEnd"/>
        <w:r>
          <w:rPr>
            <w:color w:val="000000" w:themeColor="text1"/>
          </w:rPr>
          <w:t>.</w:t>
        </w:r>
      </w:ins>
      <w:ins w:id="60" w:author="Daniel Venmani (Nokia)" w:date="2023-11-07T12:21:00Z">
        <w:r w:rsidR="0022716B">
          <w:rPr>
            <w:color w:val="000000" w:themeColor="text1"/>
          </w:rPr>
          <w:t xml:space="preserve"> </w:t>
        </w:r>
      </w:ins>
    </w:p>
    <w:p w14:paraId="7931AC06" w14:textId="3412E110" w:rsidR="00842D61" w:rsidRDefault="00842D61">
      <w:pPr>
        <w:pStyle w:val="Heading4"/>
        <w:pPrChange w:id="61" w:author="Daniel Venmani (Nokia)" w:date="2023-11-07T17:33:00Z">
          <w:pPr>
            <w:pStyle w:val="Heading3"/>
          </w:pPr>
        </w:pPrChange>
      </w:pPr>
      <w:bookmarkStart w:id="62" w:name="_Toc143791504"/>
      <w:r w:rsidRPr="009B2EF8">
        <w:lastRenderedPageBreak/>
        <w:t>6.5.2</w:t>
      </w:r>
      <w:r w:rsidRPr="009B2EF8">
        <w:tab/>
        <w:t>Candidate solutions</w:t>
      </w:r>
      <w:bookmarkEnd w:id="62"/>
      <w:ins w:id="63" w:author="Daniel Venmani (Nokia)" w:date="2023-10-31T16:00:00Z">
        <w:r w:rsidR="002C42CE" w:rsidRPr="009B2EF8">
          <w:rPr>
            <w:rPrChange w:id="64" w:author="Daniel Venmani (Nokia)" w:date="2023-11-07T17:33:00Z">
              <w:rPr>
                <w:color w:val="000000" w:themeColor="text1"/>
              </w:rPr>
            </w:rPrChange>
          </w:rPr>
          <w:t xml:space="preserve">. </w:t>
        </w:r>
      </w:ins>
    </w:p>
    <w:p w14:paraId="01A16550" w14:textId="77777777" w:rsidR="00842D61" w:rsidRDefault="00842D61" w:rsidP="00842D61">
      <w:pPr>
        <w:pStyle w:val="Heading4"/>
        <w:rPr>
          <w:ins w:id="65" w:author="Thibaud Biatek (Nokia)" w:date="2023-10-05T17:48:00Z"/>
        </w:rPr>
      </w:pPr>
      <w:bookmarkStart w:id="66" w:name="_Toc143791505"/>
      <w:r>
        <w:t>6.5.2.1</w:t>
      </w:r>
      <w:r>
        <w:tab/>
        <w:t>Candidate solution #1</w:t>
      </w:r>
      <w:bookmarkEnd w:id="66"/>
    </w:p>
    <w:p w14:paraId="6CE236D5" w14:textId="2EA64075" w:rsidR="003540EA" w:rsidRPr="00455399" w:rsidRDefault="003540EA">
      <w:pPr>
        <w:pStyle w:val="EditorsNote"/>
        <w:ind w:left="284" w:firstLine="0"/>
        <w:jc w:val="both"/>
        <w:rPr>
          <w:ins w:id="67" w:author="Thibaud Biatek (Nokia)" w:date="2023-10-05T17:49:00Z"/>
          <w:color w:val="000000" w:themeColor="text1"/>
          <w:lang w:val="en-US"/>
          <w:rPrChange w:id="68" w:author="Daniel Venmani (Nokia)" w:date="2023-10-31T16:07:00Z">
            <w:rPr>
              <w:ins w:id="69" w:author="Thibaud Biatek (Nokia)" w:date="2023-10-05T17:49:00Z"/>
              <w:color w:val="000000" w:themeColor="text1"/>
            </w:rPr>
          </w:rPrChange>
        </w:rPr>
        <w:pPrChange w:id="70" w:author="Daniel Venmani (Nokia)" w:date="2023-10-31T16:07:00Z">
          <w:pPr>
            <w:pStyle w:val="EditorsNote"/>
            <w:ind w:left="0" w:firstLine="0"/>
            <w:jc w:val="both"/>
          </w:pPr>
        </w:pPrChange>
      </w:pPr>
      <w:ins w:id="71" w:author="Thibaud Biatek (Nokia)" w:date="2023-10-05T17:49:00Z">
        <w:r>
          <w:rPr>
            <w:color w:val="000000" w:themeColor="text1"/>
          </w:rPr>
          <w:t>In TS 23.502, clause 4.15.9 documents how the NEF can be leveraged to configure and access time synchronization</w:t>
        </w:r>
      </w:ins>
      <w:ins w:id="72" w:author="Daniel Venmani (Nokia)" w:date="2023-10-31T16:07:00Z">
        <w:r w:rsidR="00455399">
          <w:rPr>
            <w:color w:val="000000" w:themeColor="text1"/>
          </w:rPr>
          <w:t xml:space="preserve"> </w:t>
        </w:r>
      </w:ins>
      <w:ins w:id="73" w:author="Thibaud Biatek (Nokia)" w:date="2023-10-05T17:49:00Z">
        <w:del w:id="74" w:author="Daniel Venmani (Nokia)" w:date="2023-10-31T16:07:00Z">
          <w:r w:rsidDel="00455399">
            <w:rPr>
              <w:color w:val="000000" w:themeColor="text1"/>
            </w:rPr>
            <w:delText xml:space="preserve"> </w:delText>
          </w:r>
        </w:del>
        <w:r>
          <w:rPr>
            <w:color w:val="000000" w:themeColor="text1"/>
          </w:rPr>
          <w:t>mechanisms. In our case, NEF can be used by the 5GMSd AFs to configure themselves on a common ground.</w:t>
        </w:r>
      </w:ins>
      <w:ins w:id="75" w:author="Thibaud Biatek (Nokia)" w:date="2023-10-05T17:51:00Z">
        <w:r>
          <w:rPr>
            <w:color w:val="000000" w:themeColor="text1"/>
          </w:rPr>
          <w:t xml:space="preserve"> The Figure below describe a procedure enabling two </w:t>
        </w:r>
      </w:ins>
      <w:ins w:id="76" w:author="Thibaud Biatek (Nokia)" w:date="2023-10-05T17:52:00Z">
        <w:r w:rsidR="00387AEC">
          <w:rPr>
            <w:color w:val="000000" w:themeColor="text1"/>
          </w:rPr>
          <w:t xml:space="preserve">untrusted domain </w:t>
        </w:r>
      </w:ins>
      <w:ins w:id="77" w:author="Thibaud Biatek (Nokia)" w:date="2023-10-05T17:51:00Z">
        <w:r>
          <w:rPr>
            <w:color w:val="000000" w:themeColor="text1"/>
          </w:rPr>
          <w:t xml:space="preserve">5GMSd AFs to synchronize themselves based on the NEF of their </w:t>
        </w:r>
      </w:ins>
      <w:ins w:id="78" w:author="Thibaud Biatek (Nokia)" w:date="2023-10-05T17:52:00Z">
        <w:r w:rsidR="00387AEC">
          <w:rPr>
            <w:color w:val="000000" w:themeColor="text1"/>
          </w:rPr>
          <w:t xml:space="preserve">respective </w:t>
        </w:r>
      </w:ins>
      <w:ins w:id="79" w:author="Thibaud Biatek (Nokia)" w:date="2023-10-05T17:53:00Z">
        <w:r w:rsidR="00387AEC">
          <w:rPr>
            <w:color w:val="000000" w:themeColor="text1"/>
          </w:rPr>
          <w:t>PLMNs.</w:t>
        </w:r>
      </w:ins>
      <w:ins w:id="80" w:author="Daniel Venmani (Nokia)" w:date="2023-10-31T16:07:00Z">
        <w:r w:rsidR="00455399">
          <w:rPr>
            <w:color w:val="000000" w:themeColor="text1"/>
          </w:rPr>
          <w:t xml:space="preserve"> </w:t>
        </w:r>
      </w:ins>
      <w:ins w:id="81" w:author="Thibaud Biatek (Nokia)" w:date="2023-10-06T11:12:00Z">
        <w:del w:id="82" w:author="Daniel Venmani (Nokia)" w:date="2023-10-31T16:07:00Z">
          <w:r w:rsidR="00633F4E" w:rsidDel="00455399">
            <w:rPr>
              <w:color w:val="000000" w:themeColor="text1"/>
            </w:rPr>
            <w:tab/>
          </w:r>
        </w:del>
      </w:ins>
      <w:ins w:id="83" w:author="Daniel Venmani (Nokia)" w:date="2023-10-31T16:07:00Z">
        <w:r w:rsidR="00455399" w:rsidRPr="00455399">
          <w:rPr>
            <w:color w:val="000000" w:themeColor="text1"/>
          </w:rPr>
          <w:t>This service provides</w:t>
        </w:r>
        <w:r w:rsidR="00455399">
          <w:rPr>
            <w:color w:val="000000" w:themeColor="text1"/>
          </w:rPr>
          <w:t xml:space="preserve"> </w:t>
        </w:r>
        <w:r w:rsidR="00455399" w:rsidRPr="00455399">
          <w:rPr>
            <w:color w:val="000000" w:themeColor="text1"/>
          </w:rPr>
          <w:t>authorization of NF Service Consumer requests;</w:t>
        </w:r>
        <w:r w:rsidR="00455399">
          <w:rPr>
            <w:color w:val="000000" w:themeColor="text1"/>
          </w:rPr>
          <w:t xml:space="preserve"> </w:t>
        </w:r>
        <w:r w:rsidR="00455399" w:rsidRPr="00455399">
          <w:rPr>
            <w:color w:val="000000" w:themeColor="text1"/>
          </w:rPr>
          <w:t>time synchronization service exposure as described in clause 5.27.1.8 of TS 23.501 when the NF Service Consumer requests to create or update time synchronization configuration as well as to activate and deactivate the time synchronization service, for which the NEF uses service operations provided by TSCTSF as described in clause 5.2.27.</w:t>
        </w:r>
      </w:ins>
    </w:p>
    <w:p w14:paraId="4732E7E0" w14:textId="58D3C45C" w:rsidR="003540EA" w:rsidRDefault="00EF28E6">
      <w:pPr>
        <w:jc w:val="center"/>
        <w:rPr>
          <w:ins w:id="84" w:author="Thibaud Biatek (Nokia)" w:date="2023-10-05T17:53:00Z"/>
        </w:rPr>
        <w:pPrChange w:id="85" w:author="Thibaud Biatek (Nokia)" w:date="2023-10-05T17:54:00Z">
          <w:pPr/>
        </w:pPrChange>
      </w:pPr>
      <w:ins w:id="86" w:author="Thibaud Biatek (Nokia)" w:date="2023-10-05T17:54:00Z">
        <w:r w:rsidRPr="00126239">
          <w:rPr>
            <w:noProof/>
            <w:color w:val="2B579A"/>
            <w:shd w:val="clear" w:color="auto" w:fill="E6E6E6"/>
          </w:rPr>
          <w:object w:dxaOrig="9330" w:dyaOrig="4480" w14:anchorId="09BB8859">
            <v:shape id="_x0000_i1026" type="#_x0000_t75" style="width:388.5pt;height:228pt" o:ole="" o:preferrelative="f" filled="t">
              <v:imagedata r:id="rId20" o:title=""/>
              <o:lock v:ext="edit" aspectratio="f"/>
            </v:shape>
            <o:OLEObject Type="Embed" ProgID="Mscgen.Chart" ShapeID="_x0000_i1026" DrawAspect="Content" ObjectID="_1760884381" r:id="rId21"/>
          </w:object>
        </w:r>
      </w:ins>
    </w:p>
    <w:p w14:paraId="519755B2" w14:textId="44A193A8" w:rsidR="00387AEC" w:rsidRPr="00CB2B1C" w:rsidRDefault="00387AEC" w:rsidP="00387AEC">
      <w:pPr>
        <w:pStyle w:val="TF"/>
        <w:rPr>
          <w:ins w:id="87" w:author="Thibaud Biatek (Nokia)" w:date="2023-10-05T17:54:00Z"/>
          <w:noProof/>
          <w:lang w:val="en-US"/>
        </w:rPr>
      </w:pPr>
      <w:ins w:id="88" w:author="Thibaud Biatek (Nokia)" w:date="2023-10-05T17:54:00Z">
        <w:r>
          <w:t xml:space="preserve">Figure 6.5.2.1-1: High-level call flow for </w:t>
        </w:r>
      </w:ins>
      <w:ins w:id="89" w:author="Daniel Venmani (Nokia)" w:date="2023-11-07T11:36:00Z">
        <w:r w:rsidR="00292799">
          <w:t>communication between AF instances to support interoperability</w:t>
        </w:r>
      </w:ins>
    </w:p>
    <w:p w14:paraId="6BFAA944" w14:textId="77777777" w:rsidR="00455399" w:rsidRDefault="00455399" w:rsidP="003540EA">
      <w:pPr>
        <w:rPr>
          <w:ins w:id="90" w:author="Daniel Venmani (Nokia)" w:date="2023-10-31T16:08:00Z"/>
          <w:lang w:val="en-US"/>
        </w:rPr>
      </w:pPr>
      <w:ins w:id="91" w:author="Daniel Venmani (Nokia)" w:date="2023-10-31T16:08:00Z">
        <w:r>
          <w:rPr>
            <w:lang w:val="en-US"/>
          </w:rPr>
          <w:t>Procedure:</w:t>
        </w:r>
      </w:ins>
    </w:p>
    <w:p w14:paraId="77F5EA06" w14:textId="5141C1ED" w:rsidR="00455399" w:rsidRPr="00455399" w:rsidRDefault="00455399">
      <w:pPr>
        <w:pStyle w:val="B1"/>
        <w:ind w:left="284" w:firstLine="0"/>
        <w:rPr>
          <w:ins w:id="92" w:author="Daniel Venmani (Nokia)" w:date="2023-10-31T16:08:00Z"/>
          <w:rFonts w:eastAsia="SimSun"/>
          <w:rPrChange w:id="93" w:author="Daniel Venmani (Nokia)" w:date="2023-10-31T16:11:00Z">
            <w:rPr>
              <w:ins w:id="94" w:author="Daniel Venmani (Nokia)" w:date="2023-10-31T16:08:00Z"/>
            </w:rPr>
          </w:rPrChange>
        </w:rPr>
        <w:pPrChange w:id="95" w:author="Daniel Venmani (Nokia)" w:date="2023-10-31T16:11:00Z">
          <w:pPr/>
        </w:pPrChange>
      </w:pPr>
      <w:proofErr w:type="spellStart"/>
      <w:ins w:id="96" w:author="Daniel Venmani (Nokia)" w:date="2023-10-31T16:08:00Z">
        <w:r w:rsidRPr="00455399">
          <w:rPr>
            <w:rFonts w:eastAsia="SimSun"/>
            <w:rPrChange w:id="97" w:author="Daniel Venmani (Nokia)" w:date="2023-10-31T16:11:00Z">
              <w:rPr>
                <w:rStyle w:val="rb"/>
              </w:rPr>
            </w:rPrChange>
          </w:rPr>
          <w:t>Nnef_TimeSynchronization_ConfigCreate</w:t>
        </w:r>
        <w:proofErr w:type="spellEnd"/>
        <w:r w:rsidRPr="00455399">
          <w:rPr>
            <w:rFonts w:eastAsia="SimSun"/>
            <w:rPrChange w:id="98" w:author="Daniel Venmani (Nokia)" w:date="2023-10-31T16:11:00Z">
              <w:rPr/>
            </w:rPrChange>
          </w:rPr>
          <w:t xml:space="preserve"> :The consumer requests to create a time synchronization configuration and activate the time synchronization service with the configuration, for which the NEF authorizes the request and invokes the corresponding service operation with TSCTSF (</w:t>
        </w:r>
        <w:r w:rsidRPr="00455399">
          <w:rPr>
            <w:rFonts w:eastAsia="SimSun"/>
            <w:rPrChange w:id="99" w:author="Daniel Venmani (Nokia)" w:date="2023-10-31T16:11:00Z">
              <w:rPr/>
            </w:rPrChange>
          </w:rPr>
          <w:fldChar w:fldCharType="begin"/>
        </w:r>
        <w:r w:rsidRPr="00455399">
          <w:rPr>
            <w:rFonts w:eastAsia="SimSun"/>
            <w:rPrChange w:id="100" w:author="Daniel Venmani (Nokia)" w:date="2023-10-31T16:11:00Z">
              <w:rPr/>
            </w:rPrChange>
          </w:rPr>
          <w:instrText>HYPERLINK "https://www.tech-invite.com/3m23/toc/tinv-3gpp-23-502_zzzk.html" \l "e-5-2-27-2-2"</w:instrText>
        </w:r>
        <w:r w:rsidRPr="005420D4">
          <w:rPr>
            <w:rFonts w:eastAsia="SimSun"/>
          </w:rPr>
        </w:r>
        <w:r w:rsidRPr="00455399">
          <w:rPr>
            <w:rFonts w:eastAsia="SimSun"/>
            <w:rPrChange w:id="101" w:author="Daniel Venmani (Nokia)" w:date="2023-10-31T16:11:00Z">
              <w:rPr/>
            </w:rPrChange>
          </w:rPr>
          <w:fldChar w:fldCharType="separate"/>
        </w:r>
        <w:r w:rsidRPr="00455399">
          <w:rPr>
            <w:rFonts w:eastAsia="SimSun"/>
            <w:rPrChange w:id="102" w:author="Daniel Venmani (Nokia)" w:date="2023-10-31T16:11:00Z">
              <w:rPr>
                <w:rStyle w:val="Hyperlink"/>
              </w:rPr>
            </w:rPrChange>
          </w:rPr>
          <w:t>clause 5.2.27.2.2</w:t>
        </w:r>
        <w:r w:rsidRPr="00455399">
          <w:rPr>
            <w:rFonts w:eastAsia="SimSun"/>
            <w:rPrChange w:id="103" w:author="Daniel Venmani (Nokia)" w:date="2023-10-31T16:11:00Z">
              <w:rPr/>
            </w:rPrChange>
          </w:rPr>
          <w:fldChar w:fldCharType="end"/>
        </w:r>
        <w:r w:rsidRPr="00455399">
          <w:rPr>
            <w:rFonts w:eastAsia="SimSun"/>
            <w:rPrChange w:id="104" w:author="Daniel Venmani (Nokia)" w:date="2023-10-31T16:11:00Z">
              <w:rPr/>
            </w:rPrChange>
          </w:rPr>
          <w:t xml:space="preserve">). </w:t>
        </w:r>
      </w:ins>
    </w:p>
    <w:p w14:paraId="45A75516" w14:textId="7A43885E" w:rsidR="00455399" w:rsidRPr="00455399" w:rsidRDefault="00455399">
      <w:pPr>
        <w:pStyle w:val="B1"/>
        <w:ind w:left="284" w:firstLine="0"/>
        <w:rPr>
          <w:ins w:id="105" w:author="Daniel Venmani (Nokia)" w:date="2023-10-31T16:09:00Z"/>
          <w:rFonts w:eastAsia="SimSun"/>
          <w:rPrChange w:id="106" w:author="Daniel Venmani (Nokia)" w:date="2023-10-31T16:11:00Z">
            <w:rPr>
              <w:ins w:id="107" w:author="Daniel Venmani (Nokia)" w:date="2023-10-31T16:09:00Z"/>
            </w:rPr>
          </w:rPrChange>
        </w:rPr>
        <w:pPrChange w:id="108" w:author="Daniel Venmani (Nokia)" w:date="2023-10-31T16:11:00Z">
          <w:pPr/>
        </w:pPrChange>
      </w:pPr>
      <w:proofErr w:type="spellStart"/>
      <w:ins w:id="109" w:author="Daniel Venmani (Nokia)" w:date="2023-10-31T16:08:00Z">
        <w:r w:rsidRPr="00455399">
          <w:rPr>
            <w:rFonts w:eastAsia="SimSun"/>
            <w:rPrChange w:id="110" w:author="Daniel Venmani (Nokia)" w:date="2023-10-31T16:11:00Z">
              <w:rPr>
                <w:rStyle w:val="rb"/>
              </w:rPr>
            </w:rPrChange>
          </w:rPr>
          <w:t>Nnef_TimeSynchronization_ConfigUpdate</w:t>
        </w:r>
        <w:proofErr w:type="spellEnd"/>
        <w:r w:rsidRPr="00455399">
          <w:rPr>
            <w:rFonts w:eastAsia="SimSun"/>
            <w:rPrChange w:id="111" w:author="Daniel Venmani (Nokia)" w:date="2023-10-31T16:11:00Z">
              <w:rPr/>
            </w:rPrChange>
          </w:rPr>
          <w:t xml:space="preserve"> :The consumer requests to update the time synchronization configuration, for which the NEF authorizes the request and invokes the corresponding service operation with TSCTSF (</w:t>
        </w:r>
        <w:r w:rsidRPr="00455399">
          <w:rPr>
            <w:rFonts w:eastAsia="SimSun"/>
            <w:rPrChange w:id="112" w:author="Daniel Venmani (Nokia)" w:date="2023-10-31T16:11:00Z">
              <w:rPr/>
            </w:rPrChange>
          </w:rPr>
          <w:fldChar w:fldCharType="begin"/>
        </w:r>
        <w:r w:rsidRPr="00455399">
          <w:rPr>
            <w:rFonts w:eastAsia="SimSun"/>
            <w:rPrChange w:id="113" w:author="Daniel Venmani (Nokia)" w:date="2023-10-31T16:11:00Z">
              <w:rPr/>
            </w:rPrChange>
          </w:rPr>
          <w:instrText>HYPERLINK "https://www.tech-invite.com/3m23/toc/tinv-3gpp-23-502_zzzk.html" \l "e-5-2-27-2-3"</w:instrText>
        </w:r>
        <w:r w:rsidRPr="005420D4">
          <w:rPr>
            <w:rFonts w:eastAsia="SimSun"/>
          </w:rPr>
        </w:r>
        <w:r w:rsidRPr="00455399">
          <w:rPr>
            <w:rFonts w:eastAsia="SimSun"/>
            <w:rPrChange w:id="114" w:author="Daniel Venmani (Nokia)" w:date="2023-10-31T16:11:00Z">
              <w:rPr/>
            </w:rPrChange>
          </w:rPr>
          <w:fldChar w:fldCharType="separate"/>
        </w:r>
        <w:r w:rsidRPr="00455399">
          <w:rPr>
            <w:rFonts w:eastAsia="SimSun"/>
            <w:rPrChange w:id="115" w:author="Daniel Venmani (Nokia)" w:date="2023-10-31T16:11:00Z">
              <w:rPr>
                <w:rStyle w:val="Hyperlink"/>
              </w:rPr>
            </w:rPrChange>
          </w:rPr>
          <w:t>clause 5.2.27.2.3</w:t>
        </w:r>
        <w:r w:rsidRPr="00455399">
          <w:rPr>
            <w:rFonts w:eastAsia="SimSun"/>
            <w:rPrChange w:id="116" w:author="Daniel Venmani (Nokia)" w:date="2023-10-31T16:11:00Z">
              <w:rPr/>
            </w:rPrChange>
          </w:rPr>
          <w:fldChar w:fldCharType="end"/>
        </w:r>
        <w:r w:rsidRPr="00455399">
          <w:rPr>
            <w:rFonts w:eastAsia="SimSun"/>
            <w:rPrChange w:id="117" w:author="Daniel Venmani (Nokia)" w:date="2023-10-31T16:11:00Z">
              <w:rPr/>
            </w:rPrChange>
          </w:rPr>
          <w:t>).</w:t>
        </w:r>
      </w:ins>
    </w:p>
    <w:p w14:paraId="14F1466A" w14:textId="687CF328" w:rsidR="00455399" w:rsidRPr="00455399" w:rsidRDefault="00455399">
      <w:pPr>
        <w:pStyle w:val="B1"/>
        <w:ind w:left="284" w:firstLine="0"/>
        <w:rPr>
          <w:ins w:id="118" w:author="Daniel Venmani (Nokia)" w:date="2023-10-31T16:09:00Z"/>
          <w:rFonts w:eastAsia="SimSun"/>
          <w:rPrChange w:id="119" w:author="Daniel Venmani (Nokia)" w:date="2023-10-31T16:11:00Z">
            <w:rPr>
              <w:ins w:id="120" w:author="Daniel Venmani (Nokia)" w:date="2023-10-31T16:09:00Z"/>
            </w:rPr>
          </w:rPrChange>
        </w:rPr>
        <w:pPrChange w:id="121" w:author="Daniel Venmani (Nokia)" w:date="2023-10-31T16:11:00Z">
          <w:pPr/>
        </w:pPrChange>
      </w:pPr>
      <w:proofErr w:type="spellStart"/>
      <w:ins w:id="122" w:author="Daniel Venmani (Nokia)" w:date="2023-10-31T16:09:00Z">
        <w:r w:rsidRPr="00455399">
          <w:rPr>
            <w:rFonts w:eastAsia="SimSun"/>
            <w:rPrChange w:id="123" w:author="Daniel Venmani (Nokia)" w:date="2023-10-31T16:11:00Z">
              <w:rPr>
                <w:rStyle w:val="rb"/>
              </w:rPr>
            </w:rPrChange>
          </w:rPr>
          <w:t>Nnef_TimeSynchronization_CapsSubscribe</w:t>
        </w:r>
        <w:proofErr w:type="spellEnd"/>
        <w:r w:rsidRPr="00455399">
          <w:rPr>
            <w:rFonts w:eastAsia="SimSun"/>
            <w:rPrChange w:id="124" w:author="Daniel Venmani (Nokia)" w:date="2023-10-31T16:11:00Z">
              <w:rPr>
                <w:rStyle w:val="rb"/>
              </w:rPr>
            </w:rPrChange>
          </w:rPr>
          <w:t xml:space="preserve">: </w:t>
        </w:r>
        <w:r w:rsidRPr="00455399">
          <w:rPr>
            <w:rFonts w:eastAsia="SimSun"/>
            <w:rPrChange w:id="125" w:author="Daniel Venmani (Nokia)" w:date="2023-10-31T16:11:00Z">
              <w:rPr/>
            </w:rPrChange>
          </w:rPr>
          <w:t>The AF requests the subscription to receive notifications about time synchronization capabilities for a list of UE(s) or a group of UEs or any UEs using DNN/S-NSSAI combination, for which the NEF authorizes the request and invokes the corresponding service operation with TSCTSF (</w:t>
        </w:r>
        <w:r w:rsidRPr="00455399">
          <w:rPr>
            <w:rFonts w:eastAsia="SimSun"/>
            <w:rPrChange w:id="126" w:author="Daniel Venmani (Nokia)" w:date="2023-10-31T16:11:00Z">
              <w:rPr/>
            </w:rPrChange>
          </w:rPr>
          <w:fldChar w:fldCharType="begin"/>
        </w:r>
        <w:r w:rsidRPr="00455399">
          <w:rPr>
            <w:rFonts w:eastAsia="SimSun"/>
            <w:rPrChange w:id="127" w:author="Daniel Venmani (Nokia)" w:date="2023-10-31T16:11:00Z">
              <w:rPr/>
            </w:rPrChange>
          </w:rPr>
          <w:instrText>HYPERLINK "https://www.tech-invite.com/3m23/toc/tinv-3gpp-23-502_zzzk.html" \l "e-5-2-27-2-6"</w:instrText>
        </w:r>
        <w:r w:rsidRPr="005420D4">
          <w:rPr>
            <w:rFonts w:eastAsia="SimSun"/>
          </w:rPr>
        </w:r>
        <w:r w:rsidRPr="00455399">
          <w:rPr>
            <w:rFonts w:eastAsia="SimSun"/>
            <w:rPrChange w:id="128" w:author="Daniel Venmani (Nokia)" w:date="2023-10-31T16:11:00Z">
              <w:rPr/>
            </w:rPrChange>
          </w:rPr>
          <w:fldChar w:fldCharType="separate"/>
        </w:r>
        <w:r w:rsidRPr="00455399">
          <w:rPr>
            <w:rFonts w:eastAsia="SimSun"/>
            <w:rPrChange w:id="129" w:author="Daniel Venmani (Nokia)" w:date="2023-10-31T16:11:00Z">
              <w:rPr>
                <w:rStyle w:val="Hyperlink"/>
              </w:rPr>
            </w:rPrChange>
          </w:rPr>
          <w:t>clause 5.2.27.2.6</w:t>
        </w:r>
        <w:r w:rsidRPr="00455399">
          <w:rPr>
            <w:rFonts w:eastAsia="SimSun"/>
            <w:rPrChange w:id="130" w:author="Daniel Venmani (Nokia)" w:date="2023-10-31T16:11:00Z">
              <w:rPr/>
            </w:rPrChange>
          </w:rPr>
          <w:fldChar w:fldCharType="end"/>
        </w:r>
        <w:r w:rsidRPr="00455399">
          <w:rPr>
            <w:rFonts w:eastAsia="SimSun"/>
            <w:rPrChange w:id="131" w:author="Daniel Venmani (Nokia)" w:date="2023-10-31T16:11:00Z">
              <w:rPr/>
            </w:rPrChange>
          </w:rPr>
          <w:t>).</w:t>
        </w:r>
      </w:ins>
    </w:p>
    <w:p w14:paraId="3AC07007" w14:textId="24980B4A" w:rsidR="00387AEC" w:rsidRDefault="00387AEC" w:rsidP="003540EA">
      <w:pPr>
        <w:rPr>
          <w:ins w:id="132" w:author="Thibaud Biatek (Nokia)" w:date="2023-10-05T17:59:00Z"/>
          <w:lang w:val="en-US"/>
        </w:rPr>
      </w:pPr>
      <w:ins w:id="133" w:author="Thibaud Biatek (Nokia)" w:date="2023-10-05T17:59:00Z">
        <w:r>
          <w:rPr>
            <w:lang w:val="en-US"/>
          </w:rPr>
          <w:t>The steps are:</w:t>
        </w:r>
      </w:ins>
    </w:p>
    <w:p w14:paraId="4CE68403" w14:textId="5B388A01" w:rsidR="00387AEC" w:rsidRDefault="00387AEC" w:rsidP="00387AEC">
      <w:pPr>
        <w:pStyle w:val="B1"/>
        <w:numPr>
          <w:ilvl w:val="0"/>
          <w:numId w:val="18"/>
        </w:numPr>
        <w:rPr>
          <w:ins w:id="134" w:author="Thibaud Biatek (Nokia)" w:date="2023-10-05T17:59:00Z"/>
          <w:rFonts w:eastAsia="SimSun"/>
        </w:rPr>
      </w:pPr>
      <w:ins w:id="135" w:author="Thibaud Biatek (Nokia)" w:date="2023-10-05T17:59:00Z">
        <w:r>
          <w:rPr>
            <w:rFonts w:eastAsia="SimSun"/>
          </w:rPr>
          <w:t xml:space="preserve">The AF-1 subscribes to the UE availability for time synchronization service and provides the associated Notification Target Address of the AF by sending </w:t>
        </w:r>
        <w:proofErr w:type="spellStart"/>
        <w:r>
          <w:rPr>
            <w:rFonts w:eastAsia="SimSun"/>
          </w:rPr>
          <w:t>Nnef_TimeSynchronization_CapsSubscribe</w:t>
        </w:r>
        <w:proofErr w:type="spellEnd"/>
        <w:r>
          <w:rPr>
            <w:rFonts w:eastAsia="SimSun"/>
          </w:rPr>
          <w:t xml:space="preserve"> request.</w:t>
        </w:r>
      </w:ins>
    </w:p>
    <w:p w14:paraId="74742300" w14:textId="7929155A" w:rsidR="00387AEC" w:rsidRDefault="00387AEC" w:rsidP="00387AEC">
      <w:pPr>
        <w:pStyle w:val="B1"/>
        <w:numPr>
          <w:ilvl w:val="0"/>
          <w:numId w:val="18"/>
        </w:numPr>
        <w:rPr>
          <w:ins w:id="136" w:author="Thibaud Biatek (Nokia)" w:date="2023-10-05T17:59:00Z"/>
          <w:rFonts w:eastAsia="SimSun"/>
        </w:rPr>
      </w:pPr>
      <w:ins w:id="137" w:author="Thibaud Biatek (Nokia)" w:date="2023-10-05T17:59:00Z">
        <w:r>
          <w:rPr>
            <w:rFonts w:eastAsia="SimSun"/>
          </w:rPr>
          <w:t xml:space="preserve">The AF-2 subscribes to the UE availability for time synchronization service and provides the associated Notification Target Address of the AF by sending </w:t>
        </w:r>
        <w:proofErr w:type="spellStart"/>
        <w:r>
          <w:rPr>
            <w:rFonts w:eastAsia="SimSun"/>
          </w:rPr>
          <w:t>Nnef_TimeSynchronization_CapsSubscribe</w:t>
        </w:r>
        <w:proofErr w:type="spellEnd"/>
        <w:r>
          <w:rPr>
            <w:rFonts w:eastAsia="SimSun"/>
          </w:rPr>
          <w:t xml:space="preserve"> request.</w:t>
        </w:r>
      </w:ins>
    </w:p>
    <w:p w14:paraId="17920B74" w14:textId="77777777" w:rsidR="00455399" w:rsidRPr="00455399" w:rsidRDefault="00455399">
      <w:pPr>
        <w:pStyle w:val="ListParagraph"/>
        <w:numPr>
          <w:ilvl w:val="0"/>
          <w:numId w:val="18"/>
        </w:numPr>
        <w:ind w:leftChars="0"/>
        <w:rPr>
          <w:ins w:id="138" w:author="Daniel Venmani (Nokia)" w:date="2023-10-31T16:03:00Z"/>
          <w:lang w:val="en-US"/>
          <w:rPrChange w:id="139" w:author="Daniel Venmani (Nokia)" w:date="2023-10-31T16:03:00Z">
            <w:rPr>
              <w:ins w:id="140" w:author="Daniel Venmani (Nokia)" w:date="2023-10-31T16:03:00Z"/>
              <w:rFonts w:eastAsia="SimSun"/>
            </w:rPr>
          </w:rPrChange>
        </w:rPr>
      </w:pPr>
      <w:ins w:id="141" w:author="Daniel Venmani (Nokia)" w:date="2023-10-31T16:02:00Z">
        <w:r>
          <w:rPr>
            <w:lang w:val="en-US"/>
          </w:rPr>
          <w:t>The NEF-1 responds to the AF-1 subscription on</w:t>
        </w:r>
      </w:ins>
      <w:ins w:id="142" w:author="Daniel Venmani (Nokia)" w:date="2023-10-31T16:03:00Z">
        <w:r>
          <w:rPr>
            <w:lang w:val="en-US"/>
          </w:rPr>
          <w:t xml:space="preserve"> </w:t>
        </w:r>
        <w:r>
          <w:rPr>
            <w:rFonts w:eastAsia="SimSun"/>
          </w:rPr>
          <w:t>time synchronization service.</w:t>
        </w:r>
      </w:ins>
    </w:p>
    <w:p w14:paraId="31810DEE" w14:textId="4BD869E6" w:rsidR="00387AEC" w:rsidRPr="00455399" w:rsidRDefault="00455399">
      <w:pPr>
        <w:pStyle w:val="ListParagraph"/>
        <w:numPr>
          <w:ilvl w:val="0"/>
          <w:numId w:val="18"/>
        </w:numPr>
        <w:ind w:leftChars="0"/>
        <w:rPr>
          <w:ins w:id="143" w:author="Daniel Venmani (Nokia)" w:date="2023-10-31T16:03:00Z"/>
          <w:lang w:val="en-US"/>
          <w:rPrChange w:id="144" w:author="Daniel Venmani (Nokia)" w:date="2023-10-31T16:03:00Z">
            <w:rPr>
              <w:ins w:id="145" w:author="Daniel Venmani (Nokia)" w:date="2023-10-31T16:03:00Z"/>
              <w:rFonts w:eastAsia="SimSun"/>
            </w:rPr>
          </w:rPrChange>
        </w:rPr>
      </w:pPr>
      <w:ins w:id="146" w:author="Daniel Venmani (Nokia)" w:date="2023-10-31T16:03:00Z">
        <w:r>
          <w:rPr>
            <w:rFonts w:eastAsia="SimSun"/>
          </w:rPr>
          <w:t>Similarly, NEF-2</w:t>
        </w:r>
      </w:ins>
      <w:ins w:id="147" w:author="Daniel Venmani (Nokia)" w:date="2023-10-31T16:02:00Z">
        <w:r>
          <w:rPr>
            <w:lang w:val="en-US"/>
          </w:rPr>
          <w:t xml:space="preserve"> </w:t>
        </w:r>
      </w:ins>
      <w:ins w:id="148" w:author="Daniel Venmani (Nokia)" w:date="2023-10-31T16:03:00Z">
        <w:r>
          <w:rPr>
            <w:lang w:val="en-US"/>
          </w:rPr>
          <w:t xml:space="preserve">responds to the AF-2 subscription on </w:t>
        </w:r>
        <w:r>
          <w:rPr>
            <w:rFonts w:eastAsia="SimSun"/>
          </w:rPr>
          <w:t xml:space="preserve">time synchronization service. </w:t>
        </w:r>
      </w:ins>
    </w:p>
    <w:p w14:paraId="41DB2CD6" w14:textId="22174149" w:rsidR="00455399" w:rsidRPr="00387AEC" w:rsidRDefault="00455399">
      <w:pPr>
        <w:pStyle w:val="ListParagraph"/>
        <w:numPr>
          <w:ilvl w:val="0"/>
          <w:numId w:val="18"/>
        </w:numPr>
        <w:ind w:leftChars="0"/>
        <w:rPr>
          <w:ins w:id="149" w:author="Thibaud Biatek (Nokia)" w:date="2023-10-05T17:48:00Z"/>
          <w:lang w:val="en-US"/>
          <w:rPrChange w:id="150" w:author="Thibaud Biatek (Nokia)" w:date="2023-10-05T17:59:00Z">
            <w:rPr>
              <w:ins w:id="151" w:author="Thibaud Biatek (Nokia)" w:date="2023-10-05T17:48:00Z"/>
            </w:rPr>
          </w:rPrChange>
        </w:rPr>
        <w:pPrChange w:id="152" w:author="Thibaud Biatek (Nokia)" w:date="2023-10-05T17:59:00Z">
          <w:pPr/>
        </w:pPrChange>
      </w:pPr>
      <w:ins w:id="153" w:author="Daniel Venmani (Nokia)" w:date="2023-10-31T16:03:00Z">
        <w:r>
          <w:rPr>
            <w:rFonts w:eastAsia="SimSun"/>
          </w:rPr>
          <w:t xml:space="preserve">Upon successful subscription, </w:t>
        </w:r>
      </w:ins>
      <w:ins w:id="154" w:author="Daniel Venmani (Nokia)" w:date="2023-10-31T16:04:00Z">
        <w:r>
          <w:rPr>
            <w:rFonts w:eastAsia="SimSun"/>
          </w:rPr>
          <w:t xml:space="preserve">AF-1 and AF-2 </w:t>
        </w:r>
      </w:ins>
      <w:ins w:id="155" w:author="Daniel Venmani (Nokia)" w:date="2023-10-31T16:10:00Z">
        <w:r>
          <w:rPr>
            <w:rFonts w:eastAsia="SimSun"/>
          </w:rPr>
          <w:t xml:space="preserve">are time synchronised. </w:t>
        </w:r>
      </w:ins>
    </w:p>
    <w:p w14:paraId="427AD2FF" w14:textId="5FEEC39D" w:rsidR="003540EA" w:rsidRPr="003540EA" w:rsidDel="00455399" w:rsidRDefault="003540EA">
      <w:pPr>
        <w:rPr>
          <w:del w:id="156" w:author="Daniel Venmani (Nokia)" w:date="2023-10-31T16:11:00Z"/>
        </w:rPr>
        <w:pPrChange w:id="157" w:author="Thibaud Biatek (Nokia)" w:date="2023-10-05T17:48:00Z">
          <w:pPr>
            <w:pStyle w:val="Heading4"/>
          </w:pPr>
        </w:pPrChange>
      </w:pPr>
    </w:p>
    <w:p w14:paraId="09B05943" w14:textId="77777777" w:rsidR="00842D61" w:rsidRPr="005111FA" w:rsidRDefault="00842D61" w:rsidP="00AE152B">
      <w:pPr>
        <w:pStyle w:val="B1"/>
        <w:rPr>
          <w:lang w:val="en-US"/>
        </w:rPr>
      </w:pPr>
    </w:p>
    <w:tbl>
      <w:tblPr>
        <w:tblStyle w:val="TableGrid"/>
        <w:tblW w:w="0" w:type="auto"/>
        <w:shd w:val="clear" w:color="auto" w:fill="FFFF00"/>
        <w:tblLook w:val="04A0" w:firstRow="1" w:lastRow="0" w:firstColumn="1" w:lastColumn="0" w:noHBand="0" w:noVBand="1"/>
      </w:tblPr>
      <w:tblGrid>
        <w:gridCol w:w="9639"/>
      </w:tblGrid>
      <w:tr w:rsidR="00AE152B" w14:paraId="129CFF1C" w14:textId="77777777" w:rsidTr="00624DAF">
        <w:tc>
          <w:tcPr>
            <w:tcW w:w="9639" w:type="dxa"/>
            <w:tcBorders>
              <w:top w:val="nil"/>
              <w:left w:val="nil"/>
              <w:bottom w:val="nil"/>
              <w:right w:val="nil"/>
            </w:tcBorders>
            <w:shd w:val="clear" w:color="auto" w:fill="FFFF00"/>
          </w:tcPr>
          <w:p w14:paraId="7C6A3C6C" w14:textId="77777777" w:rsidR="00AE152B" w:rsidRDefault="00AE152B" w:rsidP="00624DAF">
            <w:pPr>
              <w:pStyle w:val="Heading2"/>
              <w:ind w:left="0" w:firstLine="0"/>
              <w:jc w:val="center"/>
              <w:rPr>
                <w:lang w:eastAsia="ko-KR"/>
              </w:rPr>
            </w:pPr>
            <w:r>
              <w:rPr>
                <w:lang w:eastAsia="ko-KR"/>
              </w:rPr>
              <w:t>End of change</w:t>
            </w:r>
          </w:p>
        </w:tc>
      </w:tr>
    </w:tbl>
    <w:p w14:paraId="4F7FE966" w14:textId="1710E528" w:rsidR="009F55BB" w:rsidRDefault="009F55BB" w:rsidP="00E759F5">
      <w:pPr>
        <w:pStyle w:val="B1"/>
        <w:rPr>
          <w:noProof/>
        </w:rPr>
      </w:pPr>
    </w:p>
    <w:sectPr w:rsidR="009F55BB"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8CB7FD" w14:textId="77777777" w:rsidR="00C53922" w:rsidRDefault="00C53922">
      <w:r>
        <w:separator/>
      </w:r>
    </w:p>
  </w:endnote>
  <w:endnote w:type="continuationSeparator" w:id="0">
    <w:p w14:paraId="1C45197E" w14:textId="77777777" w:rsidR="00C53922" w:rsidRDefault="00C539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E592BF" w14:textId="77777777" w:rsidR="00C53922" w:rsidRDefault="00C53922">
      <w:r>
        <w:separator/>
      </w:r>
    </w:p>
  </w:footnote>
  <w:footnote w:type="continuationSeparator" w:id="0">
    <w:p w14:paraId="2682EF28" w14:textId="77777777" w:rsidR="00C53922" w:rsidRDefault="00C539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3B5F66"/>
    <w:multiLevelType w:val="hybridMultilevel"/>
    <w:tmpl w:val="20DAD0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6752B8"/>
    <w:multiLevelType w:val="hybridMultilevel"/>
    <w:tmpl w:val="31F620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3009BB"/>
    <w:multiLevelType w:val="hybridMultilevel"/>
    <w:tmpl w:val="F1FACE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2431C63"/>
    <w:multiLevelType w:val="hybridMultilevel"/>
    <w:tmpl w:val="66F8A1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6D27F73"/>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rPr>
        <w:sz w:val="22"/>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2B2B5AA2"/>
    <w:multiLevelType w:val="hybridMultilevel"/>
    <w:tmpl w:val="5F2E039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39E8470F"/>
    <w:multiLevelType w:val="multilevel"/>
    <w:tmpl w:val="0409001F"/>
    <w:lvl w:ilvl="0">
      <w:start w:val="1"/>
      <w:numFmt w:val="decimal"/>
      <w:lvlText w:val="%1."/>
      <w:lvlJc w:val="left"/>
      <w:pPr>
        <w:ind w:left="644" w:hanging="360"/>
      </w:pPr>
    </w:lvl>
    <w:lvl w:ilvl="1">
      <w:start w:val="1"/>
      <w:numFmt w:val="decimal"/>
      <w:lvlText w:val="%1.%2."/>
      <w:lvlJc w:val="left"/>
      <w:pPr>
        <w:ind w:left="1076" w:hanging="432"/>
      </w:pPr>
      <w:rPr>
        <w:sz w:val="22"/>
      </w:r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7" w15:restartNumberingAfterBreak="0">
    <w:nsid w:val="494A6279"/>
    <w:multiLevelType w:val="hybridMultilevel"/>
    <w:tmpl w:val="1BFC11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C6E68BF"/>
    <w:multiLevelType w:val="hybridMultilevel"/>
    <w:tmpl w:val="8976EA4E"/>
    <w:lvl w:ilvl="0" w:tplc="943ADA46">
      <w:start w:val="3"/>
      <w:numFmt w:val="bullet"/>
      <w:lvlText w:val="-"/>
      <w:lvlJc w:val="left"/>
      <w:pPr>
        <w:ind w:left="800" w:hanging="400"/>
      </w:pPr>
      <w:rPr>
        <w:rFonts w:ascii="Times New Roman" w:eastAsia="Malgun Gothic" w:hAnsi="Times New Roman" w:cs="Times New Roman"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507013DD"/>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rPr>
        <w:sz w:val="22"/>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0" w15:restartNumberingAfterBreak="0">
    <w:nsid w:val="54C54A09"/>
    <w:multiLevelType w:val="hybridMultilevel"/>
    <w:tmpl w:val="04660C70"/>
    <w:lvl w:ilvl="0" w:tplc="86086908">
      <w:start w:val="1"/>
      <w:numFmt w:val="bullet"/>
      <w:lvlText w:val="•"/>
      <w:lvlJc w:val="left"/>
      <w:pPr>
        <w:tabs>
          <w:tab w:val="num" w:pos="720"/>
        </w:tabs>
        <w:ind w:left="720" w:hanging="360"/>
      </w:pPr>
      <w:rPr>
        <w:rFonts w:ascii="Arial" w:hAnsi="Arial" w:hint="default"/>
      </w:rPr>
    </w:lvl>
    <w:lvl w:ilvl="1" w:tplc="CF1636B4" w:tentative="1">
      <w:start w:val="1"/>
      <w:numFmt w:val="bullet"/>
      <w:lvlText w:val="•"/>
      <w:lvlJc w:val="left"/>
      <w:pPr>
        <w:tabs>
          <w:tab w:val="num" w:pos="1440"/>
        </w:tabs>
        <w:ind w:left="1440" w:hanging="360"/>
      </w:pPr>
      <w:rPr>
        <w:rFonts w:ascii="Arial" w:hAnsi="Arial" w:hint="default"/>
      </w:rPr>
    </w:lvl>
    <w:lvl w:ilvl="2" w:tplc="1304C2F2" w:tentative="1">
      <w:start w:val="1"/>
      <w:numFmt w:val="bullet"/>
      <w:lvlText w:val="•"/>
      <w:lvlJc w:val="left"/>
      <w:pPr>
        <w:tabs>
          <w:tab w:val="num" w:pos="2160"/>
        </w:tabs>
        <w:ind w:left="2160" w:hanging="360"/>
      </w:pPr>
      <w:rPr>
        <w:rFonts w:ascii="Arial" w:hAnsi="Arial" w:hint="default"/>
      </w:rPr>
    </w:lvl>
    <w:lvl w:ilvl="3" w:tplc="50346FC4" w:tentative="1">
      <w:start w:val="1"/>
      <w:numFmt w:val="bullet"/>
      <w:lvlText w:val="•"/>
      <w:lvlJc w:val="left"/>
      <w:pPr>
        <w:tabs>
          <w:tab w:val="num" w:pos="2880"/>
        </w:tabs>
        <w:ind w:left="2880" w:hanging="360"/>
      </w:pPr>
      <w:rPr>
        <w:rFonts w:ascii="Arial" w:hAnsi="Arial" w:hint="default"/>
      </w:rPr>
    </w:lvl>
    <w:lvl w:ilvl="4" w:tplc="33F48646" w:tentative="1">
      <w:start w:val="1"/>
      <w:numFmt w:val="bullet"/>
      <w:lvlText w:val="•"/>
      <w:lvlJc w:val="left"/>
      <w:pPr>
        <w:tabs>
          <w:tab w:val="num" w:pos="3600"/>
        </w:tabs>
        <w:ind w:left="3600" w:hanging="360"/>
      </w:pPr>
      <w:rPr>
        <w:rFonts w:ascii="Arial" w:hAnsi="Arial" w:hint="default"/>
      </w:rPr>
    </w:lvl>
    <w:lvl w:ilvl="5" w:tplc="8A12592E" w:tentative="1">
      <w:start w:val="1"/>
      <w:numFmt w:val="bullet"/>
      <w:lvlText w:val="•"/>
      <w:lvlJc w:val="left"/>
      <w:pPr>
        <w:tabs>
          <w:tab w:val="num" w:pos="4320"/>
        </w:tabs>
        <w:ind w:left="4320" w:hanging="360"/>
      </w:pPr>
      <w:rPr>
        <w:rFonts w:ascii="Arial" w:hAnsi="Arial" w:hint="default"/>
      </w:rPr>
    </w:lvl>
    <w:lvl w:ilvl="6" w:tplc="8EFCD14A" w:tentative="1">
      <w:start w:val="1"/>
      <w:numFmt w:val="bullet"/>
      <w:lvlText w:val="•"/>
      <w:lvlJc w:val="left"/>
      <w:pPr>
        <w:tabs>
          <w:tab w:val="num" w:pos="5040"/>
        </w:tabs>
        <w:ind w:left="5040" w:hanging="360"/>
      </w:pPr>
      <w:rPr>
        <w:rFonts w:ascii="Arial" w:hAnsi="Arial" w:hint="default"/>
      </w:rPr>
    </w:lvl>
    <w:lvl w:ilvl="7" w:tplc="802A68A6" w:tentative="1">
      <w:start w:val="1"/>
      <w:numFmt w:val="bullet"/>
      <w:lvlText w:val="•"/>
      <w:lvlJc w:val="left"/>
      <w:pPr>
        <w:tabs>
          <w:tab w:val="num" w:pos="5760"/>
        </w:tabs>
        <w:ind w:left="5760" w:hanging="360"/>
      </w:pPr>
      <w:rPr>
        <w:rFonts w:ascii="Arial" w:hAnsi="Arial" w:hint="default"/>
      </w:rPr>
    </w:lvl>
    <w:lvl w:ilvl="8" w:tplc="253E18C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61892136"/>
    <w:multiLevelType w:val="multilevel"/>
    <w:tmpl w:val="0409001F"/>
    <w:lvl w:ilvl="0">
      <w:start w:val="1"/>
      <w:numFmt w:val="decimal"/>
      <w:lvlText w:val="%1."/>
      <w:lvlJc w:val="left"/>
      <w:pPr>
        <w:ind w:left="644" w:hanging="360"/>
      </w:pPr>
    </w:lvl>
    <w:lvl w:ilvl="1">
      <w:start w:val="1"/>
      <w:numFmt w:val="decimal"/>
      <w:lvlText w:val="%1.%2."/>
      <w:lvlJc w:val="left"/>
      <w:pPr>
        <w:ind w:left="1076" w:hanging="432"/>
      </w:pPr>
      <w:rPr>
        <w:sz w:val="22"/>
      </w:r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12" w15:restartNumberingAfterBreak="0">
    <w:nsid w:val="635C0D84"/>
    <w:multiLevelType w:val="multilevel"/>
    <w:tmpl w:val="0409001F"/>
    <w:lvl w:ilvl="0">
      <w:start w:val="1"/>
      <w:numFmt w:val="decimal"/>
      <w:lvlText w:val="%1."/>
      <w:lvlJc w:val="left"/>
      <w:pPr>
        <w:ind w:left="644" w:hanging="360"/>
      </w:pPr>
    </w:lvl>
    <w:lvl w:ilvl="1">
      <w:start w:val="1"/>
      <w:numFmt w:val="decimal"/>
      <w:lvlText w:val="%1.%2."/>
      <w:lvlJc w:val="left"/>
      <w:pPr>
        <w:ind w:left="1076" w:hanging="432"/>
      </w:pPr>
      <w:rPr>
        <w:sz w:val="22"/>
      </w:r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13" w15:restartNumberingAfterBreak="0">
    <w:nsid w:val="66D54AA6"/>
    <w:multiLevelType w:val="hybridMultilevel"/>
    <w:tmpl w:val="1D56BB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76E2D6D"/>
    <w:multiLevelType w:val="hybridMultilevel"/>
    <w:tmpl w:val="5062322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47752B3"/>
    <w:multiLevelType w:val="hybridMultilevel"/>
    <w:tmpl w:val="E0F015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55F18CC"/>
    <w:multiLevelType w:val="hybridMultilevel"/>
    <w:tmpl w:val="7CFEB8F8"/>
    <w:lvl w:ilvl="0" w:tplc="926E0BF8">
      <w:numFmt w:val="bullet"/>
      <w:lvlText w:val=""/>
      <w:lvlJc w:val="left"/>
      <w:pPr>
        <w:ind w:left="460" w:hanging="360"/>
      </w:pPr>
      <w:rPr>
        <w:rFonts w:ascii="Symbol" w:eastAsiaTheme="minorEastAsia" w:hAnsi="Symbol"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DBF54A8"/>
    <w:multiLevelType w:val="multilevel"/>
    <w:tmpl w:val="0409001F"/>
    <w:lvl w:ilvl="0">
      <w:start w:val="1"/>
      <w:numFmt w:val="decimal"/>
      <w:lvlText w:val="%1."/>
      <w:lvlJc w:val="left"/>
      <w:pPr>
        <w:ind w:left="644" w:hanging="360"/>
      </w:pPr>
    </w:lvl>
    <w:lvl w:ilvl="1">
      <w:start w:val="1"/>
      <w:numFmt w:val="decimal"/>
      <w:lvlText w:val="%1.%2."/>
      <w:lvlJc w:val="left"/>
      <w:pPr>
        <w:ind w:left="1076" w:hanging="432"/>
      </w:pPr>
      <w:rPr>
        <w:sz w:val="22"/>
      </w:r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num w:numId="1" w16cid:durableId="784348854">
    <w:abstractNumId w:val="17"/>
  </w:num>
  <w:num w:numId="2" w16cid:durableId="241447477">
    <w:abstractNumId w:val="2"/>
  </w:num>
  <w:num w:numId="3" w16cid:durableId="358899109">
    <w:abstractNumId w:val="4"/>
  </w:num>
  <w:num w:numId="4" w16cid:durableId="1916281196">
    <w:abstractNumId w:val="12"/>
  </w:num>
  <w:num w:numId="5" w16cid:durableId="1715812807">
    <w:abstractNumId w:val="6"/>
  </w:num>
  <w:num w:numId="6" w16cid:durableId="1746488215">
    <w:abstractNumId w:val="11"/>
  </w:num>
  <w:num w:numId="7" w16cid:durableId="1254125509">
    <w:abstractNumId w:val="10"/>
  </w:num>
  <w:num w:numId="8" w16cid:durableId="2097894740">
    <w:abstractNumId w:val="9"/>
  </w:num>
  <w:num w:numId="9" w16cid:durableId="1597052917">
    <w:abstractNumId w:val="16"/>
  </w:num>
  <w:num w:numId="10" w16cid:durableId="39017189">
    <w:abstractNumId w:val="8"/>
  </w:num>
  <w:num w:numId="11" w16cid:durableId="69355735">
    <w:abstractNumId w:val="1"/>
  </w:num>
  <w:num w:numId="12" w16cid:durableId="851072449">
    <w:abstractNumId w:val="14"/>
  </w:num>
  <w:num w:numId="13" w16cid:durableId="8147200">
    <w:abstractNumId w:val="5"/>
  </w:num>
  <w:num w:numId="14" w16cid:durableId="1377050666">
    <w:abstractNumId w:val="3"/>
  </w:num>
  <w:num w:numId="15" w16cid:durableId="708148305">
    <w:abstractNumId w:val="0"/>
  </w:num>
  <w:num w:numId="16" w16cid:durableId="1054156680">
    <w:abstractNumId w:val="7"/>
  </w:num>
  <w:num w:numId="17" w16cid:durableId="101535671">
    <w:abstractNumId w:val="13"/>
  </w:num>
  <w:num w:numId="18" w16cid:durableId="41420453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niel Venmani (Nokia)">
    <w15:presenceInfo w15:providerId="AD" w15:userId="S::daniel.venmani@nokia.com::dd9b7044-b6df-47d3-9724-1436acd60cae"/>
  </w15:person>
  <w15:person w15:author="Thibaud Biatek (Nokia)">
    <w15:presenceInfo w15:providerId="AD" w15:userId="S::thibaud.biatek@nokia.com::46c186aa-6e0f-4c2d-8166-a477f83272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49F1"/>
    <w:rsid w:val="00066B09"/>
    <w:rsid w:val="0007169B"/>
    <w:rsid w:val="00090323"/>
    <w:rsid w:val="000A6394"/>
    <w:rsid w:val="000B6F1A"/>
    <w:rsid w:val="000B7FED"/>
    <w:rsid w:val="000C038A"/>
    <w:rsid w:val="000C6598"/>
    <w:rsid w:val="000D44B3"/>
    <w:rsid w:val="000D44B8"/>
    <w:rsid w:val="000E3B12"/>
    <w:rsid w:val="00145D43"/>
    <w:rsid w:val="001769BC"/>
    <w:rsid w:val="001851C3"/>
    <w:rsid w:val="00192C46"/>
    <w:rsid w:val="001A08B3"/>
    <w:rsid w:val="001A1B7D"/>
    <w:rsid w:val="001A7B60"/>
    <w:rsid w:val="001B52F0"/>
    <w:rsid w:val="001B7A65"/>
    <w:rsid w:val="001C345B"/>
    <w:rsid w:val="001E41F3"/>
    <w:rsid w:val="001E591F"/>
    <w:rsid w:val="00222993"/>
    <w:rsid w:val="0022716B"/>
    <w:rsid w:val="00246684"/>
    <w:rsid w:val="0026004D"/>
    <w:rsid w:val="00262593"/>
    <w:rsid w:val="002640DD"/>
    <w:rsid w:val="00275D12"/>
    <w:rsid w:val="00283705"/>
    <w:rsid w:val="00284FEB"/>
    <w:rsid w:val="002860C4"/>
    <w:rsid w:val="00292799"/>
    <w:rsid w:val="002A790C"/>
    <w:rsid w:val="002B0D6B"/>
    <w:rsid w:val="002B5741"/>
    <w:rsid w:val="002B7470"/>
    <w:rsid w:val="002C2441"/>
    <w:rsid w:val="002C42CE"/>
    <w:rsid w:val="002D4B38"/>
    <w:rsid w:val="002D4F97"/>
    <w:rsid w:val="002E1ECA"/>
    <w:rsid w:val="002E472E"/>
    <w:rsid w:val="00305409"/>
    <w:rsid w:val="00315919"/>
    <w:rsid w:val="003226B1"/>
    <w:rsid w:val="00331009"/>
    <w:rsid w:val="00341CC5"/>
    <w:rsid w:val="00347DF7"/>
    <w:rsid w:val="003540EA"/>
    <w:rsid w:val="003609EF"/>
    <w:rsid w:val="00360B99"/>
    <w:rsid w:val="0036231A"/>
    <w:rsid w:val="003736B4"/>
    <w:rsid w:val="00373706"/>
    <w:rsid w:val="00374DD4"/>
    <w:rsid w:val="00382273"/>
    <w:rsid w:val="00387AEC"/>
    <w:rsid w:val="003A4DB5"/>
    <w:rsid w:val="003E1A36"/>
    <w:rsid w:val="003E5CA1"/>
    <w:rsid w:val="003F27D7"/>
    <w:rsid w:val="00405921"/>
    <w:rsid w:val="00410371"/>
    <w:rsid w:val="004205FC"/>
    <w:rsid w:val="004242F1"/>
    <w:rsid w:val="00442C74"/>
    <w:rsid w:val="00455399"/>
    <w:rsid w:val="00471855"/>
    <w:rsid w:val="0048625E"/>
    <w:rsid w:val="004B75B7"/>
    <w:rsid w:val="004C6023"/>
    <w:rsid w:val="004C6A88"/>
    <w:rsid w:val="004C7255"/>
    <w:rsid w:val="004E2B63"/>
    <w:rsid w:val="004E5CD8"/>
    <w:rsid w:val="0050340E"/>
    <w:rsid w:val="005111FA"/>
    <w:rsid w:val="0051407A"/>
    <w:rsid w:val="005141D9"/>
    <w:rsid w:val="0051580D"/>
    <w:rsid w:val="00521D3E"/>
    <w:rsid w:val="005252DB"/>
    <w:rsid w:val="0053677B"/>
    <w:rsid w:val="005420D4"/>
    <w:rsid w:val="00547111"/>
    <w:rsid w:val="00573AF1"/>
    <w:rsid w:val="00592D74"/>
    <w:rsid w:val="005C75F3"/>
    <w:rsid w:val="005E2C44"/>
    <w:rsid w:val="005F29DA"/>
    <w:rsid w:val="00621188"/>
    <w:rsid w:val="006257ED"/>
    <w:rsid w:val="00633F4E"/>
    <w:rsid w:val="00637A24"/>
    <w:rsid w:val="00653DE4"/>
    <w:rsid w:val="006657EA"/>
    <w:rsid w:val="00665C47"/>
    <w:rsid w:val="00666B03"/>
    <w:rsid w:val="00683DAD"/>
    <w:rsid w:val="00686BBD"/>
    <w:rsid w:val="00692230"/>
    <w:rsid w:val="00692C8E"/>
    <w:rsid w:val="00695808"/>
    <w:rsid w:val="006A36F6"/>
    <w:rsid w:val="006B46FB"/>
    <w:rsid w:val="006B481D"/>
    <w:rsid w:val="006D3496"/>
    <w:rsid w:val="006D383D"/>
    <w:rsid w:val="006E214C"/>
    <w:rsid w:val="006E21FB"/>
    <w:rsid w:val="006F3F15"/>
    <w:rsid w:val="00714E0A"/>
    <w:rsid w:val="00723794"/>
    <w:rsid w:val="00731C33"/>
    <w:rsid w:val="00736194"/>
    <w:rsid w:val="00744731"/>
    <w:rsid w:val="0076054D"/>
    <w:rsid w:val="007642B0"/>
    <w:rsid w:val="0077087C"/>
    <w:rsid w:val="007712DD"/>
    <w:rsid w:val="00772C0F"/>
    <w:rsid w:val="007811D1"/>
    <w:rsid w:val="00781BF3"/>
    <w:rsid w:val="00792342"/>
    <w:rsid w:val="007977A8"/>
    <w:rsid w:val="007B366A"/>
    <w:rsid w:val="007B512A"/>
    <w:rsid w:val="007C2097"/>
    <w:rsid w:val="007D546B"/>
    <w:rsid w:val="007D6A07"/>
    <w:rsid w:val="007F7259"/>
    <w:rsid w:val="008040A8"/>
    <w:rsid w:val="00816F16"/>
    <w:rsid w:val="008279FA"/>
    <w:rsid w:val="00842D61"/>
    <w:rsid w:val="008451F3"/>
    <w:rsid w:val="00847FDB"/>
    <w:rsid w:val="0085145F"/>
    <w:rsid w:val="00857463"/>
    <w:rsid w:val="008626E7"/>
    <w:rsid w:val="00870EE7"/>
    <w:rsid w:val="00872248"/>
    <w:rsid w:val="00885EC9"/>
    <w:rsid w:val="008863B9"/>
    <w:rsid w:val="008A45A6"/>
    <w:rsid w:val="008B11E7"/>
    <w:rsid w:val="008B239A"/>
    <w:rsid w:val="008C5570"/>
    <w:rsid w:val="008D3CCC"/>
    <w:rsid w:val="008E2269"/>
    <w:rsid w:val="008F20C0"/>
    <w:rsid w:val="008F3789"/>
    <w:rsid w:val="008F686C"/>
    <w:rsid w:val="009111D1"/>
    <w:rsid w:val="0091225A"/>
    <w:rsid w:val="009148DE"/>
    <w:rsid w:val="00941E30"/>
    <w:rsid w:val="00953436"/>
    <w:rsid w:val="00956FDE"/>
    <w:rsid w:val="00972521"/>
    <w:rsid w:val="009777D9"/>
    <w:rsid w:val="00984B42"/>
    <w:rsid w:val="009916C3"/>
    <w:rsid w:val="00991B88"/>
    <w:rsid w:val="009A5753"/>
    <w:rsid w:val="009A579D"/>
    <w:rsid w:val="009B2EF8"/>
    <w:rsid w:val="009D3354"/>
    <w:rsid w:val="009D4ADD"/>
    <w:rsid w:val="009E3297"/>
    <w:rsid w:val="009E7EC0"/>
    <w:rsid w:val="009F55BB"/>
    <w:rsid w:val="009F734F"/>
    <w:rsid w:val="00A055D4"/>
    <w:rsid w:val="00A10E92"/>
    <w:rsid w:val="00A246B6"/>
    <w:rsid w:val="00A3047E"/>
    <w:rsid w:val="00A4487E"/>
    <w:rsid w:val="00A47E70"/>
    <w:rsid w:val="00A50CF0"/>
    <w:rsid w:val="00A60A57"/>
    <w:rsid w:val="00A7671C"/>
    <w:rsid w:val="00A94472"/>
    <w:rsid w:val="00AA2CBC"/>
    <w:rsid w:val="00AC34BD"/>
    <w:rsid w:val="00AC43D3"/>
    <w:rsid w:val="00AC5820"/>
    <w:rsid w:val="00AD1CD8"/>
    <w:rsid w:val="00AE152B"/>
    <w:rsid w:val="00B16EA6"/>
    <w:rsid w:val="00B17DC1"/>
    <w:rsid w:val="00B258BB"/>
    <w:rsid w:val="00B34B04"/>
    <w:rsid w:val="00B44CC9"/>
    <w:rsid w:val="00B61E48"/>
    <w:rsid w:val="00B67B97"/>
    <w:rsid w:val="00B73DB1"/>
    <w:rsid w:val="00B73ED4"/>
    <w:rsid w:val="00B968C8"/>
    <w:rsid w:val="00BA3EC5"/>
    <w:rsid w:val="00BA51D9"/>
    <w:rsid w:val="00BB5DFC"/>
    <w:rsid w:val="00BC07F8"/>
    <w:rsid w:val="00BC3102"/>
    <w:rsid w:val="00BD279D"/>
    <w:rsid w:val="00BD6BB8"/>
    <w:rsid w:val="00BE0DD2"/>
    <w:rsid w:val="00BE5EA9"/>
    <w:rsid w:val="00BE7782"/>
    <w:rsid w:val="00C01746"/>
    <w:rsid w:val="00C147D5"/>
    <w:rsid w:val="00C407EF"/>
    <w:rsid w:val="00C43448"/>
    <w:rsid w:val="00C50FDC"/>
    <w:rsid w:val="00C53922"/>
    <w:rsid w:val="00C563A7"/>
    <w:rsid w:val="00C66BA2"/>
    <w:rsid w:val="00C81F1F"/>
    <w:rsid w:val="00C870F6"/>
    <w:rsid w:val="00C95985"/>
    <w:rsid w:val="00CA5469"/>
    <w:rsid w:val="00CA78D2"/>
    <w:rsid w:val="00CB3D21"/>
    <w:rsid w:val="00CC5026"/>
    <w:rsid w:val="00CC68D0"/>
    <w:rsid w:val="00CC7796"/>
    <w:rsid w:val="00CF0447"/>
    <w:rsid w:val="00CF7A75"/>
    <w:rsid w:val="00D03F9A"/>
    <w:rsid w:val="00D04370"/>
    <w:rsid w:val="00D06D51"/>
    <w:rsid w:val="00D21FA8"/>
    <w:rsid w:val="00D24991"/>
    <w:rsid w:val="00D32408"/>
    <w:rsid w:val="00D4427B"/>
    <w:rsid w:val="00D442CB"/>
    <w:rsid w:val="00D44F00"/>
    <w:rsid w:val="00D50255"/>
    <w:rsid w:val="00D51880"/>
    <w:rsid w:val="00D52B0E"/>
    <w:rsid w:val="00D5428D"/>
    <w:rsid w:val="00D63DE4"/>
    <w:rsid w:val="00D66520"/>
    <w:rsid w:val="00D84AE9"/>
    <w:rsid w:val="00DB20E5"/>
    <w:rsid w:val="00DC10DC"/>
    <w:rsid w:val="00DD4031"/>
    <w:rsid w:val="00DD559F"/>
    <w:rsid w:val="00DD60AA"/>
    <w:rsid w:val="00DE34CF"/>
    <w:rsid w:val="00E01F7B"/>
    <w:rsid w:val="00E03EDE"/>
    <w:rsid w:val="00E13F3D"/>
    <w:rsid w:val="00E253EE"/>
    <w:rsid w:val="00E34898"/>
    <w:rsid w:val="00E37D48"/>
    <w:rsid w:val="00E45774"/>
    <w:rsid w:val="00E60469"/>
    <w:rsid w:val="00E63DC5"/>
    <w:rsid w:val="00E71CE7"/>
    <w:rsid w:val="00E759F5"/>
    <w:rsid w:val="00E86853"/>
    <w:rsid w:val="00E91448"/>
    <w:rsid w:val="00E93AC2"/>
    <w:rsid w:val="00EB09B7"/>
    <w:rsid w:val="00EB2BD7"/>
    <w:rsid w:val="00EB6AD0"/>
    <w:rsid w:val="00EB7FEC"/>
    <w:rsid w:val="00ED2225"/>
    <w:rsid w:val="00ED780E"/>
    <w:rsid w:val="00EE7D7C"/>
    <w:rsid w:val="00EF28E6"/>
    <w:rsid w:val="00EF3191"/>
    <w:rsid w:val="00F046A8"/>
    <w:rsid w:val="00F11662"/>
    <w:rsid w:val="00F178B6"/>
    <w:rsid w:val="00F2584C"/>
    <w:rsid w:val="00F25D98"/>
    <w:rsid w:val="00F267BC"/>
    <w:rsid w:val="00F300FB"/>
    <w:rsid w:val="00F548E4"/>
    <w:rsid w:val="00F603FC"/>
    <w:rsid w:val="00F63BDD"/>
    <w:rsid w:val="00F85333"/>
    <w:rsid w:val="00F92624"/>
    <w:rsid w:val="00FA3637"/>
    <w:rsid w:val="00FB6386"/>
    <w:rsid w:val="00FC42E0"/>
    <w:rsid w:val="00FC55AA"/>
    <w:rsid w:val="00FD343F"/>
    <w:rsid w:val="00FF485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D4F97"/>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aliases w:val="Marque d'annotatio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2A79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2A790C"/>
    <w:rPr>
      <w:rFonts w:ascii="Times New Roman" w:hAnsi="Times New Roman"/>
      <w:lang w:val="en-GB" w:eastAsia="en-US"/>
    </w:rPr>
  </w:style>
  <w:style w:type="character" w:customStyle="1" w:styleId="Heading2Char">
    <w:name w:val="Heading 2 Char"/>
    <w:link w:val="Heading2"/>
    <w:rsid w:val="002A790C"/>
    <w:rPr>
      <w:rFonts w:ascii="Arial" w:hAnsi="Arial"/>
      <w:sz w:val="32"/>
      <w:lang w:val="en-GB" w:eastAsia="en-US"/>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
    <w:link w:val="TF"/>
    <w:qFormat/>
    <w:locked/>
    <w:rsid w:val="00ED2225"/>
    <w:rPr>
      <w:rFonts w:ascii="Arial" w:hAnsi="Arial"/>
      <w:b/>
      <w:lang w:val="en-GB" w:eastAsia="en-US"/>
    </w:rPr>
  </w:style>
  <w:style w:type="character" w:customStyle="1" w:styleId="B1Char1">
    <w:name w:val="B1 Char1"/>
    <w:link w:val="B1"/>
    <w:rsid w:val="00DD4031"/>
    <w:rPr>
      <w:rFonts w:ascii="Times New Roman" w:hAnsi="Times New Roman"/>
      <w:lang w:val="en-GB" w:eastAsia="en-US"/>
    </w:rPr>
  </w:style>
  <w:style w:type="character" w:customStyle="1" w:styleId="NOChar">
    <w:name w:val="NO Char"/>
    <w:link w:val="NO"/>
    <w:qFormat/>
    <w:locked/>
    <w:rsid w:val="00DD4031"/>
    <w:rPr>
      <w:rFonts w:ascii="Times New Roman" w:hAnsi="Times New Roman"/>
      <w:lang w:val="en-GB" w:eastAsia="en-US"/>
    </w:rPr>
  </w:style>
  <w:style w:type="paragraph" w:styleId="ListParagraph">
    <w:name w:val="List Paragraph"/>
    <w:basedOn w:val="Normal"/>
    <w:link w:val="ListParagraphChar"/>
    <w:uiPriority w:val="34"/>
    <w:qFormat/>
    <w:rsid w:val="00956FDE"/>
    <w:pPr>
      <w:ind w:leftChars="400" w:left="800"/>
    </w:pPr>
  </w:style>
  <w:style w:type="character" w:customStyle="1" w:styleId="CommentTextChar">
    <w:name w:val="Comment Text Char"/>
    <w:basedOn w:val="DefaultParagraphFont"/>
    <w:link w:val="CommentText"/>
    <w:rsid w:val="00521D3E"/>
    <w:rPr>
      <w:rFonts w:ascii="Times New Roman" w:hAnsi="Times New Roman"/>
      <w:lang w:val="en-GB" w:eastAsia="en-US"/>
    </w:rPr>
  </w:style>
  <w:style w:type="character" w:customStyle="1" w:styleId="ListParagraphChar">
    <w:name w:val="List Paragraph Char"/>
    <w:link w:val="ListParagraph"/>
    <w:uiPriority w:val="34"/>
    <w:rsid w:val="009D4ADD"/>
    <w:rPr>
      <w:rFonts w:ascii="Times New Roman" w:hAnsi="Times New Roman"/>
      <w:lang w:val="en-GB" w:eastAsia="en-US"/>
    </w:rPr>
  </w:style>
  <w:style w:type="character" w:customStyle="1" w:styleId="THChar">
    <w:name w:val="TH Char"/>
    <w:link w:val="TH"/>
    <w:qFormat/>
    <w:locked/>
    <w:rsid w:val="00AE152B"/>
    <w:rPr>
      <w:rFonts w:ascii="Arial" w:hAnsi="Arial"/>
      <w:b/>
      <w:lang w:val="en-GB" w:eastAsia="en-US"/>
    </w:rPr>
  </w:style>
  <w:style w:type="character" w:customStyle="1" w:styleId="B2Char">
    <w:name w:val="B2 Char"/>
    <w:link w:val="B2"/>
    <w:rsid w:val="00AE152B"/>
    <w:rPr>
      <w:rFonts w:ascii="Times New Roman" w:hAnsi="Times New Roman"/>
      <w:lang w:val="en-GB" w:eastAsia="en-US"/>
    </w:rPr>
  </w:style>
  <w:style w:type="character" w:customStyle="1" w:styleId="EditorsNoteChar">
    <w:name w:val="Editor's Note Char"/>
    <w:aliases w:val="EN Char"/>
    <w:link w:val="EditorsNote"/>
    <w:qFormat/>
    <w:rsid w:val="006D3496"/>
    <w:rPr>
      <w:rFonts w:ascii="Times New Roman" w:hAnsi="Times New Roman"/>
      <w:color w:val="FF0000"/>
      <w:lang w:val="en-GB" w:eastAsia="en-US"/>
    </w:rPr>
  </w:style>
  <w:style w:type="character" w:customStyle="1" w:styleId="B1Char">
    <w:name w:val="B1 Char"/>
    <w:qFormat/>
    <w:locked/>
    <w:rsid w:val="005111FA"/>
    <w:rPr>
      <w:lang w:eastAsia="en-US"/>
    </w:rPr>
  </w:style>
  <w:style w:type="character" w:customStyle="1" w:styleId="HTTPMethod">
    <w:name w:val="HTTP Method"/>
    <w:uiPriority w:val="1"/>
    <w:qFormat/>
    <w:rsid w:val="005111FA"/>
    <w:rPr>
      <w:rFonts w:ascii="Courier New" w:hAnsi="Courier New"/>
      <w:i w:val="0"/>
      <w:sz w:val="18"/>
    </w:rPr>
  </w:style>
  <w:style w:type="character" w:customStyle="1" w:styleId="rb">
    <w:name w:val="rb"/>
    <w:basedOn w:val="DefaultParagraphFont"/>
    <w:rsid w:val="004553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3637268">
      <w:bodyDiv w:val="1"/>
      <w:marLeft w:val="0"/>
      <w:marRight w:val="0"/>
      <w:marTop w:val="0"/>
      <w:marBottom w:val="0"/>
      <w:divBdr>
        <w:top w:val="none" w:sz="0" w:space="0" w:color="auto"/>
        <w:left w:val="none" w:sz="0" w:space="0" w:color="auto"/>
        <w:bottom w:val="none" w:sz="0" w:space="0" w:color="auto"/>
        <w:right w:val="none" w:sz="0" w:space="0" w:color="auto"/>
      </w:divBdr>
      <w:divsChild>
        <w:div w:id="532303020">
          <w:marLeft w:val="0"/>
          <w:marRight w:val="0"/>
          <w:marTop w:val="0"/>
          <w:marBottom w:val="0"/>
          <w:divBdr>
            <w:top w:val="none" w:sz="0" w:space="0" w:color="auto"/>
            <w:left w:val="none" w:sz="0" w:space="0" w:color="auto"/>
            <w:bottom w:val="none" w:sz="0" w:space="0" w:color="auto"/>
            <w:right w:val="none" w:sz="0" w:space="0" w:color="auto"/>
          </w:divBdr>
          <w:divsChild>
            <w:div w:id="1546596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297843">
      <w:bodyDiv w:val="1"/>
      <w:marLeft w:val="0"/>
      <w:marRight w:val="0"/>
      <w:marTop w:val="0"/>
      <w:marBottom w:val="0"/>
      <w:divBdr>
        <w:top w:val="none" w:sz="0" w:space="0" w:color="auto"/>
        <w:left w:val="none" w:sz="0" w:space="0" w:color="auto"/>
        <w:bottom w:val="none" w:sz="0" w:space="0" w:color="auto"/>
        <w:right w:val="none" w:sz="0" w:space="0" w:color="auto"/>
      </w:divBdr>
      <w:divsChild>
        <w:div w:id="617611395">
          <w:marLeft w:val="274"/>
          <w:marRight w:val="0"/>
          <w:marTop w:val="0"/>
          <w:marBottom w:val="0"/>
          <w:divBdr>
            <w:top w:val="none" w:sz="0" w:space="0" w:color="auto"/>
            <w:left w:val="none" w:sz="0" w:space="0" w:color="auto"/>
            <w:bottom w:val="none" w:sz="0" w:space="0" w:color="auto"/>
            <w:right w:val="none" w:sz="0" w:space="0" w:color="auto"/>
          </w:divBdr>
        </w:div>
        <w:div w:id="1514103860">
          <w:marLeft w:val="274"/>
          <w:marRight w:val="0"/>
          <w:marTop w:val="0"/>
          <w:marBottom w:val="0"/>
          <w:divBdr>
            <w:top w:val="none" w:sz="0" w:space="0" w:color="auto"/>
            <w:left w:val="none" w:sz="0" w:space="0" w:color="auto"/>
            <w:bottom w:val="none" w:sz="0" w:space="0" w:color="auto"/>
            <w:right w:val="none" w:sz="0" w:space="0" w:color="auto"/>
          </w:divBdr>
        </w:div>
        <w:div w:id="525367172">
          <w:marLeft w:val="274"/>
          <w:marRight w:val="0"/>
          <w:marTop w:val="0"/>
          <w:marBottom w:val="0"/>
          <w:divBdr>
            <w:top w:val="none" w:sz="0" w:space="0" w:color="auto"/>
            <w:left w:val="none" w:sz="0" w:space="0" w:color="auto"/>
            <w:bottom w:val="none" w:sz="0" w:space="0" w:color="auto"/>
            <w:right w:val="none" w:sz="0" w:space="0" w:color="auto"/>
          </w:divBdr>
        </w:div>
        <w:div w:id="1557935683">
          <w:marLeft w:val="274"/>
          <w:marRight w:val="0"/>
          <w:marTop w:val="0"/>
          <w:marBottom w:val="0"/>
          <w:divBdr>
            <w:top w:val="none" w:sz="0" w:space="0" w:color="auto"/>
            <w:left w:val="none" w:sz="0" w:space="0" w:color="auto"/>
            <w:bottom w:val="none" w:sz="0" w:space="0" w:color="auto"/>
            <w:right w:val="none" w:sz="0" w:space="0" w:color="auto"/>
          </w:divBdr>
        </w:div>
        <w:div w:id="825437064">
          <w:marLeft w:val="274"/>
          <w:marRight w:val="0"/>
          <w:marTop w:val="0"/>
          <w:marBottom w:val="0"/>
          <w:divBdr>
            <w:top w:val="none" w:sz="0" w:space="0" w:color="auto"/>
            <w:left w:val="none" w:sz="0" w:space="0" w:color="auto"/>
            <w:bottom w:val="none" w:sz="0" w:space="0" w:color="auto"/>
            <w:right w:val="none" w:sz="0" w:space="0" w:color="auto"/>
          </w:divBdr>
        </w:div>
        <w:div w:id="844787188">
          <w:marLeft w:val="274"/>
          <w:marRight w:val="0"/>
          <w:marTop w:val="0"/>
          <w:marBottom w:val="0"/>
          <w:divBdr>
            <w:top w:val="none" w:sz="0" w:space="0" w:color="auto"/>
            <w:left w:val="none" w:sz="0" w:space="0" w:color="auto"/>
            <w:bottom w:val="none" w:sz="0" w:space="0" w:color="auto"/>
            <w:right w:val="none" w:sz="0" w:space="0" w:color="auto"/>
          </w:divBdr>
        </w:div>
        <w:div w:id="609893707">
          <w:marLeft w:val="274"/>
          <w:marRight w:val="0"/>
          <w:marTop w:val="0"/>
          <w:marBottom w:val="0"/>
          <w:divBdr>
            <w:top w:val="none" w:sz="0" w:space="0" w:color="auto"/>
            <w:left w:val="none" w:sz="0" w:space="0" w:color="auto"/>
            <w:bottom w:val="none" w:sz="0" w:space="0" w:color="auto"/>
            <w:right w:val="none" w:sz="0" w:space="0" w:color="auto"/>
          </w:divBdr>
        </w:div>
        <w:div w:id="1655639133">
          <w:marLeft w:val="274"/>
          <w:marRight w:val="0"/>
          <w:marTop w:val="0"/>
          <w:marBottom w:val="0"/>
          <w:divBdr>
            <w:top w:val="none" w:sz="0" w:space="0" w:color="auto"/>
            <w:left w:val="none" w:sz="0" w:space="0" w:color="auto"/>
            <w:bottom w:val="none" w:sz="0" w:space="0" w:color="auto"/>
            <w:right w:val="none" w:sz="0" w:space="0" w:color="auto"/>
          </w:divBdr>
        </w:div>
      </w:divsChild>
    </w:div>
    <w:div w:id="1741367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oleObject1.bin"/><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w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3.xml"/><Relationship Id="rId10" Type="http://schemas.openxmlformats.org/officeDocument/2006/relationships/settings" Target="settings.xml"/><Relationship Id="rId19" Type="http://schemas.openxmlformats.org/officeDocument/2006/relationships/package" Target="embeddings/Microsoft_Visio_Drawing.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BB6144C975EF94AB051C0E1A68A5350" ma:contentTypeVersion="7" ma:contentTypeDescription="Create a new document." ma:contentTypeScope="" ma:versionID="4fb7115bca3db1b87c6be2a56965ccfd">
  <xsd:schema xmlns:xsd="http://www.w3.org/2001/XMLSchema" xmlns:xs="http://www.w3.org/2001/XMLSchema" xmlns:p="http://schemas.microsoft.com/office/2006/metadata/properties" xmlns:ns2="71c5aaf6-e6ce-465b-b873-5148d2a4c105" xmlns:ns3="066fb3ab-24c3-42b9-9933-95c08c922a21" xmlns:ns4="41f3f06f-e04d-4549-9bc9-b37295916e33" targetNamespace="http://schemas.microsoft.com/office/2006/metadata/properties" ma:root="true" ma:fieldsID="dc663872f6c1f8160c09fa5099f814d2" ns2:_="" ns3:_="" ns4:_="">
    <xsd:import namespace="71c5aaf6-e6ce-465b-b873-5148d2a4c105"/>
    <xsd:import namespace="066fb3ab-24c3-42b9-9933-95c08c922a21"/>
    <xsd:import namespace="41f3f06f-e04d-4549-9bc9-b37295916e33"/>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066fb3ab-24c3-42b9-9933-95c08c922a2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1f3f06f-e04d-4549-9bc9-b37295916e3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5LIQP3BIB52O-1075008130-195</_dlc_DocId>
    <_dlc_DocIdUrl xmlns="71c5aaf6-e6ce-465b-b873-5148d2a4c105">
      <Url>https://nokia.sharepoint.com/sites/vinet/media/_layouts/15/DocIdRedir.aspx?ID=5LIQP3BIB52O-1075008130-195</Url>
      <Description>5LIQP3BIB52O-1075008130-195</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4418300-A36B-4112-A836-04DA33CB13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066fb3ab-24c3-42b9-9933-95c08c922a21"/>
    <ds:schemaRef ds:uri="41f3f06f-e04d-4549-9bc9-b37295916e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6853DE-F4CA-4857-9608-DA141FECD312}">
  <ds:schemaRefs>
    <ds:schemaRef ds:uri="http://schemas.openxmlformats.org/officeDocument/2006/bibliography"/>
  </ds:schemaRefs>
</ds:datastoreItem>
</file>

<file path=customXml/itemProps3.xml><?xml version="1.0" encoding="utf-8"?>
<ds:datastoreItem xmlns:ds="http://schemas.openxmlformats.org/officeDocument/2006/customXml" ds:itemID="{E074D652-B244-42B9-937A-29E206C82A38}">
  <ds:schemaRefs>
    <ds:schemaRef ds:uri="Microsoft.SharePoint.Taxonomy.ContentTypeSync"/>
  </ds:schemaRefs>
</ds:datastoreItem>
</file>

<file path=customXml/itemProps4.xml><?xml version="1.0" encoding="utf-8"?>
<ds:datastoreItem xmlns:ds="http://schemas.openxmlformats.org/officeDocument/2006/customXml" ds:itemID="{BE8419EF-5443-4772-A807-FFDE5E5B5C52}">
  <ds:schemaRefs>
    <ds:schemaRef ds:uri="http://schemas.microsoft.com/sharepoint/events"/>
  </ds:schemaRefs>
</ds:datastoreItem>
</file>

<file path=customXml/itemProps5.xml><?xml version="1.0" encoding="utf-8"?>
<ds:datastoreItem xmlns:ds="http://schemas.openxmlformats.org/officeDocument/2006/customXml" ds:itemID="{5B1BCB9F-1946-44C3-A353-4568FA266605}">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F614C0B5-470E-4E07-9AB0-491912FAFE4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202</TotalTime>
  <Pages>1</Pages>
  <Words>1124</Words>
  <Characters>6412</Characters>
  <Application>Microsoft Office Word</Application>
  <DocSecurity>0</DocSecurity>
  <Lines>53</Lines>
  <Paragraphs>15</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7521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Daniel Venmani (Nokia)</cp:lastModifiedBy>
  <cp:revision>19</cp:revision>
  <cp:lastPrinted>1900-01-01T06:00:00Z</cp:lastPrinted>
  <dcterms:created xsi:type="dcterms:W3CDTF">2023-10-05T08:24:00Z</dcterms:created>
  <dcterms:modified xsi:type="dcterms:W3CDTF">2023-11-07T16:47:00Z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0x010100FBB6144C975EF94AB051C0E1A68A5350</vt:lpwstr>
  </property>
  <property fmtid="{D5CDD505-2E9C-101B-9397-08002B2CF9AE}" pid="22" name="_dlc_DocIdItemGuid">
    <vt:lpwstr>8ad1d85d-80f8-438d-937c-510944d5b7b2</vt:lpwstr>
  </property>
</Properties>
</file>