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555F69C"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r>
      <w:r w:rsidR="00371471">
        <w:rPr>
          <w:rFonts w:ascii="Arial" w:eastAsia="SimSun" w:hAnsi="Arial" w:cs="Times New Roman"/>
          <w:b/>
          <w:color w:val="auto"/>
          <w:sz w:val="24"/>
          <w:szCs w:val="20"/>
          <w:lang w:eastAsia="en-US"/>
        </w:rPr>
        <w:t>Ericsson</w:t>
      </w:r>
    </w:p>
    <w:p w14:paraId="6F7E13B0" w14:textId="45BA2403"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8515D7">
        <w:rPr>
          <w:rFonts w:ascii="Arial" w:eastAsia="SimSun" w:hAnsi="Arial" w:cs="Times New Roman"/>
          <w:b/>
          <w:color w:val="auto"/>
          <w:sz w:val="24"/>
          <w:szCs w:val="20"/>
          <w:lang w:eastAsia="en-US"/>
        </w:rPr>
        <w:t xml:space="preserve">[5G_RTP] </w:t>
      </w:r>
      <w:r w:rsidR="00371471">
        <w:rPr>
          <w:rFonts w:ascii="Arial" w:eastAsia="SimSun" w:hAnsi="Arial" w:cs="Times New Roman"/>
          <w:b/>
          <w:color w:val="auto"/>
          <w:sz w:val="24"/>
          <w:szCs w:val="20"/>
          <w:lang w:eastAsia="en-US"/>
        </w:rPr>
        <w:t xml:space="preserve">Discussion on PDU Set Size correction </w:t>
      </w:r>
    </w:p>
    <w:p w14:paraId="304192F2" w14:textId="77777777" w:rsidR="003B3A64" w:rsidRPr="00B10383" w:rsidRDefault="003B3A64"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2A28E925"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3656D7">
        <w:rPr>
          <w:rFonts w:ascii="Arial" w:eastAsia="SimSun" w:hAnsi="Arial" w:cs="Times New Roman"/>
          <w:b/>
          <w:color w:val="auto"/>
          <w:sz w:val="24"/>
          <w:szCs w:val="20"/>
          <w:lang w:eastAsia="en-US"/>
        </w:rPr>
        <w:t>10</w:t>
      </w:r>
      <w:r w:rsidR="00A20867" w:rsidRPr="003E75FC">
        <w:rPr>
          <w:rFonts w:ascii="Arial" w:eastAsia="SimSun" w:hAnsi="Arial" w:cs="Times New Roman"/>
          <w:b/>
          <w:color w:val="auto"/>
          <w:sz w:val="24"/>
          <w:szCs w:val="20"/>
          <w:lang w:eastAsia="en-US"/>
        </w:rPr>
        <w:t>.</w:t>
      </w:r>
      <w:r w:rsidR="003656D7">
        <w:rPr>
          <w:rFonts w:ascii="Arial" w:eastAsia="SimSun" w:hAnsi="Arial" w:cs="Times New Roman"/>
          <w:b/>
          <w:color w:val="auto"/>
          <w:sz w:val="24"/>
          <w:szCs w:val="20"/>
          <w:lang w:eastAsia="en-US"/>
        </w:rPr>
        <w:t>7</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Batang" w:hAnsi="Arial" w:cs="Times New Roman"/>
          <w:b/>
          <w:sz w:val="28"/>
          <w:szCs w:val="21"/>
          <w:lang w:eastAsia="en-US"/>
        </w:rPr>
      </w:pPr>
      <w:r w:rsidRPr="00314509">
        <w:rPr>
          <w:rFonts w:ascii="Arial" w:eastAsia="Batang" w:hAnsi="Arial" w:cs="Times New Roman" w:hint="eastAsia"/>
          <w:b/>
          <w:sz w:val="28"/>
          <w:szCs w:val="21"/>
        </w:rPr>
        <w:t>Introduction</w:t>
      </w:r>
    </w:p>
    <w:p w14:paraId="292D2003" w14:textId="4FA96C3D" w:rsidR="00371471" w:rsidRPr="00314509" w:rsidRDefault="00891E19" w:rsidP="00891E19">
      <w:pPr>
        <w:jc w:val="both"/>
        <w:rPr>
          <w:rFonts w:ascii="Times New Roman" w:hAnsi="Times New Roman" w:cs="Times New Roman"/>
          <w:sz w:val="24"/>
        </w:rPr>
      </w:pPr>
      <w:r>
        <w:rPr>
          <w:rFonts w:ascii="Times New Roman" w:hAnsi="Times New Roman" w:cs="Times New Roman"/>
          <w:sz w:val="24"/>
        </w:rPr>
        <w:t>This contribution discusses the SA2 response LS on “</w:t>
      </w:r>
      <w:r w:rsidRPr="00371471">
        <w:rPr>
          <w:rFonts w:ascii="Times New Roman" w:hAnsi="Times New Roman" w:cs="Times New Roman"/>
          <w:sz w:val="24"/>
        </w:rPr>
        <w:t>PDU Set Size and signalling aspects</w:t>
      </w:r>
      <w:r>
        <w:rPr>
          <w:rFonts w:ascii="Times New Roman" w:hAnsi="Times New Roman" w:cs="Times New Roman"/>
          <w:sz w:val="24"/>
        </w:rPr>
        <w:t>” (</w:t>
      </w:r>
      <w:r w:rsidRPr="00891E19">
        <w:rPr>
          <w:rFonts w:ascii="Times New Roman" w:hAnsi="Times New Roman" w:cs="Times New Roman"/>
          <w:sz w:val="24"/>
        </w:rPr>
        <w:t>S2-2311897</w:t>
      </w:r>
      <w:r>
        <w:rPr>
          <w:rFonts w:ascii="Times New Roman" w:hAnsi="Times New Roman" w:cs="Times New Roman"/>
          <w:sz w:val="24"/>
        </w:rPr>
        <w:t>)</w:t>
      </w:r>
      <w:r w:rsidR="00890B48">
        <w:rPr>
          <w:rFonts w:ascii="Times New Roman" w:hAnsi="Times New Roman" w:cs="Times New Roman"/>
          <w:sz w:val="24"/>
        </w:rPr>
        <w:t>, specifically the NAT64 issue and its identification</w:t>
      </w:r>
      <w:r>
        <w:rPr>
          <w:rFonts w:ascii="Times New Roman" w:hAnsi="Times New Roman" w:cs="Times New Roman"/>
          <w:sz w:val="24"/>
        </w:rPr>
        <w:t xml:space="preserve">. </w:t>
      </w:r>
    </w:p>
    <w:p w14:paraId="23F89337" w14:textId="41F7B5A3" w:rsidR="009C49B1" w:rsidRPr="00314509" w:rsidRDefault="00891E19"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Batang" w:hAnsi="Arial" w:cs="Times New Roman"/>
          <w:b/>
          <w:sz w:val="28"/>
          <w:szCs w:val="21"/>
          <w:lang w:eastAsia="en-US"/>
        </w:rPr>
      </w:pPr>
      <w:r>
        <w:rPr>
          <w:rFonts w:ascii="Arial" w:eastAsia="Batang" w:hAnsi="Arial" w:cs="Times New Roman"/>
          <w:b/>
          <w:sz w:val="28"/>
          <w:szCs w:val="21"/>
        </w:rPr>
        <w:t>Typical NAT deployments</w:t>
      </w:r>
    </w:p>
    <w:p w14:paraId="5D4DEFB4" w14:textId="566B53D6" w:rsidR="00C75C82" w:rsidRDefault="00891E19" w:rsidP="00371471">
      <w:pPr>
        <w:jc w:val="both"/>
        <w:rPr>
          <w:rFonts w:ascii="Times New Roman" w:hAnsi="Times New Roman" w:cs="Times New Roman"/>
          <w:sz w:val="24"/>
        </w:rPr>
      </w:pPr>
      <w:r>
        <w:rPr>
          <w:rFonts w:ascii="Times New Roman" w:hAnsi="Times New Roman" w:cs="Times New Roman"/>
          <w:sz w:val="24"/>
        </w:rPr>
        <w:t>Network Address Translators (NATs) have been introduced to overcome IP address shortages, for example to allow more IP hosts within a subnetwork than available public IP addresses.</w:t>
      </w:r>
      <w:r w:rsidR="00C75C82">
        <w:rPr>
          <w:rFonts w:ascii="Times New Roman" w:hAnsi="Times New Roman" w:cs="Times New Roman"/>
          <w:sz w:val="24"/>
        </w:rPr>
        <w:t xml:space="preserve"> </w:t>
      </w:r>
      <w:r w:rsidR="00AD6BA4">
        <w:rPr>
          <w:rFonts w:ascii="Times New Roman" w:hAnsi="Times New Roman" w:cs="Times New Roman"/>
          <w:sz w:val="24"/>
        </w:rPr>
        <w:t xml:space="preserve">NATs are also used to convert between IP versions, </w:t>
      </w:r>
      <w:proofErr w:type="gramStart"/>
      <w:r w:rsidR="00AD6BA4">
        <w:rPr>
          <w:rFonts w:ascii="Times New Roman" w:hAnsi="Times New Roman" w:cs="Times New Roman"/>
          <w:sz w:val="24"/>
        </w:rPr>
        <w:t>e.g.</w:t>
      </w:r>
      <w:proofErr w:type="gramEnd"/>
      <w:r w:rsidR="00AD6BA4">
        <w:rPr>
          <w:rFonts w:ascii="Times New Roman" w:hAnsi="Times New Roman" w:cs="Times New Roman"/>
          <w:sz w:val="24"/>
        </w:rPr>
        <w:t xml:space="preserve"> allow IPv6 host to connection via an IPv4 network or be reachable via an IPv4 network.</w:t>
      </w:r>
    </w:p>
    <w:p w14:paraId="509DE237" w14:textId="6FBBA3B0" w:rsidR="004C095A" w:rsidRDefault="00BF47F2" w:rsidP="00371471">
      <w:pPr>
        <w:jc w:val="both"/>
        <w:rPr>
          <w:rFonts w:ascii="Times New Roman" w:hAnsi="Times New Roman" w:cs="Times New Roman"/>
          <w:sz w:val="24"/>
        </w:rPr>
      </w:pPr>
      <w:r>
        <w:rPr>
          <w:rFonts w:ascii="Times New Roman" w:hAnsi="Times New Roman" w:cs="Times New Roman"/>
          <w:sz w:val="24"/>
        </w:rPr>
        <w:t xml:space="preserve">There are different forms or NATs, which differ on binding </w:t>
      </w:r>
      <w:r w:rsidR="003107BB">
        <w:rPr>
          <w:rFonts w:ascii="Times New Roman" w:hAnsi="Times New Roman" w:cs="Times New Roman"/>
          <w:sz w:val="24"/>
        </w:rPr>
        <w:t>and</w:t>
      </w:r>
      <w:r>
        <w:rPr>
          <w:rFonts w:ascii="Times New Roman" w:hAnsi="Times New Roman" w:cs="Times New Roman"/>
          <w:sz w:val="24"/>
        </w:rPr>
        <w:t xml:space="preserve"> forwarding behaviour. </w:t>
      </w:r>
      <w:r w:rsidR="00AD6BA4">
        <w:rPr>
          <w:rFonts w:ascii="Times New Roman" w:hAnsi="Times New Roman" w:cs="Times New Roman"/>
          <w:sz w:val="24"/>
        </w:rPr>
        <w:t xml:space="preserve">NATs can be deployed </w:t>
      </w:r>
      <w:r w:rsidR="00FC3161">
        <w:rPr>
          <w:rFonts w:ascii="Times New Roman" w:hAnsi="Times New Roman" w:cs="Times New Roman"/>
          <w:sz w:val="24"/>
        </w:rPr>
        <w:t>in form of a Source NAT (SNAT) or in form of a Destination NAT (DNAT)</w:t>
      </w:r>
      <w:r>
        <w:rPr>
          <w:rFonts w:ascii="Times New Roman" w:hAnsi="Times New Roman" w:cs="Times New Roman"/>
          <w:sz w:val="24"/>
        </w:rPr>
        <w:t xml:space="preserve"> [1],[2]</w:t>
      </w:r>
      <w:r w:rsidR="00FC3161">
        <w:rPr>
          <w:rFonts w:ascii="Times New Roman" w:hAnsi="Times New Roman" w:cs="Times New Roman"/>
          <w:sz w:val="24"/>
        </w:rPr>
        <w:t xml:space="preserve">. An SNAT replaces the Source IP address of a packet from a client to a server, while a DNAT replaces the destination IP address of a packet. </w:t>
      </w:r>
    </w:p>
    <w:p w14:paraId="2112C87B" w14:textId="21942644" w:rsidR="004C095A" w:rsidRDefault="004C095A" w:rsidP="004C095A">
      <w:pPr>
        <w:pStyle w:val="ListParagraph"/>
        <w:numPr>
          <w:ilvl w:val="0"/>
          <w:numId w:val="23"/>
        </w:numPr>
        <w:jc w:val="both"/>
        <w:rPr>
          <w:rFonts w:ascii="Times New Roman" w:hAnsi="Times New Roman" w:cs="Times New Roman"/>
          <w:sz w:val="24"/>
        </w:rPr>
      </w:pPr>
      <w:r>
        <w:rPr>
          <w:rFonts w:ascii="Times New Roman" w:hAnsi="Times New Roman" w:cs="Times New Roman"/>
          <w:sz w:val="24"/>
        </w:rPr>
        <w:t xml:space="preserve">SNATs are commonly used by Internet Service Providers (like 5G System providers) to increase the IPv4 address space of the ISP, </w:t>
      </w:r>
      <w:proofErr w:type="gramStart"/>
      <w:r w:rsidR="003107BB">
        <w:rPr>
          <w:rFonts w:ascii="Times New Roman" w:hAnsi="Times New Roman" w:cs="Times New Roman"/>
          <w:sz w:val="24"/>
        </w:rPr>
        <w:t>e.g.</w:t>
      </w:r>
      <w:proofErr w:type="gramEnd"/>
      <w:r w:rsidR="003107BB">
        <w:rPr>
          <w:rFonts w:ascii="Times New Roman" w:hAnsi="Times New Roman" w:cs="Times New Roman"/>
          <w:sz w:val="24"/>
        </w:rPr>
        <w:t xml:space="preserve"> </w:t>
      </w:r>
      <w:r>
        <w:rPr>
          <w:rFonts w:ascii="Times New Roman" w:hAnsi="Times New Roman" w:cs="Times New Roman"/>
          <w:sz w:val="24"/>
        </w:rPr>
        <w:t xml:space="preserve">to provide additional privacy and for migration to IPv6. </w:t>
      </w:r>
    </w:p>
    <w:p w14:paraId="6E7C1AAC" w14:textId="6929CC54" w:rsidR="00AD6BA4" w:rsidRDefault="00FC3161" w:rsidP="004C095A">
      <w:pPr>
        <w:pStyle w:val="ListParagraph"/>
        <w:numPr>
          <w:ilvl w:val="0"/>
          <w:numId w:val="23"/>
        </w:numPr>
        <w:jc w:val="both"/>
        <w:rPr>
          <w:rFonts w:ascii="Times New Roman" w:hAnsi="Times New Roman" w:cs="Times New Roman"/>
          <w:sz w:val="24"/>
        </w:rPr>
      </w:pPr>
      <w:r w:rsidRPr="004C095A">
        <w:rPr>
          <w:rFonts w:ascii="Times New Roman" w:hAnsi="Times New Roman" w:cs="Times New Roman"/>
          <w:sz w:val="24"/>
        </w:rPr>
        <w:t xml:space="preserve">DNATs are commonly used within Cloud Environments to decouple the public IP address space from the Cloud internal network. </w:t>
      </w:r>
      <w:r w:rsidR="004C095A">
        <w:rPr>
          <w:rFonts w:ascii="Times New Roman" w:hAnsi="Times New Roman" w:cs="Times New Roman"/>
          <w:sz w:val="24"/>
        </w:rPr>
        <w:t>Cloud Servers are typically allocated with private IP address</w:t>
      </w:r>
      <w:r w:rsidR="003107BB">
        <w:rPr>
          <w:rFonts w:ascii="Times New Roman" w:hAnsi="Times New Roman" w:cs="Times New Roman"/>
          <w:sz w:val="24"/>
        </w:rPr>
        <w:t>es</w:t>
      </w:r>
      <w:r w:rsidR="004C095A">
        <w:rPr>
          <w:rFonts w:ascii="Times New Roman" w:hAnsi="Times New Roman" w:cs="Times New Roman"/>
          <w:sz w:val="24"/>
        </w:rPr>
        <w:t>. To make a Cloud Server (like a Split Rendering server) available with a Public IP address, a DNAT is configured with a forwarding rule from a public IP to the private IP. This dynamic assignment of IP addresses is sometime called Floating IP addresses or elastic IP addresses.</w:t>
      </w:r>
    </w:p>
    <w:p w14:paraId="0390B0C6" w14:textId="35E5ADF0" w:rsidR="003107BB" w:rsidRPr="003107BB" w:rsidRDefault="003107BB" w:rsidP="003107BB">
      <w:pPr>
        <w:jc w:val="both"/>
        <w:rPr>
          <w:rFonts w:ascii="Times New Roman" w:hAnsi="Times New Roman" w:cs="Times New Roman"/>
          <w:sz w:val="24"/>
        </w:rPr>
      </w:pPr>
      <w:r>
        <w:rPr>
          <w:rFonts w:ascii="Times New Roman" w:hAnsi="Times New Roman" w:cs="Times New Roman"/>
          <w:sz w:val="24"/>
        </w:rPr>
        <w:t xml:space="preserve">The two forms of NATs and their typical deployment are depicted in the figure below. </w:t>
      </w:r>
    </w:p>
    <w:p w14:paraId="761D8A06" w14:textId="67122F40" w:rsidR="00292C79" w:rsidRDefault="00FC3161" w:rsidP="00292C79">
      <w:pPr>
        <w:keepNext/>
        <w:jc w:val="both"/>
      </w:pPr>
      <w:r w:rsidRPr="00FC3161">
        <w:rPr>
          <w:noProof/>
        </w:rPr>
        <w:drawing>
          <wp:inline distT="0" distB="0" distL="0" distR="0" wp14:anchorId="55F3413D" wp14:editId="3240E30C">
            <wp:extent cx="594360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17320"/>
                    </a:xfrm>
                    <a:prstGeom prst="rect">
                      <a:avLst/>
                    </a:prstGeom>
                    <a:noFill/>
                    <a:ln>
                      <a:noFill/>
                    </a:ln>
                  </pic:spPr>
                </pic:pic>
              </a:graphicData>
            </a:graphic>
          </wp:inline>
        </w:drawing>
      </w:r>
    </w:p>
    <w:p w14:paraId="0D4899A4" w14:textId="142EE0C5" w:rsidR="00292C79" w:rsidRDefault="00292C79" w:rsidP="00292C79">
      <w:pPr>
        <w:pStyle w:val="Caption"/>
        <w:jc w:val="both"/>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1</w:t>
      </w:r>
      <w:r>
        <w:fldChar w:fldCharType="end"/>
      </w:r>
      <w:r>
        <w:t xml:space="preserve">: Typical </w:t>
      </w:r>
      <w:r>
        <w:rPr>
          <w:noProof/>
        </w:rPr>
        <w:t>NAT deployment</w:t>
      </w:r>
      <w:r w:rsidR="00891E19">
        <w:rPr>
          <w:noProof/>
        </w:rPr>
        <w:t>s within “first mile” and “last mile” networks</w:t>
      </w:r>
    </w:p>
    <w:p w14:paraId="6F4CFEA8" w14:textId="53C36E4A" w:rsidR="00B4580A" w:rsidRDefault="004C095A" w:rsidP="00371471">
      <w:pPr>
        <w:jc w:val="both"/>
        <w:rPr>
          <w:rFonts w:ascii="Times New Roman" w:hAnsi="Times New Roman" w:cs="Times New Roman"/>
          <w:sz w:val="24"/>
        </w:rPr>
      </w:pPr>
      <w:r>
        <w:rPr>
          <w:rFonts w:ascii="Times New Roman" w:hAnsi="Times New Roman" w:cs="Times New Roman"/>
          <w:sz w:val="24"/>
        </w:rPr>
        <w:lastRenderedPageBreak/>
        <w:t>NATs are typically only deployed within a last mile (</w:t>
      </w:r>
      <w:r w:rsidR="003107BB">
        <w:rPr>
          <w:rFonts w:ascii="Times New Roman" w:hAnsi="Times New Roman" w:cs="Times New Roman"/>
          <w:sz w:val="24"/>
        </w:rPr>
        <w:t xml:space="preserve">SNAT, </w:t>
      </w:r>
      <w:r>
        <w:rPr>
          <w:rFonts w:ascii="Times New Roman" w:hAnsi="Times New Roman" w:cs="Times New Roman"/>
          <w:sz w:val="24"/>
        </w:rPr>
        <w:t>between a Client Host and the Internet) or the first mile (</w:t>
      </w:r>
      <w:r w:rsidR="003107BB">
        <w:rPr>
          <w:rFonts w:ascii="Times New Roman" w:hAnsi="Times New Roman" w:cs="Times New Roman"/>
          <w:sz w:val="24"/>
        </w:rPr>
        <w:t xml:space="preserve">DNAT, </w:t>
      </w:r>
      <w:r>
        <w:rPr>
          <w:rFonts w:ascii="Times New Roman" w:hAnsi="Times New Roman" w:cs="Times New Roman"/>
          <w:sz w:val="24"/>
        </w:rPr>
        <w:t>between the Internet and the Server Host) network.</w:t>
      </w:r>
      <w:r w:rsidR="002201D4">
        <w:rPr>
          <w:rFonts w:ascii="Times New Roman" w:hAnsi="Times New Roman" w:cs="Times New Roman"/>
          <w:sz w:val="24"/>
        </w:rPr>
        <w:t xml:space="preserve"> </w:t>
      </w:r>
      <w:r w:rsidR="00B4580A">
        <w:rPr>
          <w:rFonts w:ascii="Times New Roman" w:hAnsi="Times New Roman" w:cs="Times New Roman"/>
          <w:sz w:val="24"/>
        </w:rPr>
        <w:t xml:space="preserve">Host which a </w:t>
      </w:r>
      <w:proofErr w:type="spellStart"/>
      <w:r w:rsidR="00B4580A">
        <w:rPr>
          <w:rFonts w:ascii="Times New Roman" w:hAnsi="Times New Roman" w:cs="Times New Roman"/>
          <w:sz w:val="24"/>
        </w:rPr>
        <w:t>NATed</w:t>
      </w:r>
      <w:proofErr w:type="spellEnd"/>
      <w:r w:rsidR="00B4580A">
        <w:rPr>
          <w:rFonts w:ascii="Times New Roman" w:hAnsi="Times New Roman" w:cs="Times New Roman"/>
          <w:sz w:val="24"/>
        </w:rPr>
        <w:t xml:space="preserve"> environment are not aware about the presence of a NAT. However, the network provider </w:t>
      </w:r>
      <w:r w:rsidR="003107BB">
        <w:rPr>
          <w:rFonts w:ascii="Times New Roman" w:hAnsi="Times New Roman" w:cs="Times New Roman"/>
          <w:sz w:val="24"/>
        </w:rPr>
        <w:t xml:space="preserve">(First and last mile) </w:t>
      </w:r>
      <w:r w:rsidR="00B4580A">
        <w:rPr>
          <w:rFonts w:ascii="Times New Roman" w:hAnsi="Times New Roman" w:cs="Times New Roman"/>
          <w:sz w:val="24"/>
        </w:rPr>
        <w:t xml:space="preserve">is aware about the presence of NATs within the own network and can configure nodes accordingly. </w:t>
      </w:r>
    </w:p>
    <w:p w14:paraId="64185ECF" w14:textId="77777777" w:rsidR="00C61028" w:rsidRPr="00C61028" w:rsidRDefault="00C61028" w:rsidP="00C61028">
      <w:pPr>
        <w:jc w:val="both"/>
        <w:rPr>
          <w:sz w:val="24"/>
          <w:szCs w:val="24"/>
        </w:rPr>
      </w:pPr>
    </w:p>
    <w:p w14:paraId="2672A6BF" w14:textId="0E56486F" w:rsidR="00836B69" w:rsidRDefault="00836B69" w:rsidP="00836B69">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Batang" w:hAnsi="Arial" w:cs="Arial"/>
          <w:b/>
          <w:sz w:val="28"/>
          <w:szCs w:val="21"/>
          <w:lang w:eastAsia="en-US"/>
        </w:rPr>
      </w:pPr>
      <w:r>
        <w:rPr>
          <w:rFonts w:ascii="Arial" w:eastAsia="Batang" w:hAnsi="Arial" w:cs="Arial"/>
          <w:b/>
          <w:sz w:val="28"/>
          <w:szCs w:val="21"/>
        </w:rPr>
        <w:t>Discussion</w:t>
      </w:r>
    </w:p>
    <w:p w14:paraId="0C4BE0CB" w14:textId="5869FDD8" w:rsidR="007E08CA" w:rsidRDefault="00836B69" w:rsidP="00836B69">
      <w:pPr>
        <w:jc w:val="both"/>
        <w:rPr>
          <w:rFonts w:ascii="Times New Roman" w:hAnsi="Times New Roman" w:cs="Times New Roman"/>
          <w:sz w:val="24"/>
        </w:rPr>
      </w:pPr>
      <w:r>
        <w:rPr>
          <w:rFonts w:ascii="Times New Roman" w:hAnsi="Times New Roman" w:cs="Times New Roman"/>
          <w:sz w:val="24"/>
        </w:rPr>
        <w:t xml:space="preserve">The receiver of the PSU Set Size marking is the scheduler within the Radio Network, which may influence its scheduling decision based on the QOS properties for the PDU Set Size. The PDU Set Size needs to contain all PDU Header information, </w:t>
      </w:r>
      <w:proofErr w:type="gramStart"/>
      <w:r>
        <w:rPr>
          <w:rFonts w:ascii="Times New Roman" w:hAnsi="Times New Roman" w:cs="Times New Roman"/>
          <w:sz w:val="24"/>
        </w:rPr>
        <w:t>i.e.</w:t>
      </w:r>
      <w:proofErr w:type="gramEnd"/>
      <w:r>
        <w:rPr>
          <w:rFonts w:ascii="Times New Roman" w:hAnsi="Times New Roman" w:cs="Times New Roman"/>
          <w:sz w:val="24"/>
        </w:rPr>
        <w:t xml:space="preserve"> all IPv4 headers in case of PDU Session Type IPv4.</w:t>
      </w:r>
    </w:p>
    <w:p w14:paraId="753C3516" w14:textId="5E50AECB" w:rsidR="007E08CA" w:rsidRDefault="007E08CA" w:rsidP="00836B69">
      <w:pPr>
        <w:jc w:val="both"/>
        <w:rPr>
          <w:rFonts w:ascii="Times New Roman" w:hAnsi="Times New Roman" w:cs="Times New Roman"/>
          <w:sz w:val="24"/>
        </w:rPr>
      </w:pPr>
      <w:r>
        <w:rPr>
          <w:rFonts w:ascii="Times New Roman" w:hAnsi="Times New Roman" w:cs="Times New Roman"/>
          <w:sz w:val="24"/>
        </w:rPr>
        <w:t xml:space="preserve">Two </w:t>
      </w:r>
      <w:r w:rsidR="00FF697E">
        <w:rPr>
          <w:rFonts w:ascii="Times New Roman" w:hAnsi="Times New Roman" w:cs="Times New Roman"/>
          <w:sz w:val="24"/>
        </w:rPr>
        <w:t xml:space="preserve">cases for the PDU Set Size </w:t>
      </w:r>
      <w:r>
        <w:rPr>
          <w:rFonts w:ascii="Times New Roman" w:hAnsi="Times New Roman" w:cs="Times New Roman"/>
          <w:sz w:val="24"/>
        </w:rPr>
        <w:t>can be separated:</w:t>
      </w:r>
    </w:p>
    <w:p w14:paraId="77448CB4" w14:textId="79DCF05A" w:rsidR="007E08CA" w:rsidRPr="007E08CA" w:rsidRDefault="007E08CA" w:rsidP="007E08CA">
      <w:pPr>
        <w:pStyle w:val="ListParagraph"/>
        <w:numPr>
          <w:ilvl w:val="0"/>
          <w:numId w:val="24"/>
        </w:numPr>
        <w:jc w:val="both"/>
        <w:rPr>
          <w:rFonts w:ascii="Times New Roman" w:hAnsi="Times New Roman" w:cs="Times New Roman"/>
          <w:sz w:val="24"/>
        </w:rPr>
      </w:pPr>
      <w:r w:rsidRPr="007E08CA">
        <w:rPr>
          <w:rFonts w:ascii="Times New Roman" w:hAnsi="Times New Roman" w:cs="Times New Roman"/>
          <w:sz w:val="24"/>
        </w:rPr>
        <w:t xml:space="preserve">Case 1: The RTP Sender </w:t>
      </w:r>
      <w:r w:rsidRPr="00FF697E">
        <w:rPr>
          <w:rFonts w:ascii="Times New Roman" w:hAnsi="Times New Roman" w:cs="Times New Roman"/>
          <w:b/>
          <w:bCs/>
          <w:sz w:val="24"/>
        </w:rPr>
        <w:t>includes the IP headers within the PDU Set Size value</w:t>
      </w:r>
      <w:r w:rsidRPr="007E08CA">
        <w:rPr>
          <w:rFonts w:ascii="Times New Roman" w:hAnsi="Times New Roman" w:cs="Times New Roman"/>
          <w:sz w:val="24"/>
        </w:rPr>
        <w:t xml:space="preserve"> of the RTP Header Extension. In this case, RAN can use the PDU Set Size value from the RTP HE “as is”, when the RTP sender uses the same IP version for the PDU Set Size calculation as used within the 5G System. However, when there is one NAT64 in the path (or better “an odd number of NAT64s”), then the RTP sender has used a different IP version for the PDU Set Size calculation as using within the 5G System.</w:t>
      </w:r>
    </w:p>
    <w:p w14:paraId="42EE25B9" w14:textId="00D2C771" w:rsidR="007E08CA" w:rsidRPr="007E08CA" w:rsidRDefault="007E08CA" w:rsidP="007E08CA">
      <w:pPr>
        <w:pStyle w:val="ListParagraph"/>
        <w:numPr>
          <w:ilvl w:val="0"/>
          <w:numId w:val="24"/>
        </w:numPr>
        <w:jc w:val="both"/>
        <w:rPr>
          <w:rFonts w:ascii="Times New Roman" w:hAnsi="Times New Roman" w:cs="Times New Roman"/>
          <w:sz w:val="24"/>
        </w:rPr>
      </w:pPr>
      <w:r w:rsidRPr="007E08CA">
        <w:rPr>
          <w:rFonts w:ascii="Times New Roman" w:hAnsi="Times New Roman" w:cs="Times New Roman"/>
          <w:sz w:val="24"/>
        </w:rPr>
        <w:t xml:space="preserve">Case 2: The RTP Sender does </w:t>
      </w:r>
      <w:r w:rsidRPr="00FF697E">
        <w:rPr>
          <w:rFonts w:ascii="Times New Roman" w:hAnsi="Times New Roman" w:cs="Times New Roman"/>
          <w:b/>
          <w:bCs/>
          <w:sz w:val="24"/>
        </w:rPr>
        <w:t>NOT include the IP headers within the PDU Set Size value</w:t>
      </w:r>
      <w:r w:rsidRPr="007E08CA">
        <w:rPr>
          <w:rFonts w:ascii="Times New Roman" w:hAnsi="Times New Roman" w:cs="Times New Roman"/>
          <w:sz w:val="24"/>
        </w:rPr>
        <w:t xml:space="preserve"> of the RTP Header Extension.</w:t>
      </w:r>
      <w:r>
        <w:rPr>
          <w:rFonts w:ascii="Times New Roman" w:hAnsi="Times New Roman" w:cs="Times New Roman"/>
          <w:sz w:val="24"/>
        </w:rPr>
        <w:t xml:space="preserve"> In this case, RAN (or UPF) needs to correction the PDU Set Size value with the </w:t>
      </w:r>
      <w:r w:rsidR="0056566B">
        <w:rPr>
          <w:rFonts w:ascii="Times New Roman" w:hAnsi="Times New Roman" w:cs="Times New Roman"/>
          <w:sz w:val="24"/>
        </w:rPr>
        <w:t xml:space="preserve">sum of </w:t>
      </w:r>
      <w:r>
        <w:rPr>
          <w:rFonts w:ascii="Times New Roman" w:hAnsi="Times New Roman" w:cs="Times New Roman"/>
          <w:sz w:val="24"/>
        </w:rPr>
        <w:t>IP header</w:t>
      </w:r>
      <w:r w:rsidR="0056566B">
        <w:rPr>
          <w:rFonts w:ascii="Times New Roman" w:hAnsi="Times New Roman" w:cs="Times New Roman"/>
          <w:sz w:val="24"/>
        </w:rPr>
        <w:t>s. When the IP headers are not considered, the RAN (or UPF) needs to apply this correction for every PDU Set Size value.</w:t>
      </w:r>
      <w:r>
        <w:rPr>
          <w:rFonts w:ascii="Times New Roman" w:hAnsi="Times New Roman" w:cs="Times New Roman"/>
          <w:sz w:val="24"/>
        </w:rPr>
        <w:t xml:space="preserve"> </w:t>
      </w:r>
      <w:r w:rsidR="0056566B">
        <w:rPr>
          <w:rFonts w:ascii="Times New Roman" w:hAnsi="Times New Roman" w:cs="Times New Roman"/>
          <w:sz w:val="24"/>
        </w:rPr>
        <w:t>The Number of PDUs within the PDU Set is needed for this case.</w:t>
      </w:r>
    </w:p>
    <w:p w14:paraId="4AC21CA1" w14:textId="148829A2" w:rsidR="007E08CA" w:rsidRDefault="00FF697E" w:rsidP="00836B69">
      <w:pPr>
        <w:jc w:val="both"/>
        <w:rPr>
          <w:rFonts w:ascii="Times New Roman" w:hAnsi="Times New Roman" w:cs="Times New Roman"/>
          <w:sz w:val="24"/>
        </w:rPr>
      </w:pPr>
      <w:r>
        <w:rPr>
          <w:rFonts w:ascii="Times New Roman" w:hAnsi="Times New Roman" w:cs="Times New Roman"/>
          <w:sz w:val="24"/>
        </w:rPr>
        <w:t xml:space="preserve">In both cases, the RTP sender is configured to add RTP Header Extension to the RTP Headers. In case 1, the RTP sender may use the IP version from it local interface or the RTP Sender relies on an IP version configuration. The latter </w:t>
      </w:r>
      <w:r w:rsidR="003107BB">
        <w:rPr>
          <w:rFonts w:ascii="Times New Roman" w:hAnsi="Times New Roman" w:cs="Times New Roman"/>
          <w:sz w:val="24"/>
        </w:rPr>
        <w:t xml:space="preserve">(IP version configuration) </w:t>
      </w:r>
      <w:r>
        <w:rPr>
          <w:rFonts w:ascii="Times New Roman" w:hAnsi="Times New Roman" w:cs="Times New Roman"/>
          <w:sz w:val="24"/>
        </w:rPr>
        <w:t xml:space="preserve">may be beneficial, when the RTP Sender is deployed behind a DNAT64 and the PDU Set Size value should use the IP version of the external network. </w:t>
      </w:r>
    </w:p>
    <w:p w14:paraId="1494AB74" w14:textId="13A4A7F5" w:rsidR="007E08CA" w:rsidRDefault="007E08CA" w:rsidP="007E08CA">
      <w:pPr>
        <w:jc w:val="both"/>
        <w:rPr>
          <w:rFonts w:ascii="Times New Roman" w:hAnsi="Times New Roman" w:cs="Times New Roman"/>
          <w:sz w:val="24"/>
        </w:rPr>
      </w:pPr>
      <w:r>
        <w:rPr>
          <w:rFonts w:ascii="Times New Roman" w:hAnsi="Times New Roman" w:cs="Times New Roman"/>
          <w:sz w:val="24"/>
        </w:rPr>
        <w:t xml:space="preserve">Observation 1: Presence of NAT44 or NAT66 </w:t>
      </w:r>
      <w:r w:rsidR="00FF697E">
        <w:rPr>
          <w:rFonts w:ascii="Times New Roman" w:hAnsi="Times New Roman" w:cs="Times New Roman"/>
          <w:sz w:val="24"/>
        </w:rPr>
        <w:t>(</w:t>
      </w:r>
      <w:proofErr w:type="gramStart"/>
      <w:r w:rsidR="00FF697E">
        <w:rPr>
          <w:rFonts w:ascii="Times New Roman" w:hAnsi="Times New Roman" w:cs="Times New Roman"/>
          <w:sz w:val="24"/>
        </w:rPr>
        <w:t>i.e.</w:t>
      </w:r>
      <w:proofErr w:type="gramEnd"/>
      <w:r w:rsidR="00FF697E">
        <w:rPr>
          <w:rFonts w:ascii="Times New Roman" w:hAnsi="Times New Roman" w:cs="Times New Roman"/>
          <w:sz w:val="24"/>
        </w:rPr>
        <w:t xml:space="preserve"> no IP version change) </w:t>
      </w:r>
      <w:r>
        <w:rPr>
          <w:rFonts w:ascii="Times New Roman" w:hAnsi="Times New Roman" w:cs="Times New Roman"/>
          <w:sz w:val="24"/>
        </w:rPr>
        <w:t>ha</w:t>
      </w:r>
      <w:r w:rsidR="00FF697E">
        <w:rPr>
          <w:rFonts w:ascii="Times New Roman" w:hAnsi="Times New Roman" w:cs="Times New Roman"/>
          <w:sz w:val="24"/>
        </w:rPr>
        <w:t>s</w:t>
      </w:r>
      <w:r>
        <w:rPr>
          <w:rFonts w:ascii="Times New Roman" w:hAnsi="Times New Roman" w:cs="Times New Roman"/>
          <w:sz w:val="24"/>
        </w:rPr>
        <w:t xml:space="preserve"> no influence on the PDU Set Size calculation.</w:t>
      </w:r>
      <w:r w:rsidR="00FF697E">
        <w:rPr>
          <w:rFonts w:ascii="Times New Roman" w:hAnsi="Times New Roman" w:cs="Times New Roman"/>
          <w:sz w:val="24"/>
        </w:rPr>
        <w:t xml:space="preserve"> Only the IP addresses (and ports) change, but the same IP header version </w:t>
      </w:r>
      <w:r w:rsidR="003107BB">
        <w:rPr>
          <w:rFonts w:ascii="Times New Roman" w:hAnsi="Times New Roman" w:cs="Times New Roman"/>
          <w:sz w:val="24"/>
        </w:rPr>
        <w:t xml:space="preserve">and size </w:t>
      </w:r>
      <w:r w:rsidR="00FF697E">
        <w:rPr>
          <w:rFonts w:ascii="Times New Roman" w:hAnsi="Times New Roman" w:cs="Times New Roman"/>
          <w:sz w:val="24"/>
        </w:rPr>
        <w:t xml:space="preserve">is used. </w:t>
      </w:r>
    </w:p>
    <w:p w14:paraId="644047BB" w14:textId="2ECC2990" w:rsidR="00FF697E" w:rsidRDefault="00FF697E" w:rsidP="007E08CA">
      <w:pPr>
        <w:jc w:val="both"/>
        <w:rPr>
          <w:rFonts w:ascii="Times New Roman" w:hAnsi="Times New Roman" w:cs="Times New Roman"/>
          <w:sz w:val="24"/>
        </w:rPr>
      </w:pPr>
      <w:r>
        <w:rPr>
          <w:rFonts w:ascii="Times New Roman" w:hAnsi="Times New Roman" w:cs="Times New Roman"/>
          <w:sz w:val="24"/>
        </w:rPr>
        <w:t xml:space="preserve">Observation 2: The RTP Sender can be configured to use a different IP version for the PDU Set Size calculation, than used by its local connectivity. The RTP Sender can be configured to use a smaller RTP Payload size, than indicated by its local MTU </w:t>
      </w:r>
      <w:r w:rsidR="00F340FE">
        <w:rPr>
          <w:rFonts w:ascii="Times New Roman" w:hAnsi="Times New Roman" w:cs="Times New Roman"/>
          <w:sz w:val="24"/>
        </w:rPr>
        <w:t>of the IP stack</w:t>
      </w:r>
      <w:r>
        <w:rPr>
          <w:rFonts w:ascii="Times New Roman" w:hAnsi="Times New Roman" w:cs="Times New Roman"/>
          <w:sz w:val="24"/>
        </w:rPr>
        <w:t xml:space="preserve">. </w:t>
      </w:r>
    </w:p>
    <w:p w14:paraId="268232E5" w14:textId="6588C22E" w:rsidR="007E08CA" w:rsidRDefault="007E08CA" w:rsidP="007E08CA">
      <w:pPr>
        <w:jc w:val="both"/>
        <w:rPr>
          <w:rFonts w:ascii="Times New Roman" w:hAnsi="Times New Roman" w:cs="Times New Roman"/>
          <w:sz w:val="24"/>
        </w:rPr>
      </w:pPr>
      <w:r>
        <w:rPr>
          <w:rFonts w:ascii="Times New Roman" w:hAnsi="Times New Roman" w:cs="Times New Roman"/>
          <w:sz w:val="24"/>
        </w:rPr>
        <w:t xml:space="preserve">Observation </w:t>
      </w:r>
      <w:r w:rsidR="00F340FE">
        <w:rPr>
          <w:rFonts w:ascii="Times New Roman" w:hAnsi="Times New Roman" w:cs="Times New Roman"/>
          <w:sz w:val="24"/>
        </w:rPr>
        <w:t>3</w:t>
      </w:r>
      <w:r>
        <w:rPr>
          <w:rFonts w:ascii="Times New Roman" w:hAnsi="Times New Roman" w:cs="Times New Roman"/>
          <w:sz w:val="24"/>
        </w:rPr>
        <w:t xml:space="preserve">: </w:t>
      </w:r>
      <w:proofErr w:type="gramStart"/>
      <w:r>
        <w:rPr>
          <w:rFonts w:ascii="Times New Roman" w:hAnsi="Times New Roman" w:cs="Times New Roman"/>
          <w:sz w:val="24"/>
        </w:rPr>
        <w:t>As long as</w:t>
      </w:r>
      <w:proofErr w:type="gramEnd"/>
      <w:r>
        <w:rPr>
          <w:rFonts w:ascii="Times New Roman" w:hAnsi="Times New Roman" w:cs="Times New Roman"/>
          <w:sz w:val="24"/>
        </w:rPr>
        <w:t xml:space="preserve"> the IP version</w:t>
      </w:r>
      <w:r w:rsidR="0056566B">
        <w:rPr>
          <w:rFonts w:ascii="Times New Roman" w:hAnsi="Times New Roman" w:cs="Times New Roman"/>
          <w:sz w:val="24"/>
        </w:rPr>
        <w:t>,</w:t>
      </w:r>
      <w:r>
        <w:rPr>
          <w:rFonts w:ascii="Times New Roman" w:hAnsi="Times New Roman" w:cs="Times New Roman"/>
          <w:sz w:val="24"/>
        </w:rPr>
        <w:t xml:space="preserve"> used to calculate the PDU Set Size value of the RTP header extension is the same IP version as used within the 5G System, the presence of NAT64 or </w:t>
      </w:r>
      <w:r>
        <w:rPr>
          <w:rFonts w:ascii="Times New Roman" w:hAnsi="Times New Roman" w:cs="Times New Roman"/>
          <w:sz w:val="24"/>
        </w:rPr>
        <w:lastRenderedPageBreak/>
        <w:t>NAT46 within the path ha</w:t>
      </w:r>
      <w:r w:rsidR="0056566B">
        <w:rPr>
          <w:rFonts w:ascii="Times New Roman" w:hAnsi="Times New Roman" w:cs="Times New Roman"/>
          <w:sz w:val="24"/>
        </w:rPr>
        <w:t>s</w:t>
      </w:r>
      <w:r>
        <w:rPr>
          <w:rFonts w:ascii="Times New Roman" w:hAnsi="Times New Roman" w:cs="Times New Roman"/>
          <w:sz w:val="24"/>
        </w:rPr>
        <w:t xml:space="preserve"> no influence on the correctness of the PDU Set Size</w:t>
      </w:r>
      <w:r w:rsidR="00FF697E">
        <w:rPr>
          <w:rFonts w:ascii="Times New Roman" w:hAnsi="Times New Roman" w:cs="Times New Roman"/>
          <w:sz w:val="24"/>
        </w:rPr>
        <w:t xml:space="preserve"> (assuming, that the RTP Sender selects sufficiently small RTP Payload sizes to avoid IP fragmentation)</w:t>
      </w:r>
      <w:r>
        <w:rPr>
          <w:rFonts w:ascii="Times New Roman" w:hAnsi="Times New Roman" w:cs="Times New Roman"/>
          <w:sz w:val="24"/>
        </w:rPr>
        <w:t>.</w:t>
      </w:r>
    </w:p>
    <w:p w14:paraId="6E13436D" w14:textId="52B0EA9E" w:rsidR="0056566B" w:rsidRDefault="0056566B" w:rsidP="007E08CA">
      <w:pPr>
        <w:jc w:val="both"/>
        <w:rPr>
          <w:rFonts w:ascii="Times New Roman" w:hAnsi="Times New Roman" w:cs="Times New Roman"/>
          <w:sz w:val="24"/>
        </w:rPr>
      </w:pPr>
      <w:r>
        <w:rPr>
          <w:rFonts w:ascii="Times New Roman" w:hAnsi="Times New Roman" w:cs="Times New Roman"/>
          <w:sz w:val="24"/>
        </w:rPr>
        <w:t xml:space="preserve">Observation </w:t>
      </w:r>
      <w:r w:rsidR="00F340FE">
        <w:rPr>
          <w:rFonts w:ascii="Times New Roman" w:hAnsi="Times New Roman" w:cs="Times New Roman"/>
          <w:sz w:val="24"/>
        </w:rPr>
        <w:t>4</w:t>
      </w:r>
      <w:r>
        <w:rPr>
          <w:rFonts w:ascii="Times New Roman" w:hAnsi="Times New Roman" w:cs="Times New Roman"/>
          <w:sz w:val="24"/>
        </w:rPr>
        <w:t xml:space="preserve">: Correction of the PDU Set Size value within RAN or UPF adds additional processing (even when simple mathematical operations). </w:t>
      </w:r>
    </w:p>
    <w:p w14:paraId="127A08A2" w14:textId="77777777" w:rsidR="00836B69" w:rsidRPr="00C12427" w:rsidRDefault="00836B69" w:rsidP="00836B69">
      <w:pPr>
        <w:keepNext/>
        <w:keepLines/>
        <w:widowControl w:val="0"/>
        <w:overflowPunct w:val="0"/>
        <w:autoSpaceDE w:val="0"/>
        <w:autoSpaceDN w:val="0"/>
        <w:adjustRightInd w:val="0"/>
        <w:spacing w:before="240" w:after="180" w:line="240" w:lineRule="auto"/>
        <w:ind w:left="425"/>
        <w:textAlignment w:val="baseline"/>
        <w:outlineLvl w:val="0"/>
        <w:rPr>
          <w:rFonts w:ascii="Arial" w:eastAsia="Batang" w:hAnsi="Arial" w:cs="Arial"/>
          <w:b/>
          <w:sz w:val="28"/>
          <w:szCs w:val="21"/>
          <w:lang w:eastAsia="en-US"/>
        </w:rPr>
      </w:pPr>
    </w:p>
    <w:p w14:paraId="1773BC4A" w14:textId="77777777" w:rsidR="00836B69" w:rsidRPr="00C12427" w:rsidRDefault="00836B69" w:rsidP="00836B69">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Batang" w:hAnsi="Arial" w:cs="Arial"/>
          <w:b/>
          <w:sz w:val="28"/>
          <w:szCs w:val="21"/>
          <w:lang w:eastAsia="en-US"/>
        </w:rPr>
      </w:pPr>
      <w:r w:rsidRPr="00C12427">
        <w:rPr>
          <w:rFonts w:ascii="Arial" w:eastAsia="Batang" w:hAnsi="Arial" w:cs="Arial"/>
          <w:b/>
          <w:sz w:val="28"/>
          <w:szCs w:val="21"/>
        </w:rPr>
        <w:t>Proposal</w:t>
      </w:r>
    </w:p>
    <w:p w14:paraId="0C784B4F" w14:textId="16B628BA" w:rsidR="002D0C10" w:rsidRDefault="00094BDA" w:rsidP="001A6945">
      <w:pPr>
        <w:rPr>
          <w:rFonts w:ascii="Times New Roman" w:hAnsi="Times New Roman" w:cs="Times New Roman"/>
          <w:sz w:val="24"/>
        </w:rPr>
      </w:pPr>
      <w:r>
        <w:rPr>
          <w:rFonts w:ascii="Times New Roman" w:hAnsi="Times New Roman" w:cs="Times New Roman"/>
          <w:sz w:val="24"/>
        </w:rPr>
        <w:t>It is proposed to add the Number of PDUs within a PDU Set as optional parameter into the RTP Header Extension. The Number of PDUs within the PDU Set should be present, when the PDU Set Size field is present.</w:t>
      </w:r>
    </w:p>
    <w:p w14:paraId="654512BA" w14:textId="1D6AD9F8" w:rsidR="00094BDA" w:rsidRDefault="00094BDA" w:rsidP="001A6945">
      <w:pPr>
        <w:rPr>
          <w:rFonts w:ascii="Times New Roman" w:hAnsi="Times New Roman" w:cs="Times New Roman"/>
          <w:sz w:val="24"/>
        </w:rPr>
      </w:pPr>
      <w:r>
        <w:rPr>
          <w:rFonts w:ascii="Times New Roman" w:hAnsi="Times New Roman" w:cs="Times New Roman"/>
          <w:sz w:val="24"/>
        </w:rPr>
        <w:t>It is proposed to add the used IP version, which was considered when calculating the PDU Set size, as additional parameter within the Protocol Description. When the UPF (or RAN) knows the IP version, it can detect an IP version change an</w:t>
      </w:r>
      <w:r w:rsidR="00017253">
        <w:rPr>
          <w:rFonts w:ascii="Times New Roman" w:hAnsi="Times New Roman" w:cs="Times New Roman"/>
          <w:sz w:val="24"/>
        </w:rPr>
        <w:t>d</w:t>
      </w:r>
      <w:r>
        <w:rPr>
          <w:rFonts w:ascii="Times New Roman" w:hAnsi="Times New Roman" w:cs="Times New Roman"/>
          <w:sz w:val="24"/>
        </w:rPr>
        <w:t xml:space="preserve"> only apply the correction, when an IP version change is detected.</w:t>
      </w:r>
    </w:p>
    <w:p w14:paraId="0974EEE5" w14:textId="1D53E3E6" w:rsidR="00094BDA" w:rsidRDefault="009162CD" w:rsidP="001A6945">
      <w:pPr>
        <w:rPr>
          <w:rFonts w:ascii="Times New Roman" w:hAnsi="Times New Roman" w:cs="Times New Roman"/>
          <w:sz w:val="24"/>
        </w:rPr>
      </w:pPr>
      <w:r>
        <w:rPr>
          <w:rFonts w:ascii="Times New Roman" w:hAnsi="Times New Roman" w:cs="Times New Roman"/>
          <w:sz w:val="24"/>
        </w:rPr>
        <w:t xml:space="preserve">It is proposed to send </w:t>
      </w:r>
      <w:proofErr w:type="gramStart"/>
      <w:r>
        <w:rPr>
          <w:rFonts w:ascii="Times New Roman" w:hAnsi="Times New Roman" w:cs="Times New Roman"/>
          <w:sz w:val="24"/>
        </w:rPr>
        <w:t>an</w:t>
      </w:r>
      <w:proofErr w:type="gramEnd"/>
      <w:r>
        <w:rPr>
          <w:rFonts w:ascii="Times New Roman" w:hAnsi="Times New Roman" w:cs="Times New Roman"/>
          <w:sz w:val="24"/>
        </w:rPr>
        <w:t xml:space="preserve"> Reply LS to SA2, indicating the identified solution and ask SA2, whether the IP version, which was used by the RTP sender to calculate the PDU Set Size, can be added into the Protocol Description. </w:t>
      </w:r>
    </w:p>
    <w:p w14:paraId="4AD6A58B" w14:textId="2799A721" w:rsidR="00DF7919" w:rsidRDefault="00DF7919" w:rsidP="001A6945">
      <w:pPr>
        <w:rPr>
          <w:rFonts w:ascii="Times New Roman" w:hAnsi="Times New Roman" w:cs="Times New Roman"/>
          <w:sz w:val="24"/>
        </w:rPr>
      </w:pPr>
    </w:p>
    <w:p w14:paraId="4CAD6A77" w14:textId="32FC1985" w:rsidR="00DF7919" w:rsidRDefault="00DF7919" w:rsidP="00DF7919">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Batang" w:hAnsi="Arial" w:cs="Arial"/>
          <w:b/>
          <w:sz w:val="28"/>
          <w:szCs w:val="21"/>
        </w:rPr>
      </w:pPr>
      <w:r w:rsidRPr="00DF7919">
        <w:rPr>
          <w:rFonts w:ascii="Arial" w:eastAsia="Batang" w:hAnsi="Arial" w:cs="Arial"/>
          <w:b/>
          <w:sz w:val="28"/>
          <w:szCs w:val="21"/>
        </w:rPr>
        <w:t>References</w:t>
      </w:r>
    </w:p>
    <w:p w14:paraId="44637C5E" w14:textId="588B664B" w:rsidR="00DF7919" w:rsidRDefault="00DF7919" w:rsidP="001A6945">
      <w:r>
        <w:t>[1]</w:t>
      </w:r>
      <w:r>
        <w:tab/>
      </w:r>
      <w:hyperlink r:id="rId12" w:anchor=":~:text=SNAT%20transforms%20the%20source%20address,the%20routing%20decision%20is%20built." w:history="1">
        <w:r>
          <w:rPr>
            <w:rStyle w:val="Hyperlink"/>
          </w:rPr>
          <w:t>What is the difference between SNAT and DNAT? (tutorialspoint.com)</w:t>
        </w:r>
      </w:hyperlink>
    </w:p>
    <w:p w14:paraId="02F1A059" w14:textId="6A11CD20" w:rsidR="00DF7919" w:rsidRDefault="00DF7919" w:rsidP="001A6945">
      <w:r>
        <w:t>[2]</w:t>
      </w:r>
      <w:r>
        <w:tab/>
      </w:r>
      <w:hyperlink r:id="rId13" w:history="1">
        <w:r>
          <w:rPr>
            <w:rStyle w:val="Hyperlink"/>
          </w:rPr>
          <w:t>SNAT vs DNAT: Detailed Comparison Table - IP With Ease</w:t>
        </w:r>
      </w:hyperlink>
    </w:p>
    <w:p w14:paraId="6C4466B4" w14:textId="77777777" w:rsidR="00DF7919" w:rsidRPr="00C12427" w:rsidRDefault="00DF7919" w:rsidP="001A6945">
      <w:pPr>
        <w:rPr>
          <w:rFonts w:ascii="Times New Roman" w:hAnsi="Times New Roman" w:cs="Times New Roman"/>
          <w:sz w:val="24"/>
        </w:rPr>
      </w:pPr>
    </w:p>
    <w:sectPr w:rsidR="00DF7919" w:rsidRPr="00C12427">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EBB5" w14:textId="77777777" w:rsidR="008D3552" w:rsidRDefault="008D3552" w:rsidP="0098577C">
      <w:pPr>
        <w:spacing w:after="0" w:line="240" w:lineRule="auto"/>
      </w:pPr>
      <w:r>
        <w:separator/>
      </w:r>
    </w:p>
  </w:endnote>
  <w:endnote w:type="continuationSeparator" w:id="0">
    <w:p w14:paraId="360C71BE" w14:textId="77777777" w:rsidR="008D3552" w:rsidRDefault="008D355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BCF1" w14:textId="77777777" w:rsidR="008D3552" w:rsidRDefault="008D3552" w:rsidP="0098577C">
      <w:pPr>
        <w:spacing w:after="0" w:line="240" w:lineRule="auto"/>
      </w:pPr>
      <w:r>
        <w:separator/>
      </w:r>
    </w:p>
  </w:footnote>
  <w:footnote w:type="continuationSeparator" w:id="0">
    <w:p w14:paraId="1D9779F4" w14:textId="77777777" w:rsidR="008D3552" w:rsidRDefault="008D355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8ABC" w14:textId="1D9FEBDA"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101800">
      <w:rPr>
        <w:rFonts w:ascii="Arial" w:eastAsia="SimSun" w:hAnsi="Arial" w:cs="Arial"/>
        <w:b/>
        <w:sz w:val="24"/>
        <w:szCs w:val="24"/>
        <w:lang w:val="en-US" w:eastAsia="en-US"/>
      </w:rPr>
      <w:t>6</w:t>
    </w:r>
    <w:r w:rsidRPr="00431580">
      <w:rPr>
        <w:rFonts w:ascii="Arial" w:eastAsia="SimSun" w:hAnsi="Arial" w:cs="Arial"/>
        <w:b/>
        <w:i/>
        <w:sz w:val="24"/>
        <w:szCs w:val="24"/>
        <w:lang w:eastAsia="en-US"/>
      </w:rPr>
      <w:tab/>
      <w:t xml:space="preserve">Tdoc </w:t>
    </w:r>
    <w:r w:rsidR="00101800" w:rsidRPr="00101800">
      <w:rPr>
        <w:rFonts w:ascii="Arial" w:eastAsia="SimSun" w:hAnsi="Arial" w:cs="Arial"/>
        <w:b/>
        <w:i/>
        <w:sz w:val="24"/>
        <w:szCs w:val="24"/>
        <w:lang w:eastAsia="en-US"/>
      </w:rPr>
      <w:t>S4-231757</w:t>
    </w:r>
  </w:p>
  <w:p w14:paraId="0D4CAA20" w14:textId="23936289" w:rsidR="0098577C" w:rsidRPr="006227AB" w:rsidRDefault="00101800" w:rsidP="006227AB">
    <w:pPr>
      <w:widowControl w:val="0"/>
      <w:tabs>
        <w:tab w:val="right" w:pos="9360"/>
      </w:tabs>
      <w:spacing w:after="0" w:line="240" w:lineRule="auto"/>
      <w:rPr>
        <w:b/>
        <w:sz w:val="24"/>
        <w:szCs w:val="24"/>
      </w:rPr>
    </w:pPr>
    <w:r>
      <w:rPr>
        <w:rFonts w:ascii="Arial" w:eastAsia="SimSun" w:hAnsi="Arial" w:cs="Arial"/>
        <w:b/>
        <w:sz w:val="24"/>
        <w:szCs w:val="24"/>
        <w:lang w:eastAsia="zh-CN"/>
      </w:rPr>
      <w:t>Chicago, USA</w:t>
    </w:r>
    <w:r w:rsidR="00494EC5">
      <w:rPr>
        <w:rFonts w:ascii="Arial" w:eastAsia="SimSun" w:hAnsi="Arial" w:cs="Arial"/>
        <w:b/>
        <w:sz w:val="24"/>
        <w:szCs w:val="24"/>
        <w:lang w:eastAsia="zh-CN"/>
      </w:rPr>
      <w:t xml:space="preserve">, </w:t>
    </w:r>
    <w:r>
      <w:rPr>
        <w:rFonts w:ascii="Arial" w:eastAsia="SimSun" w:hAnsi="Arial" w:cs="Arial"/>
        <w:b/>
        <w:sz w:val="24"/>
        <w:szCs w:val="24"/>
        <w:lang w:eastAsia="zh-CN"/>
      </w:rPr>
      <w:t>13. – 18. November</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5F34FD6"/>
    <w:multiLevelType w:val="hybridMultilevel"/>
    <w:tmpl w:val="FAE611D0"/>
    <w:lvl w:ilvl="0" w:tplc="5732A3E4">
      <w:start w:val="4"/>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8"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0"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1"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3"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274697B"/>
    <w:multiLevelType w:val="hybridMultilevel"/>
    <w:tmpl w:val="6D0CEBAA"/>
    <w:lvl w:ilvl="0" w:tplc="BB94B76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225404C"/>
    <w:multiLevelType w:val="hybridMultilevel"/>
    <w:tmpl w:val="A3D4ABB8"/>
    <w:lvl w:ilvl="0" w:tplc="5732A3E4">
      <w:start w:val="4"/>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234782398">
    <w:abstractNumId w:val="21"/>
  </w:num>
  <w:num w:numId="2" w16cid:durableId="2109957053">
    <w:abstractNumId w:val="14"/>
  </w:num>
  <w:num w:numId="3" w16cid:durableId="1750350416">
    <w:abstractNumId w:val="6"/>
  </w:num>
  <w:num w:numId="4" w16cid:durableId="1756898608">
    <w:abstractNumId w:val="5"/>
  </w:num>
  <w:num w:numId="5" w16cid:durableId="871461827">
    <w:abstractNumId w:val="20"/>
  </w:num>
  <w:num w:numId="6" w16cid:durableId="963537434">
    <w:abstractNumId w:val="12"/>
  </w:num>
  <w:num w:numId="7" w16cid:durableId="1186015389">
    <w:abstractNumId w:val="18"/>
  </w:num>
  <w:num w:numId="8" w16cid:durableId="406417973">
    <w:abstractNumId w:val="17"/>
  </w:num>
  <w:num w:numId="9" w16cid:durableId="1881746265">
    <w:abstractNumId w:val="19"/>
  </w:num>
  <w:num w:numId="10" w16cid:durableId="1373965195">
    <w:abstractNumId w:val="8"/>
  </w:num>
  <w:num w:numId="11" w16cid:durableId="538591104">
    <w:abstractNumId w:val="23"/>
  </w:num>
  <w:num w:numId="12" w16cid:durableId="1982154168">
    <w:abstractNumId w:val="11"/>
  </w:num>
  <w:num w:numId="13" w16cid:durableId="687832759">
    <w:abstractNumId w:val="1"/>
  </w:num>
  <w:num w:numId="14" w16cid:durableId="2054386228">
    <w:abstractNumId w:val="16"/>
  </w:num>
  <w:num w:numId="15" w16cid:durableId="1247954948">
    <w:abstractNumId w:val="7"/>
  </w:num>
  <w:num w:numId="16" w16cid:durableId="1374232445">
    <w:abstractNumId w:val="10"/>
  </w:num>
  <w:num w:numId="17" w16cid:durableId="167867010">
    <w:abstractNumId w:val="2"/>
  </w:num>
  <w:num w:numId="18" w16cid:durableId="1691301248">
    <w:abstractNumId w:val="0"/>
  </w:num>
  <w:num w:numId="19" w16cid:durableId="357049687">
    <w:abstractNumId w:val="4"/>
  </w:num>
  <w:num w:numId="20" w16cid:durableId="817528589">
    <w:abstractNumId w:val="13"/>
  </w:num>
  <w:num w:numId="21" w16cid:durableId="1381831197">
    <w:abstractNumId w:val="9"/>
  </w:num>
  <w:num w:numId="22" w16cid:durableId="1781337788">
    <w:abstractNumId w:val="15"/>
  </w:num>
  <w:num w:numId="23" w16cid:durableId="325520455">
    <w:abstractNumId w:val="3"/>
  </w:num>
  <w:num w:numId="24" w16cid:durableId="653032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5427"/>
    <w:rsid w:val="000075F1"/>
    <w:rsid w:val="00007D69"/>
    <w:rsid w:val="000119D2"/>
    <w:rsid w:val="000131B0"/>
    <w:rsid w:val="00013638"/>
    <w:rsid w:val="00017253"/>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94BDA"/>
    <w:rsid w:val="000A0D0C"/>
    <w:rsid w:val="000A3A16"/>
    <w:rsid w:val="000B0378"/>
    <w:rsid w:val="000C702A"/>
    <w:rsid w:val="000C74F3"/>
    <w:rsid w:val="000D45C3"/>
    <w:rsid w:val="000D48B6"/>
    <w:rsid w:val="000E160A"/>
    <w:rsid w:val="000E352E"/>
    <w:rsid w:val="000E4F0D"/>
    <w:rsid w:val="000E5D6A"/>
    <w:rsid w:val="000F0009"/>
    <w:rsid w:val="000F0253"/>
    <w:rsid w:val="000F0476"/>
    <w:rsid w:val="00101800"/>
    <w:rsid w:val="00104467"/>
    <w:rsid w:val="001154EC"/>
    <w:rsid w:val="00124D2E"/>
    <w:rsid w:val="001324DE"/>
    <w:rsid w:val="0013463B"/>
    <w:rsid w:val="00136B98"/>
    <w:rsid w:val="0014071C"/>
    <w:rsid w:val="001473BF"/>
    <w:rsid w:val="00165512"/>
    <w:rsid w:val="001655A9"/>
    <w:rsid w:val="00170EAB"/>
    <w:rsid w:val="00171788"/>
    <w:rsid w:val="0017325B"/>
    <w:rsid w:val="00176BA7"/>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B4943"/>
    <w:rsid w:val="001C58F2"/>
    <w:rsid w:val="001D64A5"/>
    <w:rsid w:val="001E366C"/>
    <w:rsid w:val="001F61AD"/>
    <w:rsid w:val="001F6220"/>
    <w:rsid w:val="00201210"/>
    <w:rsid w:val="002201D4"/>
    <w:rsid w:val="00224F89"/>
    <w:rsid w:val="00230AFA"/>
    <w:rsid w:val="00233B46"/>
    <w:rsid w:val="0024007F"/>
    <w:rsid w:val="00245B85"/>
    <w:rsid w:val="00246EAF"/>
    <w:rsid w:val="00251601"/>
    <w:rsid w:val="00261616"/>
    <w:rsid w:val="0026439D"/>
    <w:rsid w:val="002654EC"/>
    <w:rsid w:val="00275676"/>
    <w:rsid w:val="002761BD"/>
    <w:rsid w:val="0028026A"/>
    <w:rsid w:val="00287059"/>
    <w:rsid w:val="002877EC"/>
    <w:rsid w:val="00292B03"/>
    <w:rsid w:val="00292C79"/>
    <w:rsid w:val="00293604"/>
    <w:rsid w:val="002A03B2"/>
    <w:rsid w:val="002B479C"/>
    <w:rsid w:val="002B7AA8"/>
    <w:rsid w:val="002C3012"/>
    <w:rsid w:val="002D01B4"/>
    <w:rsid w:val="002D0C10"/>
    <w:rsid w:val="002D0DB4"/>
    <w:rsid w:val="002D4BFF"/>
    <w:rsid w:val="002D6FCF"/>
    <w:rsid w:val="002E0183"/>
    <w:rsid w:val="002E5211"/>
    <w:rsid w:val="002E5626"/>
    <w:rsid w:val="002F023B"/>
    <w:rsid w:val="002F2E6E"/>
    <w:rsid w:val="002F71C3"/>
    <w:rsid w:val="00301ED4"/>
    <w:rsid w:val="0030509C"/>
    <w:rsid w:val="003054F5"/>
    <w:rsid w:val="00305F9B"/>
    <w:rsid w:val="003107B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656D7"/>
    <w:rsid w:val="00371471"/>
    <w:rsid w:val="00376B61"/>
    <w:rsid w:val="0038195D"/>
    <w:rsid w:val="00384368"/>
    <w:rsid w:val="003849DA"/>
    <w:rsid w:val="003871EB"/>
    <w:rsid w:val="003952D0"/>
    <w:rsid w:val="003A260F"/>
    <w:rsid w:val="003A2B05"/>
    <w:rsid w:val="003A3C4A"/>
    <w:rsid w:val="003A42F1"/>
    <w:rsid w:val="003A4360"/>
    <w:rsid w:val="003A5C4C"/>
    <w:rsid w:val="003A697A"/>
    <w:rsid w:val="003A75E8"/>
    <w:rsid w:val="003B3279"/>
    <w:rsid w:val="003B35FC"/>
    <w:rsid w:val="003B3A64"/>
    <w:rsid w:val="003B6197"/>
    <w:rsid w:val="003B689D"/>
    <w:rsid w:val="003C79AE"/>
    <w:rsid w:val="003C7BB0"/>
    <w:rsid w:val="003E254D"/>
    <w:rsid w:val="003E3D40"/>
    <w:rsid w:val="003E677B"/>
    <w:rsid w:val="003E75FC"/>
    <w:rsid w:val="003F065C"/>
    <w:rsid w:val="003F7D16"/>
    <w:rsid w:val="00415A7A"/>
    <w:rsid w:val="004174DC"/>
    <w:rsid w:val="00417BC9"/>
    <w:rsid w:val="0042014A"/>
    <w:rsid w:val="00420467"/>
    <w:rsid w:val="004207D1"/>
    <w:rsid w:val="00424C1A"/>
    <w:rsid w:val="00431580"/>
    <w:rsid w:val="00434426"/>
    <w:rsid w:val="00436E9A"/>
    <w:rsid w:val="00440A48"/>
    <w:rsid w:val="0044189B"/>
    <w:rsid w:val="004422E8"/>
    <w:rsid w:val="004523EF"/>
    <w:rsid w:val="004561A6"/>
    <w:rsid w:val="00456740"/>
    <w:rsid w:val="004614A1"/>
    <w:rsid w:val="004616E9"/>
    <w:rsid w:val="00463EBC"/>
    <w:rsid w:val="00466F36"/>
    <w:rsid w:val="00471064"/>
    <w:rsid w:val="0047118F"/>
    <w:rsid w:val="004738F6"/>
    <w:rsid w:val="0047519C"/>
    <w:rsid w:val="00494EC5"/>
    <w:rsid w:val="004960FD"/>
    <w:rsid w:val="0049614E"/>
    <w:rsid w:val="004968BF"/>
    <w:rsid w:val="004A653F"/>
    <w:rsid w:val="004A67EB"/>
    <w:rsid w:val="004B1736"/>
    <w:rsid w:val="004C095A"/>
    <w:rsid w:val="004D181B"/>
    <w:rsid w:val="004D7A7C"/>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566B"/>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08CA"/>
    <w:rsid w:val="007E325E"/>
    <w:rsid w:val="007F0F7C"/>
    <w:rsid w:val="007F4FC4"/>
    <w:rsid w:val="008027B7"/>
    <w:rsid w:val="008033F4"/>
    <w:rsid w:val="008150C1"/>
    <w:rsid w:val="0082530B"/>
    <w:rsid w:val="00825808"/>
    <w:rsid w:val="00830CA9"/>
    <w:rsid w:val="00834B85"/>
    <w:rsid w:val="00836B69"/>
    <w:rsid w:val="008440F3"/>
    <w:rsid w:val="00846029"/>
    <w:rsid w:val="00846819"/>
    <w:rsid w:val="00846A3E"/>
    <w:rsid w:val="00847C49"/>
    <w:rsid w:val="008515D7"/>
    <w:rsid w:val="00853948"/>
    <w:rsid w:val="008606A7"/>
    <w:rsid w:val="008616AE"/>
    <w:rsid w:val="008656E1"/>
    <w:rsid w:val="0088035B"/>
    <w:rsid w:val="0088060C"/>
    <w:rsid w:val="008807D2"/>
    <w:rsid w:val="00886417"/>
    <w:rsid w:val="00890506"/>
    <w:rsid w:val="00890B48"/>
    <w:rsid w:val="00891E19"/>
    <w:rsid w:val="00893B1D"/>
    <w:rsid w:val="00894C6C"/>
    <w:rsid w:val="008A0FD2"/>
    <w:rsid w:val="008A2CF1"/>
    <w:rsid w:val="008B6975"/>
    <w:rsid w:val="008B7BE0"/>
    <w:rsid w:val="008C0CC5"/>
    <w:rsid w:val="008C14D2"/>
    <w:rsid w:val="008C21F1"/>
    <w:rsid w:val="008C2D63"/>
    <w:rsid w:val="008D1E9E"/>
    <w:rsid w:val="008D263B"/>
    <w:rsid w:val="008D3552"/>
    <w:rsid w:val="008D61E6"/>
    <w:rsid w:val="008F1406"/>
    <w:rsid w:val="008F1AF7"/>
    <w:rsid w:val="008F1DFE"/>
    <w:rsid w:val="008F3521"/>
    <w:rsid w:val="008F46BB"/>
    <w:rsid w:val="00901B06"/>
    <w:rsid w:val="009054E7"/>
    <w:rsid w:val="0090627C"/>
    <w:rsid w:val="00912BFF"/>
    <w:rsid w:val="0091358A"/>
    <w:rsid w:val="009148F1"/>
    <w:rsid w:val="009162CD"/>
    <w:rsid w:val="00922E21"/>
    <w:rsid w:val="00926E69"/>
    <w:rsid w:val="00930651"/>
    <w:rsid w:val="00930C00"/>
    <w:rsid w:val="00932AC6"/>
    <w:rsid w:val="00940CC6"/>
    <w:rsid w:val="009453ED"/>
    <w:rsid w:val="00947C8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7656"/>
    <w:rsid w:val="00A37A1B"/>
    <w:rsid w:val="00A454BB"/>
    <w:rsid w:val="00A458FE"/>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6BA4"/>
    <w:rsid w:val="00AD7D2E"/>
    <w:rsid w:val="00AE222C"/>
    <w:rsid w:val="00AE50A1"/>
    <w:rsid w:val="00AF05E4"/>
    <w:rsid w:val="00B00760"/>
    <w:rsid w:val="00B01E57"/>
    <w:rsid w:val="00B05EE8"/>
    <w:rsid w:val="00B10383"/>
    <w:rsid w:val="00B12738"/>
    <w:rsid w:val="00B216B1"/>
    <w:rsid w:val="00B232BB"/>
    <w:rsid w:val="00B2602A"/>
    <w:rsid w:val="00B263EA"/>
    <w:rsid w:val="00B334E6"/>
    <w:rsid w:val="00B3434B"/>
    <w:rsid w:val="00B35FDB"/>
    <w:rsid w:val="00B403A7"/>
    <w:rsid w:val="00B4409C"/>
    <w:rsid w:val="00B44B97"/>
    <w:rsid w:val="00B4580A"/>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4C3F"/>
    <w:rsid w:val="00BC7F3B"/>
    <w:rsid w:val="00BD115F"/>
    <w:rsid w:val="00BD165E"/>
    <w:rsid w:val="00BD169A"/>
    <w:rsid w:val="00BD1B66"/>
    <w:rsid w:val="00BD4CA4"/>
    <w:rsid w:val="00BD624F"/>
    <w:rsid w:val="00BE0B12"/>
    <w:rsid w:val="00BF0497"/>
    <w:rsid w:val="00BF47F2"/>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1B9E"/>
    <w:rsid w:val="00C460FF"/>
    <w:rsid w:val="00C47779"/>
    <w:rsid w:val="00C61028"/>
    <w:rsid w:val="00C61E72"/>
    <w:rsid w:val="00C65003"/>
    <w:rsid w:val="00C677C2"/>
    <w:rsid w:val="00C70522"/>
    <w:rsid w:val="00C72513"/>
    <w:rsid w:val="00C72AD1"/>
    <w:rsid w:val="00C75210"/>
    <w:rsid w:val="00C75C82"/>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27465"/>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C0715"/>
    <w:rsid w:val="00DD3100"/>
    <w:rsid w:val="00DD6535"/>
    <w:rsid w:val="00DE5048"/>
    <w:rsid w:val="00DF30C9"/>
    <w:rsid w:val="00DF791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2BE4"/>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C1C19"/>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40FE"/>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2ECE"/>
    <w:rsid w:val="00FA30EF"/>
    <w:rsid w:val="00FB291C"/>
    <w:rsid w:val="00FB5FD9"/>
    <w:rsid w:val="00FC0107"/>
    <w:rsid w:val="00FC3161"/>
    <w:rsid w:val="00FC62CF"/>
    <w:rsid w:val="00FC78DE"/>
    <w:rsid w:val="00FE1C25"/>
    <w:rsid w:val="00FF69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Malgun Gothic" w:hAnsi="Times New Roman" w:cs="Times New Roman"/>
      <w:sz w:val="20"/>
      <w:szCs w:val="2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A1592B"/>
    <w:rPr>
      <w:b/>
      <w:bCs/>
      <w:sz w:val="20"/>
      <w:szCs w:val="20"/>
    </w:rPr>
  </w:style>
  <w:style w:type="table" w:styleId="TableGrid">
    <w:name w:val="Table Grid"/>
    <w:basedOn w:val="TableNormal"/>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5FDB"/>
    <w:rPr>
      <w:color w:val="0563C1" w:themeColor="hyperlink"/>
      <w:u w:val="single"/>
    </w:rPr>
  </w:style>
  <w:style w:type="paragraph" w:customStyle="1" w:styleId="TH">
    <w:name w:val="TH"/>
    <w:basedOn w:val="Normal"/>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578631553">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pwithease.com/snat-vs-dna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torialspoint.com/what-is-the-difference-between-snat-and-dna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3d9ec9dd42ad461ee79dd15e3d495e23">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6a37e0b2a42858cba869987819edee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SharedWithUsers xmlns="0ea90206-ed46-4e94-aaa3-4eb53f2abbf0">
      <UserInfo>
        <DisplayName>Bo Burman</DisplayName>
        <AccountId>1794</AccountId>
        <AccountType/>
      </UserInfo>
      <UserInfo>
        <DisplayName>Antonio Cañete</DisplayName>
        <AccountId>4542</AccountId>
        <AccountType/>
      </UserInfo>
      <UserInfo>
        <DisplayName>Paul Schliwa-Bertling</DisplayName>
        <AccountId>744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EE8E6-38A5-418F-B31A-9E7F37F10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909B5-50DB-4777-929D-52352C91F53D}">
  <ds:schemaRefs>
    <ds:schemaRef ds:uri="2b894682-84b8-4ad3-8e22-2db2ef8bd5fa"/>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d8762117-8292-4133-b1c7-eab5c6487cfd"/>
    <ds:schemaRef ds:uri="0ea90206-ed46-4e94-aaa3-4eb53f2abbf0"/>
    <ds:schemaRef ds:uri="http://purl.org/dc/terms/"/>
  </ds:schemaRefs>
</ds:datastoreItem>
</file>

<file path=customXml/itemProps3.xml><?xml version="1.0" encoding="utf-8"?>
<ds:datastoreItem xmlns:ds="http://schemas.openxmlformats.org/officeDocument/2006/customXml" ds:itemID="{F7BD9B42-8FF9-4730-8A6A-568A1DA00A88}">
  <ds:schemaRefs>
    <ds:schemaRef ds:uri="http://schemas.openxmlformats.org/officeDocument/2006/bibliography"/>
  </ds:schemaRefs>
</ds:datastoreItem>
</file>

<file path=customXml/itemProps4.xml><?xml version="1.0" encoding="utf-8"?>
<ds:datastoreItem xmlns:ds="http://schemas.openxmlformats.org/officeDocument/2006/customXml" ds:itemID="{BA2D45AF-8CAE-4F13-93C9-12C07755B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Thorsten Lohmar 06/11/23</cp:lastModifiedBy>
  <cp:revision>2</cp:revision>
  <dcterms:created xsi:type="dcterms:W3CDTF">2023-11-07T21:39:00Z</dcterms:created>
  <dcterms:modified xsi:type="dcterms:W3CDTF">2023-11-07T21:39:00Z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0x0101008AB1D31256771D4AB3EA842ABC2E3F11</vt:lpwstr>
  </property>
  <property fmtid="{D5CDD505-2E9C-101B-9397-08002B2CF9AE}" pid="4" name="MediaServiceImageTags">
    <vt:lpwstr/>
  </property>
</Properties>
</file>