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2DD8B4C3"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A3371">
        <w:rPr>
          <w:rFonts w:ascii="Arial" w:eastAsia="Malgun Gothic" w:hAnsi="Arial" w:cs="Arial"/>
          <w:b/>
          <w:lang w:val="en-GB"/>
        </w:rPr>
        <w:t>Qualcomm Incorporated</w:t>
      </w:r>
    </w:p>
    <w:p w14:paraId="6F7E13B0" w14:textId="374DB0B6"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802107" w:rsidRPr="00802107">
        <w:rPr>
          <w:rFonts w:ascii="Arial" w:eastAsia="Batang" w:hAnsi="Arial" w:cs="Arial"/>
          <w:b/>
          <w:bCs/>
          <w:lang w:val="en-GB"/>
        </w:rPr>
        <w:t>[MeCAR] A new device type - You see what I see and Audio-Rendering only</w:t>
      </w:r>
    </w:p>
    <w:p w14:paraId="52C631B6" w14:textId="0E0DC8C0"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9F46AF">
        <w:rPr>
          <w:rFonts w:ascii="Arial" w:eastAsia="Batang" w:hAnsi="Arial" w:cs="Arial"/>
          <w:b/>
          <w:bCs/>
          <w:lang w:val="en-GB"/>
        </w:rPr>
        <w:t>9</w:t>
      </w:r>
      <w:r w:rsidR="00225793">
        <w:rPr>
          <w:rFonts w:ascii="Arial" w:eastAsia="Batang" w:hAnsi="Arial" w:cs="Arial"/>
          <w:b/>
          <w:bCs/>
          <w:lang w:val="en-GB"/>
        </w:rPr>
        <w:t>.</w:t>
      </w:r>
      <w:r w:rsidR="009F46AF">
        <w:rPr>
          <w:rFonts w:ascii="Arial" w:eastAsia="Batang" w:hAnsi="Arial" w:cs="Arial"/>
          <w:b/>
          <w:bCs/>
          <w:lang w:val="en-GB"/>
        </w:rPr>
        <w:t>5</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639AAF3A" w14:textId="00E05517" w:rsidR="009F46AF" w:rsidRDefault="00802107" w:rsidP="009F46AF">
      <w:pPr>
        <w:rPr>
          <w:lang w:val="en-GB" w:eastAsia="ko-KR"/>
        </w:rPr>
      </w:pPr>
      <w:r>
        <w:rPr>
          <w:lang w:val="en-GB" w:eastAsia="ko-KR"/>
        </w:rPr>
        <w:t>Recent announcements of design AR glasses are reviewed, considering a new device type, or at least some caveats in context of thin AR glasses as defined in TS 26.511.</w:t>
      </w:r>
    </w:p>
    <w:p w14:paraId="601C5896" w14:textId="4AA47B22" w:rsidR="00802107" w:rsidRDefault="00802107" w:rsidP="009F46AF">
      <w:pPr>
        <w:rPr>
          <w:lang w:val="en-GB" w:eastAsia="ko-KR"/>
        </w:rPr>
      </w:pPr>
      <w:r w:rsidRPr="00802107">
        <w:rPr>
          <w:lang w:val="en-GB" w:eastAsia="ko-KR"/>
        </w:rPr>
        <w:t>Despite the efforts from multiple vendors and large brands, smart glasses with displays have remained a niche product.</w:t>
      </w:r>
      <w:r>
        <w:rPr>
          <w:lang w:val="en-GB" w:eastAsia="ko-KR"/>
        </w:rPr>
        <w:t xml:space="preserve"> The reason is the complexity of the optics. Karl Guttag on its web page provides some discussion on this matter</w:t>
      </w:r>
      <w:r>
        <w:rPr>
          <w:rStyle w:val="FootnoteReference"/>
          <w:lang w:val="en-GB" w:eastAsia="ko-KR"/>
        </w:rPr>
        <w:footnoteReference w:id="2"/>
      </w:r>
      <w:r>
        <w:rPr>
          <w:lang w:val="en-GB" w:eastAsia="ko-KR"/>
        </w:rPr>
        <w:t xml:space="preserve"> and provides a view on the issues to be addressed.</w:t>
      </w:r>
    </w:p>
    <w:p w14:paraId="20CB1ACB" w14:textId="3A0F1BFD" w:rsidR="00802107" w:rsidRDefault="00802107" w:rsidP="009F46AF">
      <w:pPr>
        <w:rPr>
          <w:lang w:val="en-GB" w:eastAsia="ko-KR"/>
        </w:rPr>
      </w:pPr>
      <w:r>
        <w:rPr>
          <w:noProof/>
        </w:rPr>
        <w:drawing>
          <wp:inline distT="0" distB="0" distL="0" distR="0" wp14:anchorId="70B18735" wp14:editId="45060266">
            <wp:extent cx="5943600" cy="3366135"/>
            <wp:effectExtent l="0" t="0" r="0" b="5715"/>
            <wp:docPr id="1572471440"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471440" name="Picture 1" descr="A diagram of a diagram&#10;&#10;Description automatically generated"/>
                    <pic:cNvPicPr/>
                  </pic:nvPicPr>
                  <pic:blipFill>
                    <a:blip r:embed="rId11"/>
                    <a:stretch>
                      <a:fillRect/>
                    </a:stretch>
                  </pic:blipFill>
                  <pic:spPr>
                    <a:xfrm>
                      <a:off x="0" y="0"/>
                      <a:ext cx="5943600" cy="3366135"/>
                    </a:xfrm>
                    <a:prstGeom prst="rect">
                      <a:avLst/>
                    </a:prstGeom>
                  </pic:spPr>
                </pic:pic>
              </a:graphicData>
            </a:graphic>
          </wp:inline>
        </w:drawing>
      </w:r>
    </w:p>
    <w:p w14:paraId="237D1FCA" w14:textId="4B5A5149" w:rsidR="00802107" w:rsidRDefault="00802107" w:rsidP="009F46AF">
      <w:pPr>
        <w:rPr>
          <w:lang w:val="en-GB" w:eastAsia="ko-KR"/>
        </w:rPr>
      </w:pPr>
      <w:r>
        <w:rPr>
          <w:lang w:val="en-GB" w:eastAsia="ko-KR"/>
        </w:rPr>
        <w:t>A summary of the problem of optical AR is provided here:</w:t>
      </w:r>
    </w:p>
    <w:p w14:paraId="3F918BB1" w14:textId="2B9C438C" w:rsidR="00802107" w:rsidRDefault="00802107" w:rsidP="009F46AF">
      <w:pPr>
        <w:rPr>
          <w:lang w:val="en-GB" w:eastAsia="ko-KR"/>
        </w:rPr>
      </w:pPr>
      <w:r>
        <w:rPr>
          <w:noProof/>
        </w:rPr>
        <w:lastRenderedPageBreak/>
        <w:drawing>
          <wp:inline distT="0" distB="0" distL="0" distR="0" wp14:anchorId="24D81BAA" wp14:editId="65D92057">
            <wp:extent cx="5943600" cy="3234055"/>
            <wp:effectExtent l="0" t="0" r="0" b="4445"/>
            <wp:docPr id="104127083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270838" name="Picture 1" descr="A screenshot of a computer&#10;&#10;Description automatically generated"/>
                    <pic:cNvPicPr/>
                  </pic:nvPicPr>
                  <pic:blipFill>
                    <a:blip r:embed="rId12"/>
                    <a:stretch>
                      <a:fillRect/>
                    </a:stretch>
                  </pic:blipFill>
                  <pic:spPr>
                    <a:xfrm>
                      <a:off x="0" y="0"/>
                      <a:ext cx="5943600" cy="3234055"/>
                    </a:xfrm>
                    <a:prstGeom prst="rect">
                      <a:avLst/>
                    </a:prstGeom>
                  </pic:spPr>
                </pic:pic>
              </a:graphicData>
            </a:graphic>
          </wp:inline>
        </w:drawing>
      </w:r>
    </w:p>
    <w:p w14:paraId="6728811D" w14:textId="24678565" w:rsidR="00802107" w:rsidRPr="009F46AF" w:rsidRDefault="00802107" w:rsidP="009F46AF">
      <w:pPr>
        <w:rPr>
          <w:lang w:val="en-GB" w:eastAsia="ko-KR"/>
        </w:rPr>
      </w:pPr>
      <w:r>
        <w:rPr>
          <w:lang w:val="en-GB" w:eastAsia="ko-KR"/>
        </w:rPr>
        <w:t>The full slide set is attached to this doc, just as a reference. We are not necessarily sharing every detailed opinion, but it gives an excellent idea on the space of AR devices.</w:t>
      </w:r>
    </w:p>
    <w:p w14:paraId="3D91DCF3" w14:textId="2849D0A6" w:rsidR="009F46AF" w:rsidRDefault="009F46AF" w:rsidP="009F46AF">
      <w:pPr>
        <w:pStyle w:val="Heading1"/>
        <w:rPr>
          <w:lang w:val="en-GB" w:eastAsia="ko-KR"/>
        </w:rPr>
      </w:pPr>
      <w:r>
        <w:rPr>
          <w:lang w:val="en-GB" w:eastAsia="ko-KR"/>
        </w:rPr>
        <w:t>2</w:t>
      </w:r>
      <w:r>
        <w:rPr>
          <w:lang w:val="en-GB" w:eastAsia="ko-KR"/>
        </w:rPr>
        <w:tab/>
      </w:r>
      <w:r w:rsidR="00802107">
        <w:rPr>
          <w:lang w:val="en-GB" w:eastAsia="ko-KR"/>
        </w:rPr>
        <w:t>Announcements</w:t>
      </w:r>
    </w:p>
    <w:p w14:paraId="59925EC4" w14:textId="77777777" w:rsidR="00802107" w:rsidRDefault="00802107" w:rsidP="00802107">
      <w:pPr>
        <w:rPr>
          <w:lang w:val="en-GB" w:eastAsia="ko-KR"/>
        </w:rPr>
      </w:pPr>
      <w:r>
        <w:rPr>
          <w:lang w:val="en-GB" w:eastAsia="ko-KR"/>
        </w:rPr>
        <w:t xml:space="preserve">On </w:t>
      </w:r>
      <w:r w:rsidRPr="00802107">
        <w:rPr>
          <w:lang w:val="en-GB" w:eastAsia="ko-KR"/>
        </w:rPr>
        <w:t>09/26/2023</w:t>
      </w:r>
      <w:r>
        <w:rPr>
          <w:lang w:val="en-GB" w:eastAsia="ko-KR"/>
        </w:rPr>
        <w:t xml:space="preserve">, </w:t>
      </w:r>
      <w:r w:rsidRPr="00802107">
        <w:rPr>
          <w:lang w:val="en-GB" w:eastAsia="ko-KR"/>
        </w:rPr>
        <w:t xml:space="preserve">Meta announced smart glass with Qualcomm's Snapdragon AR1 Gen 1 processor, which Qualcomm boasts has "on-glass AI" in a sub-one-watt package, and Meta says the battery inside the smart glasses should last between four and six hours of active use. The glass also comes equipped with Meta's new AI assitant and live video streaming . </w:t>
      </w:r>
      <w:r>
        <w:rPr>
          <w:lang w:val="en-GB" w:eastAsia="ko-KR"/>
        </w:rPr>
        <w:t>A summary of the technology is for example provided:</w:t>
      </w:r>
    </w:p>
    <w:p w14:paraId="33F923B5" w14:textId="52E1E7EA" w:rsidR="00802107" w:rsidRDefault="00802107" w:rsidP="00802107">
      <w:pPr>
        <w:pStyle w:val="ListParagraph"/>
        <w:numPr>
          <w:ilvl w:val="0"/>
          <w:numId w:val="33"/>
        </w:numPr>
        <w:rPr>
          <w:lang w:val="en-GB" w:eastAsia="ko-KR"/>
        </w:rPr>
      </w:pPr>
      <w:hyperlink r:id="rId13" w:history="1">
        <w:r w:rsidRPr="00221709">
          <w:rPr>
            <w:rStyle w:val="Hyperlink"/>
            <w:lang w:val="en-GB" w:eastAsia="ko-KR"/>
          </w:rPr>
          <w:t>https://www.theverge.com/2023/9/27/23889133/meta-rayban-smart-glasses-price-release-date</w:t>
        </w:r>
      </w:hyperlink>
    </w:p>
    <w:p w14:paraId="0F00C4D2" w14:textId="1BA5125C" w:rsidR="00802107" w:rsidRPr="00802107" w:rsidRDefault="00802107" w:rsidP="00802107">
      <w:pPr>
        <w:pStyle w:val="ListParagraph"/>
        <w:numPr>
          <w:ilvl w:val="0"/>
          <w:numId w:val="33"/>
        </w:numPr>
        <w:rPr>
          <w:lang w:val="en-GB" w:eastAsia="ko-KR"/>
        </w:rPr>
      </w:pPr>
      <w:r w:rsidRPr="00802107">
        <w:rPr>
          <w:lang w:val="en-GB" w:eastAsia="ko-KR"/>
        </w:rPr>
        <w:t>https://www.ray-ban.com/usa/discover-ray-ban-meta-smart-glasses/clp</w:t>
      </w:r>
    </w:p>
    <w:p w14:paraId="0B68BB0D" w14:textId="77777777" w:rsidR="00802107" w:rsidRDefault="00802107" w:rsidP="00802107">
      <w:pPr>
        <w:rPr>
          <w:lang w:val="en-GB" w:eastAsia="ko-KR"/>
        </w:rPr>
      </w:pPr>
      <w:r>
        <w:rPr>
          <w:lang w:val="en-GB" w:eastAsia="ko-KR"/>
        </w:rPr>
        <w:t>Some technical highlights:</w:t>
      </w:r>
    </w:p>
    <w:p w14:paraId="1C0D817C" w14:textId="73F19DD4" w:rsidR="00802107" w:rsidRDefault="00802107" w:rsidP="00802107">
      <w:pPr>
        <w:pStyle w:val="ListParagraph"/>
        <w:numPr>
          <w:ilvl w:val="0"/>
          <w:numId w:val="33"/>
        </w:numPr>
        <w:rPr>
          <w:lang w:val="en-GB" w:eastAsia="ko-KR"/>
        </w:rPr>
      </w:pPr>
      <w:r>
        <w:rPr>
          <w:lang w:val="en-GB" w:eastAsia="ko-KR"/>
        </w:rPr>
        <w:t xml:space="preserve">The glasses </w:t>
      </w:r>
      <w:r w:rsidRPr="00802107">
        <w:rPr>
          <w:lang w:val="en-GB" w:eastAsia="ko-KR"/>
        </w:rPr>
        <w:t>replace your headphones: the smart glasses have a personal audio system</w:t>
      </w:r>
    </w:p>
    <w:p w14:paraId="69A89A99" w14:textId="5993F43C" w:rsidR="00802107" w:rsidRDefault="00802107" w:rsidP="00802107">
      <w:pPr>
        <w:pStyle w:val="ListParagraph"/>
        <w:numPr>
          <w:ilvl w:val="0"/>
          <w:numId w:val="33"/>
        </w:numPr>
        <w:rPr>
          <w:lang w:val="en-GB" w:eastAsia="ko-KR"/>
        </w:rPr>
      </w:pPr>
      <w:r w:rsidRPr="00802107">
        <w:rPr>
          <w:lang w:val="en-GB" w:eastAsia="ko-KR"/>
        </w:rPr>
        <w:t>the specs have five mics, including one in the nose bridge, which should make both your calls and voice commands much clearer.</w:t>
      </w:r>
    </w:p>
    <w:p w14:paraId="4A51671B" w14:textId="6E6E37EF" w:rsidR="00802107" w:rsidRPr="00802107" w:rsidRDefault="00802107" w:rsidP="00802107">
      <w:pPr>
        <w:pStyle w:val="ListParagraph"/>
        <w:numPr>
          <w:ilvl w:val="0"/>
          <w:numId w:val="33"/>
        </w:numPr>
        <w:rPr>
          <w:lang w:val="en-GB" w:eastAsia="ko-KR"/>
        </w:rPr>
      </w:pPr>
      <w:r w:rsidRPr="00802107">
        <w:rPr>
          <w:lang w:val="en-GB" w:eastAsia="ko-KR"/>
        </w:rPr>
        <w:t>The other job of the glasses is as a camera. The smart glasses have small camera lenses on each right temple</w:t>
      </w:r>
      <w:r w:rsidRPr="00802107">
        <w:rPr>
          <w:lang w:val="en-GB" w:eastAsia="ko-KR"/>
        </w:rPr>
        <w:t>. T</w:t>
      </w:r>
      <w:r w:rsidRPr="00802107">
        <w:rPr>
          <w:lang w:val="en-GB" w:eastAsia="ko-KR"/>
        </w:rPr>
        <w:t xml:space="preserve">hese cameras take 12-megapixel photos and 1080p videos. You can store roughly 500 photos and 100 30-second videos (that’s the maximum length the glasses allow) before you fill up the 32GB of internal storage, and everything syncs through the Meta View app. </w:t>
      </w:r>
    </w:p>
    <w:p w14:paraId="5F616988" w14:textId="531726C7" w:rsidR="00802107" w:rsidRDefault="00802107" w:rsidP="00802107">
      <w:pPr>
        <w:pStyle w:val="ListParagraph"/>
        <w:numPr>
          <w:ilvl w:val="0"/>
          <w:numId w:val="33"/>
        </w:numPr>
        <w:rPr>
          <w:lang w:val="en-GB" w:eastAsia="ko-KR"/>
        </w:rPr>
      </w:pPr>
      <w:r w:rsidRPr="00802107">
        <w:rPr>
          <w:lang w:val="en-GB" w:eastAsia="ko-KR"/>
        </w:rPr>
        <w:t>In addition to taking photos and videos on the camera, you can also now start a livestream to Facebook or Instagram with just a couple of taps on the stem of the glasses.</w:t>
      </w:r>
    </w:p>
    <w:p w14:paraId="7E0A53DF" w14:textId="3A4F4586" w:rsidR="00802107" w:rsidRDefault="00802107" w:rsidP="00802107">
      <w:pPr>
        <w:pStyle w:val="ListParagraph"/>
        <w:numPr>
          <w:ilvl w:val="0"/>
          <w:numId w:val="33"/>
        </w:numPr>
        <w:rPr>
          <w:lang w:val="en-GB" w:eastAsia="ko-KR"/>
        </w:rPr>
      </w:pPr>
      <w:r w:rsidRPr="00802107">
        <w:rPr>
          <w:lang w:val="en-GB" w:eastAsia="ko-KR"/>
        </w:rPr>
        <w:t>The smart glasses aren’t the screen-having, all-seeing smart glasses</w:t>
      </w:r>
      <w:r>
        <w:rPr>
          <w:lang w:val="en-GB" w:eastAsia="ko-KR"/>
        </w:rPr>
        <w:t xml:space="preserve">. </w:t>
      </w:r>
    </w:p>
    <w:p w14:paraId="7753814A" w14:textId="6ACEC18D" w:rsidR="00802107" w:rsidRDefault="00802107" w:rsidP="00802107">
      <w:pPr>
        <w:pStyle w:val="ListParagraph"/>
        <w:numPr>
          <w:ilvl w:val="0"/>
          <w:numId w:val="33"/>
        </w:numPr>
        <w:rPr>
          <w:lang w:val="en-GB" w:eastAsia="ko-KR"/>
        </w:rPr>
      </w:pPr>
      <w:r w:rsidRPr="00802107">
        <w:rPr>
          <w:lang w:val="en-GB" w:eastAsia="ko-KR"/>
        </w:rPr>
        <w:t>It all runs on Qualcomm’s Snapdragon AR1 Gen 1 processor in a sub-one-watt package, and Meta says the battery inside the smart glasses should last between four and six hours of active use. (And when they’re dead, they’re just, you know, glasses.) The included case can also charge the smart glasses another eight times.</w:t>
      </w:r>
    </w:p>
    <w:p w14:paraId="5E55612F" w14:textId="368FA03D" w:rsidR="00802107" w:rsidRDefault="00802107" w:rsidP="00802107">
      <w:pPr>
        <w:pStyle w:val="ListParagraph"/>
        <w:numPr>
          <w:ilvl w:val="0"/>
          <w:numId w:val="33"/>
        </w:numPr>
        <w:rPr>
          <w:lang w:val="en-GB" w:eastAsia="ko-KR"/>
        </w:rPr>
      </w:pPr>
      <w:r w:rsidRPr="00802107">
        <w:rPr>
          <w:lang w:val="en-GB" w:eastAsia="ko-KR"/>
        </w:rPr>
        <w:t>it won’t feature a screen, even though the AR1 would support it. Head-up displays are a much harder problem to solve than putting a camera into glasses.</w:t>
      </w:r>
    </w:p>
    <w:p w14:paraId="05E2BCDE" w14:textId="5FF29501" w:rsidR="00802107" w:rsidRDefault="00802107" w:rsidP="00802107">
      <w:pPr>
        <w:rPr>
          <w:lang w:val="en-GB" w:eastAsia="ko-KR"/>
        </w:rPr>
      </w:pPr>
      <w:r>
        <w:rPr>
          <w:lang w:val="en-GB" w:eastAsia="ko-KR"/>
        </w:rPr>
        <w:lastRenderedPageBreak/>
        <w:t>The Snapdragon AR1 Gen1 provides some technical details that are partially accessible to the Meta Smart Glasses</w:t>
      </w:r>
      <w:r>
        <w:rPr>
          <w:rStyle w:val="FootnoteReference"/>
          <w:lang w:val="en-GB" w:eastAsia="ko-KR"/>
        </w:rPr>
        <w:footnoteReference w:id="3"/>
      </w:r>
      <w:r>
        <w:rPr>
          <w:lang w:val="en-GB" w:eastAsia="ko-KR"/>
        </w:rPr>
        <w:t>:</w:t>
      </w:r>
    </w:p>
    <w:p w14:paraId="217769F0" w14:textId="32C1AC64" w:rsidR="00802107" w:rsidRDefault="00802107" w:rsidP="00802107">
      <w:pPr>
        <w:pStyle w:val="ListParagraph"/>
        <w:numPr>
          <w:ilvl w:val="0"/>
          <w:numId w:val="33"/>
        </w:numPr>
        <w:rPr>
          <w:lang w:val="en-GB" w:eastAsia="ko-KR"/>
        </w:rPr>
      </w:pPr>
      <w:r w:rsidRPr="00802107">
        <w:rPr>
          <w:lang w:val="en-GB" w:eastAsia="ko-KR"/>
        </w:rPr>
        <w:t xml:space="preserve">support </w:t>
      </w:r>
      <w:r>
        <w:rPr>
          <w:lang w:val="en-GB" w:eastAsia="ko-KR"/>
        </w:rPr>
        <w:t xml:space="preserve">of </w:t>
      </w:r>
      <w:r w:rsidRPr="00802107">
        <w:rPr>
          <w:lang w:val="en-GB" w:eastAsia="ko-KR"/>
        </w:rPr>
        <w:t xml:space="preserve">displays with a resolution of 1280 x 1280 per eye </w:t>
      </w:r>
    </w:p>
    <w:p w14:paraId="0EB278AE" w14:textId="620CE716" w:rsidR="00802107" w:rsidRDefault="00802107" w:rsidP="00802107">
      <w:pPr>
        <w:pStyle w:val="ListParagraph"/>
        <w:numPr>
          <w:ilvl w:val="0"/>
          <w:numId w:val="33"/>
        </w:numPr>
        <w:rPr>
          <w:lang w:val="en-GB" w:eastAsia="ko-KR"/>
        </w:rPr>
      </w:pPr>
      <w:r w:rsidRPr="00802107">
        <w:rPr>
          <w:lang w:val="en-GB" w:eastAsia="ko-KR"/>
        </w:rPr>
        <w:t>support</w:t>
      </w:r>
      <w:r>
        <w:rPr>
          <w:lang w:val="en-GB" w:eastAsia="ko-KR"/>
        </w:rPr>
        <w:t xml:space="preserve"> of</w:t>
      </w:r>
      <w:r w:rsidRPr="00802107">
        <w:rPr>
          <w:lang w:val="en-GB" w:eastAsia="ko-KR"/>
        </w:rPr>
        <w:t xml:space="preserve"> three degrees of freedom</w:t>
      </w:r>
      <w:r>
        <w:rPr>
          <w:lang w:val="en-GB" w:eastAsia="ko-KR"/>
        </w:rPr>
        <w:t xml:space="preserve"> tracking</w:t>
      </w:r>
    </w:p>
    <w:p w14:paraId="5BA923FB" w14:textId="0B3F579D" w:rsidR="00802107" w:rsidRPr="00802107" w:rsidRDefault="00802107" w:rsidP="00802107">
      <w:pPr>
        <w:pStyle w:val="ListParagraph"/>
        <w:numPr>
          <w:ilvl w:val="0"/>
          <w:numId w:val="33"/>
        </w:numPr>
        <w:rPr>
          <w:lang w:val="en-GB" w:eastAsia="ko-KR"/>
        </w:rPr>
      </w:pPr>
      <w:r>
        <w:rPr>
          <w:lang w:val="en-GB" w:eastAsia="ko-KR"/>
        </w:rPr>
        <w:t xml:space="preserve">support of </w:t>
      </w:r>
      <w:r w:rsidRPr="00802107">
        <w:rPr>
          <w:lang w:val="en-GB" w:eastAsia="ko-KR"/>
        </w:rPr>
        <w:t>dual image signal processor (ISP) for photos and videos</w:t>
      </w:r>
      <w:r>
        <w:rPr>
          <w:lang w:val="en-GB" w:eastAsia="ko-KR"/>
        </w:rPr>
        <w:t xml:space="preserve"> based on existing codecs AVC and HEVC.</w:t>
      </w:r>
    </w:p>
    <w:p w14:paraId="4E3BDB51" w14:textId="77777777" w:rsidR="00802107" w:rsidRDefault="00802107" w:rsidP="00802107">
      <w:pPr>
        <w:pStyle w:val="ListParagraph"/>
        <w:numPr>
          <w:ilvl w:val="0"/>
          <w:numId w:val="33"/>
        </w:numPr>
        <w:rPr>
          <w:lang w:val="en-GB" w:eastAsia="ko-KR"/>
        </w:rPr>
      </w:pPr>
      <w:r w:rsidRPr="00802107">
        <w:rPr>
          <w:lang w:val="en-GB" w:eastAsia="ko-KR"/>
        </w:rPr>
        <w:t>The platform also supports up to eight microphones for spatial audio capture</w:t>
      </w:r>
    </w:p>
    <w:p w14:paraId="6EC18190" w14:textId="6D425E33" w:rsidR="00802107" w:rsidRPr="00802107" w:rsidRDefault="00802107" w:rsidP="00802107">
      <w:pPr>
        <w:pStyle w:val="ListParagraph"/>
        <w:numPr>
          <w:ilvl w:val="0"/>
          <w:numId w:val="33"/>
        </w:numPr>
        <w:rPr>
          <w:lang w:val="en-GB" w:eastAsia="ko-KR"/>
        </w:rPr>
      </w:pPr>
      <w:r>
        <w:rPr>
          <w:lang w:val="en-GB" w:eastAsia="ko-KR"/>
        </w:rPr>
        <w:t>F</w:t>
      </w:r>
      <w:r w:rsidRPr="00802107">
        <w:rPr>
          <w:lang w:val="en-GB" w:eastAsia="ko-KR"/>
        </w:rPr>
        <w:t>or optics</w:t>
      </w:r>
      <w:r>
        <w:rPr>
          <w:lang w:val="en-GB" w:eastAsia="ko-KR"/>
        </w:rPr>
        <w:t xml:space="preserve"> </w:t>
      </w:r>
      <w:r w:rsidRPr="00802107">
        <w:rPr>
          <w:lang w:val="en-GB" w:eastAsia="ko-KR"/>
        </w:rPr>
        <w:t>support</w:t>
      </w:r>
      <w:r>
        <w:rPr>
          <w:lang w:val="en-GB" w:eastAsia="ko-KR"/>
        </w:rPr>
        <w:t xml:space="preserve"> of</w:t>
      </w:r>
      <w:r w:rsidRPr="00802107">
        <w:rPr>
          <w:lang w:val="en-GB" w:eastAsia="ko-KR"/>
        </w:rPr>
        <w:t xml:space="preserve"> binocular displays that offer more dimensional line-of-sight content including video, wayfinding, and notifications</w:t>
      </w:r>
    </w:p>
    <w:p w14:paraId="4E29ECE8" w14:textId="1005A63E" w:rsidR="00802107" w:rsidRPr="00802107" w:rsidRDefault="00802107" w:rsidP="00802107">
      <w:pPr>
        <w:pStyle w:val="ListParagraph"/>
        <w:numPr>
          <w:ilvl w:val="0"/>
          <w:numId w:val="33"/>
        </w:numPr>
        <w:rPr>
          <w:lang w:val="en-GB" w:eastAsia="ko-KR"/>
        </w:rPr>
      </w:pPr>
      <w:r w:rsidRPr="00802107">
        <w:rPr>
          <w:lang w:val="en-GB" w:eastAsia="ko-KR"/>
        </w:rPr>
        <w:t>S</w:t>
      </w:r>
      <w:r w:rsidRPr="00802107">
        <w:rPr>
          <w:lang w:val="en-GB" w:eastAsia="ko-KR"/>
        </w:rPr>
        <w:t>upport</w:t>
      </w:r>
      <w:r>
        <w:rPr>
          <w:lang w:val="en-GB" w:eastAsia="ko-KR"/>
        </w:rPr>
        <w:t xml:space="preserve"> of</w:t>
      </w:r>
      <w:r w:rsidRPr="00802107">
        <w:rPr>
          <w:lang w:val="en-GB" w:eastAsia="ko-KR"/>
        </w:rPr>
        <w:t xml:space="preserve"> on-device AI for dynamic image and audio enhancements and real-time language translation.</w:t>
      </w:r>
    </w:p>
    <w:p w14:paraId="58490CEE" w14:textId="52AFE12D" w:rsidR="009F46AF" w:rsidRPr="009F46AF" w:rsidRDefault="00802107" w:rsidP="009F46AF">
      <w:pPr>
        <w:rPr>
          <w:lang w:val="en-GB" w:eastAsia="ko-KR"/>
        </w:rPr>
      </w:pPr>
      <w:r>
        <w:rPr>
          <w:lang w:val="en-GB" w:eastAsia="ko-KR"/>
        </w:rPr>
        <w:t xml:space="preserve">Note that </w:t>
      </w:r>
      <w:r w:rsidRPr="00802107">
        <w:rPr>
          <w:lang w:val="en-GB" w:eastAsia="ko-KR"/>
        </w:rPr>
        <w:t>the AR1 chips made for more stand-alone smart glasses with cameras for photo and video capture and one or two displays. The AR2 series, meanwhile, features a multichip architecture and is meant for more HoloLens-like immersive augmented reality glasses with support for six degrees of freedom and high-res displays.</w:t>
      </w:r>
    </w:p>
    <w:p w14:paraId="38914F16" w14:textId="16C1EFCA" w:rsidR="00802107" w:rsidRDefault="00802107" w:rsidP="00802107">
      <w:pPr>
        <w:pStyle w:val="Heading1"/>
        <w:rPr>
          <w:lang w:val="en-GB" w:eastAsia="ko-KR"/>
        </w:rPr>
      </w:pPr>
      <w:r>
        <w:rPr>
          <w:lang w:val="en-GB" w:eastAsia="ko-KR"/>
        </w:rPr>
        <w:t>3</w:t>
      </w:r>
      <w:r>
        <w:rPr>
          <w:lang w:val="en-GB" w:eastAsia="ko-KR"/>
        </w:rPr>
        <w:tab/>
      </w:r>
      <w:r>
        <w:rPr>
          <w:lang w:val="en-GB" w:eastAsia="ko-KR"/>
        </w:rPr>
        <w:t>Summary of Technology Features</w:t>
      </w:r>
    </w:p>
    <w:p w14:paraId="1B605B44" w14:textId="23AC0C8B" w:rsidR="00802107" w:rsidRDefault="00802107" w:rsidP="00802107">
      <w:pPr>
        <w:rPr>
          <w:lang w:val="en-GB" w:eastAsia="ko-KR"/>
        </w:rPr>
      </w:pPr>
      <w:r>
        <w:rPr>
          <w:lang w:val="en-GB" w:eastAsia="ko-KR"/>
        </w:rPr>
        <w:t>For real-time media, the following technologies can be assumed:</w:t>
      </w:r>
    </w:p>
    <w:p w14:paraId="6EDC70C7" w14:textId="18C8050E" w:rsidR="00802107" w:rsidRPr="00802107" w:rsidRDefault="00802107" w:rsidP="00802107">
      <w:pPr>
        <w:pStyle w:val="ListParagraph"/>
        <w:numPr>
          <w:ilvl w:val="0"/>
          <w:numId w:val="33"/>
        </w:numPr>
        <w:rPr>
          <w:lang w:val="en-GB" w:eastAsia="ko-KR"/>
        </w:rPr>
      </w:pPr>
      <w:r w:rsidRPr="00802107">
        <w:rPr>
          <w:lang w:val="en-GB" w:eastAsia="ko-KR"/>
        </w:rPr>
        <w:t xml:space="preserve">Support for 1080p video upstreaming for HEVC and AVC. This matches the </w:t>
      </w:r>
      <w:r w:rsidRPr="00802107">
        <w:t>HEVC-FullHD-Enc</w:t>
      </w:r>
      <w:r w:rsidRPr="00802107">
        <w:t xml:space="preserve"> and AVC-Full-HD-Enc capabilities as defined in TS 26.511, but </w:t>
      </w:r>
      <w:r w:rsidRPr="00802107">
        <w:t>HEVC-HD-Enc</w:t>
      </w:r>
      <w:r w:rsidRPr="00802107">
        <w:t xml:space="preserve"> and AVC</w:t>
      </w:r>
      <w:r w:rsidRPr="00802107">
        <w:t>-HD-Enc</w:t>
      </w:r>
      <w:r w:rsidRPr="00802107">
        <w:t xml:space="preserve"> may be considered as a requirement, whereas Full-HD may be considered as a recommendation.</w:t>
      </w:r>
    </w:p>
    <w:p w14:paraId="7DE09E80" w14:textId="2F9306F7" w:rsidR="009F46AF" w:rsidRPr="00802107" w:rsidRDefault="00802107" w:rsidP="009F46AF">
      <w:pPr>
        <w:pStyle w:val="ListParagraph"/>
        <w:numPr>
          <w:ilvl w:val="0"/>
          <w:numId w:val="33"/>
        </w:numPr>
        <w:rPr>
          <w:lang w:val="en-GB" w:eastAsia="ko-KR"/>
        </w:rPr>
      </w:pPr>
      <w:r>
        <w:t xml:space="preserve">If a display is supported, then support for 1280 x 1280 per eye, i.e. resulting to capabilities aligned with </w:t>
      </w:r>
      <w:r w:rsidRPr="00802107">
        <w:t>HEVC-FullHD-</w:t>
      </w:r>
      <w:r>
        <w:t>Dec</w:t>
      </w:r>
      <w:r w:rsidRPr="00802107">
        <w:t xml:space="preserve"> and AVC-Full-HD-</w:t>
      </w:r>
      <w:r>
        <w:t>Dec.</w:t>
      </w:r>
    </w:p>
    <w:p w14:paraId="4017E64B" w14:textId="77777CCD" w:rsidR="00802107" w:rsidRPr="00802107" w:rsidRDefault="00802107" w:rsidP="009F46AF">
      <w:pPr>
        <w:pStyle w:val="ListParagraph"/>
        <w:numPr>
          <w:ilvl w:val="0"/>
          <w:numId w:val="33"/>
        </w:numPr>
        <w:rPr>
          <w:lang w:val="en-GB" w:eastAsia="ko-KR"/>
        </w:rPr>
      </w:pPr>
      <w:r>
        <w:t>Regular audio speech processing with multiple microphone capturing and stereo. The speech and audio capabilities need to be carefully reconsidered</w:t>
      </w:r>
    </w:p>
    <w:p w14:paraId="7C1FD056" w14:textId="23ECE8E8" w:rsidR="00802107" w:rsidRPr="00802107" w:rsidRDefault="00802107" w:rsidP="009F46AF">
      <w:pPr>
        <w:pStyle w:val="ListParagraph"/>
        <w:numPr>
          <w:ilvl w:val="0"/>
          <w:numId w:val="33"/>
        </w:numPr>
        <w:rPr>
          <w:lang w:val="en-GB" w:eastAsia="ko-KR"/>
        </w:rPr>
      </w:pPr>
      <w:r>
        <w:t>3DOF tracking</w:t>
      </w:r>
    </w:p>
    <w:p w14:paraId="3DAE60B5" w14:textId="65C0E02F" w:rsidR="00802107" w:rsidRPr="00802107" w:rsidRDefault="00802107" w:rsidP="009F46AF">
      <w:pPr>
        <w:pStyle w:val="ListParagraph"/>
        <w:numPr>
          <w:ilvl w:val="0"/>
          <w:numId w:val="33"/>
        </w:numPr>
        <w:rPr>
          <w:lang w:val="en-GB" w:eastAsia="ko-KR"/>
        </w:rPr>
      </w:pPr>
      <w:r w:rsidRPr="00802107">
        <w:rPr>
          <w:lang w:val="en-GB" w:eastAsia="ko-KR"/>
        </w:rPr>
        <w:t>Support</w:t>
      </w:r>
      <w:r>
        <w:rPr>
          <w:lang w:val="en-GB" w:eastAsia="ko-KR"/>
        </w:rPr>
        <w:t xml:space="preserve"> of</w:t>
      </w:r>
      <w:r w:rsidRPr="00802107">
        <w:rPr>
          <w:lang w:val="en-GB" w:eastAsia="ko-KR"/>
        </w:rPr>
        <w:t xml:space="preserve"> on-device AI for dynamic image and audio enhancements and real-time language translation.</w:t>
      </w:r>
    </w:p>
    <w:p w14:paraId="34DC3867" w14:textId="01F5713C" w:rsidR="00802107" w:rsidRDefault="00802107" w:rsidP="00802107">
      <w:pPr>
        <w:pStyle w:val="Heading1"/>
        <w:rPr>
          <w:lang w:val="en-GB" w:eastAsia="ko-KR"/>
        </w:rPr>
      </w:pPr>
      <w:r>
        <w:rPr>
          <w:lang w:val="en-GB" w:eastAsia="ko-KR"/>
        </w:rPr>
        <w:t>4</w:t>
      </w:r>
      <w:r>
        <w:rPr>
          <w:lang w:val="en-GB" w:eastAsia="ko-KR"/>
        </w:rPr>
        <w:tab/>
      </w:r>
      <w:r>
        <w:rPr>
          <w:lang w:val="en-GB" w:eastAsia="ko-KR"/>
        </w:rPr>
        <w:t>Comparison with Thin AR Glasses</w:t>
      </w:r>
    </w:p>
    <w:p w14:paraId="424C6ADE" w14:textId="77777777" w:rsidR="00802107" w:rsidRDefault="00802107" w:rsidP="00802107">
      <w:pPr>
        <w:pStyle w:val="Heading2"/>
      </w:pPr>
      <w:bookmarkStart w:id="2" w:name="_Toc134709909"/>
      <w:bookmarkStart w:id="3" w:name="_Toc143790678"/>
      <w:r>
        <w:t>10.2</w:t>
      </w:r>
      <w:r>
        <w:tab/>
        <w:t>Device type 1: Thin AR glasses</w:t>
      </w:r>
      <w:bookmarkEnd w:id="2"/>
      <w:bookmarkEnd w:id="3"/>
    </w:p>
    <w:p w14:paraId="08AC958D" w14:textId="77777777" w:rsidR="00802107" w:rsidRPr="005D46DD" w:rsidRDefault="00802107" w:rsidP="00802107">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5FF1FFF6" w14:textId="77777777" w:rsidR="00802107" w:rsidRPr="00F20AFC" w:rsidRDefault="00802107" w:rsidP="00802107">
      <w:pPr>
        <w:pStyle w:val="Heading3"/>
      </w:pPr>
      <w:bookmarkStart w:id="4" w:name="_Toc143790679"/>
      <w:r>
        <w:t>10.2.1</w:t>
      </w:r>
      <w:r>
        <w:tab/>
        <w:t>General</w:t>
      </w:r>
      <w:bookmarkEnd w:id="4"/>
    </w:p>
    <w:p w14:paraId="61F573FB" w14:textId="77777777" w:rsidR="00802107" w:rsidRDefault="00802107" w:rsidP="00802107">
      <w:r>
        <w:t xml:space="preserve">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w:t>
      </w:r>
      <w:commentRangeStart w:id="5"/>
      <w:r>
        <w:t xml:space="preserve">Regarding rendering capacity, this device type is expected to rely on remote rendering to be able display complex scenes to the user. </w:t>
      </w:r>
      <w:commentRangeEnd w:id="5"/>
      <w:r>
        <w:rPr>
          <w:rStyle w:val="CommentReference"/>
        </w:rPr>
        <w:commentReference w:id="5"/>
      </w:r>
      <w:r>
        <w:t>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206F4871" w14:textId="77777777" w:rsidR="00802107" w:rsidRDefault="00802107" w:rsidP="00802107">
      <w:pPr>
        <w:pStyle w:val="Heading3"/>
      </w:pPr>
      <w:bookmarkStart w:id="6" w:name="_Toc143790680"/>
      <w:r>
        <w:lastRenderedPageBreak/>
        <w:t>10.2.2</w:t>
      </w:r>
      <w:r>
        <w:tab/>
        <w:t>XR System support</w:t>
      </w:r>
      <w:bookmarkEnd w:id="6"/>
      <w:r>
        <w:t xml:space="preserve"> </w:t>
      </w:r>
    </w:p>
    <w:p w14:paraId="683ACBE0" w14:textId="77777777" w:rsidR="00802107" w:rsidRDefault="00802107" w:rsidP="00802107">
      <w:r>
        <w:t>An XR Device complying to the thin AR glasses device has an XR System with at least the following capabilities:</w:t>
      </w:r>
    </w:p>
    <w:p w14:paraId="32AC2C63" w14:textId="77777777" w:rsidR="00802107" w:rsidRDefault="00802107" w:rsidP="00802107">
      <w:pPr>
        <w:pStyle w:val="B1"/>
      </w:pPr>
      <w:r w:rsidRPr="002107D3">
        <w:t>-</w:t>
      </w:r>
      <w:r w:rsidRPr="002107D3">
        <w:tab/>
      </w:r>
      <w:r w:rsidRPr="00B12996">
        <w:rPr>
          <w:rFonts w:ascii="Courier New" w:hAnsi="Courier New" w:cs="Courier New"/>
        </w:rPr>
        <w:t>orientationTracking</w:t>
      </w:r>
      <w:r>
        <w:t xml:space="preserve"> is '</w:t>
      </w:r>
      <w:r w:rsidRPr="00B25712">
        <w:rPr>
          <w:rFonts w:ascii="Courier New" w:hAnsi="Courier New" w:cs="Courier New"/>
        </w:rPr>
        <w:t>true</w:t>
      </w:r>
      <w:r>
        <w:t>'</w:t>
      </w:r>
    </w:p>
    <w:p w14:paraId="122FADE8" w14:textId="77777777" w:rsidR="00802107" w:rsidRPr="002107D3" w:rsidRDefault="00802107" w:rsidP="00802107">
      <w:pPr>
        <w:pStyle w:val="B1"/>
      </w:pPr>
      <w:commentRangeStart w:id="7"/>
      <w:r>
        <w:t>-</w:t>
      </w:r>
      <w:r>
        <w:tab/>
      </w:r>
      <w:r w:rsidRPr="00B12996">
        <w:rPr>
          <w:rFonts w:ascii="Courier New" w:hAnsi="Courier New" w:cs="Courier New"/>
        </w:rPr>
        <w:t>positionTracking</w:t>
      </w:r>
      <w:r>
        <w:t xml:space="preserve"> is '</w:t>
      </w:r>
      <w:r w:rsidRPr="00B25712">
        <w:rPr>
          <w:rFonts w:ascii="Courier New" w:hAnsi="Courier New" w:cs="Courier New"/>
        </w:rPr>
        <w:t>true</w:t>
      </w:r>
      <w:r>
        <w:t>'</w:t>
      </w:r>
      <w:commentRangeEnd w:id="7"/>
      <w:r>
        <w:rPr>
          <w:rStyle w:val="CommentReference"/>
          <w:rFonts w:eastAsiaTheme="minorEastAsia"/>
        </w:rPr>
        <w:commentReference w:id="7"/>
      </w:r>
    </w:p>
    <w:p w14:paraId="4A2F4BE3" w14:textId="77777777" w:rsidR="00802107" w:rsidRPr="002107D3" w:rsidRDefault="00802107" w:rsidP="00802107">
      <w:pPr>
        <w:pStyle w:val="B1"/>
      </w:pPr>
      <w:commentRangeStart w:id="8"/>
      <w:r w:rsidRPr="002107D3">
        <w:t>-</w:t>
      </w:r>
      <w:r w:rsidRPr="002107D3">
        <w:tab/>
      </w:r>
      <w:r>
        <w:t>Value '</w:t>
      </w:r>
      <w:r w:rsidRPr="00B12996">
        <w:rPr>
          <w:rFonts w:ascii="Courier New" w:hAnsi="Courier New" w:cs="Courier New"/>
        </w:rPr>
        <w:t>additive</w:t>
      </w:r>
      <w:r>
        <w:t xml:space="preserve">' of the enumeration </w:t>
      </w:r>
      <w:r w:rsidRPr="00B12996">
        <w:rPr>
          <w:rFonts w:ascii="Courier New" w:hAnsi="Courier New" w:cs="Courier New"/>
        </w:rPr>
        <w:t>blendMode</w:t>
      </w:r>
    </w:p>
    <w:p w14:paraId="137F1C8F" w14:textId="77777777" w:rsidR="00802107" w:rsidRPr="002107D3" w:rsidRDefault="00802107" w:rsidP="00802107">
      <w:pPr>
        <w:pStyle w:val="B1"/>
      </w:pPr>
      <w:r w:rsidRPr="002107D3">
        <w:t>-</w:t>
      </w:r>
      <w:r w:rsidRPr="002107D3">
        <w:tab/>
      </w:r>
      <w:r>
        <w:t>Values '</w:t>
      </w:r>
      <w:r w:rsidRPr="00B12996">
        <w:rPr>
          <w:rFonts w:ascii="Courier New" w:hAnsi="Courier New" w:cs="Courier New"/>
        </w:rPr>
        <w:t>monoscopic</w:t>
      </w:r>
      <w:r>
        <w:t>' and '</w:t>
      </w:r>
      <w:r w:rsidRPr="00B12996">
        <w:rPr>
          <w:rFonts w:ascii="Courier New" w:hAnsi="Courier New" w:cs="Courier New"/>
        </w:rPr>
        <w:t>stereoscopic</w:t>
      </w:r>
      <w:r>
        <w:t xml:space="preserve">' of the enumeration </w:t>
      </w:r>
      <w:r w:rsidRPr="00B12996">
        <w:rPr>
          <w:rFonts w:ascii="Courier New" w:hAnsi="Courier New" w:cs="Courier New"/>
        </w:rPr>
        <w:t>viewConfigurationPrimary</w:t>
      </w:r>
    </w:p>
    <w:p w14:paraId="0E774C4E" w14:textId="77777777" w:rsidR="00802107" w:rsidRPr="002107D3" w:rsidRDefault="00802107" w:rsidP="00802107">
      <w:pPr>
        <w:pStyle w:val="B1"/>
      </w:pPr>
      <w:r w:rsidRPr="002107D3">
        <w:t>-</w:t>
      </w:r>
      <w:r w:rsidRPr="002107D3">
        <w:tab/>
      </w:r>
      <w:r>
        <w:t>Values '</w:t>
      </w:r>
      <w:r w:rsidRPr="00B12996">
        <w:rPr>
          <w:rFonts w:ascii="Courier New" w:hAnsi="Courier New" w:cs="Courier New"/>
        </w:rPr>
        <w:t>view</w:t>
      </w:r>
      <w:r>
        <w:t>', '</w:t>
      </w:r>
      <w:r w:rsidRPr="00B12996">
        <w:rPr>
          <w:rFonts w:ascii="Courier New" w:hAnsi="Courier New" w:cs="Courier New"/>
        </w:rPr>
        <w:t>local</w:t>
      </w:r>
      <w:r>
        <w:t>' and '</w:t>
      </w:r>
      <w:r w:rsidRPr="00B12996">
        <w:rPr>
          <w:rFonts w:ascii="Courier New" w:hAnsi="Courier New" w:cs="Courier New"/>
        </w:rPr>
        <w:t>stage</w:t>
      </w:r>
      <w:r>
        <w:t xml:space="preserve">' of the enumeration </w:t>
      </w:r>
      <w:r w:rsidRPr="00B12996">
        <w:rPr>
          <w:rFonts w:ascii="Courier New" w:hAnsi="Courier New" w:cs="Courier New"/>
        </w:rPr>
        <w:t>referenceSpace</w:t>
      </w:r>
    </w:p>
    <w:p w14:paraId="11B70236" w14:textId="77777777" w:rsidR="00802107" w:rsidRPr="002107D3" w:rsidRDefault="00802107" w:rsidP="00802107">
      <w:pPr>
        <w:pStyle w:val="B1"/>
      </w:pPr>
      <w:r w:rsidRPr="002107D3">
        <w:t>-</w:t>
      </w:r>
      <w:r w:rsidRPr="002107D3">
        <w:tab/>
      </w:r>
      <w:r>
        <w:t xml:space="preserve">If </w:t>
      </w:r>
      <w:r w:rsidRPr="00B12996">
        <w:rPr>
          <w:rFonts w:ascii="Courier New" w:hAnsi="Courier New" w:cs="Courier New"/>
        </w:rPr>
        <w:t>swapchainSupported</w:t>
      </w:r>
      <w:r>
        <w:t xml:space="preserve"> is '</w:t>
      </w:r>
      <w:r w:rsidRPr="00B25712">
        <w:rPr>
          <w:rFonts w:ascii="Courier New" w:hAnsi="Courier New" w:cs="Courier New"/>
        </w:rPr>
        <w:t>true</w:t>
      </w:r>
      <w:r>
        <w:t xml:space="preserve">', </w:t>
      </w:r>
      <w:r w:rsidRPr="00B12996">
        <w:rPr>
          <w:rFonts w:ascii="Courier New" w:hAnsi="Courier New" w:cs="Courier New"/>
        </w:rPr>
        <w:t>numberSwapchainImages</w:t>
      </w:r>
      <w:r w:rsidRPr="002107D3">
        <w:t xml:space="preserve"> </w:t>
      </w:r>
      <w:r>
        <w:t xml:space="preserve">is equal to </w:t>
      </w:r>
      <w:r w:rsidRPr="002107D3">
        <w:t>2</w:t>
      </w:r>
    </w:p>
    <w:p w14:paraId="34DC9C19" w14:textId="77777777" w:rsidR="00802107" w:rsidRDefault="00802107" w:rsidP="00802107">
      <w:pPr>
        <w:pStyle w:val="B1"/>
      </w:pPr>
      <w:r w:rsidRPr="002107D3">
        <w:t>-</w:t>
      </w:r>
      <w:r w:rsidRPr="002107D3">
        <w:tab/>
      </w:r>
      <w:r>
        <w:t>Values '</w:t>
      </w:r>
      <w:r w:rsidRPr="00B12996">
        <w:rPr>
          <w:rFonts w:ascii="Courier New" w:hAnsi="Courier New" w:cs="Courier New"/>
        </w:rPr>
        <w:t>projection</w:t>
      </w:r>
      <w:r>
        <w:t>' and '</w:t>
      </w:r>
      <w:r w:rsidRPr="00B12996">
        <w:rPr>
          <w:rFonts w:ascii="Courier New" w:hAnsi="Courier New" w:cs="Courier New"/>
        </w:rPr>
        <w:t>quad</w:t>
      </w:r>
      <w:r>
        <w:t xml:space="preserve">' of the enumeration </w:t>
      </w:r>
      <w:r w:rsidRPr="00B12996">
        <w:rPr>
          <w:rFonts w:ascii="Courier New" w:hAnsi="Courier New" w:cs="Courier New"/>
        </w:rPr>
        <w:t>compositionLayer</w:t>
      </w:r>
      <w:commentRangeEnd w:id="8"/>
      <w:r>
        <w:rPr>
          <w:rStyle w:val="CommentReference"/>
          <w:rFonts w:eastAsiaTheme="minorEastAsia"/>
        </w:rPr>
        <w:commentReference w:id="8"/>
      </w:r>
    </w:p>
    <w:p w14:paraId="0E5D33B1" w14:textId="77777777" w:rsidR="00802107" w:rsidRDefault="00802107" w:rsidP="00802107">
      <w:pPr>
        <w:pStyle w:val="NO"/>
      </w:pPr>
      <w:r w:rsidRPr="00396D28">
        <w:t>NOTE</w:t>
      </w:r>
      <w:r>
        <w:t>:</w:t>
      </w:r>
      <w:r>
        <w:tab/>
      </w:r>
      <w:r w:rsidRPr="00396D28">
        <w:t>For the definition of those capabilities, please refer to clause 4.1.3.</w:t>
      </w:r>
    </w:p>
    <w:p w14:paraId="2894C127" w14:textId="77777777" w:rsidR="00802107" w:rsidRPr="00396D28" w:rsidRDefault="00802107" w:rsidP="00802107">
      <w:r w:rsidRPr="00B12996">
        <w:rPr>
          <w:highlight w:val="yellow"/>
        </w:rPr>
        <w:t>[Editor’s note: This list of capabilities is a starting point and more can be added after being defined in clause 4.1.3]</w:t>
      </w:r>
    </w:p>
    <w:p w14:paraId="6DC2C351" w14:textId="77777777" w:rsidR="00802107" w:rsidRDefault="00802107" w:rsidP="00802107">
      <w:pPr>
        <w:pStyle w:val="Heading3"/>
      </w:pPr>
      <w:bookmarkStart w:id="9" w:name="_Toc143790681"/>
      <w:bookmarkStart w:id="10" w:name="_Hlk150720400"/>
      <w:r>
        <w:t>10.2.3</w:t>
      </w:r>
      <w:r>
        <w:tab/>
        <w:t>Media capabilities support</w:t>
      </w:r>
      <w:bookmarkEnd w:id="9"/>
    </w:p>
    <w:p w14:paraId="63CBE592" w14:textId="77777777" w:rsidR="00802107" w:rsidRDefault="00802107" w:rsidP="00802107">
      <w:pPr>
        <w:pStyle w:val="Heading4"/>
      </w:pPr>
      <w:r>
        <w:t>10.2.3.1</w:t>
      </w:r>
      <w:r>
        <w:tab/>
        <w:t>Video</w:t>
      </w:r>
    </w:p>
    <w:p w14:paraId="203308A7" w14:textId="77777777" w:rsidR="00802107" w:rsidRPr="00404C3D" w:rsidRDefault="00802107" w:rsidP="00802107">
      <w:r>
        <w:t>A MeCAR</w:t>
      </w:r>
      <w:r w:rsidRPr="00404C3D">
        <w:t xml:space="preserve"> </w:t>
      </w:r>
      <w:r>
        <w:t>C</w:t>
      </w:r>
      <w:r w:rsidRPr="00404C3D">
        <w:t>lient</w:t>
      </w:r>
      <w:r>
        <w:t xml:space="preserve"> of device type 1</w:t>
      </w:r>
      <w:r w:rsidRPr="00404C3D">
        <w:t xml:space="preserve"> </w:t>
      </w:r>
      <w:r>
        <w:t>shall support decoding capabilities as defined in clause 7.2.1</w:t>
      </w:r>
    </w:p>
    <w:p w14:paraId="60DFB6BF" w14:textId="77777777" w:rsidR="00802107" w:rsidRPr="00404C3D" w:rsidRDefault="00802107" w:rsidP="00802107">
      <w:pPr>
        <w:pStyle w:val="B1"/>
      </w:pPr>
      <w:commentRangeStart w:id="11"/>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0172B38E" w14:textId="77777777" w:rsidR="00802107" w:rsidRPr="00404C3D" w:rsidRDefault="00802107" w:rsidP="00802107">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285EECDC" w14:textId="77777777" w:rsidR="00802107" w:rsidRPr="00404C3D" w:rsidRDefault="00802107" w:rsidP="00802107">
      <w:pPr>
        <w:pStyle w:val="B1"/>
      </w:pPr>
      <w:r w:rsidRPr="00404C3D">
        <w:rPr>
          <w:b/>
        </w:rPr>
        <w:t>-</w:t>
      </w:r>
      <w:r w:rsidRPr="00404C3D">
        <w:rPr>
          <w:b/>
        </w:rPr>
        <w:tab/>
      </w:r>
      <w:r w:rsidRPr="003906E6">
        <w:rPr>
          <w:bCs/>
        </w:rPr>
        <w:t xml:space="preserve">the </w:t>
      </w:r>
      <w:r w:rsidRPr="00404C3D">
        <w:rPr>
          <w:b/>
        </w:rPr>
        <w:t>AVC-</w:t>
      </w:r>
      <w:r>
        <w:rPr>
          <w:b/>
        </w:rPr>
        <w:t>U</w:t>
      </w:r>
      <w:r w:rsidRPr="00404C3D">
        <w:rPr>
          <w:b/>
        </w:rPr>
        <w:t>HD-Dec</w:t>
      </w:r>
      <w:r>
        <w:rPr>
          <w:b/>
        </w:rPr>
        <w:t>-4</w:t>
      </w:r>
      <w:r w:rsidRPr="00404C3D">
        <w:t xml:space="preserve"> decoding capability.</w:t>
      </w:r>
    </w:p>
    <w:p w14:paraId="5CB17615" w14:textId="77777777" w:rsidR="00802107" w:rsidRDefault="00802107" w:rsidP="00802107">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1F0BF7E2" w14:textId="77777777" w:rsidR="00802107" w:rsidRPr="00404C3D" w:rsidRDefault="00802107" w:rsidP="00802107">
      <w:pPr>
        <w:pStyle w:val="B1"/>
      </w:pPr>
      <w:r w:rsidRPr="00404C3D">
        <w:t>-</w:t>
      </w:r>
      <w:r w:rsidRPr="00404C3D">
        <w:tab/>
      </w:r>
      <w:r>
        <w:t xml:space="preserve">the </w:t>
      </w:r>
      <w:r>
        <w:rPr>
          <w:b/>
        </w:rPr>
        <w:t>U</w:t>
      </w:r>
      <w:r w:rsidRPr="00404C3D">
        <w:rPr>
          <w:b/>
        </w:rPr>
        <w:t>HD-Dec</w:t>
      </w:r>
      <w:r>
        <w:rPr>
          <w:b/>
        </w:rPr>
        <w:t>-4</w:t>
      </w:r>
      <w:r w:rsidRPr="00404C3D">
        <w:t xml:space="preserve"> decoding capability.</w:t>
      </w:r>
      <w:commentRangeEnd w:id="11"/>
      <w:r>
        <w:rPr>
          <w:rStyle w:val="CommentReference"/>
          <w:rFonts w:eastAsiaTheme="minorEastAsia"/>
        </w:rPr>
        <w:commentReference w:id="11"/>
      </w:r>
    </w:p>
    <w:p w14:paraId="293158A4" w14:textId="77777777" w:rsidR="00802107" w:rsidRPr="00404C3D" w:rsidRDefault="00802107" w:rsidP="00802107">
      <w:r>
        <w:t>A MeCAR</w:t>
      </w:r>
      <w:r w:rsidRPr="00404C3D">
        <w:t xml:space="preserve"> </w:t>
      </w:r>
      <w:r>
        <w:t>C</w:t>
      </w:r>
      <w:r w:rsidRPr="00404C3D">
        <w:t xml:space="preserve">lient </w:t>
      </w:r>
      <w:r>
        <w:t>of device type 1</w:t>
      </w:r>
      <w:r w:rsidRPr="00404C3D">
        <w:t xml:space="preserve"> </w:t>
      </w:r>
      <w:r>
        <w:t>may support decoding capabilities as defined in clause 7.2.1</w:t>
      </w:r>
    </w:p>
    <w:p w14:paraId="6522669D" w14:textId="77777777" w:rsidR="00802107" w:rsidRPr="00404C3D" w:rsidRDefault="00802107" w:rsidP="00802107">
      <w:pPr>
        <w:pStyle w:val="B1"/>
      </w:pPr>
      <w:r w:rsidRPr="00404C3D">
        <w:t>-</w:t>
      </w:r>
      <w:r w:rsidRPr="00404C3D">
        <w:tab/>
      </w:r>
      <w:r>
        <w:t xml:space="preserve">the </w:t>
      </w:r>
      <w:r w:rsidRPr="00404C3D">
        <w:rPr>
          <w:b/>
        </w:rPr>
        <w:t>HEVC-</w:t>
      </w:r>
      <w:r>
        <w:rPr>
          <w:b/>
        </w:rPr>
        <w:t>8K</w:t>
      </w:r>
      <w:r w:rsidRPr="00404C3D">
        <w:rPr>
          <w:b/>
        </w:rPr>
        <w:t>-Dec</w:t>
      </w:r>
      <w:r w:rsidRPr="00404C3D">
        <w:t xml:space="preserve"> decoding capability.</w:t>
      </w:r>
    </w:p>
    <w:p w14:paraId="73C78979" w14:textId="73BA7F8A" w:rsidR="00802107" w:rsidRDefault="00802107" w:rsidP="00802107">
      <w:pPr>
        <w:pStyle w:val="B1"/>
        <w:rPr>
          <w:b/>
        </w:rPr>
      </w:pPr>
      <w:r w:rsidRPr="00B219AC">
        <w:rPr>
          <w:b/>
        </w:rPr>
        <w:t>-</w:t>
      </w:r>
      <w:r w:rsidRPr="00B219AC">
        <w:rPr>
          <w:b/>
        </w:rPr>
        <w:tab/>
      </w:r>
      <w:r w:rsidRPr="00C45808">
        <w:rPr>
          <w:bCs/>
        </w:rPr>
        <w:t>the</w:t>
      </w:r>
      <w:r w:rsidRPr="00B219AC">
        <w:rPr>
          <w:b/>
        </w:rPr>
        <w:t xml:space="preserve"> </w:t>
      </w:r>
      <w:r>
        <w:rPr>
          <w:b/>
        </w:rPr>
        <w:t>8K</w:t>
      </w:r>
      <w:r w:rsidRPr="00404C3D">
        <w:rPr>
          <w:b/>
        </w:rPr>
        <w:t>-Dec</w:t>
      </w:r>
      <w:r>
        <w:rPr>
          <w:b/>
        </w:rPr>
        <w:t>-8</w:t>
      </w:r>
      <w:r w:rsidRPr="00B219AC">
        <w:rPr>
          <w:b/>
        </w:rPr>
        <w:t xml:space="preserve"> </w:t>
      </w:r>
      <w:r w:rsidRPr="00C45808">
        <w:rPr>
          <w:bCs/>
        </w:rPr>
        <w:t>decoding capability</w:t>
      </w:r>
      <w:r w:rsidRPr="00B219AC">
        <w:rPr>
          <w:b/>
        </w:rPr>
        <w:t>.</w:t>
      </w:r>
    </w:p>
    <w:p w14:paraId="48F1CB23" w14:textId="77777777" w:rsidR="00802107" w:rsidRPr="00404C3D" w:rsidRDefault="00802107" w:rsidP="00802107">
      <w:r>
        <w:t>A MeCAR</w:t>
      </w:r>
      <w:r w:rsidRPr="00404C3D">
        <w:t xml:space="preserve"> </w:t>
      </w:r>
      <w:r>
        <w:t>C</w:t>
      </w:r>
      <w:r w:rsidRPr="00404C3D">
        <w:t>lient</w:t>
      </w:r>
      <w:r>
        <w:t xml:space="preserve"> of device type 1</w:t>
      </w:r>
      <w:r w:rsidRPr="00404C3D">
        <w:t xml:space="preserve"> </w:t>
      </w:r>
      <w:r>
        <w:t>shall support encoding capabilities as defined in clause 7.3.1</w:t>
      </w:r>
    </w:p>
    <w:p w14:paraId="7F0AD201" w14:textId="77777777" w:rsidR="00802107" w:rsidRPr="00404C3D" w:rsidRDefault="00802107" w:rsidP="00802107">
      <w:pPr>
        <w:pStyle w:val="B1"/>
      </w:pPr>
      <w:commentRangeStart w:id="12"/>
      <w:r w:rsidRPr="00404C3D">
        <w:rPr>
          <w:b/>
        </w:rPr>
        <w:t>-</w:t>
      </w:r>
      <w:r w:rsidRPr="00404C3D">
        <w:rPr>
          <w:b/>
        </w:rPr>
        <w:tab/>
      </w:r>
      <w:r w:rsidRPr="00E31B07">
        <w:rPr>
          <w:bCs/>
        </w:rPr>
        <w:t xml:space="preserve">the </w:t>
      </w:r>
      <w:r w:rsidRPr="00E61E05">
        <w:rPr>
          <w:b/>
        </w:rPr>
        <w:t xml:space="preserve">AVC-FullHD-Enc </w:t>
      </w:r>
      <w:r>
        <w:t>encoding</w:t>
      </w:r>
      <w:r w:rsidRPr="00404C3D">
        <w:t xml:space="preserve"> capability.</w:t>
      </w:r>
    </w:p>
    <w:p w14:paraId="5D277DD4" w14:textId="77777777" w:rsidR="00802107" w:rsidRDefault="00802107" w:rsidP="00802107">
      <w:pPr>
        <w:pStyle w:val="B1"/>
      </w:pPr>
      <w:r w:rsidRPr="00404C3D">
        <w:t>-</w:t>
      </w:r>
      <w:r w:rsidRPr="00404C3D">
        <w:tab/>
      </w:r>
      <w:r>
        <w:t xml:space="preserve">the </w:t>
      </w:r>
      <w:r w:rsidRPr="00404C3D">
        <w:rPr>
          <w:b/>
        </w:rPr>
        <w:t>HEVC-</w:t>
      </w:r>
      <w:r>
        <w:rPr>
          <w:b/>
        </w:rPr>
        <w:t>FullHD</w:t>
      </w:r>
      <w:r w:rsidRPr="00404C3D">
        <w:rPr>
          <w:b/>
        </w:rPr>
        <w:t>-</w:t>
      </w:r>
      <w:r>
        <w:rPr>
          <w:b/>
        </w:rPr>
        <w:t>Enc</w:t>
      </w:r>
      <w:r w:rsidRPr="00404C3D">
        <w:t xml:space="preserve"> </w:t>
      </w:r>
      <w:r>
        <w:t>en</w:t>
      </w:r>
      <w:r w:rsidRPr="00404C3D">
        <w:t>coding capability.</w:t>
      </w:r>
      <w:commentRangeEnd w:id="12"/>
      <w:r>
        <w:rPr>
          <w:rStyle w:val="CommentReference"/>
          <w:rFonts w:eastAsiaTheme="minorEastAsia"/>
        </w:rPr>
        <w:commentReference w:id="12"/>
      </w:r>
    </w:p>
    <w:p w14:paraId="4F130575" w14:textId="77777777" w:rsidR="00802107" w:rsidRPr="00404C3D" w:rsidRDefault="00802107" w:rsidP="00802107">
      <w:r>
        <w:t>A MeCAR</w:t>
      </w:r>
      <w:r w:rsidRPr="00404C3D">
        <w:t xml:space="preserve"> </w:t>
      </w:r>
      <w:r>
        <w:t>C</w:t>
      </w:r>
      <w:r w:rsidRPr="00404C3D">
        <w:t>lient</w:t>
      </w:r>
      <w:r>
        <w:t xml:space="preserve"> of device type 1</w:t>
      </w:r>
      <w:r w:rsidRPr="00404C3D">
        <w:t xml:space="preserve"> </w:t>
      </w:r>
      <w:r>
        <w:t>should support encoding capabilities as defined in clause 7.3.1</w:t>
      </w:r>
    </w:p>
    <w:p w14:paraId="41A40074" w14:textId="078D2EF5" w:rsidR="00802107" w:rsidRPr="00802107" w:rsidRDefault="00802107" w:rsidP="00802107">
      <w:pPr>
        <w:pStyle w:val="B1"/>
      </w:pPr>
      <w:r w:rsidRPr="00404C3D">
        <w:t>-</w:t>
      </w:r>
      <w:r w:rsidRPr="00404C3D">
        <w:tab/>
      </w:r>
      <w:r>
        <w:t xml:space="preserve">the </w:t>
      </w:r>
      <w:r w:rsidRPr="00404C3D">
        <w:rPr>
          <w:b/>
        </w:rPr>
        <w:t>HEVC-</w:t>
      </w:r>
      <w:r>
        <w:rPr>
          <w:b/>
        </w:rPr>
        <w:t>UHD</w:t>
      </w:r>
      <w:r w:rsidRPr="00404C3D">
        <w:rPr>
          <w:b/>
        </w:rPr>
        <w:t>-</w:t>
      </w:r>
      <w:r>
        <w:rPr>
          <w:b/>
        </w:rPr>
        <w:t>Enc</w:t>
      </w:r>
      <w:r w:rsidRPr="00404C3D">
        <w:t xml:space="preserve"> </w:t>
      </w:r>
      <w:r>
        <w:t>en</w:t>
      </w:r>
      <w:r w:rsidRPr="00404C3D">
        <w:t>coding capability.</w:t>
      </w:r>
      <w:bookmarkEnd w:id="10"/>
    </w:p>
    <w:p w14:paraId="0B9167AE" w14:textId="38DCA46E" w:rsidR="00A07AA0" w:rsidRDefault="00802107" w:rsidP="00A07AA0">
      <w:pPr>
        <w:pStyle w:val="Heading1"/>
        <w:rPr>
          <w:lang w:val="en-GB" w:eastAsia="ko-KR"/>
        </w:rPr>
      </w:pPr>
      <w:r>
        <w:rPr>
          <w:lang w:val="en-GB" w:eastAsia="ko-KR"/>
        </w:rPr>
        <w:t>4</w:t>
      </w:r>
      <w:r w:rsidR="00A07AA0">
        <w:rPr>
          <w:lang w:val="en-GB" w:eastAsia="ko-KR"/>
        </w:rPr>
        <w:tab/>
      </w:r>
      <w:r w:rsidR="009F46AF">
        <w:rPr>
          <w:lang w:val="en-GB" w:eastAsia="ko-KR"/>
        </w:rPr>
        <w:t>Proposal</w:t>
      </w:r>
    </w:p>
    <w:p w14:paraId="3F258C76" w14:textId="71B85EFB" w:rsidR="00802107" w:rsidRPr="00802107" w:rsidRDefault="00802107" w:rsidP="00802107">
      <w:pPr>
        <w:rPr>
          <w:lang w:val="en-GB" w:eastAsia="ko-KR"/>
        </w:rPr>
      </w:pPr>
      <w:r>
        <w:rPr>
          <w:lang w:val="en-GB" w:eastAsia="ko-KR"/>
        </w:rPr>
        <w:t>It is proposed to revisit the device classes in TS 26.119 and consider to either adapt the thin glasses to reflect the findings in this document or to create a new class that addresses the issues.</w:t>
      </w:r>
    </w:p>
    <w:p w14:paraId="673EDBF0" w14:textId="04DDB890" w:rsidR="005D2A7B" w:rsidRPr="005D2A7B" w:rsidRDefault="005D2A7B" w:rsidP="00CD14E8">
      <w:pPr>
        <w:rPr>
          <w:lang w:val="en-GB" w:eastAsia="ko-KR"/>
        </w:rPr>
      </w:pPr>
    </w:p>
    <w:sectPr w:rsidR="005D2A7B" w:rsidRPr="005D2A7B">
      <w:headerReference w:type="default" r:id="rId18"/>
      <w:pgSz w:w="12240" w:h="15840"/>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Thomas Stockhammer" w:date="2023-11-13T05:16:00Z" w:initials="TS">
    <w:p w14:paraId="1BBEC176" w14:textId="77777777" w:rsidR="00802107" w:rsidRDefault="00802107" w:rsidP="00B074B3">
      <w:pPr>
        <w:pStyle w:val="CommentText"/>
      </w:pPr>
      <w:r>
        <w:rPr>
          <w:rStyle w:val="CommentReference"/>
        </w:rPr>
        <w:annotationRef/>
      </w:r>
      <w:r>
        <w:rPr>
          <w:lang w:val="de-DE"/>
        </w:rPr>
        <w:t>There are devices without any visual rendering</w:t>
      </w:r>
    </w:p>
  </w:comment>
  <w:comment w:id="7" w:author="Thomas Stockhammer" w:date="2023-11-13T05:17:00Z" w:initials="TS">
    <w:p w14:paraId="1CCBD880" w14:textId="77777777" w:rsidR="00802107" w:rsidRDefault="00802107" w:rsidP="0087565D">
      <w:pPr>
        <w:pStyle w:val="CommentText"/>
      </w:pPr>
      <w:r>
        <w:rPr>
          <w:rStyle w:val="CommentReference"/>
        </w:rPr>
        <w:annotationRef/>
      </w:r>
      <w:r>
        <w:rPr>
          <w:lang w:val="de-DE"/>
        </w:rPr>
        <w:t>Only 3DOF, so false</w:t>
      </w:r>
    </w:p>
  </w:comment>
  <w:comment w:id="8" w:author="Thomas Stockhammer" w:date="2023-11-13T05:18:00Z" w:initials="TS">
    <w:p w14:paraId="2F634200" w14:textId="77777777" w:rsidR="00802107" w:rsidRDefault="00802107" w:rsidP="002F21D9">
      <w:pPr>
        <w:pStyle w:val="CommentText"/>
      </w:pPr>
      <w:r>
        <w:rPr>
          <w:rStyle w:val="CommentReference"/>
        </w:rPr>
        <w:annotationRef/>
      </w:r>
      <w:r>
        <w:rPr>
          <w:lang w:val="de-DE"/>
        </w:rPr>
        <w:t>Displays may not be supported</w:t>
      </w:r>
    </w:p>
  </w:comment>
  <w:comment w:id="11" w:author="Thomas Stockhammer" w:date="2023-11-13T05:32:00Z" w:initials="TS">
    <w:p w14:paraId="32752AFD" w14:textId="77777777" w:rsidR="00802107" w:rsidRDefault="00802107" w:rsidP="00A51330">
      <w:pPr>
        <w:pStyle w:val="CommentText"/>
      </w:pPr>
      <w:r>
        <w:rPr>
          <w:rStyle w:val="CommentReference"/>
        </w:rPr>
        <w:annotationRef/>
      </w:r>
      <w:r>
        <w:rPr>
          <w:lang w:val="de-DE"/>
        </w:rPr>
        <w:t>This capabilities would be too high</w:t>
      </w:r>
    </w:p>
  </w:comment>
  <w:comment w:id="12" w:author="Thomas Stockhammer" w:date="2023-11-13T05:32:00Z" w:initials="TS">
    <w:p w14:paraId="0BB5A7F2" w14:textId="77777777" w:rsidR="00802107" w:rsidRDefault="00802107" w:rsidP="00D62A32">
      <w:pPr>
        <w:pStyle w:val="CommentText"/>
      </w:pPr>
      <w:r>
        <w:rPr>
          <w:rStyle w:val="CommentReference"/>
        </w:rPr>
        <w:annotationRef/>
      </w:r>
      <w:r>
        <w:rPr>
          <w:lang w:val="de-DE"/>
        </w:rPr>
        <w:t>This would be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BEC176" w15:done="0"/>
  <w15:commentEx w15:paraId="1CCBD880" w15:done="0"/>
  <w15:commentEx w15:paraId="2F634200" w15:done="0"/>
  <w15:commentEx w15:paraId="32752AFD" w15:done="0"/>
  <w15:commentEx w15:paraId="0BB5A7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1CC0DC" w16cex:dateUtc="2023-11-13T11:16:00Z"/>
  <w16cex:commentExtensible w16cex:durableId="7F2675DA" w16cex:dateUtc="2023-11-13T11:17:00Z"/>
  <w16cex:commentExtensible w16cex:durableId="7C260F36" w16cex:dateUtc="2023-11-13T11:18:00Z"/>
  <w16cex:commentExtensible w16cex:durableId="3EF870E0" w16cex:dateUtc="2023-11-13T11:32:00Z"/>
  <w16cex:commentExtensible w16cex:durableId="47080644" w16cex:dateUtc="2023-11-13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BEC176" w16cid:durableId="041CC0DC"/>
  <w16cid:commentId w16cid:paraId="1CCBD880" w16cid:durableId="7F2675DA"/>
  <w16cid:commentId w16cid:paraId="2F634200" w16cid:durableId="7C260F36"/>
  <w16cid:commentId w16cid:paraId="32752AFD" w16cid:durableId="3EF870E0"/>
  <w16cid:commentId w16cid:paraId="0BB5A7F2" w16cid:durableId="470806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10C96" w14:textId="77777777" w:rsidR="00443F3E" w:rsidRDefault="00443F3E" w:rsidP="0098577C">
      <w:pPr>
        <w:spacing w:after="0"/>
      </w:pPr>
      <w:r>
        <w:separator/>
      </w:r>
    </w:p>
  </w:endnote>
  <w:endnote w:type="continuationSeparator" w:id="0">
    <w:p w14:paraId="5B0B9FB7" w14:textId="77777777" w:rsidR="00443F3E" w:rsidRDefault="00443F3E" w:rsidP="0098577C">
      <w:pPr>
        <w:spacing w:after="0"/>
      </w:pPr>
      <w:r>
        <w:continuationSeparator/>
      </w:r>
    </w:p>
  </w:endnote>
  <w:endnote w:type="continuationNotice" w:id="1">
    <w:p w14:paraId="245F4370" w14:textId="77777777" w:rsidR="00443F3E" w:rsidRDefault="00443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39109" w14:textId="77777777" w:rsidR="00443F3E" w:rsidRDefault="00443F3E" w:rsidP="0098577C">
      <w:pPr>
        <w:spacing w:after="0"/>
      </w:pPr>
      <w:r>
        <w:separator/>
      </w:r>
    </w:p>
  </w:footnote>
  <w:footnote w:type="continuationSeparator" w:id="0">
    <w:p w14:paraId="12B74F5C" w14:textId="77777777" w:rsidR="00443F3E" w:rsidRDefault="00443F3E" w:rsidP="0098577C">
      <w:pPr>
        <w:spacing w:after="0"/>
      </w:pPr>
      <w:r>
        <w:continuationSeparator/>
      </w:r>
    </w:p>
  </w:footnote>
  <w:footnote w:type="continuationNotice" w:id="1">
    <w:p w14:paraId="5E16D274" w14:textId="77777777" w:rsidR="00443F3E" w:rsidRDefault="00443F3E">
      <w:pPr>
        <w:spacing w:after="0"/>
      </w:pPr>
    </w:p>
  </w:footnote>
  <w:footnote w:id="2">
    <w:p w14:paraId="47801A7E" w14:textId="36D12090" w:rsidR="00802107" w:rsidRPr="00802107" w:rsidRDefault="00802107">
      <w:pPr>
        <w:pStyle w:val="FootnoteText"/>
        <w:rPr>
          <w:lang w:val="de-DE"/>
        </w:rPr>
      </w:pPr>
      <w:r>
        <w:rPr>
          <w:rStyle w:val="FootnoteReference"/>
        </w:rPr>
        <w:footnoteRef/>
      </w:r>
      <w:r>
        <w:t xml:space="preserve"> </w:t>
      </w:r>
      <w:r w:rsidRPr="00802107">
        <w:t>https://kguttag.com/2023/06/03/slides-from-presentation-at-awe-2023-on-optical-versus-passthrough-mr/</w:t>
      </w:r>
    </w:p>
  </w:footnote>
  <w:footnote w:id="3">
    <w:p w14:paraId="784B3701" w14:textId="76429A34" w:rsidR="00802107" w:rsidRDefault="00802107">
      <w:pPr>
        <w:pStyle w:val="FootnoteText"/>
      </w:pPr>
      <w:r>
        <w:rPr>
          <w:rStyle w:val="FootnoteReference"/>
        </w:rPr>
        <w:footnoteRef/>
      </w:r>
      <w:r>
        <w:t xml:space="preserve"> </w:t>
      </w:r>
      <w:hyperlink r:id="rId1" w:history="1">
        <w:r w:rsidRPr="00221709">
          <w:rPr>
            <w:rStyle w:val="Hyperlink"/>
          </w:rPr>
          <w:t>https://techcrunch.com/2023/09/27/qualcomm-launches-its-next-gen-chip-for-xr-and-ar-platforms/</w:t>
        </w:r>
      </w:hyperlink>
    </w:p>
    <w:p w14:paraId="499DAFDE" w14:textId="71C04A6E" w:rsidR="00802107" w:rsidRPr="00802107" w:rsidRDefault="00802107">
      <w:pPr>
        <w:pStyle w:val="FootnoteText"/>
        <w:rPr>
          <w:lang w:val="de-DE"/>
        </w:rPr>
      </w:pPr>
      <w:r w:rsidRPr="00802107">
        <w:rPr>
          <w:lang w:val="de-DE"/>
        </w:rPr>
        <w:t>https://arinsider.co/2023/09/27/qualcomm-sets-a-new-high-water-mark-in-xr-capabilities/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7FCB57D9"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EE4010">
      <w:rPr>
        <w:rFonts w:ascii="Arial" w:eastAsia="Batang" w:hAnsi="Arial"/>
        <w:b/>
      </w:rPr>
      <w:t>6</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23</w:t>
    </w:r>
    <w:r w:rsidR="008D52E5">
      <w:rPr>
        <w:rFonts w:ascii="Arial" w:eastAsia="Batang" w:hAnsi="Arial"/>
        <w:b/>
      </w:rPr>
      <w:t>16</w:t>
    </w:r>
    <w:r w:rsidR="009F46AF">
      <w:rPr>
        <w:rFonts w:ascii="Arial" w:eastAsia="Batang" w:hAnsi="Arial"/>
        <w:b/>
      </w:rPr>
      <w:t>92</w:t>
    </w:r>
  </w:p>
  <w:p w14:paraId="2BE00BBA" w14:textId="5191048D" w:rsidR="00DE3B73" w:rsidRPr="0098577C" w:rsidRDefault="00EE4010" w:rsidP="0098577C">
    <w:pPr>
      <w:spacing w:after="120"/>
      <w:outlineLvl w:val="0"/>
      <w:rPr>
        <w:rFonts w:ascii="Arial" w:eastAsia="Malgun Gothic" w:hAnsi="Arial"/>
        <w:b/>
        <w:noProof/>
      </w:rPr>
    </w:pPr>
    <w:r>
      <w:rPr>
        <w:rFonts w:ascii="Arial" w:eastAsia="Malgun Gothic" w:hAnsi="Arial"/>
        <w:b/>
        <w:noProof/>
      </w:rPr>
      <w:t>Chicago, IL</w:t>
    </w:r>
    <w:r w:rsidR="0091141A">
      <w:rPr>
        <w:rFonts w:ascii="Arial" w:eastAsia="Malgun Gothic" w:hAnsi="Arial"/>
        <w:b/>
        <w:noProof/>
      </w:rPr>
      <w:t xml:space="preserve">, </w:t>
    </w:r>
    <w:r>
      <w:rPr>
        <w:rFonts w:ascii="Arial" w:eastAsia="Malgun Gothic" w:hAnsi="Arial"/>
        <w:b/>
        <w:noProof/>
      </w:rPr>
      <w:t>United States</w:t>
    </w:r>
    <w:r w:rsidR="009254FD">
      <w:rPr>
        <w:rFonts w:ascii="Arial" w:eastAsia="Malgun Gothic" w:hAnsi="Arial"/>
        <w:b/>
        <w:noProof/>
      </w:rPr>
      <w:t>,</w:t>
    </w:r>
    <w:r w:rsidR="00577251">
      <w:rPr>
        <w:rFonts w:ascii="Arial" w:eastAsia="Malgun Gothic" w:hAnsi="Arial"/>
        <w:b/>
        <w:noProof/>
      </w:rPr>
      <w:t xml:space="preserve"> </w:t>
    </w:r>
    <w:r>
      <w:rPr>
        <w:rFonts w:ascii="Arial" w:eastAsia="Malgun Gothic" w:hAnsi="Arial"/>
        <w:b/>
        <w:noProof/>
      </w:rPr>
      <w:t>13</w:t>
    </w:r>
    <w:r w:rsidR="00A0194E">
      <w:rPr>
        <w:rFonts w:ascii="Arial" w:eastAsia="Malgun Gothic" w:hAnsi="Arial"/>
        <w:b/>
        <w:noProof/>
      </w:rPr>
      <w:t xml:space="preserve"> – </w:t>
    </w:r>
    <w:r>
      <w:rPr>
        <w:rFonts w:ascii="Arial" w:eastAsia="Malgun Gothic" w:hAnsi="Arial"/>
        <w:b/>
        <w:noProof/>
      </w:rPr>
      <w:t>17</w:t>
    </w:r>
    <w:r w:rsidR="0098577C" w:rsidRPr="0098577C">
      <w:rPr>
        <w:rFonts w:ascii="Arial" w:eastAsia="Malgun Gothic" w:hAnsi="Arial"/>
        <w:b/>
        <w:noProof/>
      </w:rPr>
      <w:t xml:space="preserve"> </w:t>
    </w:r>
    <w:r>
      <w:rPr>
        <w:rFonts w:ascii="Arial" w:eastAsia="Malgun Gothic" w:hAnsi="Arial"/>
        <w:b/>
        <w:noProof/>
      </w:rPr>
      <w:t>November</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B68"/>
    <w:multiLevelType w:val="hybridMultilevel"/>
    <w:tmpl w:val="F8F2FD46"/>
    <w:lvl w:ilvl="0" w:tplc="C68440F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6"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1"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1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0"/>
  </w:num>
  <w:num w:numId="3" w16cid:durableId="2065760970">
    <w:abstractNumId w:val="21"/>
  </w:num>
  <w:num w:numId="4" w16cid:durableId="2001108533">
    <w:abstractNumId w:val="7"/>
  </w:num>
  <w:num w:numId="5" w16cid:durableId="1318849535">
    <w:abstractNumId w:val="24"/>
  </w:num>
  <w:num w:numId="6" w16cid:durableId="1727948454">
    <w:abstractNumId w:val="12"/>
  </w:num>
  <w:num w:numId="7" w16cid:durableId="1234782164">
    <w:abstractNumId w:val="18"/>
  </w:num>
  <w:num w:numId="8" w16cid:durableId="901479558">
    <w:abstractNumId w:val="29"/>
  </w:num>
  <w:num w:numId="9" w16cid:durableId="659040238">
    <w:abstractNumId w:val="17"/>
  </w:num>
  <w:num w:numId="10" w16cid:durableId="925455707">
    <w:abstractNumId w:val="9"/>
  </w:num>
  <w:num w:numId="11" w16cid:durableId="10950524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5"/>
  </w:num>
  <w:num w:numId="13" w16cid:durableId="289361184">
    <w:abstractNumId w:val="14"/>
  </w:num>
  <w:num w:numId="14" w16cid:durableId="1219583984">
    <w:abstractNumId w:val="16"/>
  </w:num>
  <w:num w:numId="15" w16cid:durableId="214850463">
    <w:abstractNumId w:val="1"/>
  </w:num>
  <w:num w:numId="16" w16cid:durableId="988166557">
    <w:abstractNumId w:val="13"/>
  </w:num>
  <w:num w:numId="17" w16cid:durableId="2028753285">
    <w:abstractNumId w:val="23"/>
  </w:num>
  <w:num w:numId="18" w16cid:durableId="323556314">
    <w:abstractNumId w:val="19"/>
  </w:num>
  <w:num w:numId="19" w16cid:durableId="1288128076">
    <w:abstractNumId w:val="2"/>
  </w:num>
  <w:num w:numId="20" w16cid:durableId="85005162">
    <w:abstractNumId w:val="28"/>
  </w:num>
  <w:num w:numId="21" w16cid:durableId="260987512">
    <w:abstractNumId w:val="32"/>
  </w:num>
  <w:num w:numId="22" w16cid:durableId="116728966">
    <w:abstractNumId w:val="27"/>
  </w:num>
  <w:num w:numId="23" w16cid:durableId="1290553917">
    <w:abstractNumId w:val="22"/>
  </w:num>
  <w:num w:numId="24" w16cid:durableId="1538473657">
    <w:abstractNumId w:val="8"/>
  </w:num>
  <w:num w:numId="25" w16cid:durableId="463815684">
    <w:abstractNumId w:val="10"/>
  </w:num>
  <w:num w:numId="26" w16cid:durableId="965430560">
    <w:abstractNumId w:val="5"/>
  </w:num>
  <w:num w:numId="27" w16cid:durableId="489442955">
    <w:abstractNumId w:val="6"/>
  </w:num>
  <w:num w:numId="28" w16cid:durableId="339741055">
    <w:abstractNumId w:val="3"/>
  </w:num>
  <w:num w:numId="29" w16cid:durableId="1346982181">
    <w:abstractNumId w:val="4"/>
  </w:num>
  <w:num w:numId="30" w16cid:durableId="1694570462">
    <w:abstractNumId w:val="30"/>
  </w:num>
  <w:num w:numId="31" w16cid:durableId="1975988065">
    <w:abstractNumId w:val="31"/>
  </w:num>
  <w:num w:numId="32" w16cid:durableId="2006861938">
    <w:abstractNumId w:val="11"/>
  </w:num>
  <w:num w:numId="33" w16cid:durableId="7528957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CD"/>
    <w:rsid w:val="00065A7B"/>
    <w:rsid w:val="00067786"/>
    <w:rsid w:val="000711D6"/>
    <w:rsid w:val="0007366A"/>
    <w:rsid w:val="00073733"/>
    <w:rsid w:val="00074D24"/>
    <w:rsid w:val="00075521"/>
    <w:rsid w:val="000757F9"/>
    <w:rsid w:val="000818B2"/>
    <w:rsid w:val="0008430F"/>
    <w:rsid w:val="000848E6"/>
    <w:rsid w:val="00085E47"/>
    <w:rsid w:val="00087E19"/>
    <w:rsid w:val="00092CDE"/>
    <w:rsid w:val="000A0D0C"/>
    <w:rsid w:val="000A3A16"/>
    <w:rsid w:val="000B02D0"/>
    <w:rsid w:val="000B2129"/>
    <w:rsid w:val="000B7A0D"/>
    <w:rsid w:val="000C0F2F"/>
    <w:rsid w:val="000C1B74"/>
    <w:rsid w:val="000C3E99"/>
    <w:rsid w:val="000C574F"/>
    <w:rsid w:val="000C702A"/>
    <w:rsid w:val="000D0F83"/>
    <w:rsid w:val="000E160A"/>
    <w:rsid w:val="000E4F0D"/>
    <w:rsid w:val="000E56BE"/>
    <w:rsid w:val="000E6397"/>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6B98"/>
    <w:rsid w:val="0014071C"/>
    <w:rsid w:val="00142530"/>
    <w:rsid w:val="00144803"/>
    <w:rsid w:val="001457C2"/>
    <w:rsid w:val="001564FD"/>
    <w:rsid w:val="0016015F"/>
    <w:rsid w:val="001607DF"/>
    <w:rsid w:val="00161133"/>
    <w:rsid w:val="00162467"/>
    <w:rsid w:val="00163542"/>
    <w:rsid w:val="00164A17"/>
    <w:rsid w:val="00165512"/>
    <w:rsid w:val="00165921"/>
    <w:rsid w:val="00170EAB"/>
    <w:rsid w:val="00171788"/>
    <w:rsid w:val="00176BA7"/>
    <w:rsid w:val="00180C18"/>
    <w:rsid w:val="00181EAD"/>
    <w:rsid w:val="00182500"/>
    <w:rsid w:val="0018372C"/>
    <w:rsid w:val="00184797"/>
    <w:rsid w:val="00184AB3"/>
    <w:rsid w:val="00185C73"/>
    <w:rsid w:val="00185FC2"/>
    <w:rsid w:val="001925A9"/>
    <w:rsid w:val="00192E56"/>
    <w:rsid w:val="001944F5"/>
    <w:rsid w:val="00195985"/>
    <w:rsid w:val="001A648D"/>
    <w:rsid w:val="001A64C6"/>
    <w:rsid w:val="001A65D8"/>
    <w:rsid w:val="001A66DE"/>
    <w:rsid w:val="001A6944"/>
    <w:rsid w:val="001B046F"/>
    <w:rsid w:val="001B0EFC"/>
    <w:rsid w:val="001B1AFB"/>
    <w:rsid w:val="001B2BA6"/>
    <w:rsid w:val="001B3F76"/>
    <w:rsid w:val="001B634E"/>
    <w:rsid w:val="001B649A"/>
    <w:rsid w:val="001C5D67"/>
    <w:rsid w:val="001D247F"/>
    <w:rsid w:val="001D511D"/>
    <w:rsid w:val="001D64A5"/>
    <w:rsid w:val="001D74BB"/>
    <w:rsid w:val="001E2532"/>
    <w:rsid w:val="001E34F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22CDF"/>
    <w:rsid w:val="00322E15"/>
    <w:rsid w:val="00323911"/>
    <w:rsid w:val="00324A30"/>
    <w:rsid w:val="003265FB"/>
    <w:rsid w:val="0032711B"/>
    <w:rsid w:val="0032726C"/>
    <w:rsid w:val="003309BB"/>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5DE5"/>
    <w:rsid w:val="003F768C"/>
    <w:rsid w:val="003F7C65"/>
    <w:rsid w:val="003F7D16"/>
    <w:rsid w:val="0040124F"/>
    <w:rsid w:val="00401753"/>
    <w:rsid w:val="00403155"/>
    <w:rsid w:val="00406855"/>
    <w:rsid w:val="00410320"/>
    <w:rsid w:val="0041551A"/>
    <w:rsid w:val="00415A7A"/>
    <w:rsid w:val="0041714D"/>
    <w:rsid w:val="004174DC"/>
    <w:rsid w:val="00417BC9"/>
    <w:rsid w:val="0042014A"/>
    <w:rsid w:val="004207D1"/>
    <w:rsid w:val="004243E4"/>
    <w:rsid w:val="00426B43"/>
    <w:rsid w:val="00426BA2"/>
    <w:rsid w:val="004321F8"/>
    <w:rsid w:val="00432C7F"/>
    <w:rsid w:val="0043342A"/>
    <w:rsid w:val="00434426"/>
    <w:rsid w:val="00434BAF"/>
    <w:rsid w:val="00434D99"/>
    <w:rsid w:val="00436E9A"/>
    <w:rsid w:val="0044005F"/>
    <w:rsid w:val="00440A48"/>
    <w:rsid w:val="0044189B"/>
    <w:rsid w:val="004422E8"/>
    <w:rsid w:val="004428F0"/>
    <w:rsid w:val="004437AF"/>
    <w:rsid w:val="00443F3E"/>
    <w:rsid w:val="004519F6"/>
    <w:rsid w:val="004523EF"/>
    <w:rsid w:val="00453F1B"/>
    <w:rsid w:val="00453FB7"/>
    <w:rsid w:val="004561A6"/>
    <w:rsid w:val="00456740"/>
    <w:rsid w:val="004614A1"/>
    <w:rsid w:val="004616E9"/>
    <w:rsid w:val="00462F0A"/>
    <w:rsid w:val="00463EBC"/>
    <w:rsid w:val="00465FEB"/>
    <w:rsid w:val="00466F13"/>
    <w:rsid w:val="00471064"/>
    <w:rsid w:val="004738F6"/>
    <w:rsid w:val="0047519C"/>
    <w:rsid w:val="004837FA"/>
    <w:rsid w:val="00484A0B"/>
    <w:rsid w:val="00491841"/>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241A"/>
    <w:rsid w:val="004E3B2C"/>
    <w:rsid w:val="004E4D19"/>
    <w:rsid w:val="004E546D"/>
    <w:rsid w:val="004E5C64"/>
    <w:rsid w:val="004E741C"/>
    <w:rsid w:val="004E7E6C"/>
    <w:rsid w:val="004F0808"/>
    <w:rsid w:val="004F3956"/>
    <w:rsid w:val="004F5181"/>
    <w:rsid w:val="004F5B08"/>
    <w:rsid w:val="004F5F35"/>
    <w:rsid w:val="004F67BF"/>
    <w:rsid w:val="005030CB"/>
    <w:rsid w:val="00504085"/>
    <w:rsid w:val="005041D2"/>
    <w:rsid w:val="005045D7"/>
    <w:rsid w:val="005063B9"/>
    <w:rsid w:val="00510162"/>
    <w:rsid w:val="00511D13"/>
    <w:rsid w:val="00511E5D"/>
    <w:rsid w:val="005126DA"/>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7C9D"/>
    <w:rsid w:val="0054224B"/>
    <w:rsid w:val="00542647"/>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606D"/>
    <w:rsid w:val="0062610B"/>
    <w:rsid w:val="006268E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D86"/>
    <w:rsid w:val="00652975"/>
    <w:rsid w:val="00663205"/>
    <w:rsid w:val="00664A24"/>
    <w:rsid w:val="006671A9"/>
    <w:rsid w:val="0067017E"/>
    <w:rsid w:val="006711AA"/>
    <w:rsid w:val="006724DB"/>
    <w:rsid w:val="00673684"/>
    <w:rsid w:val="00673F0D"/>
    <w:rsid w:val="006751F6"/>
    <w:rsid w:val="00677BF5"/>
    <w:rsid w:val="00677F67"/>
    <w:rsid w:val="00680158"/>
    <w:rsid w:val="00680668"/>
    <w:rsid w:val="00680E97"/>
    <w:rsid w:val="0068177C"/>
    <w:rsid w:val="00683C49"/>
    <w:rsid w:val="006848E9"/>
    <w:rsid w:val="00685691"/>
    <w:rsid w:val="00686472"/>
    <w:rsid w:val="006909C8"/>
    <w:rsid w:val="00692583"/>
    <w:rsid w:val="00693F84"/>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E7B3C"/>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6115E"/>
    <w:rsid w:val="007624AE"/>
    <w:rsid w:val="00762A7A"/>
    <w:rsid w:val="007659BD"/>
    <w:rsid w:val="007669D9"/>
    <w:rsid w:val="007677CB"/>
    <w:rsid w:val="00775E50"/>
    <w:rsid w:val="007761D6"/>
    <w:rsid w:val="00782342"/>
    <w:rsid w:val="00783B8A"/>
    <w:rsid w:val="007849A7"/>
    <w:rsid w:val="00786062"/>
    <w:rsid w:val="007924C9"/>
    <w:rsid w:val="007960A2"/>
    <w:rsid w:val="007A3E77"/>
    <w:rsid w:val="007A50DD"/>
    <w:rsid w:val="007A5A0A"/>
    <w:rsid w:val="007A7DAB"/>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107"/>
    <w:rsid w:val="008027B7"/>
    <w:rsid w:val="008052BE"/>
    <w:rsid w:val="00805BB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9AA"/>
    <w:rsid w:val="008412C0"/>
    <w:rsid w:val="008429EF"/>
    <w:rsid w:val="008440F3"/>
    <w:rsid w:val="00846807"/>
    <w:rsid w:val="00846A3E"/>
    <w:rsid w:val="008478EE"/>
    <w:rsid w:val="00847C49"/>
    <w:rsid w:val="0085243A"/>
    <w:rsid w:val="00853948"/>
    <w:rsid w:val="0085506D"/>
    <w:rsid w:val="00856755"/>
    <w:rsid w:val="00857901"/>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A0FD2"/>
    <w:rsid w:val="008A1611"/>
    <w:rsid w:val="008A2CF1"/>
    <w:rsid w:val="008A4DFA"/>
    <w:rsid w:val="008A5514"/>
    <w:rsid w:val="008A7819"/>
    <w:rsid w:val="008A7D08"/>
    <w:rsid w:val="008B1321"/>
    <w:rsid w:val="008B1F8E"/>
    <w:rsid w:val="008B4099"/>
    <w:rsid w:val="008B4B21"/>
    <w:rsid w:val="008B6975"/>
    <w:rsid w:val="008B6A1C"/>
    <w:rsid w:val="008B798D"/>
    <w:rsid w:val="008B7BE0"/>
    <w:rsid w:val="008C0CC5"/>
    <w:rsid w:val="008C14D2"/>
    <w:rsid w:val="008C19DF"/>
    <w:rsid w:val="008C21F1"/>
    <w:rsid w:val="008C2D63"/>
    <w:rsid w:val="008C5BD2"/>
    <w:rsid w:val="008D1E9E"/>
    <w:rsid w:val="008D221F"/>
    <w:rsid w:val="008D2407"/>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4355"/>
    <w:rsid w:val="0098459B"/>
    <w:rsid w:val="00984A3E"/>
    <w:rsid w:val="0098514B"/>
    <w:rsid w:val="0098577C"/>
    <w:rsid w:val="00990A2D"/>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6AF"/>
    <w:rsid w:val="009F4842"/>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7045D"/>
    <w:rsid w:val="00A74A8A"/>
    <w:rsid w:val="00A7625F"/>
    <w:rsid w:val="00A76855"/>
    <w:rsid w:val="00A76E4F"/>
    <w:rsid w:val="00A822E9"/>
    <w:rsid w:val="00A822F8"/>
    <w:rsid w:val="00A82AE9"/>
    <w:rsid w:val="00A85470"/>
    <w:rsid w:val="00A85BA0"/>
    <w:rsid w:val="00A90186"/>
    <w:rsid w:val="00A92EB6"/>
    <w:rsid w:val="00A93ADB"/>
    <w:rsid w:val="00A9478C"/>
    <w:rsid w:val="00A94DD6"/>
    <w:rsid w:val="00A96623"/>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4B97"/>
    <w:rsid w:val="00B45C29"/>
    <w:rsid w:val="00B46FC2"/>
    <w:rsid w:val="00B47821"/>
    <w:rsid w:val="00B51AB2"/>
    <w:rsid w:val="00B53209"/>
    <w:rsid w:val="00B53815"/>
    <w:rsid w:val="00B53C20"/>
    <w:rsid w:val="00B53D86"/>
    <w:rsid w:val="00B61AE9"/>
    <w:rsid w:val="00B61B7B"/>
    <w:rsid w:val="00B62278"/>
    <w:rsid w:val="00B63148"/>
    <w:rsid w:val="00B63561"/>
    <w:rsid w:val="00B67E3F"/>
    <w:rsid w:val="00B7187F"/>
    <w:rsid w:val="00B71AC9"/>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E0B12"/>
    <w:rsid w:val="00BE418D"/>
    <w:rsid w:val="00BF0497"/>
    <w:rsid w:val="00BF1808"/>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CDB"/>
    <w:rsid w:val="00CD041C"/>
    <w:rsid w:val="00CD14E8"/>
    <w:rsid w:val="00CD194C"/>
    <w:rsid w:val="00CD3F79"/>
    <w:rsid w:val="00CD567E"/>
    <w:rsid w:val="00CD6A5E"/>
    <w:rsid w:val="00CE1CEE"/>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CE7"/>
    <w:rsid w:val="00D4316F"/>
    <w:rsid w:val="00D44410"/>
    <w:rsid w:val="00D44C52"/>
    <w:rsid w:val="00D50F9E"/>
    <w:rsid w:val="00D524D8"/>
    <w:rsid w:val="00D5299B"/>
    <w:rsid w:val="00D52CD2"/>
    <w:rsid w:val="00D53278"/>
    <w:rsid w:val="00D53402"/>
    <w:rsid w:val="00D55ABF"/>
    <w:rsid w:val="00D608DE"/>
    <w:rsid w:val="00D616B4"/>
    <w:rsid w:val="00D61A11"/>
    <w:rsid w:val="00D66662"/>
    <w:rsid w:val="00D700AF"/>
    <w:rsid w:val="00D70B3B"/>
    <w:rsid w:val="00D73F71"/>
    <w:rsid w:val="00D75F23"/>
    <w:rsid w:val="00D8112F"/>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0050"/>
    <w:rsid w:val="00DB308D"/>
    <w:rsid w:val="00DC28AD"/>
    <w:rsid w:val="00DC71AB"/>
    <w:rsid w:val="00DD4B0E"/>
    <w:rsid w:val="00DD74AB"/>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54187"/>
    <w:rsid w:val="00E60E44"/>
    <w:rsid w:val="00E61384"/>
    <w:rsid w:val="00E61A68"/>
    <w:rsid w:val="00E67234"/>
    <w:rsid w:val="00E71A7F"/>
    <w:rsid w:val="00E82F4C"/>
    <w:rsid w:val="00E83629"/>
    <w:rsid w:val="00E8490F"/>
    <w:rsid w:val="00E852D6"/>
    <w:rsid w:val="00E876ED"/>
    <w:rsid w:val="00E942DD"/>
    <w:rsid w:val="00E9541D"/>
    <w:rsid w:val="00E97200"/>
    <w:rsid w:val="00E97C37"/>
    <w:rsid w:val="00EA078F"/>
    <w:rsid w:val="00EA37B0"/>
    <w:rsid w:val="00EA47DB"/>
    <w:rsid w:val="00EB01B6"/>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672B"/>
    <w:rsid w:val="00F774BE"/>
    <w:rsid w:val="00F7759A"/>
    <w:rsid w:val="00F77926"/>
    <w:rsid w:val="00F77FFE"/>
    <w:rsid w:val="00F80F70"/>
    <w:rsid w:val="00F81DBD"/>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D1031"/>
    <w:rsid w:val="00FD2556"/>
    <w:rsid w:val="00FD3162"/>
    <w:rsid w:val="00FD3FAF"/>
    <w:rsid w:val="00FE06C7"/>
    <w:rsid w:val="00FE1692"/>
    <w:rsid w:val="00FE1C25"/>
    <w:rsid w:val="00FE5648"/>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107"/>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FootnoteText">
    <w:name w:val="footnote text"/>
    <w:basedOn w:val="Normal"/>
    <w:link w:val="FootnoteTextChar"/>
    <w:uiPriority w:val="99"/>
    <w:semiHidden/>
    <w:unhideWhenUsed/>
    <w:rsid w:val="00802107"/>
    <w:pPr>
      <w:spacing w:after="0"/>
    </w:pPr>
  </w:style>
  <w:style w:type="character" w:customStyle="1" w:styleId="FootnoteTextChar">
    <w:name w:val="Footnote Text Char"/>
    <w:basedOn w:val="DefaultParagraphFont"/>
    <w:link w:val="FootnoteText"/>
    <w:uiPriority w:val="99"/>
    <w:semiHidden/>
    <w:rsid w:val="00802107"/>
    <w:rPr>
      <w:lang w:eastAsia="en-US"/>
    </w:rPr>
  </w:style>
  <w:style w:type="character" w:styleId="FootnoteReference">
    <w:name w:val="footnote reference"/>
    <w:basedOn w:val="DefaultParagraphFont"/>
    <w:uiPriority w:val="99"/>
    <w:semiHidden/>
    <w:unhideWhenUsed/>
    <w:rsid w:val="008021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77181571">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heverge.com/2023/9/27/23889133/meta-rayban-smart-glasses-price-release-dat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s://techcrunch.com/2023/09/27/qualcomm-launches-its-next-gen-chip-for-xr-and-ar-platfo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5</Pages>
  <Words>1113</Words>
  <Characters>6345</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4</cp:revision>
  <dcterms:created xsi:type="dcterms:W3CDTF">2023-11-12T22:30:00Z</dcterms:created>
  <dcterms:modified xsi:type="dcterms:W3CDTF">2023-11-13T11:34:00Z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