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6418859C" w:rsidR="00B716F5" w:rsidRPr="006D5CB2" w:rsidRDefault="00B716F5" w:rsidP="00B716F5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665662">
        <w:rPr>
          <w:b/>
          <w:sz w:val="24"/>
        </w:rPr>
        <w:t>Ericsson LM</w:t>
      </w:r>
    </w:p>
    <w:p w14:paraId="64DE89C3" w14:textId="66D2A882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008EF">
        <w:rPr>
          <w:b/>
          <w:sz w:val="24"/>
        </w:rPr>
        <w:t>DTX performance requirements</w:t>
      </w:r>
    </w:p>
    <w:p w14:paraId="4857E88A" w14:textId="31EAB926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4008EF">
        <w:rPr>
          <w:b/>
          <w:sz w:val="24"/>
        </w:rPr>
        <w:t xml:space="preserve">Discussion and </w:t>
      </w:r>
      <w:r>
        <w:rPr>
          <w:b/>
          <w:sz w:val="24"/>
        </w:rPr>
        <w:t>Agreement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2E0DFC6" w14:textId="77777777" w:rsidR="00424D27" w:rsidRDefault="0098354D" w:rsidP="00035A6F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307638E1" w14:textId="69106810" w:rsidR="004008EF" w:rsidRDefault="004008EF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At one of the Audio SWG </w:t>
      </w:r>
      <w:r w:rsidR="001662FA">
        <w:rPr>
          <w:sz w:val="22"/>
          <w:szCs w:val="22"/>
        </w:rPr>
        <w:t>calls between SA4#121 and SA4#122, DTX performance requirements were discussed [1].</w:t>
      </w:r>
    </w:p>
    <w:p w14:paraId="6648E11D" w14:textId="6341A343" w:rsidR="00CC3C16" w:rsidRDefault="00DF0E28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The definitions</w:t>
      </w:r>
      <w:r w:rsidR="00DB5E5A">
        <w:rPr>
          <w:sz w:val="22"/>
          <w:szCs w:val="22"/>
        </w:rPr>
        <w:t xml:space="preserve"> of</w:t>
      </w:r>
      <w:r>
        <w:rPr>
          <w:sz w:val="22"/>
          <w:szCs w:val="22"/>
        </w:rPr>
        <w:t xml:space="preserve"> Active Frame Ratio and Correct Active Detection Ratio </w:t>
      </w:r>
      <w:r w:rsidR="00DB5E5A">
        <w:rPr>
          <w:sz w:val="22"/>
          <w:szCs w:val="22"/>
        </w:rPr>
        <w:t>from</w:t>
      </w:r>
      <w:r w:rsidR="00CC3C16">
        <w:rPr>
          <w:sz w:val="22"/>
          <w:szCs w:val="22"/>
        </w:rPr>
        <w:t xml:space="preserve"> EVS-3 [2] were </w:t>
      </w:r>
      <w:r w:rsidR="00DB5E5A">
        <w:rPr>
          <w:sz w:val="22"/>
          <w:szCs w:val="22"/>
        </w:rPr>
        <w:t>considered</w:t>
      </w:r>
      <w:r w:rsidR="00CC3C16">
        <w:rPr>
          <w:sz w:val="22"/>
          <w:szCs w:val="22"/>
        </w:rPr>
        <w:t xml:space="preserve">. As can be seen from these definitions (copied below), </w:t>
      </w:r>
      <w:r w:rsidR="003D2D6D">
        <w:rPr>
          <w:sz w:val="22"/>
          <w:szCs w:val="22"/>
        </w:rPr>
        <w:t xml:space="preserve">they are very </w:t>
      </w:r>
      <w:r w:rsidR="00FC4582">
        <w:rPr>
          <w:sz w:val="22"/>
          <w:szCs w:val="22"/>
        </w:rPr>
        <w:t>similar</w:t>
      </w:r>
      <w:r w:rsidR="00DF60BC">
        <w:rPr>
          <w:sz w:val="22"/>
          <w:szCs w:val="22"/>
        </w:rPr>
        <w:t>. Probably, the naming was</w:t>
      </w:r>
      <w:r w:rsidR="003D2D6D">
        <w:rPr>
          <w:sz w:val="22"/>
          <w:szCs w:val="22"/>
        </w:rPr>
        <w:t xml:space="preserve"> motivated </w:t>
      </w:r>
      <w:r w:rsidR="00CA27F0">
        <w:rPr>
          <w:sz w:val="22"/>
          <w:szCs w:val="22"/>
        </w:rPr>
        <w:t xml:space="preserve">by </w:t>
      </w:r>
      <w:r w:rsidR="00382B1E">
        <w:rPr>
          <w:sz w:val="22"/>
          <w:szCs w:val="22"/>
        </w:rPr>
        <w:t>the targeted use of the measures</w:t>
      </w:r>
      <w:r w:rsidR="003D2D6D">
        <w:rPr>
          <w:sz w:val="22"/>
          <w:szCs w:val="22"/>
        </w:rPr>
        <w:t xml:space="preserve">. AFR </w:t>
      </w:r>
      <w:r w:rsidR="00E51A83">
        <w:rPr>
          <w:sz w:val="22"/>
          <w:szCs w:val="22"/>
        </w:rPr>
        <w:t xml:space="preserve">requirements </w:t>
      </w:r>
      <w:r w:rsidR="00A11CC3">
        <w:rPr>
          <w:sz w:val="22"/>
          <w:szCs w:val="22"/>
        </w:rPr>
        <w:t>were</w:t>
      </w:r>
      <w:r w:rsidR="00E51A83">
        <w:rPr>
          <w:sz w:val="22"/>
          <w:szCs w:val="22"/>
        </w:rPr>
        <w:t xml:space="preserve"> set with an upper threshold for speech</w:t>
      </w:r>
      <w:r w:rsidR="00A11CC3">
        <w:rPr>
          <w:sz w:val="22"/>
          <w:szCs w:val="22"/>
        </w:rPr>
        <w:t xml:space="preserve"> and noisy speech</w:t>
      </w:r>
      <w:r w:rsidR="00E51A83">
        <w:rPr>
          <w:sz w:val="22"/>
          <w:szCs w:val="22"/>
        </w:rPr>
        <w:t xml:space="preserve">, meaning that </w:t>
      </w:r>
      <w:r w:rsidR="00A11CC3">
        <w:rPr>
          <w:sz w:val="22"/>
          <w:szCs w:val="22"/>
        </w:rPr>
        <w:t>the activity cannot exceed a certa</w:t>
      </w:r>
      <w:r w:rsidR="00B31357">
        <w:rPr>
          <w:sz w:val="22"/>
          <w:szCs w:val="22"/>
        </w:rPr>
        <w:t>in limit. This ensures a certain efficiency of the DTX system</w:t>
      </w:r>
      <w:r w:rsidR="002D5E6C">
        <w:rPr>
          <w:sz w:val="22"/>
          <w:szCs w:val="22"/>
        </w:rPr>
        <w:t>, ensuring a decent</w:t>
      </w:r>
      <w:r w:rsidR="00EB2E5D">
        <w:rPr>
          <w:sz w:val="22"/>
          <w:szCs w:val="22"/>
        </w:rPr>
        <w:t xml:space="preserve"> capacity </w:t>
      </w:r>
      <w:r w:rsidR="002D5E6C">
        <w:rPr>
          <w:sz w:val="22"/>
          <w:szCs w:val="22"/>
        </w:rPr>
        <w:t>for</w:t>
      </w:r>
      <w:r w:rsidR="00EB2E5D">
        <w:rPr>
          <w:sz w:val="22"/>
          <w:szCs w:val="22"/>
        </w:rPr>
        <w:t xml:space="preserve"> </w:t>
      </w:r>
      <w:r w:rsidR="002D5E6C">
        <w:rPr>
          <w:sz w:val="22"/>
          <w:szCs w:val="22"/>
        </w:rPr>
        <w:t>the</w:t>
      </w:r>
      <w:r w:rsidR="00EB2E5D">
        <w:rPr>
          <w:sz w:val="22"/>
          <w:szCs w:val="22"/>
        </w:rPr>
        <w:t xml:space="preserve"> conversational service. The CADR was on the other hand used for mixed and music </w:t>
      </w:r>
      <w:r w:rsidR="00EB13CB">
        <w:rPr>
          <w:sz w:val="22"/>
          <w:szCs w:val="22"/>
        </w:rPr>
        <w:t>signal</w:t>
      </w:r>
      <w:r w:rsidR="00A004FD">
        <w:rPr>
          <w:sz w:val="22"/>
          <w:szCs w:val="22"/>
        </w:rPr>
        <w:t xml:space="preserve"> content</w:t>
      </w:r>
      <w:r w:rsidR="00EB13CB">
        <w:rPr>
          <w:sz w:val="22"/>
          <w:szCs w:val="22"/>
        </w:rPr>
        <w:t xml:space="preserve">, with a lower </w:t>
      </w:r>
      <w:r w:rsidR="00A004FD">
        <w:rPr>
          <w:sz w:val="22"/>
          <w:szCs w:val="22"/>
        </w:rPr>
        <w:t>limit</w:t>
      </w:r>
      <w:r w:rsidR="00DC67B7">
        <w:rPr>
          <w:sz w:val="22"/>
          <w:szCs w:val="22"/>
        </w:rPr>
        <w:t xml:space="preserve"> meaning the activity </w:t>
      </w:r>
      <w:r w:rsidR="004E1FE1">
        <w:rPr>
          <w:sz w:val="22"/>
          <w:szCs w:val="22"/>
        </w:rPr>
        <w:t>must</w:t>
      </w:r>
      <w:r w:rsidR="00DC67B7">
        <w:rPr>
          <w:sz w:val="22"/>
          <w:szCs w:val="22"/>
        </w:rPr>
        <w:t xml:space="preserve"> reach a certain </w:t>
      </w:r>
      <w:r w:rsidR="00A004FD">
        <w:rPr>
          <w:sz w:val="22"/>
          <w:szCs w:val="22"/>
        </w:rPr>
        <w:t>threshold</w:t>
      </w:r>
      <w:r w:rsidR="00DC67B7">
        <w:rPr>
          <w:sz w:val="22"/>
          <w:szCs w:val="22"/>
        </w:rPr>
        <w:t xml:space="preserve"> </w:t>
      </w:r>
      <w:r w:rsidR="00655679">
        <w:rPr>
          <w:sz w:val="22"/>
          <w:szCs w:val="22"/>
        </w:rPr>
        <w:t xml:space="preserve">for this type of signals. This is to avoid that </w:t>
      </w:r>
      <w:r w:rsidR="0046772B">
        <w:rPr>
          <w:sz w:val="22"/>
          <w:szCs w:val="22"/>
        </w:rPr>
        <w:t>the signals are clipped</w:t>
      </w:r>
      <w:r w:rsidR="00E66DC1">
        <w:rPr>
          <w:sz w:val="22"/>
          <w:szCs w:val="22"/>
        </w:rPr>
        <w:t xml:space="preserve"> (falsely considered background)</w:t>
      </w:r>
      <w:r w:rsidR="0046772B">
        <w:rPr>
          <w:sz w:val="22"/>
          <w:szCs w:val="22"/>
        </w:rPr>
        <w:t xml:space="preserve"> by </w:t>
      </w:r>
      <w:r w:rsidR="004E1FE1">
        <w:rPr>
          <w:sz w:val="22"/>
          <w:szCs w:val="22"/>
        </w:rPr>
        <w:t>the DTX system for mixed/music.</w:t>
      </w:r>
      <w:r w:rsidR="002B1968">
        <w:rPr>
          <w:sz w:val="22"/>
          <w:szCs w:val="22"/>
        </w:rPr>
        <w:t xml:space="preserve"> Potential clipping is </w:t>
      </w:r>
      <w:r w:rsidR="00B46EAA">
        <w:rPr>
          <w:sz w:val="22"/>
          <w:szCs w:val="22"/>
        </w:rPr>
        <w:t xml:space="preserve">also evaluated through the subjective listening tests, </w:t>
      </w:r>
      <w:r w:rsidR="00201192">
        <w:rPr>
          <w:sz w:val="22"/>
          <w:szCs w:val="22"/>
        </w:rPr>
        <w:t>especially for</w:t>
      </w:r>
      <w:r w:rsidR="00B46EAA">
        <w:rPr>
          <w:sz w:val="22"/>
          <w:szCs w:val="22"/>
        </w:rPr>
        <w:t xml:space="preserve"> speech where no other </w:t>
      </w:r>
      <w:r w:rsidR="00FC2F0B">
        <w:rPr>
          <w:sz w:val="22"/>
          <w:szCs w:val="22"/>
        </w:rPr>
        <w:t xml:space="preserve">requirements would set a lower limit on the activity. </w:t>
      </w:r>
      <w:r w:rsidR="00FC4582">
        <w:rPr>
          <w:sz w:val="22"/>
          <w:szCs w:val="22"/>
        </w:rPr>
        <w:t>It should be noted that for CADR low-energy frames are excluded</w:t>
      </w:r>
      <w:r w:rsidR="00A946AD">
        <w:rPr>
          <w:sz w:val="22"/>
          <w:szCs w:val="22"/>
        </w:rPr>
        <w:t xml:space="preserve"> and that AFR measures does not include the preamble.</w:t>
      </w:r>
    </w:p>
    <w:p w14:paraId="74696DBC" w14:textId="77777777" w:rsidR="00CC3C16" w:rsidRPr="00C16D69" w:rsidRDefault="00CC3C16" w:rsidP="00CC3C16">
      <w:pPr>
        <w:spacing w:before="240"/>
        <w:ind w:left="720"/>
        <w:rPr>
          <w:b/>
          <w:u w:val="single"/>
        </w:rPr>
      </w:pPr>
      <w:r w:rsidRPr="00C16D69">
        <w:rPr>
          <w:b/>
          <w:u w:val="single"/>
          <w:lang w:eastAsia="zh-CN"/>
        </w:rPr>
        <w:t>Definition</w:t>
      </w:r>
      <w:r w:rsidRPr="00C16D69">
        <w:rPr>
          <w:rFonts w:hint="eastAsia"/>
          <w:b/>
          <w:u w:val="single"/>
          <w:lang w:eastAsia="zh-CN"/>
        </w:rPr>
        <w:t xml:space="preserve"> of AF</w:t>
      </w:r>
      <w:r w:rsidRPr="00C16D69">
        <w:rPr>
          <w:b/>
          <w:u w:val="single"/>
          <w:lang w:eastAsia="zh-CN"/>
        </w:rPr>
        <w:t xml:space="preserve">R (Active Frame Ratio) and </w:t>
      </w:r>
      <w:r w:rsidRPr="00C16D69">
        <w:rPr>
          <w:rFonts w:hint="eastAsia"/>
          <w:b/>
          <w:u w:val="single"/>
        </w:rPr>
        <w:t>CADR</w:t>
      </w:r>
      <w:r w:rsidRPr="00C16D69">
        <w:rPr>
          <w:b/>
          <w:u w:val="single"/>
        </w:rPr>
        <w:t xml:space="preserve"> (</w:t>
      </w:r>
      <w:r w:rsidRPr="00C16D69">
        <w:rPr>
          <w:rFonts w:hint="eastAsia"/>
          <w:b/>
          <w:u w:val="single"/>
        </w:rPr>
        <w:t xml:space="preserve">Correct </w:t>
      </w:r>
      <w:r w:rsidRPr="00C16D69">
        <w:rPr>
          <w:b/>
          <w:u w:val="single"/>
        </w:rPr>
        <w:t xml:space="preserve">Active </w:t>
      </w:r>
      <w:r w:rsidRPr="00C16D69">
        <w:rPr>
          <w:rFonts w:hint="eastAsia"/>
          <w:b/>
          <w:u w:val="single"/>
        </w:rPr>
        <w:t>Detection</w:t>
      </w:r>
      <w:r w:rsidRPr="00C16D69">
        <w:rPr>
          <w:b/>
          <w:u w:val="single"/>
        </w:rPr>
        <w:t xml:space="preserve"> Ratio):</w:t>
      </w:r>
    </w:p>
    <w:p w14:paraId="0BA3C833" w14:textId="77777777" w:rsidR="00CC3C16" w:rsidRPr="00C16D69" w:rsidRDefault="00CC3C16" w:rsidP="00CC3C16">
      <w:pPr>
        <w:spacing w:before="240"/>
        <w:ind w:left="720"/>
        <w:rPr>
          <w:rFonts w:cs="Arial"/>
          <w:lang w:eastAsia="zh-CN"/>
        </w:rPr>
      </w:pPr>
      <w:r w:rsidRPr="00C16D69">
        <w:rPr>
          <w:rFonts w:cs="Arial" w:hint="eastAsia"/>
          <w:lang w:eastAsia="zh-CN"/>
        </w:rPr>
        <w:t>AFR</w:t>
      </w:r>
      <w:r w:rsidRPr="00C16D69">
        <w:rPr>
          <w:rFonts w:cs="Arial"/>
          <w:lang w:eastAsia="zh-CN"/>
        </w:rPr>
        <w:t xml:space="preserve"> (in percentage)</w:t>
      </w:r>
      <w:r w:rsidRPr="00C16D69">
        <w:rPr>
          <w:rFonts w:cs="Arial"/>
        </w:rPr>
        <w:t xml:space="preserve"> = 100 x (# frames that are neither SID nor NO DATA) / (# frames in DTX-off operation)  </w:t>
      </w:r>
      <w:r w:rsidRPr="00C16D69">
        <w:rPr>
          <w:rFonts w:cs="Arial" w:hint="eastAsia"/>
          <w:lang w:eastAsia="zh-CN"/>
        </w:rPr>
        <w:t xml:space="preserve">  </w:t>
      </w:r>
    </w:p>
    <w:p w14:paraId="25440C98" w14:textId="77777777" w:rsidR="00CC3C16" w:rsidRPr="00C16D69" w:rsidRDefault="00CC3C16" w:rsidP="00CC3C16">
      <w:pPr>
        <w:ind w:left="720"/>
      </w:pPr>
      <w:r w:rsidRPr="00C16D69">
        <w:t>Note: AFR computation does not include the preamble used in the test.</w:t>
      </w:r>
    </w:p>
    <w:p w14:paraId="3EA3E24F" w14:textId="77777777" w:rsidR="00CC3C16" w:rsidRPr="00C16D69" w:rsidRDefault="00CC3C16" w:rsidP="00CC3C16">
      <w:pPr>
        <w:tabs>
          <w:tab w:val="left" w:pos="645"/>
        </w:tabs>
        <w:ind w:left="720"/>
      </w:pPr>
    </w:p>
    <w:p w14:paraId="302DC84B" w14:textId="77777777" w:rsidR="00CC3C16" w:rsidRPr="00C16D69" w:rsidRDefault="00CC3C16" w:rsidP="00CC3C16">
      <w:pPr>
        <w:autoSpaceDE w:val="0"/>
        <w:autoSpaceDN w:val="0"/>
        <w:adjustRightInd w:val="0"/>
        <w:ind w:left="720"/>
        <w:rPr>
          <w:rFonts w:cs="Arial"/>
        </w:rPr>
      </w:pPr>
      <w:r w:rsidRPr="00C16D69">
        <w:rPr>
          <w:rFonts w:hint="eastAsia"/>
        </w:rPr>
        <w:t xml:space="preserve">CADR </w:t>
      </w:r>
      <w:r w:rsidRPr="00C16D69">
        <w:t>(in percentage)</w:t>
      </w:r>
      <w:r w:rsidRPr="00C16D69">
        <w:rPr>
          <w:rFonts w:hint="eastAsia"/>
        </w:rPr>
        <w:t xml:space="preserve"> = </w:t>
      </w:r>
      <w:r w:rsidRPr="00C16D69">
        <w:t xml:space="preserve">100 x (# frames that are neither SID nor NO DATA)/ (# frames in DTX-off operation) </w:t>
      </w:r>
      <w:r w:rsidRPr="00C16D69">
        <w:rPr>
          <w:rFonts w:cs="Arial"/>
        </w:rPr>
        <w:t xml:space="preserve">  </w:t>
      </w:r>
    </w:p>
    <w:p w14:paraId="6769A5AF" w14:textId="77777777" w:rsidR="00CC3C16" w:rsidRPr="00C16D69" w:rsidRDefault="00CC3C16" w:rsidP="00CC3C16">
      <w:pPr>
        <w:ind w:left="720"/>
        <w:rPr>
          <w:rFonts w:cs="Arial"/>
        </w:rPr>
      </w:pPr>
      <w:r w:rsidRPr="00C16D69">
        <w:rPr>
          <w:rFonts w:cs="Arial"/>
        </w:rPr>
        <w:t>N</w:t>
      </w:r>
      <w:r w:rsidRPr="00C16D69">
        <w:rPr>
          <w:rFonts w:cs="Arial" w:hint="eastAsia"/>
        </w:rPr>
        <w:t>ote:</w:t>
      </w:r>
      <w:r w:rsidRPr="00C16D69">
        <w:rPr>
          <w:rFonts w:cs="Arial"/>
        </w:rPr>
        <w:t xml:space="preserve"> </w:t>
      </w:r>
      <w:r w:rsidRPr="00C16D69">
        <w:rPr>
          <w:rFonts w:cs="Arial" w:hint="eastAsia"/>
        </w:rPr>
        <w:t xml:space="preserve"> </w:t>
      </w:r>
      <w:r w:rsidRPr="00C16D69">
        <w:rPr>
          <w:rFonts w:cs="Arial"/>
        </w:rPr>
        <w:t># frames</w:t>
      </w:r>
      <w:r w:rsidRPr="00C16D69">
        <w:rPr>
          <w:rFonts w:cs="Arial" w:hint="eastAsia"/>
        </w:rPr>
        <w:t xml:space="preserve"> only </w:t>
      </w:r>
      <w:proofErr w:type="gramStart"/>
      <w:r w:rsidRPr="00C16D69">
        <w:rPr>
          <w:rFonts w:cs="Arial" w:hint="eastAsia"/>
        </w:rPr>
        <w:t>take into account</w:t>
      </w:r>
      <w:proofErr w:type="gramEnd"/>
      <w:r w:rsidRPr="00C16D69">
        <w:rPr>
          <w:rFonts w:cs="Arial" w:hint="eastAsia"/>
        </w:rPr>
        <w:t xml:space="preserve"> true active frames and true active</w:t>
      </w:r>
      <w:r w:rsidRPr="00C16D69">
        <w:rPr>
          <w:rFonts w:cs="Arial"/>
        </w:rPr>
        <w:t xml:space="preserve"> frames </w:t>
      </w:r>
      <w:r w:rsidRPr="00C16D69">
        <w:rPr>
          <w:rFonts w:cs="Arial" w:hint="eastAsia"/>
        </w:rPr>
        <w:t>are defined as f</w:t>
      </w:r>
      <w:r w:rsidRPr="00C16D69">
        <w:rPr>
          <w:rFonts w:cs="Arial"/>
        </w:rPr>
        <w:t>rames with</w:t>
      </w:r>
      <w:r w:rsidRPr="00C16D69">
        <w:rPr>
          <w:rFonts w:cs="Arial" w:hint="eastAsia"/>
        </w:rPr>
        <w:t xml:space="preserve"> energy larger than [-56dBov] </w:t>
      </w:r>
    </w:p>
    <w:p w14:paraId="5B060C81" w14:textId="77777777" w:rsidR="00CC3C16" w:rsidRPr="00C16D69" w:rsidRDefault="00CC3C16" w:rsidP="00CC3C16">
      <w:pPr>
        <w:ind w:left="720"/>
      </w:pPr>
      <w:r w:rsidRPr="00C16D69">
        <w:rPr>
          <w:rFonts w:hint="eastAsia"/>
        </w:rPr>
        <w:t xml:space="preserve">CADR is only used for </w:t>
      </w:r>
      <w:r w:rsidRPr="00C16D69">
        <w:t>m</w:t>
      </w:r>
      <w:r w:rsidRPr="00C16D69">
        <w:rPr>
          <w:rFonts w:hint="eastAsia"/>
        </w:rPr>
        <w:t xml:space="preserve">usic and </w:t>
      </w:r>
      <w:r w:rsidRPr="00C16D69">
        <w:t>m</w:t>
      </w:r>
      <w:r w:rsidRPr="00C16D69">
        <w:rPr>
          <w:rFonts w:hint="eastAsia"/>
        </w:rPr>
        <w:t>ixed content</w:t>
      </w:r>
    </w:p>
    <w:p w14:paraId="7ED63119" w14:textId="77777777" w:rsidR="00CC3C16" w:rsidRPr="00CC3C16" w:rsidRDefault="00CC3C16" w:rsidP="00820CD9">
      <w:pPr>
        <w:jc w:val="left"/>
        <w:rPr>
          <w:b/>
          <w:bCs/>
          <w:sz w:val="22"/>
          <w:szCs w:val="22"/>
        </w:rPr>
      </w:pPr>
    </w:p>
    <w:p w14:paraId="7E5C3FDA" w14:textId="7127E493" w:rsidR="004008EF" w:rsidRDefault="000045F3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In the Audio SWG call, there was a tendency towards </w:t>
      </w:r>
      <w:r w:rsidR="003D5CC5">
        <w:rPr>
          <w:sz w:val="22"/>
          <w:szCs w:val="22"/>
        </w:rPr>
        <w:t xml:space="preserve">maintaining only the AFR term for IVAS. This would be fine for the source, but the </w:t>
      </w:r>
      <w:r w:rsidR="00E7193C">
        <w:rPr>
          <w:sz w:val="22"/>
          <w:szCs w:val="22"/>
        </w:rPr>
        <w:t xml:space="preserve">exclusion of low-level frames for </w:t>
      </w:r>
      <w:r w:rsidR="001E184C">
        <w:rPr>
          <w:sz w:val="22"/>
          <w:szCs w:val="22"/>
        </w:rPr>
        <w:t>generic immersive audio</w:t>
      </w:r>
      <w:r w:rsidR="00CC3616">
        <w:rPr>
          <w:sz w:val="22"/>
          <w:szCs w:val="22"/>
        </w:rPr>
        <w:t>, corresponding to</w:t>
      </w:r>
      <w:r w:rsidR="009D358F">
        <w:rPr>
          <w:sz w:val="22"/>
          <w:szCs w:val="22"/>
        </w:rPr>
        <w:t xml:space="preserve"> </w:t>
      </w:r>
      <w:r w:rsidR="00896FFA">
        <w:rPr>
          <w:sz w:val="22"/>
          <w:szCs w:val="22"/>
        </w:rPr>
        <w:t xml:space="preserve">music and </w:t>
      </w:r>
      <w:r w:rsidR="00CC3616">
        <w:rPr>
          <w:sz w:val="22"/>
          <w:szCs w:val="22"/>
        </w:rPr>
        <w:t xml:space="preserve">other </w:t>
      </w:r>
      <w:r w:rsidR="00896FFA">
        <w:rPr>
          <w:sz w:val="22"/>
          <w:szCs w:val="22"/>
        </w:rPr>
        <w:t>non-conversational signals</w:t>
      </w:r>
      <w:r w:rsidR="00CC3616">
        <w:rPr>
          <w:sz w:val="22"/>
          <w:szCs w:val="22"/>
        </w:rPr>
        <w:t>,</w:t>
      </w:r>
      <w:r w:rsidR="00896FFA">
        <w:rPr>
          <w:sz w:val="22"/>
          <w:szCs w:val="22"/>
        </w:rPr>
        <w:t xml:space="preserve"> </w:t>
      </w:r>
      <w:r w:rsidR="00A07C9C">
        <w:rPr>
          <w:sz w:val="22"/>
          <w:szCs w:val="22"/>
        </w:rPr>
        <w:t xml:space="preserve">seem natural to </w:t>
      </w:r>
      <w:r w:rsidR="00896FFA">
        <w:rPr>
          <w:sz w:val="22"/>
          <w:szCs w:val="22"/>
        </w:rPr>
        <w:t>maintain.</w:t>
      </w:r>
    </w:p>
    <w:p w14:paraId="0AD1F658" w14:textId="0A42E769" w:rsidR="00AF605C" w:rsidRDefault="00896FFA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Another aspect on the objective performance requirements for </w:t>
      </w:r>
      <w:r w:rsidR="00062BE5">
        <w:rPr>
          <w:sz w:val="22"/>
          <w:szCs w:val="22"/>
        </w:rPr>
        <w:t>DTX brough</w:t>
      </w:r>
      <w:r w:rsidR="006C41EC">
        <w:rPr>
          <w:sz w:val="22"/>
          <w:szCs w:val="22"/>
        </w:rPr>
        <w:t>t</w:t>
      </w:r>
      <w:r w:rsidR="00062BE5">
        <w:rPr>
          <w:sz w:val="22"/>
          <w:szCs w:val="22"/>
        </w:rPr>
        <w:t xml:space="preserve"> up in [1] </w:t>
      </w:r>
      <w:r w:rsidR="005078ED">
        <w:rPr>
          <w:sz w:val="22"/>
          <w:szCs w:val="22"/>
        </w:rPr>
        <w:t>related to</w:t>
      </w:r>
      <w:r w:rsidR="00062BE5">
        <w:rPr>
          <w:sz w:val="22"/>
          <w:szCs w:val="22"/>
        </w:rPr>
        <w:t xml:space="preserve"> </w:t>
      </w:r>
      <w:r w:rsidR="006C41EC">
        <w:rPr>
          <w:sz w:val="22"/>
          <w:szCs w:val="22"/>
        </w:rPr>
        <w:t xml:space="preserve">which </w:t>
      </w:r>
      <w:r w:rsidR="00062BE5">
        <w:rPr>
          <w:sz w:val="22"/>
          <w:szCs w:val="22"/>
        </w:rPr>
        <w:t xml:space="preserve">reference </w:t>
      </w:r>
      <w:r w:rsidR="005078ED">
        <w:rPr>
          <w:sz w:val="22"/>
          <w:szCs w:val="22"/>
        </w:rPr>
        <w:t xml:space="preserve">DTX systems </w:t>
      </w:r>
      <w:r w:rsidR="00062BE5">
        <w:rPr>
          <w:sz w:val="22"/>
          <w:szCs w:val="22"/>
        </w:rPr>
        <w:t xml:space="preserve">to be used. </w:t>
      </w:r>
      <w:r w:rsidR="00CB415C">
        <w:rPr>
          <w:sz w:val="22"/>
          <w:szCs w:val="22"/>
        </w:rPr>
        <w:t xml:space="preserve">It was </w:t>
      </w:r>
      <w:r w:rsidR="00732FA5">
        <w:rPr>
          <w:sz w:val="22"/>
          <w:szCs w:val="22"/>
        </w:rPr>
        <w:t>noted</w:t>
      </w:r>
      <w:r w:rsidR="00CB415C">
        <w:rPr>
          <w:sz w:val="22"/>
          <w:szCs w:val="22"/>
        </w:rPr>
        <w:t xml:space="preserve"> </w:t>
      </w:r>
      <w:r w:rsidR="00732FA5">
        <w:rPr>
          <w:sz w:val="22"/>
          <w:szCs w:val="22"/>
        </w:rPr>
        <w:t xml:space="preserve">that since IVAS is an EVS codec extension, the efficiency </w:t>
      </w:r>
      <w:r w:rsidR="005078ED">
        <w:rPr>
          <w:sz w:val="22"/>
          <w:szCs w:val="22"/>
        </w:rPr>
        <w:t>could</w:t>
      </w:r>
      <w:r w:rsidR="00B34145">
        <w:rPr>
          <w:sz w:val="22"/>
          <w:szCs w:val="22"/>
        </w:rPr>
        <w:t xml:space="preserve"> be assumed to be </w:t>
      </w:r>
      <w:r w:rsidR="00D351FD">
        <w:rPr>
          <w:sz w:val="22"/>
          <w:szCs w:val="22"/>
        </w:rPr>
        <w:t>rather</w:t>
      </w:r>
      <w:r w:rsidR="00B34145">
        <w:rPr>
          <w:sz w:val="22"/>
          <w:szCs w:val="22"/>
        </w:rPr>
        <w:t xml:space="preserve"> </w:t>
      </w:r>
      <w:proofErr w:type="gramStart"/>
      <w:r w:rsidR="00B34145">
        <w:rPr>
          <w:sz w:val="22"/>
          <w:szCs w:val="22"/>
        </w:rPr>
        <w:t>similar to</w:t>
      </w:r>
      <w:proofErr w:type="gramEnd"/>
      <w:r w:rsidR="00B34145">
        <w:rPr>
          <w:sz w:val="22"/>
          <w:szCs w:val="22"/>
        </w:rPr>
        <w:t xml:space="preserve"> EVS. A substantial better performance</w:t>
      </w:r>
      <w:r w:rsidR="00715454">
        <w:rPr>
          <w:sz w:val="22"/>
          <w:szCs w:val="22"/>
        </w:rPr>
        <w:t xml:space="preserve"> </w:t>
      </w:r>
      <w:r w:rsidR="00D351FD">
        <w:rPr>
          <w:sz w:val="22"/>
          <w:szCs w:val="22"/>
        </w:rPr>
        <w:t>should not</w:t>
      </w:r>
      <w:r w:rsidR="00715454">
        <w:rPr>
          <w:sz w:val="22"/>
          <w:szCs w:val="22"/>
        </w:rPr>
        <w:t xml:space="preserve"> be expected, but there should also not be </w:t>
      </w:r>
      <w:r w:rsidR="00D351FD">
        <w:rPr>
          <w:sz w:val="22"/>
          <w:szCs w:val="22"/>
        </w:rPr>
        <w:t xml:space="preserve">a </w:t>
      </w:r>
      <w:r w:rsidR="00715454">
        <w:rPr>
          <w:sz w:val="22"/>
          <w:szCs w:val="22"/>
        </w:rPr>
        <w:t xml:space="preserve">significant </w:t>
      </w:r>
      <w:r w:rsidR="00AF605C">
        <w:rPr>
          <w:sz w:val="22"/>
          <w:szCs w:val="22"/>
        </w:rPr>
        <w:t xml:space="preserve">performance decrease. </w:t>
      </w:r>
    </w:p>
    <w:p w14:paraId="55A70FFC" w14:textId="476CA981" w:rsidR="00AF605C" w:rsidRDefault="009A5270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A reference system based on EVS </w:t>
      </w:r>
      <w:r w:rsidR="00D351FD">
        <w:rPr>
          <w:sz w:val="22"/>
          <w:szCs w:val="22"/>
        </w:rPr>
        <w:t>is the</w:t>
      </w:r>
      <w:r w:rsidR="00EC2F64">
        <w:rPr>
          <w:sz w:val="22"/>
          <w:szCs w:val="22"/>
        </w:rPr>
        <w:t xml:space="preserve"> natural reference system. </w:t>
      </w:r>
      <w:r w:rsidR="00D351FD">
        <w:rPr>
          <w:sz w:val="22"/>
          <w:szCs w:val="22"/>
        </w:rPr>
        <w:t>However</w:t>
      </w:r>
      <w:r w:rsidR="00EA067E">
        <w:rPr>
          <w:sz w:val="22"/>
          <w:szCs w:val="22"/>
        </w:rPr>
        <w:t>,</w:t>
      </w:r>
      <w:r w:rsidR="00EC2F64">
        <w:rPr>
          <w:sz w:val="22"/>
          <w:szCs w:val="22"/>
        </w:rPr>
        <w:t xml:space="preserve"> IVAS is targeting more rich services </w:t>
      </w:r>
      <w:r w:rsidR="009A03FB">
        <w:rPr>
          <w:sz w:val="22"/>
          <w:szCs w:val="22"/>
        </w:rPr>
        <w:t xml:space="preserve">with immersive audio </w:t>
      </w:r>
      <w:r w:rsidR="00015CDE">
        <w:rPr>
          <w:sz w:val="22"/>
          <w:szCs w:val="22"/>
        </w:rPr>
        <w:t>where background</w:t>
      </w:r>
      <w:r w:rsidR="00E16903">
        <w:rPr>
          <w:sz w:val="22"/>
          <w:szCs w:val="22"/>
        </w:rPr>
        <w:t xml:space="preserve"> sounds (</w:t>
      </w:r>
      <w:r w:rsidR="00015CDE">
        <w:rPr>
          <w:sz w:val="22"/>
          <w:szCs w:val="22"/>
        </w:rPr>
        <w:t>environment</w:t>
      </w:r>
      <w:r w:rsidR="00E16903">
        <w:rPr>
          <w:sz w:val="22"/>
          <w:szCs w:val="22"/>
        </w:rPr>
        <w:t xml:space="preserve"> etc.)</w:t>
      </w:r>
      <w:r w:rsidR="00015CDE">
        <w:rPr>
          <w:sz w:val="22"/>
          <w:szCs w:val="22"/>
        </w:rPr>
        <w:t xml:space="preserve"> </w:t>
      </w:r>
      <w:r w:rsidR="0091381C">
        <w:rPr>
          <w:sz w:val="22"/>
          <w:szCs w:val="22"/>
        </w:rPr>
        <w:t xml:space="preserve">can be considered </w:t>
      </w:r>
      <w:r w:rsidR="002439AF">
        <w:rPr>
          <w:sz w:val="22"/>
          <w:szCs w:val="22"/>
        </w:rPr>
        <w:t>being of more interest</w:t>
      </w:r>
      <w:r w:rsidR="00015CDE">
        <w:rPr>
          <w:sz w:val="22"/>
          <w:szCs w:val="22"/>
        </w:rPr>
        <w:t xml:space="preserve"> </w:t>
      </w:r>
      <w:r w:rsidR="009A03FB">
        <w:rPr>
          <w:sz w:val="22"/>
          <w:szCs w:val="22"/>
        </w:rPr>
        <w:t xml:space="preserve">compared to regular mono services using EVS. On this basis, it is proposed to relax the requirement somewhat in comparison to EVS, to not put unnecessary </w:t>
      </w:r>
      <w:r w:rsidR="0044121F">
        <w:rPr>
          <w:sz w:val="22"/>
          <w:szCs w:val="22"/>
        </w:rPr>
        <w:t xml:space="preserve">high </w:t>
      </w:r>
      <w:r w:rsidR="0058339F">
        <w:rPr>
          <w:sz w:val="22"/>
          <w:szCs w:val="22"/>
        </w:rPr>
        <w:t>constraints on IVAS</w:t>
      </w:r>
      <w:r w:rsidR="0044121F">
        <w:rPr>
          <w:sz w:val="22"/>
          <w:szCs w:val="22"/>
        </w:rPr>
        <w:t xml:space="preserve">, and thereby </w:t>
      </w:r>
      <w:r w:rsidR="0058339F">
        <w:rPr>
          <w:sz w:val="22"/>
          <w:szCs w:val="22"/>
        </w:rPr>
        <w:t>limiting the quality of experience.</w:t>
      </w:r>
    </w:p>
    <w:p w14:paraId="13346FBF" w14:textId="5DAF9F44" w:rsidR="00A83549" w:rsidRDefault="00A83549" w:rsidP="00820CD9">
      <w:pPr>
        <w:jc w:val="left"/>
        <w:rPr>
          <w:sz w:val="22"/>
          <w:szCs w:val="22"/>
        </w:rPr>
      </w:pPr>
    </w:p>
    <w:p w14:paraId="7EF9D3EA" w14:textId="01FC743E" w:rsidR="00671BF2" w:rsidRDefault="00A83549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As </w:t>
      </w:r>
      <w:r w:rsidR="006C41EC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basis for defining </w:t>
      </w:r>
      <w:r w:rsidR="0044121F">
        <w:rPr>
          <w:sz w:val="22"/>
          <w:szCs w:val="22"/>
        </w:rPr>
        <w:t xml:space="preserve">an </w:t>
      </w:r>
      <w:r>
        <w:rPr>
          <w:sz w:val="22"/>
          <w:szCs w:val="22"/>
        </w:rPr>
        <w:t xml:space="preserve">EVS-based reference system, </w:t>
      </w:r>
      <w:r w:rsidR="00EE60E8">
        <w:rPr>
          <w:sz w:val="22"/>
          <w:szCs w:val="22"/>
        </w:rPr>
        <w:t xml:space="preserve">AFR measures for </w:t>
      </w:r>
      <w:r w:rsidR="002F53BC">
        <w:rPr>
          <w:sz w:val="22"/>
          <w:szCs w:val="22"/>
        </w:rPr>
        <w:t xml:space="preserve">stereo </w:t>
      </w:r>
      <w:r w:rsidR="00EE60E8">
        <w:rPr>
          <w:sz w:val="22"/>
          <w:szCs w:val="22"/>
        </w:rPr>
        <w:t xml:space="preserve">running EVS on </w:t>
      </w:r>
      <w:r w:rsidR="002F53BC">
        <w:rPr>
          <w:sz w:val="22"/>
          <w:szCs w:val="22"/>
        </w:rPr>
        <w:t>the left and right input signals separately</w:t>
      </w:r>
      <w:r w:rsidR="00BD18E1">
        <w:rPr>
          <w:sz w:val="22"/>
          <w:szCs w:val="22"/>
        </w:rPr>
        <w:t>, combin</w:t>
      </w:r>
      <w:r w:rsidR="004F7E7E">
        <w:rPr>
          <w:sz w:val="22"/>
          <w:szCs w:val="22"/>
        </w:rPr>
        <w:t>ing</w:t>
      </w:r>
      <w:r w:rsidR="00BD18E1">
        <w:rPr>
          <w:sz w:val="22"/>
          <w:szCs w:val="22"/>
        </w:rPr>
        <w:t xml:space="preserve"> these activity patterns with logical or,</w:t>
      </w:r>
      <w:r w:rsidR="002F53BC">
        <w:rPr>
          <w:sz w:val="22"/>
          <w:szCs w:val="22"/>
        </w:rPr>
        <w:t xml:space="preserve"> </w:t>
      </w:r>
      <w:r w:rsidR="00516165">
        <w:rPr>
          <w:sz w:val="22"/>
          <w:szCs w:val="22"/>
        </w:rPr>
        <w:t xml:space="preserve">was </w:t>
      </w:r>
      <w:r w:rsidR="00DD62B7">
        <w:rPr>
          <w:sz w:val="22"/>
          <w:szCs w:val="22"/>
        </w:rPr>
        <w:t>compared to</w:t>
      </w:r>
      <w:r w:rsidR="000A222D">
        <w:rPr>
          <w:sz w:val="22"/>
          <w:szCs w:val="22"/>
        </w:rPr>
        <w:t xml:space="preserve"> running EVS on a</w:t>
      </w:r>
      <w:r w:rsidR="002113AA">
        <w:rPr>
          <w:sz w:val="22"/>
          <w:szCs w:val="22"/>
        </w:rPr>
        <w:t xml:space="preserve"> passive downmix </w:t>
      </w:r>
      <w:r w:rsidR="000A222D">
        <w:rPr>
          <w:sz w:val="22"/>
          <w:szCs w:val="22"/>
        </w:rPr>
        <w:t>of the input channels</w:t>
      </w:r>
      <w:r w:rsidR="00516165">
        <w:rPr>
          <w:sz w:val="22"/>
          <w:szCs w:val="22"/>
        </w:rPr>
        <w:t>. A</w:t>
      </w:r>
      <w:r w:rsidR="0011008B">
        <w:rPr>
          <w:sz w:val="22"/>
          <w:szCs w:val="22"/>
        </w:rPr>
        <w:t xml:space="preserve"> few noise categories (</w:t>
      </w:r>
      <w:r w:rsidR="00CC42AB">
        <w:rPr>
          <w:sz w:val="22"/>
          <w:szCs w:val="22"/>
        </w:rPr>
        <w:t>car, office, street) and mixed/music</w:t>
      </w:r>
      <w:r w:rsidR="00516165">
        <w:rPr>
          <w:sz w:val="22"/>
          <w:szCs w:val="22"/>
        </w:rPr>
        <w:t xml:space="preserve"> signals were studied</w:t>
      </w:r>
      <w:r w:rsidR="00CC42AB">
        <w:rPr>
          <w:sz w:val="22"/>
          <w:szCs w:val="22"/>
        </w:rPr>
        <w:t xml:space="preserve">. </w:t>
      </w:r>
      <w:r w:rsidR="00163899">
        <w:rPr>
          <w:sz w:val="22"/>
          <w:szCs w:val="22"/>
        </w:rPr>
        <w:t xml:space="preserve">It was found that </w:t>
      </w:r>
      <w:r w:rsidR="00041C1F">
        <w:rPr>
          <w:sz w:val="22"/>
          <w:szCs w:val="22"/>
        </w:rPr>
        <w:t xml:space="preserve">in many cases the </w:t>
      </w:r>
      <w:r w:rsidR="00BD18E1">
        <w:rPr>
          <w:sz w:val="22"/>
          <w:szCs w:val="22"/>
        </w:rPr>
        <w:t xml:space="preserve">AFR measures are comparable, </w:t>
      </w:r>
      <w:r w:rsidR="00A919AF">
        <w:rPr>
          <w:sz w:val="22"/>
          <w:szCs w:val="22"/>
        </w:rPr>
        <w:t xml:space="preserve">the combined LR AFR being </w:t>
      </w:r>
      <w:r w:rsidR="00C34D0B">
        <w:rPr>
          <w:sz w:val="22"/>
          <w:szCs w:val="22"/>
        </w:rPr>
        <w:t xml:space="preserve">up to a </w:t>
      </w:r>
      <w:r w:rsidR="00A919AF">
        <w:rPr>
          <w:sz w:val="22"/>
          <w:szCs w:val="22"/>
        </w:rPr>
        <w:t>few percent</w:t>
      </w:r>
      <w:r w:rsidR="00C34D0B">
        <w:rPr>
          <w:sz w:val="22"/>
          <w:szCs w:val="22"/>
        </w:rPr>
        <w:t xml:space="preserve"> points </w:t>
      </w:r>
      <w:r w:rsidR="00B50B4D">
        <w:rPr>
          <w:sz w:val="22"/>
          <w:szCs w:val="22"/>
        </w:rPr>
        <w:t>higher, while in some cases (especially for office noise) the L</w:t>
      </w:r>
      <w:r w:rsidR="00683FCB">
        <w:rPr>
          <w:sz w:val="22"/>
          <w:szCs w:val="22"/>
        </w:rPr>
        <w:t>&amp;</w:t>
      </w:r>
      <w:r w:rsidR="00B50B4D">
        <w:rPr>
          <w:sz w:val="22"/>
          <w:szCs w:val="22"/>
        </w:rPr>
        <w:t xml:space="preserve">R AFR figures </w:t>
      </w:r>
      <w:r w:rsidR="00C34D0B">
        <w:rPr>
          <w:sz w:val="22"/>
          <w:szCs w:val="22"/>
        </w:rPr>
        <w:t>could be</w:t>
      </w:r>
      <w:r w:rsidR="00B50B4D">
        <w:rPr>
          <w:sz w:val="22"/>
          <w:szCs w:val="22"/>
        </w:rPr>
        <w:t xml:space="preserve"> </w:t>
      </w:r>
      <w:r w:rsidR="00E33DD7">
        <w:rPr>
          <w:sz w:val="22"/>
          <w:szCs w:val="22"/>
        </w:rPr>
        <w:t>significantly higher (~6 %-</w:t>
      </w:r>
      <w:r w:rsidR="003B3BA1">
        <w:rPr>
          <w:sz w:val="22"/>
          <w:szCs w:val="22"/>
        </w:rPr>
        <w:t>points</w:t>
      </w:r>
      <w:r w:rsidR="00E33DD7">
        <w:rPr>
          <w:sz w:val="22"/>
          <w:szCs w:val="22"/>
        </w:rPr>
        <w:t>).</w:t>
      </w:r>
      <w:r w:rsidR="00817677">
        <w:rPr>
          <w:sz w:val="22"/>
          <w:szCs w:val="22"/>
        </w:rPr>
        <w:t xml:space="preserve"> </w:t>
      </w:r>
      <w:r w:rsidR="003972BC">
        <w:rPr>
          <w:sz w:val="22"/>
          <w:szCs w:val="22"/>
        </w:rPr>
        <w:t xml:space="preserve">It is </w:t>
      </w:r>
      <w:r w:rsidR="00C16109">
        <w:rPr>
          <w:sz w:val="22"/>
          <w:szCs w:val="22"/>
        </w:rPr>
        <w:t>rather</w:t>
      </w:r>
      <w:r w:rsidR="006D4C7C">
        <w:rPr>
          <w:sz w:val="22"/>
          <w:szCs w:val="22"/>
        </w:rPr>
        <w:t xml:space="preserve"> </w:t>
      </w:r>
      <w:r w:rsidR="00C16109">
        <w:rPr>
          <w:sz w:val="22"/>
          <w:szCs w:val="22"/>
        </w:rPr>
        <w:t xml:space="preserve">unpredictable </w:t>
      </w:r>
      <w:r w:rsidR="006D4C7C">
        <w:rPr>
          <w:sz w:val="22"/>
          <w:szCs w:val="22"/>
        </w:rPr>
        <w:t>what effect</w:t>
      </w:r>
      <w:r w:rsidR="00D2397E">
        <w:rPr>
          <w:sz w:val="22"/>
          <w:szCs w:val="22"/>
        </w:rPr>
        <w:t>s</w:t>
      </w:r>
      <w:r w:rsidR="006D4C7C">
        <w:rPr>
          <w:sz w:val="22"/>
          <w:szCs w:val="22"/>
        </w:rPr>
        <w:t xml:space="preserve"> the downmixing process </w:t>
      </w:r>
      <w:r w:rsidR="00D2397E">
        <w:rPr>
          <w:sz w:val="22"/>
          <w:szCs w:val="22"/>
        </w:rPr>
        <w:t>will have on the signals</w:t>
      </w:r>
      <w:r w:rsidR="00BC23C1">
        <w:rPr>
          <w:sz w:val="22"/>
          <w:szCs w:val="22"/>
        </w:rPr>
        <w:t xml:space="preserve">, it depends on the signal characteristics and the capture techniques. </w:t>
      </w:r>
      <w:r w:rsidR="002E20CF">
        <w:rPr>
          <w:sz w:val="22"/>
          <w:szCs w:val="22"/>
        </w:rPr>
        <w:t>C</w:t>
      </w:r>
      <w:r w:rsidR="00D2397E">
        <w:rPr>
          <w:sz w:val="22"/>
          <w:szCs w:val="22"/>
        </w:rPr>
        <w:t xml:space="preserve">onsidering </w:t>
      </w:r>
      <w:r w:rsidR="00455A9B">
        <w:rPr>
          <w:sz w:val="22"/>
          <w:szCs w:val="22"/>
        </w:rPr>
        <w:t>the spatial properties of stereo and</w:t>
      </w:r>
      <w:r w:rsidR="006D7E9B">
        <w:rPr>
          <w:sz w:val="22"/>
          <w:szCs w:val="22"/>
        </w:rPr>
        <w:t>,</w:t>
      </w:r>
      <w:r w:rsidR="00455A9B">
        <w:rPr>
          <w:sz w:val="22"/>
          <w:szCs w:val="22"/>
        </w:rPr>
        <w:t xml:space="preserve"> </w:t>
      </w:r>
      <w:r w:rsidR="006D7E9B">
        <w:rPr>
          <w:sz w:val="22"/>
          <w:szCs w:val="22"/>
        </w:rPr>
        <w:t>e.g.,</w:t>
      </w:r>
      <w:r w:rsidR="00455A9B">
        <w:rPr>
          <w:sz w:val="22"/>
          <w:szCs w:val="22"/>
        </w:rPr>
        <w:t xml:space="preserve"> binaural masking e</w:t>
      </w:r>
      <w:r w:rsidR="006D7E9B">
        <w:rPr>
          <w:sz w:val="22"/>
          <w:szCs w:val="22"/>
        </w:rPr>
        <w:t>ffects</w:t>
      </w:r>
      <w:r w:rsidR="002E20CF">
        <w:rPr>
          <w:sz w:val="22"/>
          <w:szCs w:val="22"/>
        </w:rPr>
        <w:t xml:space="preserve"> which </w:t>
      </w:r>
      <w:r w:rsidR="00B32E97">
        <w:rPr>
          <w:sz w:val="22"/>
          <w:szCs w:val="22"/>
        </w:rPr>
        <w:t xml:space="preserve">can make the performance of the DTX system more </w:t>
      </w:r>
      <w:r w:rsidR="00E47A6A">
        <w:rPr>
          <w:sz w:val="22"/>
          <w:szCs w:val="22"/>
        </w:rPr>
        <w:t>sensitive</w:t>
      </w:r>
      <w:r w:rsidR="006D7E9B">
        <w:rPr>
          <w:sz w:val="22"/>
          <w:szCs w:val="22"/>
        </w:rPr>
        <w:t xml:space="preserve">, </w:t>
      </w:r>
      <w:r w:rsidR="005C4B71">
        <w:rPr>
          <w:sz w:val="22"/>
          <w:szCs w:val="22"/>
        </w:rPr>
        <w:t>it is proposed to utilize EVS</w:t>
      </w:r>
      <w:r w:rsidR="00051182">
        <w:rPr>
          <w:sz w:val="22"/>
          <w:szCs w:val="22"/>
        </w:rPr>
        <w:t xml:space="preserve"> combined L</w:t>
      </w:r>
      <w:r w:rsidR="00683FCB">
        <w:rPr>
          <w:sz w:val="22"/>
          <w:szCs w:val="22"/>
        </w:rPr>
        <w:t>&amp;</w:t>
      </w:r>
      <w:r w:rsidR="00051182">
        <w:rPr>
          <w:sz w:val="22"/>
          <w:szCs w:val="22"/>
        </w:rPr>
        <w:t xml:space="preserve">R </w:t>
      </w:r>
      <w:r w:rsidR="005C4B71">
        <w:rPr>
          <w:sz w:val="22"/>
          <w:szCs w:val="22"/>
        </w:rPr>
        <w:t>AFR figures</w:t>
      </w:r>
      <w:r w:rsidR="006D3D05">
        <w:rPr>
          <w:sz w:val="22"/>
          <w:szCs w:val="22"/>
        </w:rPr>
        <w:t xml:space="preserve"> as reference for the IVAS AFR performance requirements. </w:t>
      </w:r>
      <w:r w:rsidR="00983568">
        <w:rPr>
          <w:sz w:val="22"/>
          <w:szCs w:val="22"/>
        </w:rPr>
        <w:t xml:space="preserve">If there is an active signal detected in one of the channels, it should be considered active content in the </w:t>
      </w:r>
      <w:r w:rsidR="00A62396">
        <w:rPr>
          <w:sz w:val="22"/>
          <w:szCs w:val="22"/>
        </w:rPr>
        <w:t>stereo encoding.</w:t>
      </w:r>
    </w:p>
    <w:p w14:paraId="2E8E7AE6" w14:textId="1D6CE12A" w:rsidR="00671BF2" w:rsidRDefault="00A62396" w:rsidP="00310132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Further, as outlined above, the IVAS </w:t>
      </w:r>
      <w:r w:rsidR="00DA46B8">
        <w:rPr>
          <w:sz w:val="22"/>
          <w:szCs w:val="22"/>
        </w:rPr>
        <w:t xml:space="preserve">requirements </w:t>
      </w:r>
      <w:r w:rsidR="005056B3">
        <w:rPr>
          <w:sz w:val="22"/>
          <w:szCs w:val="22"/>
        </w:rPr>
        <w:t>should</w:t>
      </w:r>
      <w:r w:rsidR="00DA46B8">
        <w:rPr>
          <w:sz w:val="22"/>
          <w:szCs w:val="22"/>
        </w:rPr>
        <w:t xml:space="preserve"> be somewhat relaxed, </w:t>
      </w:r>
      <w:r w:rsidR="002E3BA9">
        <w:rPr>
          <w:sz w:val="22"/>
          <w:szCs w:val="22"/>
        </w:rPr>
        <w:t>with a</w:t>
      </w:r>
      <w:r w:rsidR="00DA46B8">
        <w:rPr>
          <w:sz w:val="22"/>
          <w:szCs w:val="22"/>
        </w:rPr>
        <w:t xml:space="preserve"> margin of </w:t>
      </w:r>
      <w:r w:rsidR="002E3BA9">
        <w:rPr>
          <w:sz w:val="22"/>
          <w:szCs w:val="22"/>
        </w:rPr>
        <w:t>a few percentage points compared to corresponding EVS L</w:t>
      </w:r>
      <w:r w:rsidR="00683FCB">
        <w:rPr>
          <w:sz w:val="22"/>
          <w:szCs w:val="22"/>
        </w:rPr>
        <w:t>&amp;</w:t>
      </w:r>
      <w:r w:rsidR="002E3BA9">
        <w:rPr>
          <w:sz w:val="22"/>
          <w:szCs w:val="22"/>
        </w:rPr>
        <w:t>R</w:t>
      </w:r>
      <w:r w:rsidR="00683FCB">
        <w:rPr>
          <w:sz w:val="22"/>
          <w:szCs w:val="22"/>
        </w:rPr>
        <w:t xml:space="preserve"> AFR figures.</w:t>
      </w:r>
    </w:p>
    <w:p w14:paraId="59A157A9" w14:textId="17C26BB8" w:rsidR="00683FCB" w:rsidRDefault="005056B3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A</w:t>
      </w:r>
      <w:r w:rsidR="001F3FAE">
        <w:rPr>
          <w:sz w:val="22"/>
          <w:szCs w:val="22"/>
        </w:rPr>
        <w:t>nother aspect to consider i</w:t>
      </w:r>
      <w:r w:rsidR="00EE04BA">
        <w:rPr>
          <w:sz w:val="22"/>
          <w:szCs w:val="22"/>
        </w:rPr>
        <w:t xml:space="preserve">s the categories for which AFR shall be evaluated. </w:t>
      </w:r>
      <w:r w:rsidR="0089018D">
        <w:rPr>
          <w:sz w:val="22"/>
          <w:szCs w:val="22"/>
        </w:rPr>
        <w:t xml:space="preserve">For EVS there were clean speech at different levels (-36, -26, -16 </w:t>
      </w:r>
      <w:proofErr w:type="spellStart"/>
      <w:r w:rsidR="0089018D">
        <w:rPr>
          <w:sz w:val="22"/>
          <w:szCs w:val="22"/>
        </w:rPr>
        <w:t>dBov</w:t>
      </w:r>
      <w:proofErr w:type="spellEnd"/>
      <w:r w:rsidR="0089018D">
        <w:rPr>
          <w:sz w:val="22"/>
          <w:szCs w:val="22"/>
        </w:rPr>
        <w:t>)</w:t>
      </w:r>
      <w:r w:rsidR="00B74F99">
        <w:rPr>
          <w:sz w:val="22"/>
          <w:szCs w:val="22"/>
        </w:rPr>
        <w:t xml:space="preserve">, noisy speech (car, office, street) and mixed/music. </w:t>
      </w:r>
      <w:r w:rsidR="004C0647">
        <w:rPr>
          <w:sz w:val="22"/>
          <w:szCs w:val="22"/>
        </w:rPr>
        <w:t xml:space="preserve">For IVAS additional noise categories are </w:t>
      </w:r>
      <w:r w:rsidR="004B20D0">
        <w:rPr>
          <w:sz w:val="22"/>
          <w:szCs w:val="22"/>
        </w:rPr>
        <w:t xml:space="preserve">in general being considered </w:t>
      </w:r>
      <w:r w:rsidR="003B03B6">
        <w:rPr>
          <w:sz w:val="22"/>
          <w:szCs w:val="22"/>
        </w:rPr>
        <w:t xml:space="preserve">and it would be natural to consider </w:t>
      </w:r>
      <w:r w:rsidR="003421BD">
        <w:rPr>
          <w:sz w:val="22"/>
          <w:szCs w:val="22"/>
        </w:rPr>
        <w:t xml:space="preserve">various noise types in the </w:t>
      </w:r>
      <w:r w:rsidR="004B20D0">
        <w:rPr>
          <w:sz w:val="22"/>
          <w:szCs w:val="22"/>
        </w:rPr>
        <w:t xml:space="preserve">AFR </w:t>
      </w:r>
      <w:r w:rsidR="00310132">
        <w:rPr>
          <w:sz w:val="22"/>
          <w:szCs w:val="22"/>
        </w:rPr>
        <w:t>evaluation</w:t>
      </w:r>
      <w:r w:rsidR="004B20D0">
        <w:rPr>
          <w:sz w:val="22"/>
          <w:szCs w:val="22"/>
        </w:rPr>
        <w:t>.</w:t>
      </w:r>
    </w:p>
    <w:p w14:paraId="12A70095" w14:textId="2B226ACA" w:rsidR="004008EF" w:rsidRPr="00211712" w:rsidRDefault="009C6809" w:rsidP="00820CD9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Refence systems for </w:t>
      </w:r>
      <w:r w:rsidR="000402B5">
        <w:rPr>
          <w:sz w:val="22"/>
          <w:szCs w:val="22"/>
        </w:rPr>
        <w:t xml:space="preserve">the </w:t>
      </w:r>
      <w:r>
        <w:rPr>
          <w:sz w:val="22"/>
          <w:szCs w:val="22"/>
        </w:rPr>
        <w:t>other</w:t>
      </w:r>
      <w:r w:rsidR="003421BD">
        <w:rPr>
          <w:sz w:val="22"/>
          <w:szCs w:val="22"/>
        </w:rPr>
        <w:t xml:space="preserve"> IVAS input audio</w:t>
      </w:r>
      <w:r>
        <w:rPr>
          <w:sz w:val="22"/>
          <w:szCs w:val="22"/>
        </w:rPr>
        <w:t xml:space="preserve"> formats would </w:t>
      </w:r>
      <w:r w:rsidR="000402B5">
        <w:rPr>
          <w:sz w:val="22"/>
          <w:szCs w:val="22"/>
        </w:rPr>
        <w:t>also be needed</w:t>
      </w:r>
      <w:r w:rsidR="007D4653">
        <w:rPr>
          <w:sz w:val="22"/>
          <w:szCs w:val="22"/>
        </w:rPr>
        <w:t>.</w:t>
      </w:r>
      <w:r>
        <w:rPr>
          <w:sz w:val="22"/>
          <w:szCs w:val="22"/>
        </w:rPr>
        <w:t xml:space="preserve"> For object-based audio a natural </w:t>
      </w:r>
      <w:r w:rsidR="007D4653">
        <w:rPr>
          <w:sz w:val="22"/>
          <w:szCs w:val="22"/>
        </w:rPr>
        <w:t xml:space="preserve">reference would be the </w:t>
      </w:r>
      <w:r w:rsidR="00FF6BFE">
        <w:rPr>
          <w:sz w:val="22"/>
          <w:szCs w:val="22"/>
        </w:rPr>
        <w:t xml:space="preserve">combination of activity patterns for each mono object, again with a </w:t>
      </w:r>
      <w:r w:rsidR="00965DD1">
        <w:rPr>
          <w:sz w:val="22"/>
          <w:szCs w:val="22"/>
        </w:rPr>
        <w:t xml:space="preserve">certain tolerance for the requirement. For other formats, e.g., for scene-based audio, different reasoning may be necessary and may result in different </w:t>
      </w:r>
      <w:r w:rsidR="00641AC6">
        <w:rPr>
          <w:sz w:val="22"/>
          <w:szCs w:val="22"/>
        </w:rPr>
        <w:t>strategies in defining a</w:t>
      </w:r>
      <w:r w:rsidR="00211712">
        <w:rPr>
          <w:sz w:val="22"/>
          <w:szCs w:val="22"/>
        </w:rPr>
        <w:t>n EVS-based DTX reference system</w:t>
      </w:r>
      <w:r w:rsidR="00641AC6">
        <w:rPr>
          <w:sz w:val="22"/>
          <w:szCs w:val="22"/>
        </w:rPr>
        <w:t>.</w:t>
      </w:r>
    </w:p>
    <w:p w14:paraId="28102804" w14:textId="3EC93C84" w:rsidR="00DF7708" w:rsidRDefault="00DF7708" w:rsidP="00310132">
      <w:pPr>
        <w:numPr>
          <w:ilvl w:val="0"/>
          <w:numId w:val="1"/>
        </w:numPr>
        <w:spacing w:before="240"/>
        <w:rPr>
          <w:b/>
          <w:sz w:val="24"/>
        </w:rPr>
      </w:pPr>
      <w:r>
        <w:rPr>
          <w:b/>
          <w:sz w:val="24"/>
        </w:rPr>
        <w:t>Proposal</w:t>
      </w:r>
    </w:p>
    <w:p w14:paraId="67B10F1E" w14:textId="212DC740" w:rsidR="00B30B91" w:rsidRDefault="004B20D0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I</w:t>
      </w:r>
      <w:r w:rsidR="009F7E67">
        <w:rPr>
          <w:sz w:val="22"/>
          <w:szCs w:val="22"/>
        </w:rPr>
        <w:t xml:space="preserve">t is proposed to agree on using </w:t>
      </w:r>
      <w:r w:rsidR="00665CF4">
        <w:rPr>
          <w:sz w:val="22"/>
          <w:szCs w:val="22"/>
        </w:rPr>
        <w:t xml:space="preserve">EVS L&amp;R AFR </w:t>
      </w:r>
      <w:r w:rsidR="00C00BA1">
        <w:rPr>
          <w:sz w:val="22"/>
          <w:szCs w:val="22"/>
        </w:rPr>
        <w:t xml:space="preserve">figures as reference for the IVAS AFR performance requirements </w:t>
      </w:r>
      <w:r w:rsidR="003844DF">
        <w:rPr>
          <w:sz w:val="22"/>
          <w:szCs w:val="22"/>
        </w:rPr>
        <w:t>for stereo</w:t>
      </w:r>
      <w:r w:rsidR="00B30B91">
        <w:rPr>
          <w:sz w:val="22"/>
          <w:szCs w:val="22"/>
        </w:rPr>
        <w:t>. A</w:t>
      </w:r>
      <w:r w:rsidR="00C00BA1">
        <w:rPr>
          <w:sz w:val="22"/>
          <w:szCs w:val="22"/>
        </w:rPr>
        <w:t xml:space="preserve"> </w:t>
      </w:r>
      <w:r w:rsidR="003D65E3">
        <w:rPr>
          <w:sz w:val="22"/>
          <w:szCs w:val="22"/>
        </w:rPr>
        <w:t xml:space="preserve">tolerance of a </w:t>
      </w:r>
      <w:r w:rsidR="00B30B91">
        <w:rPr>
          <w:sz w:val="22"/>
          <w:szCs w:val="22"/>
        </w:rPr>
        <w:t>3</w:t>
      </w:r>
      <w:r w:rsidR="003D65E3">
        <w:rPr>
          <w:sz w:val="22"/>
          <w:szCs w:val="22"/>
        </w:rPr>
        <w:t xml:space="preserve"> per</w:t>
      </w:r>
      <w:r w:rsidR="006D3042">
        <w:rPr>
          <w:sz w:val="22"/>
          <w:szCs w:val="22"/>
        </w:rPr>
        <w:t>centage points higher activity compared to EVS</w:t>
      </w:r>
      <w:r w:rsidR="00B30B91">
        <w:rPr>
          <w:sz w:val="22"/>
          <w:szCs w:val="22"/>
        </w:rPr>
        <w:t xml:space="preserve"> is proposed</w:t>
      </w:r>
      <w:r w:rsidR="003844DF">
        <w:rPr>
          <w:sz w:val="22"/>
          <w:szCs w:val="22"/>
        </w:rPr>
        <w:t>,</w:t>
      </w:r>
      <w:r w:rsidR="00B30B91">
        <w:rPr>
          <w:sz w:val="22"/>
          <w:szCs w:val="22"/>
        </w:rPr>
        <w:t xml:space="preserve"> i.e.</w:t>
      </w:r>
      <w:r w:rsidR="000E0E3D">
        <w:rPr>
          <w:sz w:val="22"/>
          <w:szCs w:val="22"/>
        </w:rPr>
        <w:t>,</w:t>
      </w:r>
      <w:r w:rsidR="00F47927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IVAS AFR &lt;  EVS L&amp;R AFR + 3</m:t>
        </m:r>
      </m:oMath>
      <w:r w:rsidR="00185F2B">
        <w:rPr>
          <w:sz w:val="22"/>
          <w:szCs w:val="22"/>
        </w:rPr>
        <w:t>.</w:t>
      </w:r>
      <w:r w:rsidR="00FB0EAC">
        <w:rPr>
          <w:sz w:val="22"/>
          <w:szCs w:val="22"/>
        </w:rPr>
        <w:t xml:space="preserve"> </w:t>
      </w:r>
      <w:r w:rsidR="0026326F">
        <w:rPr>
          <w:sz w:val="22"/>
          <w:szCs w:val="22"/>
        </w:rPr>
        <w:t>F</w:t>
      </w:r>
      <w:r w:rsidR="00430D95">
        <w:rPr>
          <w:sz w:val="22"/>
          <w:szCs w:val="22"/>
        </w:rPr>
        <w:t>or music, the</w:t>
      </w:r>
      <w:r w:rsidR="0043679F">
        <w:rPr>
          <w:sz w:val="22"/>
          <w:szCs w:val="22"/>
        </w:rPr>
        <w:t xml:space="preserve"> activity shall not</w:t>
      </w:r>
      <w:r w:rsidR="007076F9">
        <w:rPr>
          <w:sz w:val="22"/>
          <w:szCs w:val="22"/>
        </w:rPr>
        <w:t xml:space="preserve"> </w:t>
      </w:r>
      <w:r w:rsidR="00CE364E">
        <w:rPr>
          <w:sz w:val="22"/>
          <w:szCs w:val="22"/>
        </w:rPr>
        <w:t>be significantly</w:t>
      </w:r>
      <w:r w:rsidR="007076F9">
        <w:rPr>
          <w:sz w:val="22"/>
          <w:szCs w:val="22"/>
        </w:rPr>
        <w:t xml:space="preserve"> lower</w:t>
      </w:r>
      <w:r w:rsidR="00CE364E">
        <w:rPr>
          <w:sz w:val="22"/>
          <w:szCs w:val="22"/>
        </w:rPr>
        <w:t xml:space="preserve">, </w:t>
      </w:r>
      <w:r w:rsidR="00F629FE">
        <w:rPr>
          <w:sz w:val="22"/>
          <w:szCs w:val="22"/>
        </w:rPr>
        <w:t xml:space="preserve">a </w:t>
      </w:r>
      <w:r w:rsidR="000E0E3D">
        <w:rPr>
          <w:sz w:val="22"/>
          <w:szCs w:val="22"/>
        </w:rPr>
        <w:t>2</w:t>
      </w:r>
      <w:r w:rsidR="00F629FE">
        <w:rPr>
          <w:sz w:val="22"/>
          <w:szCs w:val="22"/>
        </w:rPr>
        <w:t xml:space="preserve"> % tolerance</w:t>
      </w:r>
      <w:r w:rsidR="00B30B91">
        <w:rPr>
          <w:sz w:val="22"/>
          <w:szCs w:val="22"/>
        </w:rPr>
        <w:t xml:space="preserve"> is proposed</w:t>
      </w:r>
      <w:r w:rsidR="00F629FE">
        <w:rPr>
          <w:sz w:val="22"/>
          <w:szCs w:val="22"/>
        </w:rPr>
        <w:t xml:space="preserve">, </w:t>
      </w:r>
      <m:oMath>
        <m:r>
          <w:rPr>
            <w:rFonts w:ascii="Cambria Math" w:hAnsi="Cambria Math"/>
            <w:sz w:val="22"/>
            <w:szCs w:val="22"/>
          </w:rPr>
          <m:t>IVAS AFR &gt; EVS L&amp;R AFR - 2</m:t>
        </m:r>
      </m:oMath>
      <w:r w:rsidR="00F629FE">
        <w:rPr>
          <w:sz w:val="22"/>
          <w:szCs w:val="22"/>
        </w:rPr>
        <w:t>.</w:t>
      </w:r>
      <w:r w:rsidR="003729A9">
        <w:rPr>
          <w:sz w:val="22"/>
          <w:szCs w:val="22"/>
        </w:rPr>
        <w:t xml:space="preserve"> </w:t>
      </w:r>
      <w:r w:rsidR="00B30B91">
        <w:rPr>
          <w:sz w:val="22"/>
          <w:szCs w:val="22"/>
        </w:rPr>
        <w:t>It is proposed to add these a draft IVAS AFR requirements to IVAS-3 [3].</w:t>
      </w:r>
      <w:r w:rsidR="00C24384">
        <w:rPr>
          <w:sz w:val="22"/>
          <w:szCs w:val="22"/>
        </w:rPr>
        <w:t xml:space="preserve"> Further</w:t>
      </w:r>
      <w:r w:rsidR="002E4CD0">
        <w:rPr>
          <w:sz w:val="22"/>
          <w:szCs w:val="22"/>
        </w:rPr>
        <w:t>,</w:t>
      </w:r>
      <w:r w:rsidR="00C24384">
        <w:rPr>
          <w:sz w:val="22"/>
          <w:szCs w:val="22"/>
        </w:rPr>
        <w:t xml:space="preserve"> details on</w:t>
      </w:r>
      <w:r w:rsidR="002E4CD0">
        <w:rPr>
          <w:sz w:val="22"/>
          <w:szCs w:val="22"/>
        </w:rPr>
        <w:t xml:space="preserve">, e.g., targeted activity level for the test material, </w:t>
      </w:r>
      <w:r w:rsidR="00AA3857">
        <w:rPr>
          <w:sz w:val="22"/>
          <w:szCs w:val="22"/>
        </w:rPr>
        <w:t>need to be set.</w:t>
      </w:r>
      <w:r w:rsidR="002E4CD0">
        <w:rPr>
          <w:sz w:val="22"/>
          <w:szCs w:val="22"/>
        </w:rPr>
        <w:t xml:space="preserve"> </w:t>
      </w:r>
    </w:p>
    <w:p w14:paraId="5354D8E3" w14:textId="23E1B6E7" w:rsidR="00E03127" w:rsidRDefault="00E0312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It is proposed to set similar requirement for other audio formats</w:t>
      </w:r>
      <w:r w:rsidR="004762E5">
        <w:rPr>
          <w:sz w:val="22"/>
          <w:szCs w:val="22"/>
        </w:rPr>
        <w:t xml:space="preserve"> where DTX operation is supported considering that IVAS is targeting </w:t>
      </w:r>
      <w:r w:rsidR="000D2B76">
        <w:rPr>
          <w:sz w:val="22"/>
          <w:szCs w:val="22"/>
        </w:rPr>
        <w:t xml:space="preserve">immersive spatial audio services and therefore allow for somewhat relaxed AFR requirements to allow for a </w:t>
      </w:r>
      <w:r w:rsidR="001115F1">
        <w:rPr>
          <w:sz w:val="22"/>
          <w:szCs w:val="22"/>
        </w:rPr>
        <w:t>high quality of experience.</w:t>
      </w:r>
    </w:p>
    <w:p w14:paraId="0FBE1ED0" w14:textId="77777777" w:rsidR="006A3630" w:rsidRDefault="006A3630" w:rsidP="006A3630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45E8BF16" w14:textId="36A0DC86" w:rsidR="00097885" w:rsidRDefault="0098354D" w:rsidP="00EC7B0E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[1] </w:t>
      </w:r>
      <w:proofErr w:type="spellStart"/>
      <w:r w:rsidR="00097885">
        <w:rPr>
          <w:sz w:val="22"/>
          <w:szCs w:val="22"/>
        </w:rPr>
        <w:t>Tdoc</w:t>
      </w:r>
      <w:proofErr w:type="spellEnd"/>
      <w:r w:rsidR="00097885">
        <w:rPr>
          <w:sz w:val="22"/>
          <w:szCs w:val="22"/>
        </w:rPr>
        <w:t xml:space="preserve"> S4</w:t>
      </w:r>
      <w:r w:rsidR="00A553D8">
        <w:rPr>
          <w:sz w:val="22"/>
          <w:szCs w:val="22"/>
        </w:rPr>
        <w:t xml:space="preserve">aA230001: </w:t>
      </w:r>
      <w:r w:rsidR="00A1664E" w:rsidRPr="00A1664E">
        <w:rPr>
          <w:sz w:val="22"/>
          <w:szCs w:val="22"/>
        </w:rPr>
        <w:t>On DTX related IVAS Performance Requirements</w:t>
      </w:r>
      <w:r w:rsidR="00A1664E">
        <w:rPr>
          <w:sz w:val="22"/>
          <w:szCs w:val="22"/>
        </w:rPr>
        <w:t>, Dolby Laboratories, Inc.</w:t>
      </w:r>
    </w:p>
    <w:p w14:paraId="29FC6EB8" w14:textId="55F8E9D8" w:rsidR="00930497" w:rsidRPr="0064683A" w:rsidRDefault="00930497" w:rsidP="00930497">
      <w:pPr>
        <w:pStyle w:val="Heading1"/>
        <w:ind w:left="426" w:hanging="426"/>
        <w:rPr>
          <w:sz w:val="22"/>
          <w:szCs w:val="22"/>
        </w:rPr>
      </w:pPr>
      <w:r w:rsidRPr="0064683A">
        <w:rPr>
          <w:sz w:val="22"/>
          <w:szCs w:val="22"/>
        </w:rPr>
        <w:t xml:space="preserve">[2] </w:t>
      </w:r>
      <w:proofErr w:type="spellStart"/>
      <w:r w:rsidRPr="0064683A">
        <w:rPr>
          <w:sz w:val="22"/>
          <w:szCs w:val="22"/>
        </w:rPr>
        <w:t>Pdoc</w:t>
      </w:r>
      <w:proofErr w:type="spellEnd"/>
      <w:r w:rsidRPr="0064683A">
        <w:rPr>
          <w:sz w:val="22"/>
          <w:szCs w:val="22"/>
        </w:rPr>
        <w:t xml:space="preserve"> EVS-3: EVS performance requirements, v1.4</w:t>
      </w:r>
    </w:p>
    <w:p w14:paraId="1AC57CCE" w14:textId="6BF4506A" w:rsidR="00312FEB" w:rsidRPr="00472FC5" w:rsidRDefault="00D14B72" w:rsidP="00EC7B0E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[3] </w:t>
      </w:r>
      <w:proofErr w:type="spellStart"/>
      <w:r>
        <w:rPr>
          <w:sz w:val="22"/>
          <w:szCs w:val="22"/>
          <w:lang w:val="en-US"/>
        </w:rPr>
        <w:t>Pdoc</w:t>
      </w:r>
      <w:proofErr w:type="spellEnd"/>
      <w:r>
        <w:rPr>
          <w:sz w:val="22"/>
          <w:szCs w:val="22"/>
          <w:lang w:val="en-US"/>
        </w:rPr>
        <w:t xml:space="preserve"> IVAS-3: IVAS Performance Requirements, v0.3.0</w:t>
      </w:r>
    </w:p>
    <w:p w14:paraId="7424CC55" w14:textId="77777777" w:rsidR="0052543C" w:rsidRDefault="0052543C" w:rsidP="00EC7B0E">
      <w:pPr>
        <w:jc w:val="left"/>
        <w:rPr>
          <w:lang w:eastAsia="zh-CN"/>
        </w:rPr>
      </w:pPr>
    </w:p>
    <w:p w14:paraId="25519805" w14:textId="77777777" w:rsidR="00424D27" w:rsidRDefault="00424D27"/>
    <w:sectPr w:rsidR="00424D2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ADC79" w14:textId="77777777" w:rsidR="004C7458" w:rsidRDefault="004C7458">
      <w:pPr>
        <w:spacing w:after="0" w:line="240" w:lineRule="auto"/>
      </w:pPr>
      <w:r>
        <w:separator/>
      </w:r>
    </w:p>
  </w:endnote>
  <w:endnote w:type="continuationSeparator" w:id="0">
    <w:p w14:paraId="3FC7954E" w14:textId="77777777" w:rsidR="004C7458" w:rsidRDefault="004C7458">
      <w:pPr>
        <w:spacing w:after="0" w:line="240" w:lineRule="auto"/>
      </w:pPr>
      <w:r>
        <w:continuationSeparator/>
      </w:r>
    </w:p>
  </w:endnote>
  <w:endnote w:type="continuationNotice" w:id="1">
    <w:p w14:paraId="2E31BA67" w14:textId="77777777" w:rsidR="004C7458" w:rsidRDefault="004C74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D2C27" w14:textId="77777777" w:rsidR="004C7458" w:rsidRDefault="004C7458">
      <w:pPr>
        <w:spacing w:after="0" w:line="240" w:lineRule="auto"/>
      </w:pPr>
      <w:r>
        <w:separator/>
      </w:r>
    </w:p>
  </w:footnote>
  <w:footnote w:type="continuationSeparator" w:id="0">
    <w:p w14:paraId="59622197" w14:textId="77777777" w:rsidR="004C7458" w:rsidRDefault="004C7458">
      <w:pPr>
        <w:spacing w:after="0" w:line="240" w:lineRule="auto"/>
      </w:pPr>
      <w:r>
        <w:continuationSeparator/>
      </w:r>
    </w:p>
  </w:footnote>
  <w:footnote w:type="continuationNotice" w:id="1">
    <w:p w14:paraId="7A3F3CF4" w14:textId="77777777" w:rsidR="004C7458" w:rsidRDefault="004C74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79219BF7" w:rsidR="00557085" w:rsidRPr="00B91F1E" w:rsidRDefault="005D1976" w:rsidP="00557085">
    <w:pPr>
      <w:pStyle w:val="Header"/>
      <w:tabs>
        <w:tab w:val="left" w:pos="11508"/>
      </w:tabs>
      <w:ind w:left="2160" w:hanging="2160"/>
      <w:jc w:val="left"/>
      <w:rPr>
        <w:rFonts w:cs="Arial"/>
        <w:sz w:val="22"/>
      </w:rPr>
    </w:pPr>
    <w:r w:rsidRPr="00B91F1E">
      <w:rPr>
        <w:rFonts w:cs="Arial"/>
        <w:b/>
        <w:sz w:val="22"/>
      </w:rPr>
      <w:t>3GPP TSG-SA4 Meeting #</w:t>
    </w:r>
    <w:r>
      <w:rPr>
        <w:rFonts w:cs="Arial"/>
        <w:b/>
        <w:sz w:val="22"/>
      </w:rPr>
      <w:t>12</w:t>
    </w:r>
    <w:r w:rsidR="00665662">
      <w:rPr>
        <w:rFonts w:cs="Arial"/>
        <w:b/>
        <w:sz w:val="22"/>
      </w:rPr>
      <w:t>2</w:t>
    </w:r>
    <w:r w:rsidR="00B716F5" w:rsidRPr="0084724A">
      <w:rPr>
        <w:rFonts w:cs="Arial"/>
        <w:b/>
        <w:i/>
      </w:rPr>
      <w:tab/>
    </w:r>
    <w:r w:rsidR="00557085">
      <w:rPr>
        <w:rFonts w:cs="Arial"/>
        <w:b/>
        <w:i/>
      </w:rPr>
      <w:tab/>
    </w:r>
    <w:proofErr w:type="spellStart"/>
    <w:r w:rsidR="00557085" w:rsidRPr="00B91F1E">
      <w:rPr>
        <w:rFonts w:cs="Arial"/>
        <w:sz w:val="22"/>
      </w:rPr>
      <w:t>Tdoc</w:t>
    </w:r>
    <w:proofErr w:type="spellEnd"/>
    <w:r w:rsidR="00557085" w:rsidRPr="00B91F1E">
      <w:rPr>
        <w:rFonts w:cs="Arial"/>
        <w:sz w:val="22"/>
      </w:rPr>
      <w:t xml:space="preserve"> S4-</w:t>
    </w:r>
    <w:r w:rsidR="00557085">
      <w:rPr>
        <w:rFonts w:cs="Arial"/>
        <w:sz w:val="22"/>
      </w:rPr>
      <w:t>2</w:t>
    </w:r>
    <w:r w:rsidR="00665662">
      <w:rPr>
        <w:rFonts w:cs="Arial"/>
        <w:sz w:val="22"/>
      </w:rPr>
      <w:t>3</w:t>
    </w:r>
    <w:r w:rsidR="00310132">
      <w:rPr>
        <w:rFonts w:cs="Arial"/>
        <w:sz w:val="22"/>
      </w:rPr>
      <w:t>0263</w:t>
    </w:r>
    <w:r w:rsidR="00557085">
      <w:rPr>
        <w:rFonts w:cs="Arial"/>
        <w:sz w:val="22"/>
      </w:rPr>
      <w:t xml:space="preserve"> </w:t>
    </w:r>
  </w:p>
  <w:p w14:paraId="0B97C341" w14:textId="3E6F36C5" w:rsidR="00424D27" w:rsidRPr="00C4534D" w:rsidRDefault="00665662" w:rsidP="00C4534D">
    <w:pPr>
      <w:tabs>
        <w:tab w:val="right" w:pos="9360"/>
      </w:tabs>
      <w:rPr>
        <w:rFonts w:cs="Arial"/>
        <w:b/>
        <w:bCs/>
        <w:lang w:eastAsia="zh-CN"/>
      </w:rPr>
    </w:pPr>
    <w:r>
      <w:rPr>
        <w:rFonts w:cs="Arial"/>
        <w:b/>
        <w:bCs/>
        <w:lang w:eastAsia="zh-CN"/>
      </w:rPr>
      <w:t>February</w:t>
    </w:r>
    <w:r w:rsidR="0077069C" w:rsidRPr="005D1976">
      <w:rPr>
        <w:rFonts w:cs="Arial"/>
        <w:b/>
        <w:bCs/>
        <w:lang w:eastAsia="zh-CN"/>
      </w:rPr>
      <w:t xml:space="preserve"> </w:t>
    </w:r>
    <w:r>
      <w:rPr>
        <w:rFonts w:cs="Arial"/>
        <w:b/>
        <w:bCs/>
        <w:lang w:eastAsia="zh-CN"/>
      </w:rPr>
      <w:t>20-24</w:t>
    </w:r>
    <w:r w:rsidR="007E2CC6">
      <w:rPr>
        <w:rFonts w:cs="Arial"/>
        <w:b/>
        <w:bCs/>
        <w:lang w:eastAsia="zh-CN"/>
      </w:rPr>
      <w:t xml:space="preserve">, </w:t>
    </w:r>
    <w:r w:rsidR="0077069C" w:rsidRPr="005D1976">
      <w:rPr>
        <w:rFonts w:cs="Arial"/>
        <w:b/>
        <w:bCs/>
        <w:lang w:eastAsia="zh-CN"/>
      </w:rPr>
      <w:t>202</w:t>
    </w:r>
    <w:r>
      <w:rPr>
        <w:rFonts w:cs="Arial"/>
        <w:b/>
        <w:bCs/>
        <w:lang w:eastAsia="zh-CN"/>
      </w:rPr>
      <w:t>3</w:t>
    </w:r>
    <w:r w:rsidR="00691B6C" w:rsidRPr="005D1976">
      <w:rPr>
        <w:rFonts w:cs="Arial"/>
        <w:b/>
        <w:bCs/>
        <w:lang w:eastAsia="zh-CN"/>
      </w:rPr>
      <w:t xml:space="preserve">, </w:t>
    </w:r>
    <w:r>
      <w:rPr>
        <w:rFonts w:cs="Arial"/>
        <w:b/>
        <w:bCs/>
        <w:lang w:eastAsia="zh-CN"/>
      </w:rPr>
      <w:t>Athens</w:t>
    </w:r>
    <w:r w:rsidR="00691B6C" w:rsidRPr="005D1976">
      <w:rPr>
        <w:rFonts w:cs="Arial"/>
        <w:b/>
        <w:bCs/>
        <w:lang w:eastAsia="zh-CN"/>
      </w:rPr>
      <w:t xml:space="preserve">, </w:t>
    </w:r>
    <w:r>
      <w:rPr>
        <w:rFonts w:cs="Arial"/>
        <w:b/>
        <w:bCs/>
        <w:lang w:eastAsia="zh-CN"/>
      </w:rPr>
      <w:t>Greece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3124"/>
    <w:rsid w:val="00003F06"/>
    <w:rsid w:val="0000408D"/>
    <w:rsid w:val="000045F3"/>
    <w:rsid w:val="00010D21"/>
    <w:rsid w:val="00010DC4"/>
    <w:rsid w:val="000159DE"/>
    <w:rsid w:val="00015CDE"/>
    <w:rsid w:val="00017650"/>
    <w:rsid w:val="00022687"/>
    <w:rsid w:val="00027418"/>
    <w:rsid w:val="00030557"/>
    <w:rsid w:val="00030A44"/>
    <w:rsid w:val="0003269D"/>
    <w:rsid w:val="00032C6F"/>
    <w:rsid w:val="00035144"/>
    <w:rsid w:val="00035A6F"/>
    <w:rsid w:val="000402B5"/>
    <w:rsid w:val="00040F3A"/>
    <w:rsid w:val="00041B4E"/>
    <w:rsid w:val="00041C1F"/>
    <w:rsid w:val="000458E0"/>
    <w:rsid w:val="00046BE6"/>
    <w:rsid w:val="00051182"/>
    <w:rsid w:val="00051F52"/>
    <w:rsid w:val="000561A7"/>
    <w:rsid w:val="00062BE5"/>
    <w:rsid w:val="00063127"/>
    <w:rsid w:val="00064883"/>
    <w:rsid w:val="000664F0"/>
    <w:rsid w:val="00066BD7"/>
    <w:rsid w:val="00070997"/>
    <w:rsid w:val="00073BCF"/>
    <w:rsid w:val="00075C1B"/>
    <w:rsid w:val="00080740"/>
    <w:rsid w:val="00083DFE"/>
    <w:rsid w:val="00087451"/>
    <w:rsid w:val="00094E82"/>
    <w:rsid w:val="0009506A"/>
    <w:rsid w:val="00097785"/>
    <w:rsid w:val="00097885"/>
    <w:rsid w:val="000A0326"/>
    <w:rsid w:val="000A10AB"/>
    <w:rsid w:val="000A1997"/>
    <w:rsid w:val="000A222D"/>
    <w:rsid w:val="000A27AF"/>
    <w:rsid w:val="000A2AA3"/>
    <w:rsid w:val="000B0256"/>
    <w:rsid w:val="000B48FB"/>
    <w:rsid w:val="000B5CAD"/>
    <w:rsid w:val="000B7DE9"/>
    <w:rsid w:val="000C0BA7"/>
    <w:rsid w:val="000C4B23"/>
    <w:rsid w:val="000C5722"/>
    <w:rsid w:val="000C5BF9"/>
    <w:rsid w:val="000C6DDE"/>
    <w:rsid w:val="000D2B76"/>
    <w:rsid w:val="000E0632"/>
    <w:rsid w:val="000E07AC"/>
    <w:rsid w:val="000E0E3D"/>
    <w:rsid w:val="000E4105"/>
    <w:rsid w:val="000E4DCE"/>
    <w:rsid w:val="000E5345"/>
    <w:rsid w:val="000F1AC9"/>
    <w:rsid w:val="000F3EA7"/>
    <w:rsid w:val="000F3F1C"/>
    <w:rsid w:val="000F5953"/>
    <w:rsid w:val="000F6A35"/>
    <w:rsid w:val="000F7683"/>
    <w:rsid w:val="000F7EF2"/>
    <w:rsid w:val="00102B79"/>
    <w:rsid w:val="00106936"/>
    <w:rsid w:val="001077A8"/>
    <w:rsid w:val="0011008B"/>
    <w:rsid w:val="001115F1"/>
    <w:rsid w:val="00112B53"/>
    <w:rsid w:val="001146E6"/>
    <w:rsid w:val="001165B4"/>
    <w:rsid w:val="001171DE"/>
    <w:rsid w:val="001225D9"/>
    <w:rsid w:val="001234E7"/>
    <w:rsid w:val="001260E6"/>
    <w:rsid w:val="001263D1"/>
    <w:rsid w:val="00127B88"/>
    <w:rsid w:val="00132CBE"/>
    <w:rsid w:val="00133444"/>
    <w:rsid w:val="00134D77"/>
    <w:rsid w:val="00143F75"/>
    <w:rsid w:val="00146C4B"/>
    <w:rsid w:val="001552D9"/>
    <w:rsid w:val="001553E3"/>
    <w:rsid w:val="001561BD"/>
    <w:rsid w:val="001612A9"/>
    <w:rsid w:val="0016278C"/>
    <w:rsid w:val="00163899"/>
    <w:rsid w:val="001651A1"/>
    <w:rsid w:val="00166117"/>
    <w:rsid w:val="001662FA"/>
    <w:rsid w:val="00172685"/>
    <w:rsid w:val="00174141"/>
    <w:rsid w:val="00175121"/>
    <w:rsid w:val="00181667"/>
    <w:rsid w:val="00182B0F"/>
    <w:rsid w:val="00184BF2"/>
    <w:rsid w:val="00185F2B"/>
    <w:rsid w:val="00186DA0"/>
    <w:rsid w:val="00190902"/>
    <w:rsid w:val="001919C2"/>
    <w:rsid w:val="00192040"/>
    <w:rsid w:val="0019273E"/>
    <w:rsid w:val="001941F7"/>
    <w:rsid w:val="0019780A"/>
    <w:rsid w:val="001A37EC"/>
    <w:rsid w:val="001A4002"/>
    <w:rsid w:val="001A5587"/>
    <w:rsid w:val="001A56EE"/>
    <w:rsid w:val="001A7924"/>
    <w:rsid w:val="001B40D8"/>
    <w:rsid w:val="001B475F"/>
    <w:rsid w:val="001C01AA"/>
    <w:rsid w:val="001C20B1"/>
    <w:rsid w:val="001C3785"/>
    <w:rsid w:val="001C70AE"/>
    <w:rsid w:val="001D08FB"/>
    <w:rsid w:val="001D387E"/>
    <w:rsid w:val="001D42CD"/>
    <w:rsid w:val="001D588E"/>
    <w:rsid w:val="001E0DBB"/>
    <w:rsid w:val="001E1678"/>
    <w:rsid w:val="001E184C"/>
    <w:rsid w:val="001E1FA6"/>
    <w:rsid w:val="001E24ED"/>
    <w:rsid w:val="001E63E9"/>
    <w:rsid w:val="001F13C6"/>
    <w:rsid w:val="001F3FAE"/>
    <w:rsid w:val="001F4AEC"/>
    <w:rsid w:val="001F790A"/>
    <w:rsid w:val="001F7B60"/>
    <w:rsid w:val="001F7BC5"/>
    <w:rsid w:val="00201192"/>
    <w:rsid w:val="00202250"/>
    <w:rsid w:val="0021084B"/>
    <w:rsid w:val="002112F6"/>
    <w:rsid w:val="002113AA"/>
    <w:rsid w:val="00211712"/>
    <w:rsid w:val="002119BB"/>
    <w:rsid w:val="002131BF"/>
    <w:rsid w:val="0021358D"/>
    <w:rsid w:val="00215889"/>
    <w:rsid w:val="00215A2C"/>
    <w:rsid w:val="002170E7"/>
    <w:rsid w:val="00222B61"/>
    <w:rsid w:val="00224141"/>
    <w:rsid w:val="0022680D"/>
    <w:rsid w:val="00231F79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39AF"/>
    <w:rsid w:val="002450A3"/>
    <w:rsid w:val="00245401"/>
    <w:rsid w:val="00246004"/>
    <w:rsid w:val="00247BC2"/>
    <w:rsid w:val="00250390"/>
    <w:rsid w:val="002522A9"/>
    <w:rsid w:val="00255F53"/>
    <w:rsid w:val="00262C52"/>
    <w:rsid w:val="00262FD9"/>
    <w:rsid w:val="0026326F"/>
    <w:rsid w:val="002644B2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B1968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E21"/>
    <w:rsid w:val="002D30DC"/>
    <w:rsid w:val="002D317A"/>
    <w:rsid w:val="002D513B"/>
    <w:rsid w:val="002D5E6C"/>
    <w:rsid w:val="002D6D0F"/>
    <w:rsid w:val="002D6D8F"/>
    <w:rsid w:val="002E20CF"/>
    <w:rsid w:val="002E2129"/>
    <w:rsid w:val="002E2188"/>
    <w:rsid w:val="002E3BA9"/>
    <w:rsid w:val="002E4CD0"/>
    <w:rsid w:val="002E575E"/>
    <w:rsid w:val="002F2431"/>
    <w:rsid w:val="002F2E76"/>
    <w:rsid w:val="002F53BC"/>
    <w:rsid w:val="002F58BB"/>
    <w:rsid w:val="002F689F"/>
    <w:rsid w:val="0030008E"/>
    <w:rsid w:val="0030236F"/>
    <w:rsid w:val="00305B7B"/>
    <w:rsid w:val="00305D6A"/>
    <w:rsid w:val="00310132"/>
    <w:rsid w:val="00312149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881"/>
    <w:rsid w:val="003324AE"/>
    <w:rsid w:val="003339F3"/>
    <w:rsid w:val="00333EF2"/>
    <w:rsid w:val="003340D4"/>
    <w:rsid w:val="00336C1A"/>
    <w:rsid w:val="003421BD"/>
    <w:rsid w:val="003448D4"/>
    <w:rsid w:val="00345DE4"/>
    <w:rsid w:val="003461A9"/>
    <w:rsid w:val="00346938"/>
    <w:rsid w:val="00350610"/>
    <w:rsid w:val="003519F9"/>
    <w:rsid w:val="003544C4"/>
    <w:rsid w:val="0036630D"/>
    <w:rsid w:val="00367C96"/>
    <w:rsid w:val="00370E9A"/>
    <w:rsid w:val="003715B0"/>
    <w:rsid w:val="003729A9"/>
    <w:rsid w:val="00373264"/>
    <w:rsid w:val="003754FE"/>
    <w:rsid w:val="00376083"/>
    <w:rsid w:val="00381797"/>
    <w:rsid w:val="00382B1E"/>
    <w:rsid w:val="003844DF"/>
    <w:rsid w:val="00385529"/>
    <w:rsid w:val="003872B3"/>
    <w:rsid w:val="00390B15"/>
    <w:rsid w:val="00392920"/>
    <w:rsid w:val="003972BC"/>
    <w:rsid w:val="00397FD8"/>
    <w:rsid w:val="003A0716"/>
    <w:rsid w:val="003A0B91"/>
    <w:rsid w:val="003A1FA0"/>
    <w:rsid w:val="003A298B"/>
    <w:rsid w:val="003A46D5"/>
    <w:rsid w:val="003A5BE5"/>
    <w:rsid w:val="003B03B6"/>
    <w:rsid w:val="003B1EA3"/>
    <w:rsid w:val="003B3BA1"/>
    <w:rsid w:val="003B60BE"/>
    <w:rsid w:val="003B6CCD"/>
    <w:rsid w:val="003C6194"/>
    <w:rsid w:val="003C6CFF"/>
    <w:rsid w:val="003D0885"/>
    <w:rsid w:val="003D1CA9"/>
    <w:rsid w:val="003D2D6D"/>
    <w:rsid w:val="003D5CC5"/>
    <w:rsid w:val="003D65E3"/>
    <w:rsid w:val="003D6825"/>
    <w:rsid w:val="003D6E55"/>
    <w:rsid w:val="003D75B7"/>
    <w:rsid w:val="003E3FD9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08EF"/>
    <w:rsid w:val="00402CF1"/>
    <w:rsid w:val="00402D98"/>
    <w:rsid w:val="004030E3"/>
    <w:rsid w:val="004037BE"/>
    <w:rsid w:val="004044CB"/>
    <w:rsid w:val="0040482A"/>
    <w:rsid w:val="00404ECC"/>
    <w:rsid w:val="004065E6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D95"/>
    <w:rsid w:val="00430E05"/>
    <w:rsid w:val="0043266D"/>
    <w:rsid w:val="00432A2D"/>
    <w:rsid w:val="0043451F"/>
    <w:rsid w:val="004354CF"/>
    <w:rsid w:val="0043679F"/>
    <w:rsid w:val="00436C58"/>
    <w:rsid w:val="00436D1C"/>
    <w:rsid w:val="00440AFD"/>
    <w:rsid w:val="00440C53"/>
    <w:rsid w:val="0044121F"/>
    <w:rsid w:val="0044559E"/>
    <w:rsid w:val="00451253"/>
    <w:rsid w:val="004514E3"/>
    <w:rsid w:val="00451A11"/>
    <w:rsid w:val="00452980"/>
    <w:rsid w:val="00455A9B"/>
    <w:rsid w:val="0046332E"/>
    <w:rsid w:val="0046772B"/>
    <w:rsid w:val="00467B51"/>
    <w:rsid w:val="0047116C"/>
    <w:rsid w:val="004712A0"/>
    <w:rsid w:val="00472A23"/>
    <w:rsid w:val="00472FC5"/>
    <w:rsid w:val="00473AB2"/>
    <w:rsid w:val="00474994"/>
    <w:rsid w:val="00474A96"/>
    <w:rsid w:val="00474B82"/>
    <w:rsid w:val="00474DA8"/>
    <w:rsid w:val="00475BB2"/>
    <w:rsid w:val="004762E5"/>
    <w:rsid w:val="00477F80"/>
    <w:rsid w:val="004802F2"/>
    <w:rsid w:val="00481BB7"/>
    <w:rsid w:val="00481DF1"/>
    <w:rsid w:val="00483AE4"/>
    <w:rsid w:val="00484CE9"/>
    <w:rsid w:val="004877CC"/>
    <w:rsid w:val="004911B3"/>
    <w:rsid w:val="00491903"/>
    <w:rsid w:val="00493099"/>
    <w:rsid w:val="00494453"/>
    <w:rsid w:val="00494A22"/>
    <w:rsid w:val="004967C2"/>
    <w:rsid w:val="004969E2"/>
    <w:rsid w:val="00496BD9"/>
    <w:rsid w:val="004A2700"/>
    <w:rsid w:val="004A4194"/>
    <w:rsid w:val="004A7B24"/>
    <w:rsid w:val="004B1727"/>
    <w:rsid w:val="004B20D0"/>
    <w:rsid w:val="004B350F"/>
    <w:rsid w:val="004B3DDA"/>
    <w:rsid w:val="004B5190"/>
    <w:rsid w:val="004B66EC"/>
    <w:rsid w:val="004B76FB"/>
    <w:rsid w:val="004C0647"/>
    <w:rsid w:val="004C0787"/>
    <w:rsid w:val="004C1E3C"/>
    <w:rsid w:val="004C23F7"/>
    <w:rsid w:val="004C48BE"/>
    <w:rsid w:val="004C7458"/>
    <w:rsid w:val="004C74E0"/>
    <w:rsid w:val="004D1619"/>
    <w:rsid w:val="004D42DA"/>
    <w:rsid w:val="004D482B"/>
    <w:rsid w:val="004D58F4"/>
    <w:rsid w:val="004D63DB"/>
    <w:rsid w:val="004D7FF2"/>
    <w:rsid w:val="004E1C67"/>
    <w:rsid w:val="004E1FE1"/>
    <w:rsid w:val="004E34A5"/>
    <w:rsid w:val="004E463B"/>
    <w:rsid w:val="004E64BE"/>
    <w:rsid w:val="004F01D6"/>
    <w:rsid w:val="004F4DAF"/>
    <w:rsid w:val="004F7501"/>
    <w:rsid w:val="004F7E7E"/>
    <w:rsid w:val="00505143"/>
    <w:rsid w:val="005056B3"/>
    <w:rsid w:val="00506E4D"/>
    <w:rsid w:val="005078D9"/>
    <w:rsid w:val="005078ED"/>
    <w:rsid w:val="00510734"/>
    <w:rsid w:val="0051249D"/>
    <w:rsid w:val="00512C9B"/>
    <w:rsid w:val="005144F8"/>
    <w:rsid w:val="00514980"/>
    <w:rsid w:val="00516165"/>
    <w:rsid w:val="005161C5"/>
    <w:rsid w:val="00520253"/>
    <w:rsid w:val="00521655"/>
    <w:rsid w:val="00522A43"/>
    <w:rsid w:val="0052543C"/>
    <w:rsid w:val="0052602B"/>
    <w:rsid w:val="00526CC7"/>
    <w:rsid w:val="0053179B"/>
    <w:rsid w:val="0053343D"/>
    <w:rsid w:val="00533A3C"/>
    <w:rsid w:val="0053762C"/>
    <w:rsid w:val="00537B3E"/>
    <w:rsid w:val="00540193"/>
    <w:rsid w:val="00540A69"/>
    <w:rsid w:val="00540EB3"/>
    <w:rsid w:val="005418D0"/>
    <w:rsid w:val="005445C0"/>
    <w:rsid w:val="00544C16"/>
    <w:rsid w:val="00546AB7"/>
    <w:rsid w:val="00546E57"/>
    <w:rsid w:val="00551C65"/>
    <w:rsid w:val="00553635"/>
    <w:rsid w:val="00553E4B"/>
    <w:rsid w:val="005542F0"/>
    <w:rsid w:val="005548E4"/>
    <w:rsid w:val="005550A7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33A5"/>
    <w:rsid w:val="00574C1A"/>
    <w:rsid w:val="005762C3"/>
    <w:rsid w:val="00576D04"/>
    <w:rsid w:val="0058339F"/>
    <w:rsid w:val="00584E49"/>
    <w:rsid w:val="005873AD"/>
    <w:rsid w:val="00592CED"/>
    <w:rsid w:val="00596321"/>
    <w:rsid w:val="005965D3"/>
    <w:rsid w:val="00596ABD"/>
    <w:rsid w:val="00597631"/>
    <w:rsid w:val="005A5301"/>
    <w:rsid w:val="005A60BF"/>
    <w:rsid w:val="005A6F93"/>
    <w:rsid w:val="005A6FB5"/>
    <w:rsid w:val="005A75E2"/>
    <w:rsid w:val="005B008E"/>
    <w:rsid w:val="005B19F6"/>
    <w:rsid w:val="005B2F35"/>
    <w:rsid w:val="005B38C9"/>
    <w:rsid w:val="005B7BFA"/>
    <w:rsid w:val="005B7CE5"/>
    <w:rsid w:val="005C04D3"/>
    <w:rsid w:val="005C2291"/>
    <w:rsid w:val="005C25A7"/>
    <w:rsid w:val="005C29E7"/>
    <w:rsid w:val="005C2AC3"/>
    <w:rsid w:val="005C2AD8"/>
    <w:rsid w:val="005C2CB2"/>
    <w:rsid w:val="005C4B71"/>
    <w:rsid w:val="005D051D"/>
    <w:rsid w:val="005D1976"/>
    <w:rsid w:val="005D1C91"/>
    <w:rsid w:val="005D6245"/>
    <w:rsid w:val="005E051F"/>
    <w:rsid w:val="005E0CD9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0D70"/>
    <w:rsid w:val="00601A07"/>
    <w:rsid w:val="00604C65"/>
    <w:rsid w:val="006056B4"/>
    <w:rsid w:val="006057FF"/>
    <w:rsid w:val="00610560"/>
    <w:rsid w:val="00613B19"/>
    <w:rsid w:val="0061432C"/>
    <w:rsid w:val="00620396"/>
    <w:rsid w:val="00621928"/>
    <w:rsid w:val="0062684C"/>
    <w:rsid w:val="00626B99"/>
    <w:rsid w:val="00631A84"/>
    <w:rsid w:val="00631E89"/>
    <w:rsid w:val="006348F2"/>
    <w:rsid w:val="006361D6"/>
    <w:rsid w:val="0063647F"/>
    <w:rsid w:val="00641AC6"/>
    <w:rsid w:val="0064533B"/>
    <w:rsid w:val="00645E5A"/>
    <w:rsid w:val="0064683A"/>
    <w:rsid w:val="006527F9"/>
    <w:rsid w:val="00652B50"/>
    <w:rsid w:val="00653D8E"/>
    <w:rsid w:val="00655679"/>
    <w:rsid w:val="00655B51"/>
    <w:rsid w:val="00655E65"/>
    <w:rsid w:val="006573C5"/>
    <w:rsid w:val="006611A9"/>
    <w:rsid w:val="0066272F"/>
    <w:rsid w:val="0066409C"/>
    <w:rsid w:val="00665662"/>
    <w:rsid w:val="006658E7"/>
    <w:rsid w:val="00665CF4"/>
    <w:rsid w:val="00666F90"/>
    <w:rsid w:val="006715F2"/>
    <w:rsid w:val="00671A4B"/>
    <w:rsid w:val="00671BF2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3FCB"/>
    <w:rsid w:val="00685DF5"/>
    <w:rsid w:val="00690F0B"/>
    <w:rsid w:val="00691B6C"/>
    <w:rsid w:val="00692FBB"/>
    <w:rsid w:val="00694EAD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1EC"/>
    <w:rsid w:val="006C4547"/>
    <w:rsid w:val="006C57A5"/>
    <w:rsid w:val="006C6BF4"/>
    <w:rsid w:val="006C7CC2"/>
    <w:rsid w:val="006D0397"/>
    <w:rsid w:val="006D0A06"/>
    <w:rsid w:val="006D1B10"/>
    <w:rsid w:val="006D3042"/>
    <w:rsid w:val="006D3D05"/>
    <w:rsid w:val="006D4C7C"/>
    <w:rsid w:val="006D7284"/>
    <w:rsid w:val="006D7E9B"/>
    <w:rsid w:val="006E01CC"/>
    <w:rsid w:val="006E28B5"/>
    <w:rsid w:val="006E3E89"/>
    <w:rsid w:val="006E448F"/>
    <w:rsid w:val="006F259C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6F9"/>
    <w:rsid w:val="007079B2"/>
    <w:rsid w:val="00707A7E"/>
    <w:rsid w:val="007107DE"/>
    <w:rsid w:val="00710B4D"/>
    <w:rsid w:val="00710BBE"/>
    <w:rsid w:val="00711499"/>
    <w:rsid w:val="00712070"/>
    <w:rsid w:val="00715454"/>
    <w:rsid w:val="00716F20"/>
    <w:rsid w:val="00717888"/>
    <w:rsid w:val="007202FE"/>
    <w:rsid w:val="007209EF"/>
    <w:rsid w:val="007254F3"/>
    <w:rsid w:val="00725E82"/>
    <w:rsid w:val="007301D3"/>
    <w:rsid w:val="00732FA5"/>
    <w:rsid w:val="00734281"/>
    <w:rsid w:val="00734CD1"/>
    <w:rsid w:val="007357F4"/>
    <w:rsid w:val="007403BF"/>
    <w:rsid w:val="00745052"/>
    <w:rsid w:val="00746284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904D1"/>
    <w:rsid w:val="00794447"/>
    <w:rsid w:val="007953DD"/>
    <w:rsid w:val="007B0C0C"/>
    <w:rsid w:val="007B212E"/>
    <w:rsid w:val="007B229F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653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3384"/>
    <w:rsid w:val="008134B4"/>
    <w:rsid w:val="00815550"/>
    <w:rsid w:val="00817677"/>
    <w:rsid w:val="00817CD1"/>
    <w:rsid w:val="00820CD9"/>
    <w:rsid w:val="008211E0"/>
    <w:rsid w:val="00821C02"/>
    <w:rsid w:val="0082241D"/>
    <w:rsid w:val="00822BD5"/>
    <w:rsid w:val="00826F28"/>
    <w:rsid w:val="008307B6"/>
    <w:rsid w:val="0083312B"/>
    <w:rsid w:val="008338FF"/>
    <w:rsid w:val="008340E3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423E"/>
    <w:rsid w:val="008615DC"/>
    <w:rsid w:val="00863A8D"/>
    <w:rsid w:val="00863BEE"/>
    <w:rsid w:val="00863CA9"/>
    <w:rsid w:val="008658ED"/>
    <w:rsid w:val="00867703"/>
    <w:rsid w:val="0087215F"/>
    <w:rsid w:val="008728C5"/>
    <w:rsid w:val="00872A7E"/>
    <w:rsid w:val="00874E71"/>
    <w:rsid w:val="0087533E"/>
    <w:rsid w:val="00875B1B"/>
    <w:rsid w:val="00876A39"/>
    <w:rsid w:val="00883ABD"/>
    <w:rsid w:val="00885AC5"/>
    <w:rsid w:val="00885E94"/>
    <w:rsid w:val="00886CED"/>
    <w:rsid w:val="00887E9A"/>
    <w:rsid w:val="0089018D"/>
    <w:rsid w:val="00893E6A"/>
    <w:rsid w:val="00895A12"/>
    <w:rsid w:val="00896E53"/>
    <w:rsid w:val="00896FFA"/>
    <w:rsid w:val="00897BD3"/>
    <w:rsid w:val="008A06BC"/>
    <w:rsid w:val="008A1866"/>
    <w:rsid w:val="008A18DA"/>
    <w:rsid w:val="008A2B1F"/>
    <w:rsid w:val="008A4194"/>
    <w:rsid w:val="008A6A63"/>
    <w:rsid w:val="008C1A92"/>
    <w:rsid w:val="008C3E84"/>
    <w:rsid w:val="008D33E1"/>
    <w:rsid w:val="008E0A0A"/>
    <w:rsid w:val="008E318B"/>
    <w:rsid w:val="008F3218"/>
    <w:rsid w:val="008F4CDB"/>
    <w:rsid w:val="008F6F97"/>
    <w:rsid w:val="00900C58"/>
    <w:rsid w:val="009016AA"/>
    <w:rsid w:val="00902ED1"/>
    <w:rsid w:val="00907A39"/>
    <w:rsid w:val="00910D28"/>
    <w:rsid w:val="0091381C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30497"/>
    <w:rsid w:val="00932FE6"/>
    <w:rsid w:val="00934389"/>
    <w:rsid w:val="00934AA0"/>
    <w:rsid w:val="009356AB"/>
    <w:rsid w:val="009410EF"/>
    <w:rsid w:val="00942E74"/>
    <w:rsid w:val="009454AB"/>
    <w:rsid w:val="00945825"/>
    <w:rsid w:val="0095086B"/>
    <w:rsid w:val="009518A0"/>
    <w:rsid w:val="009519EF"/>
    <w:rsid w:val="009530AD"/>
    <w:rsid w:val="00954E75"/>
    <w:rsid w:val="00955E03"/>
    <w:rsid w:val="00957D35"/>
    <w:rsid w:val="00957F30"/>
    <w:rsid w:val="00961E79"/>
    <w:rsid w:val="0096512E"/>
    <w:rsid w:val="00965DD1"/>
    <w:rsid w:val="00966FF7"/>
    <w:rsid w:val="009672BA"/>
    <w:rsid w:val="00972CFE"/>
    <w:rsid w:val="009757E7"/>
    <w:rsid w:val="00975CDC"/>
    <w:rsid w:val="00975EC4"/>
    <w:rsid w:val="0098354D"/>
    <w:rsid w:val="00983568"/>
    <w:rsid w:val="00990AD1"/>
    <w:rsid w:val="00992142"/>
    <w:rsid w:val="0099489B"/>
    <w:rsid w:val="0099646B"/>
    <w:rsid w:val="009A03FB"/>
    <w:rsid w:val="009A4E1E"/>
    <w:rsid w:val="009A5270"/>
    <w:rsid w:val="009A56EF"/>
    <w:rsid w:val="009A7510"/>
    <w:rsid w:val="009B0148"/>
    <w:rsid w:val="009B1BDB"/>
    <w:rsid w:val="009B31A4"/>
    <w:rsid w:val="009B32FA"/>
    <w:rsid w:val="009B343B"/>
    <w:rsid w:val="009B41A3"/>
    <w:rsid w:val="009B4CCD"/>
    <w:rsid w:val="009B77C8"/>
    <w:rsid w:val="009C3384"/>
    <w:rsid w:val="009C365F"/>
    <w:rsid w:val="009C6809"/>
    <w:rsid w:val="009D231C"/>
    <w:rsid w:val="009D269B"/>
    <w:rsid w:val="009D358F"/>
    <w:rsid w:val="009D3FEE"/>
    <w:rsid w:val="009E0048"/>
    <w:rsid w:val="009E00C9"/>
    <w:rsid w:val="009E0648"/>
    <w:rsid w:val="009E5F53"/>
    <w:rsid w:val="009E6BC3"/>
    <w:rsid w:val="009F113A"/>
    <w:rsid w:val="009F46C7"/>
    <w:rsid w:val="009F5D6E"/>
    <w:rsid w:val="009F6022"/>
    <w:rsid w:val="009F6993"/>
    <w:rsid w:val="009F78D9"/>
    <w:rsid w:val="009F7E67"/>
    <w:rsid w:val="00A004FD"/>
    <w:rsid w:val="00A03F1E"/>
    <w:rsid w:val="00A0496C"/>
    <w:rsid w:val="00A04CAE"/>
    <w:rsid w:val="00A056B3"/>
    <w:rsid w:val="00A07C9C"/>
    <w:rsid w:val="00A1177B"/>
    <w:rsid w:val="00A117B0"/>
    <w:rsid w:val="00A11CC3"/>
    <w:rsid w:val="00A11D12"/>
    <w:rsid w:val="00A11FC6"/>
    <w:rsid w:val="00A155EC"/>
    <w:rsid w:val="00A1664E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7D26"/>
    <w:rsid w:val="00A54C3A"/>
    <w:rsid w:val="00A5533E"/>
    <w:rsid w:val="00A553D8"/>
    <w:rsid w:val="00A558F5"/>
    <w:rsid w:val="00A61E17"/>
    <w:rsid w:val="00A61EBE"/>
    <w:rsid w:val="00A62396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3549"/>
    <w:rsid w:val="00A86513"/>
    <w:rsid w:val="00A86D3D"/>
    <w:rsid w:val="00A90A64"/>
    <w:rsid w:val="00A919AF"/>
    <w:rsid w:val="00A9395B"/>
    <w:rsid w:val="00A93C32"/>
    <w:rsid w:val="00A946AD"/>
    <w:rsid w:val="00A94A0B"/>
    <w:rsid w:val="00A9616E"/>
    <w:rsid w:val="00A97350"/>
    <w:rsid w:val="00AA1A53"/>
    <w:rsid w:val="00AA1E81"/>
    <w:rsid w:val="00AA1F4F"/>
    <w:rsid w:val="00AA23DE"/>
    <w:rsid w:val="00AA3857"/>
    <w:rsid w:val="00AA5703"/>
    <w:rsid w:val="00AA62B9"/>
    <w:rsid w:val="00AA6B67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605C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43E8"/>
    <w:rsid w:val="00B27DF6"/>
    <w:rsid w:val="00B30B91"/>
    <w:rsid w:val="00B30EC4"/>
    <w:rsid w:val="00B30F3E"/>
    <w:rsid w:val="00B31357"/>
    <w:rsid w:val="00B31A32"/>
    <w:rsid w:val="00B31F33"/>
    <w:rsid w:val="00B32AF7"/>
    <w:rsid w:val="00B32E97"/>
    <w:rsid w:val="00B33117"/>
    <w:rsid w:val="00B336D4"/>
    <w:rsid w:val="00B34145"/>
    <w:rsid w:val="00B35392"/>
    <w:rsid w:val="00B36533"/>
    <w:rsid w:val="00B36920"/>
    <w:rsid w:val="00B378B5"/>
    <w:rsid w:val="00B41DC6"/>
    <w:rsid w:val="00B431D8"/>
    <w:rsid w:val="00B43C5C"/>
    <w:rsid w:val="00B43F1D"/>
    <w:rsid w:val="00B4425F"/>
    <w:rsid w:val="00B44F4C"/>
    <w:rsid w:val="00B457A8"/>
    <w:rsid w:val="00B46EAA"/>
    <w:rsid w:val="00B50B4D"/>
    <w:rsid w:val="00B54A2D"/>
    <w:rsid w:val="00B54AAF"/>
    <w:rsid w:val="00B5639A"/>
    <w:rsid w:val="00B57CF7"/>
    <w:rsid w:val="00B60309"/>
    <w:rsid w:val="00B61E02"/>
    <w:rsid w:val="00B6574E"/>
    <w:rsid w:val="00B65F89"/>
    <w:rsid w:val="00B716F5"/>
    <w:rsid w:val="00B74F99"/>
    <w:rsid w:val="00B77F20"/>
    <w:rsid w:val="00B81587"/>
    <w:rsid w:val="00B86294"/>
    <w:rsid w:val="00B87081"/>
    <w:rsid w:val="00B9310F"/>
    <w:rsid w:val="00B93ECB"/>
    <w:rsid w:val="00B94EA4"/>
    <w:rsid w:val="00B9732E"/>
    <w:rsid w:val="00BA3B1A"/>
    <w:rsid w:val="00BA6E94"/>
    <w:rsid w:val="00BA6F4C"/>
    <w:rsid w:val="00BB3665"/>
    <w:rsid w:val="00BB55FC"/>
    <w:rsid w:val="00BB5FE1"/>
    <w:rsid w:val="00BC038A"/>
    <w:rsid w:val="00BC23C1"/>
    <w:rsid w:val="00BC3342"/>
    <w:rsid w:val="00BC490B"/>
    <w:rsid w:val="00BC7029"/>
    <w:rsid w:val="00BD18E1"/>
    <w:rsid w:val="00BD5A27"/>
    <w:rsid w:val="00BE156B"/>
    <w:rsid w:val="00BE1A10"/>
    <w:rsid w:val="00BE225B"/>
    <w:rsid w:val="00BF037E"/>
    <w:rsid w:val="00BF093B"/>
    <w:rsid w:val="00BF1722"/>
    <w:rsid w:val="00BF2400"/>
    <w:rsid w:val="00BF2680"/>
    <w:rsid w:val="00BF71C8"/>
    <w:rsid w:val="00C001B6"/>
    <w:rsid w:val="00C00BA1"/>
    <w:rsid w:val="00C01B8D"/>
    <w:rsid w:val="00C02496"/>
    <w:rsid w:val="00C030E5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109"/>
    <w:rsid w:val="00C16762"/>
    <w:rsid w:val="00C2216A"/>
    <w:rsid w:val="00C24384"/>
    <w:rsid w:val="00C25409"/>
    <w:rsid w:val="00C26FEB"/>
    <w:rsid w:val="00C27E89"/>
    <w:rsid w:val="00C3391C"/>
    <w:rsid w:val="00C34D0B"/>
    <w:rsid w:val="00C3622D"/>
    <w:rsid w:val="00C365DD"/>
    <w:rsid w:val="00C3754D"/>
    <w:rsid w:val="00C37946"/>
    <w:rsid w:val="00C4534D"/>
    <w:rsid w:val="00C463C8"/>
    <w:rsid w:val="00C51700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5493"/>
    <w:rsid w:val="00C66A63"/>
    <w:rsid w:val="00C708C5"/>
    <w:rsid w:val="00C70BCD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27F0"/>
    <w:rsid w:val="00CA578A"/>
    <w:rsid w:val="00CA7E8D"/>
    <w:rsid w:val="00CB40B1"/>
    <w:rsid w:val="00CB415C"/>
    <w:rsid w:val="00CB7E87"/>
    <w:rsid w:val="00CC0A0C"/>
    <w:rsid w:val="00CC3616"/>
    <w:rsid w:val="00CC3C16"/>
    <w:rsid w:val="00CC42AB"/>
    <w:rsid w:val="00CC5669"/>
    <w:rsid w:val="00CC79A4"/>
    <w:rsid w:val="00CD08BD"/>
    <w:rsid w:val="00CD377B"/>
    <w:rsid w:val="00CD5505"/>
    <w:rsid w:val="00CE0566"/>
    <w:rsid w:val="00CE1675"/>
    <w:rsid w:val="00CE1B1C"/>
    <w:rsid w:val="00CE364E"/>
    <w:rsid w:val="00CE629A"/>
    <w:rsid w:val="00CE7100"/>
    <w:rsid w:val="00CE7986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4B72"/>
    <w:rsid w:val="00D156A1"/>
    <w:rsid w:val="00D164E9"/>
    <w:rsid w:val="00D170A3"/>
    <w:rsid w:val="00D20A4A"/>
    <w:rsid w:val="00D21301"/>
    <w:rsid w:val="00D2369E"/>
    <w:rsid w:val="00D2397E"/>
    <w:rsid w:val="00D25150"/>
    <w:rsid w:val="00D26C75"/>
    <w:rsid w:val="00D310FB"/>
    <w:rsid w:val="00D3208A"/>
    <w:rsid w:val="00D34327"/>
    <w:rsid w:val="00D347FD"/>
    <w:rsid w:val="00D34C82"/>
    <w:rsid w:val="00D351FD"/>
    <w:rsid w:val="00D369B7"/>
    <w:rsid w:val="00D41E71"/>
    <w:rsid w:val="00D42BD1"/>
    <w:rsid w:val="00D45910"/>
    <w:rsid w:val="00D511A8"/>
    <w:rsid w:val="00D517C4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80975"/>
    <w:rsid w:val="00D8127C"/>
    <w:rsid w:val="00D8271A"/>
    <w:rsid w:val="00D8450B"/>
    <w:rsid w:val="00D85866"/>
    <w:rsid w:val="00D9077C"/>
    <w:rsid w:val="00D90845"/>
    <w:rsid w:val="00D95CC3"/>
    <w:rsid w:val="00D97DA7"/>
    <w:rsid w:val="00DA1B7A"/>
    <w:rsid w:val="00DA46B8"/>
    <w:rsid w:val="00DA4C4F"/>
    <w:rsid w:val="00DA63D0"/>
    <w:rsid w:val="00DA67F0"/>
    <w:rsid w:val="00DA6AC9"/>
    <w:rsid w:val="00DA71FA"/>
    <w:rsid w:val="00DB0099"/>
    <w:rsid w:val="00DB0543"/>
    <w:rsid w:val="00DB1D9E"/>
    <w:rsid w:val="00DB1F69"/>
    <w:rsid w:val="00DB240E"/>
    <w:rsid w:val="00DB4AA1"/>
    <w:rsid w:val="00DB4FA2"/>
    <w:rsid w:val="00DB5E5A"/>
    <w:rsid w:val="00DC1F1B"/>
    <w:rsid w:val="00DC225D"/>
    <w:rsid w:val="00DC4A77"/>
    <w:rsid w:val="00DC5C2B"/>
    <w:rsid w:val="00DC5F18"/>
    <w:rsid w:val="00DC6127"/>
    <w:rsid w:val="00DC67B7"/>
    <w:rsid w:val="00DD14A4"/>
    <w:rsid w:val="00DD14BE"/>
    <w:rsid w:val="00DD3F95"/>
    <w:rsid w:val="00DD43CC"/>
    <w:rsid w:val="00DD51D0"/>
    <w:rsid w:val="00DD5790"/>
    <w:rsid w:val="00DD62B7"/>
    <w:rsid w:val="00DD7544"/>
    <w:rsid w:val="00DE19B3"/>
    <w:rsid w:val="00DE31DF"/>
    <w:rsid w:val="00DE3759"/>
    <w:rsid w:val="00DE3B91"/>
    <w:rsid w:val="00DE3E0E"/>
    <w:rsid w:val="00DE4046"/>
    <w:rsid w:val="00DE465D"/>
    <w:rsid w:val="00DE6FD1"/>
    <w:rsid w:val="00DE7E50"/>
    <w:rsid w:val="00DF04C1"/>
    <w:rsid w:val="00DF0E28"/>
    <w:rsid w:val="00DF4499"/>
    <w:rsid w:val="00DF492A"/>
    <w:rsid w:val="00DF60BC"/>
    <w:rsid w:val="00DF7215"/>
    <w:rsid w:val="00DF7708"/>
    <w:rsid w:val="00DF7FCC"/>
    <w:rsid w:val="00E01EF5"/>
    <w:rsid w:val="00E03127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16903"/>
    <w:rsid w:val="00E24F30"/>
    <w:rsid w:val="00E26293"/>
    <w:rsid w:val="00E30A9C"/>
    <w:rsid w:val="00E31504"/>
    <w:rsid w:val="00E31D5C"/>
    <w:rsid w:val="00E33DD7"/>
    <w:rsid w:val="00E40F38"/>
    <w:rsid w:val="00E4142C"/>
    <w:rsid w:val="00E41A69"/>
    <w:rsid w:val="00E42064"/>
    <w:rsid w:val="00E439EE"/>
    <w:rsid w:val="00E44D67"/>
    <w:rsid w:val="00E4530E"/>
    <w:rsid w:val="00E458D7"/>
    <w:rsid w:val="00E47A6A"/>
    <w:rsid w:val="00E47C9B"/>
    <w:rsid w:val="00E47DB0"/>
    <w:rsid w:val="00E51A83"/>
    <w:rsid w:val="00E52A82"/>
    <w:rsid w:val="00E53003"/>
    <w:rsid w:val="00E54DB7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6DC1"/>
    <w:rsid w:val="00E6790C"/>
    <w:rsid w:val="00E7179C"/>
    <w:rsid w:val="00E7193C"/>
    <w:rsid w:val="00E73339"/>
    <w:rsid w:val="00E7419E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067E"/>
    <w:rsid w:val="00EA351B"/>
    <w:rsid w:val="00EA4B14"/>
    <w:rsid w:val="00EA7A71"/>
    <w:rsid w:val="00EB0EAC"/>
    <w:rsid w:val="00EB13CB"/>
    <w:rsid w:val="00EB154E"/>
    <w:rsid w:val="00EB2BF8"/>
    <w:rsid w:val="00EB2E5D"/>
    <w:rsid w:val="00EB2FBD"/>
    <w:rsid w:val="00EB4877"/>
    <w:rsid w:val="00EB52B8"/>
    <w:rsid w:val="00EB6DEA"/>
    <w:rsid w:val="00EB7769"/>
    <w:rsid w:val="00EC2F64"/>
    <w:rsid w:val="00EC3848"/>
    <w:rsid w:val="00EC57B0"/>
    <w:rsid w:val="00EC7B0E"/>
    <w:rsid w:val="00ED15D7"/>
    <w:rsid w:val="00ED1C1F"/>
    <w:rsid w:val="00ED203C"/>
    <w:rsid w:val="00ED2948"/>
    <w:rsid w:val="00ED2E8C"/>
    <w:rsid w:val="00EE04BA"/>
    <w:rsid w:val="00EE2C0E"/>
    <w:rsid w:val="00EE4536"/>
    <w:rsid w:val="00EE60E8"/>
    <w:rsid w:val="00EE7296"/>
    <w:rsid w:val="00EE7461"/>
    <w:rsid w:val="00EE74F4"/>
    <w:rsid w:val="00EE79DA"/>
    <w:rsid w:val="00EF04BB"/>
    <w:rsid w:val="00EF0C51"/>
    <w:rsid w:val="00EF2800"/>
    <w:rsid w:val="00EF2910"/>
    <w:rsid w:val="00EF67FC"/>
    <w:rsid w:val="00F026D5"/>
    <w:rsid w:val="00F05116"/>
    <w:rsid w:val="00F052BE"/>
    <w:rsid w:val="00F067BC"/>
    <w:rsid w:val="00F070F2"/>
    <w:rsid w:val="00F07CA6"/>
    <w:rsid w:val="00F12786"/>
    <w:rsid w:val="00F13F55"/>
    <w:rsid w:val="00F15147"/>
    <w:rsid w:val="00F178B2"/>
    <w:rsid w:val="00F2025F"/>
    <w:rsid w:val="00F20CE2"/>
    <w:rsid w:val="00F215E0"/>
    <w:rsid w:val="00F22789"/>
    <w:rsid w:val="00F23FD9"/>
    <w:rsid w:val="00F24E1A"/>
    <w:rsid w:val="00F26B71"/>
    <w:rsid w:val="00F26E20"/>
    <w:rsid w:val="00F30748"/>
    <w:rsid w:val="00F336C4"/>
    <w:rsid w:val="00F35784"/>
    <w:rsid w:val="00F35F2E"/>
    <w:rsid w:val="00F3669C"/>
    <w:rsid w:val="00F3672A"/>
    <w:rsid w:val="00F373E4"/>
    <w:rsid w:val="00F40191"/>
    <w:rsid w:val="00F40DD8"/>
    <w:rsid w:val="00F43DFD"/>
    <w:rsid w:val="00F45D25"/>
    <w:rsid w:val="00F47927"/>
    <w:rsid w:val="00F51712"/>
    <w:rsid w:val="00F53876"/>
    <w:rsid w:val="00F54587"/>
    <w:rsid w:val="00F54CDF"/>
    <w:rsid w:val="00F5509C"/>
    <w:rsid w:val="00F558AD"/>
    <w:rsid w:val="00F5716B"/>
    <w:rsid w:val="00F610C6"/>
    <w:rsid w:val="00F61DD9"/>
    <w:rsid w:val="00F629FE"/>
    <w:rsid w:val="00F62C0C"/>
    <w:rsid w:val="00F6740D"/>
    <w:rsid w:val="00F70338"/>
    <w:rsid w:val="00F74983"/>
    <w:rsid w:val="00F74B20"/>
    <w:rsid w:val="00F75386"/>
    <w:rsid w:val="00F759A4"/>
    <w:rsid w:val="00F77609"/>
    <w:rsid w:val="00F82B3E"/>
    <w:rsid w:val="00F82CE1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0748"/>
    <w:rsid w:val="00FB0EAC"/>
    <w:rsid w:val="00FB2018"/>
    <w:rsid w:val="00FB4237"/>
    <w:rsid w:val="00FB4F2F"/>
    <w:rsid w:val="00FB51B8"/>
    <w:rsid w:val="00FB52A5"/>
    <w:rsid w:val="00FB6617"/>
    <w:rsid w:val="00FC0951"/>
    <w:rsid w:val="00FC2F0B"/>
    <w:rsid w:val="00FC3890"/>
    <w:rsid w:val="00FC4582"/>
    <w:rsid w:val="00FC525D"/>
    <w:rsid w:val="00FC687C"/>
    <w:rsid w:val="00FD0776"/>
    <w:rsid w:val="00FD2DFC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62E2"/>
    <w:rsid w:val="00FE6824"/>
    <w:rsid w:val="00FF0F44"/>
    <w:rsid w:val="00FF154B"/>
    <w:rsid w:val="00FF210A"/>
    <w:rsid w:val="00FF6BFE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978</Words>
  <Characters>5072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2022-08-05T06:55:00Z</dcterms:created>
  <dcterms:modified xsi:type="dcterms:W3CDTF">2023-02-14T22:48:00Z</dcterms:modified>
</cp:coreProperties>
</file>