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13E00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28F871B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664BE9">
        <w:rPr>
          <w:rFonts w:ascii="Arial" w:hAnsi="Arial" w:cs="Arial"/>
          <w:b/>
          <w:szCs w:val="24"/>
          <w:lang w:val="en-US" w:eastAsia="ja-JP"/>
        </w:rPr>
        <w:t>Procedure</w:t>
      </w:r>
      <w:r w:rsidR="00163C17">
        <w:rPr>
          <w:rFonts w:ascii="Arial" w:hAnsi="Arial" w:cs="Arial"/>
          <w:b/>
          <w:szCs w:val="24"/>
          <w:lang w:val="en-US" w:eastAsia="ja-JP"/>
        </w:rPr>
        <w:t>s</w:t>
      </w:r>
      <w:r w:rsidR="00C30833">
        <w:rPr>
          <w:rFonts w:ascii="Arial" w:hAnsi="Arial" w:cs="Arial"/>
          <w:b/>
          <w:szCs w:val="24"/>
          <w:lang w:val="en-US" w:eastAsia="ja-JP"/>
        </w:rPr>
        <w:t xml:space="preserve"> </w:t>
      </w:r>
      <w:r w:rsidR="00EE7885">
        <w:rPr>
          <w:rFonts w:ascii="Arial" w:hAnsi="Arial" w:cs="Arial"/>
          <w:b/>
          <w:szCs w:val="24"/>
          <w:lang w:val="en-US" w:eastAsia="ja-JP"/>
        </w:rPr>
        <w:t xml:space="preserve">for </w:t>
      </w:r>
      <w:r w:rsidR="007F630B">
        <w:rPr>
          <w:rFonts w:ascii="Arial" w:hAnsi="Arial" w:cs="Arial"/>
          <w:b/>
          <w:szCs w:val="24"/>
          <w:lang w:val="en-US" w:eastAsia="ja-JP"/>
        </w:rPr>
        <w:t>E</w:t>
      </w:r>
      <w:r w:rsidR="00EE7885">
        <w:rPr>
          <w:rFonts w:ascii="Arial" w:hAnsi="Arial" w:cs="Arial"/>
          <w:b/>
          <w:szCs w:val="24"/>
          <w:lang w:val="en-US" w:eastAsia="ja-JP"/>
        </w:rPr>
        <w:t xml:space="preserve">dge </w:t>
      </w:r>
      <w:r w:rsidR="00A71E03">
        <w:rPr>
          <w:rFonts w:ascii="Arial" w:hAnsi="Arial" w:cs="Arial"/>
          <w:b/>
          <w:szCs w:val="24"/>
          <w:lang w:val="en-US" w:eastAsia="ja-JP"/>
        </w:rPr>
        <w:t>Processing</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59BA6A2" w14:textId="3908838A" w:rsidR="004B6C6B" w:rsidRDefault="000C5961" w:rsidP="003B54A7">
      <w:pPr>
        <w:rPr>
          <w:lang w:val="en-US"/>
        </w:rPr>
      </w:pPr>
      <w:r>
        <w:rPr>
          <w:lang w:val="en-US"/>
        </w:rPr>
        <w:t xml:space="preserve">This </w:t>
      </w:r>
      <w:r w:rsidR="002D07FE">
        <w:rPr>
          <w:lang w:val="en-US"/>
        </w:rPr>
        <w:t>contribution</w:t>
      </w:r>
      <w:r>
        <w:rPr>
          <w:lang w:val="en-US"/>
        </w:rPr>
        <w:t xml:space="preserve"> </w:t>
      </w:r>
      <w:r w:rsidR="00E922D0">
        <w:rPr>
          <w:lang w:val="en-US"/>
        </w:rPr>
        <w:t>address</w:t>
      </w:r>
      <w:r w:rsidR="00AE3EC9">
        <w:rPr>
          <w:lang w:val="en-US"/>
        </w:rPr>
        <w:t>es</w:t>
      </w:r>
      <w:r>
        <w:rPr>
          <w:lang w:val="en-US"/>
        </w:rPr>
        <w:t xml:space="preserve"> </w:t>
      </w:r>
      <w:r w:rsidR="003623D1">
        <w:rPr>
          <w:lang w:val="en-US"/>
        </w:rPr>
        <w:t xml:space="preserve">one of </w:t>
      </w:r>
      <w:r>
        <w:rPr>
          <w:lang w:val="en-US"/>
        </w:rPr>
        <w:t>the objective</w:t>
      </w:r>
      <w:r w:rsidR="003623D1">
        <w:rPr>
          <w:lang w:val="en-US"/>
        </w:rPr>
        <w:t xml:space="preserve">s of </w:t>
      </w:r>
      <w:r w:rsidR="00394E40">
        <w:rPr>
          <w:lang w:val="en-US"/>
        </w:rPr>
        <w:t>the GA4RTAR work item, namely:</w:t>
      </w:r>
      <w:r>
        <w:rPr>
          <w:lang w:val="en-US"/>
        </w:rPr>
        <w:t xml:space="preserve"> </w:t>
      </w:r>
    </w:p>
    <w:p w14:paraId="551ABBD4" w14:textId="77777777" w:rsidR="008C0C6F" w:rsidRDefault="002D07FE" w:rsidP="003B54A7">
      <w:r>
        <w:rPr>
          <w:lang w:val="en-US"/>
        </w:rPr>
        <w:t>“</w:t>
      </w:r>
      <w:r w:rsidR="003E3502">
        <w:t>S</w:t>
      </w:r>
      <w:r w:rsidR="00E922D0" w:rsidRPr="009905AC">
        <w:t xml:space="preserve">pecify </w:t>
      </w:r>
      <w:r w:rsidR="00E922D0">
        <w:t>support for AR relevant functionalities such</w:t>
      </w:r>
      <w:r w:rsidR="00E922D0" w:rsidRPr="009905AC">
        <w:t xml:space="preserve"> </w:t>
      </w:r>
      <w:r w:rsidR="00E922D0">
        <w:t xml:space="preserve">as </w:t>
      </w:r>
      <w:r w:rsidR="00E922D0" w:rsidRPr="009905AC">
        <w:t xml:space="preserve">split-rendering </w:t>
      </w:r>
      <w:r w:rsidR="00E922D0">
        <w:t xml:space="preserve">or spatial computing </w:t>
      </w:r>
      <w:r w:rsidR="00E922D0" w:rsidRPr="009905AC">
        <w:t>on top of a 5G System</w:t>
      </w:r>
      <w:r w:rsidR="00E922D0">
        <w:t xml:space="preserve"> based on this architecture</w:t>
      </w:r>
      <w:r w:rsidR="00AC6179">
        <w:t>”</w:t>
      </w:r>
      <w:r w:rsidR="008C0C6F">
        <w:t>.</w:t>
      </w:r>
    </w:p>
    <w:p w14:paraId="1029F796" w14:textId="0F4403E1" w:rsidR="005470AE" w:rsidRDefault="008C0C6F" w:rsidP="00C112DE">
      <w:r>
        <w:rPr>
          <w:lang w:val="en-US"/>
        </w:rPr>
        <w:t xml:space="preserve">In this contribution, we discuss </w:t>
      </w:r>
      <w:r w:rsidR="005470AE">
        <w:rPr>
          <w:lang w:val="en-US"/>
        </w:rPr>
        <w:t xml:space="preserve">the </w:t>
      </w:r>
      <w:r w:rsidR="001E3AEE">
        <w:rPr>
          <w:lang w:val="en-US"/>
        </w:rPr>
        <w:t>procedure</w:t>
      </w:r>
      <w:r w:rsidR="00A157D7">
        <w:rPr>
          <w:lang w:val="en-US"/>
        </w:rPr>
        <w:t>s</w:t>
      </w:r>
      <w:r w:rsidR="001E3AEE">
        <w:rPr>
          <w:lang w:val="en-US"/>
        </w:rPr>
        <w:t xml:space="preserve"> for </w:t>
      </w:r>
      <w:r w:rsidR="00A5296E">
        <w:rPr>
          <w:lang w:val="en-US"/>
        </w:rPr>
        <w:t>5G-RTC</w:t>
      </w:r>
      <w:r w:rsidR="001E3AEE">
        <w:rPr>
          <w:lang w:val="en-US"/>
        </w:rPr>
        <w:t xml:space="preserve"> edge processing </w:t>
      </w:r>
      <w:r w:rsidR="005470AE">
        <w:t xml:space="preserve">in the </w:t>
      </w:r>
      <w:r w:rsidR="001E3AEE">
        <w:t xml:space="preserve">client-driven management and </w:t>
      </w:r>
      <w:r w:rsidR="005470AE">
        <w:t xml:space="preserve">Application Provider-driven </w:t>
      </w:r>
      <w:r w:rsidR="001E3AEE">
        <w:t>management</w:t>
      </w:r>
      <w:r w:rsidR="007C3472">
        <w:t xml:space="preserve"> scenarios</w:t>
      </w:r>
      <w:r w:rsidR="001E3AEE">
        <w:t xml:space="preserve"> of </w:t>
      </w:r>
      <w:r w:rsidR="00A5296E">
        <w:t>5G-RTC</w:t>
      </w:r>
      <w:r w:rsidR="001E3AEE">
        <w:t xml:space="preserve"> edge processing</w:t>
      </w:r>
      <w:r w:rsidR="005470AE">
        <w:t>.</w:t>
      </w:r>
    </w:p>
    <w:bookmarkEnd w:id="0"/>
    <w:p w14:paraId="2245E2A1" w14:textId="429E848B" w:rsidR="009162C5" w:rsidRDefault="001E3AEE" w:rsidP="00583C7D">
      <w:pPr>
        <w:pStyle w:val="Heading1"/>
        <w:numPr>
          <w:ilvl w:val="0"/>
          <w:numId w:val="3"/>
        </w:numPr>
      </w:pPr>
      <w:r>
        <w:t xml:space="preserve"> Procedure for Edge processing</w:t>
      </w:r>
    </w:p>
    <w:p w14:paraId="5EC8457C" w14:textId="77777777" w:rsidR="00EC1A23" w:rsidRDefault="004643AC" w:rsidP="00EC1A23">
      <w:pPr>
        <w:numPr>
          <w:ilvl w:val="1"/>
          <w:numId w:val="3"/>
        </w:numPr>
        <w:rPr>
          <w:rFonts w:ascii="Arial" w:hAnsi="Arial"/>
          <w:sz w:val="32"/>
          <w:szCs w:val="32"/>
          <w:lang w:val="en-CA"/>
        </w:rPr>
      </w:pPr>
      <w:bookmarkStart w:id="1" w:name="_Ref126760002"/>
      <w:r w:rsidRPr="004643AC">
        <w:rPr>
          <w:rFonts w:ascii="Arial" w:hAnsi="Arial"/>
          <w:sz w:val="32"/>
          <w:szCs w:val="32"/>
          <w:lang w:val="en-CA"/>
        </w:rPr>
        <w:t>Client-driven Management of 5G</w:t>
      </w:r>
      <w:r>
        <w:rPr>
          <w:rFonts w:ascii="Arial" w:hAnsi="Arial"/>
          <w:sz w:val="32"/>
          <w:szCs w:val="32"/>
          <w:lang w:val="en-CA"/>
        </w:rPr>
        <w:t xml:space="preserve"> RTC</w:t>
      </w:r>
      <w:r w:rsidRPr="004643AC">
        <w:rPr>
          <w:rFonts w:ascii="Arial" w:hAnsi="Arial"/>
          <w:sz w:val="32"/>
          <w:szCs w:val="32"/>
          <w:lang w:val="en-CA"/>
        </w:rPr>
        <w:t xml:space="preserve"> Edge Processing</w:t>
      </w:r>
      <w:bookmarkEnd w:id="1"/>
    </w:p>
    <w:p w14:paraId="506AB34E" w14:textId="60493B82" w:rsidR="00FA1F40" w:rsidRDefault="00FA1F40" w:rsidP="00EC1A23">
      <w:r>
        <w:t>The detailed call flow for client-driven management of edge processing session is shown in</w:t>
      </w:r>
      <w:r w:rsidR="00222D99">
        <w:t xml:space="preserve"> </w:t>
      </w:r>
      <w:r w:rsidR="00222D99" w:rsidRPr="00222D99">
        <w:rPr>
          <w:szCs w:val="24"/>
        </w:rPr>
        <w:fldChar w:fldCharType="begin"/>
      </w:r>
      <w:r w:rsidR="00222D99" w:rsidRPr="00222D99">
        <w:rPr>
          <w:szCs w:val="24"/>
        </w:rPr>
        <w:instrText xml:space="preserve"> REF _Ref82611254 \h </w:instrText>
      </w:r>
      <w:r w:rsidR="00222D99">
        <w:rPr>
          <w:szCs w:val="24"/>
        </w:rPr>
        <w:instrText xml:space="preserve"> \* MERGEFORMAT </w:instrText>
      </w:r>
      <w:r w:rsidR="00222D99" w:rsidRPr="00222D99">
        <w:rPr>
          <w:szCs w:val="24"/>
        </w:rPr>
      </w:r>
      <w:r w:rsidR="00222D99" w:rsidRPr="00222D99">
        <w:rPr>
          <w:szCs w:val="24"/>
        </w:rPr>
        <w:fldChar w:fldCharType="separate"/>
      </w:r>
      <w:r w:rsidR="00222D99" w:rsidRPr="00222D99">
        <w:rPr>
          <w:szCs w:val="24"/>
        </w:rPr>
        <w:t xml:space="preserve">Figure </w:t>
      </w:r>
      <w:r w:rsidR="00222D99" w:rsidRPr="00222D99">
        <w:rPr>
          <w:noProof/>
          <w:szCs w:val="24"/>
        </w:rPr>
        <w:t>1</w:t>
      </w:r>
      <w:r w:rsidR="00222D99" w:rsidRPr="00222D99">
        <w:rPr>
          <w:szCs w:val="24"/>
        </w:rPr>
        <w:fldChar w:fldCharType="end"/>
      </w:r>
      <w:r>
        <w:t>.</w:t>
      </w:r>
    </w:p>
    <w:p w14:paraId="588E6582" w14:textId="5932BDC4" w:rsidR="006672DA" w:rsidRDefault="00722FDE" w:rsidP="006672DA">
      <w:pPr>
        <w:keepNext/>
        <w:keepLines/>
        <w:jc w:val="center"/>
      </w:pPr>
      <w:r>
        <w:rPr>
          <w:noProof/>
        </w:rPr>
        <w:lastRenderedPageBreak/>
        <w:pict w14:anchorId="56EE6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493.7pt">
            <v:imagedata r:id="rId11" o:title=""/>
          </v:shape>
        </w:pict>
      </w:r>
    </w:p>
    <w:p w14:paraId="69D919B2" w14:textId="0A4D4698" w:rsidR="006672DA" w:rsidRDefault="006C3DE7" w:rsidP="006672DA">
      <w:pPr>
        <w:keepNext/>
        <w:keepLines/>
        <w:jc w:val="center"/>
        <w:rPr>
          <w:rFonts w:eastAsia="Malgun Gothic"/>
          <w:sz w:val="20"/>
        </w:rPr>
      </w:pPr>
      <w:bookmarkStart w:id="2" w:name="_Ref82611254"/>
      <w:r w:rsidRPr="006C3DE7">
        <w:rPr>
          <w:sz w:val="20"/>
        </w:rPr>
        <w:t xml:space="preserve">Figure </w:t>
      </w:r>
      <w:r w:rsidRPr="006C3DE7">
        <w:rPr>
          <w:noProof/>
          <w:sz w:val="20"/>
        </w:rPr>
        <w:fldChar w:fldCharType="begin"/>
      </w:r>
      <w:r w:rsidRPr="006C3DE7">
        <w:rPr>
          <w:noProof/>
          <w:sz w:val="20"/>
        </w:rPr>
        <w:instrText xml:space="preserve"> SEQ Figure \* ARABIC </w:instrText>
      </w:r>
      <w:r w:rsidRPr="006C3DE7">
        <w:rPr>
          <w:noProof/>
          <w:sz w:val="20"/>
        </w:rPr>
        <w:fldChar w:fldCharType="separate"/>
      </w:r>
      <w:r w:rsidRPr="006C3DE7">
        <w:rPr>
          <w:noProof/>
          <w:sz w:val="20"/>
        </w:rPr>
        <w:t>1</w:t>
      </w:r>
      <w:r w:rsidRPr="006C3DE7">
        <w:rPr>
          <w:noProof/>
          <w:sz w:val="20"/>
        </w:rPr>
        <w:fldChar w:fldCharType="end"/>
      </w:r>
      <w:bookmarkEnd w:id="2"/>
      <w:r w:rsidR="006672DA">
        <w:rPr>
          <w:rFonts w:eastAsia="Malgun Gothic"/>
          <w:sz w:val="20"/>
        </w:rPr>
        <w:t>.</w:t>
      </w:r>
      <w:r w:rsidR="006672DA" w:rsidRPr="005148F2">
        <w:rPr>
          <w:rFonts w:eastAsia="Malgun Gothic"/>
          <w:sz w:val="20"/>
        </w:rPr>
        <w:t xml:space="preserve"> </w:t>
      </w:r>
      <w:r w:rsidR="006672DA">
        <w:rPr>
          <w:rFonts w:eastAsia="Malgun Gothic"/>
          <w:sz w:val="20"/>
        </w:rPr>
        <w:t xml:space="preserve">Client-driven management of </w:t>
      </w:r>
      <w:r w:rsidR="00A5296E">
        <w:rPr>
          <w:rFonts w:eastAsia="Malgun Gothic"/>
          <w:sz w:val="20"/>
        </w:rPr>
        <w:t>5G-RTC</w:t>
      </w:r>
      <w:r w:rsidR="006672DA">
        <w:rPr>
          <w:rFonts w:eastAsia="Malgun Gothic"/>
          <w:sz w:val="20"/>
        </w:rPr>
        <w:t xml:space="preserve"> edge processing</w:t>
      </w:r>
    </w:p>
    <w:p w14:paraId="44037415" w14:textId="1781D27E" w:rsidR="00FA1F40" w:rsidRDefault="00FA1F40" w:rsidP="00FA1F40">
      <w:pPr>
        <w:keepNext/>
      </w:pPr>
      <w:r>
        <w:t xml:space="preserve">The </w:t>
      </w:r>
      <w:r w:rsidRPr="000F6907">
        <w:rPr>
          <w:b/>
          <w:bCs/>
          <w:i/>
          <w:iCs/>
        </w:rPr>
        <w:t>Edge Computing Provisioning</w:t>
      </w:r>
      <w:r>
        <w:t xml:space="preserve"> phase is a provisioning phase, that may be repeated several times (</w:t>
      </w:r>
      <w:r w:rsidR="005B30C2">
        <w:t>e.g.,</w:t>
      </w:r>
      <w:r>
        <w:t xml:space="preserve"> to extend edge processing coverage to new geographical areas or to increase the capacity of an already provisioned area). All steps in this phase are optional and performed on need basis.</w:t>
      </w:r>
      <w:r w:rsidRPr="009F17E1">
        <w:t xml:space="preserve"> </w:t>
      </w:r>
      <w:r>
        <w:t>The steps are:</w:t>
      </w:r>
    </w:p>
    <w:p w14:paraId="53892B69" w14:textId="21DE16AC" w:rsidR="00FA1F40" w:rsidRDefault="00FA1F40" w:rsidP="006F5EE1">
      <w:pPr>
        <w:pStyle w:val="B1"/>
        <w:ind w:left="851" w:hanging="425"/>
      </w:pPr>
      <w:r>
        <w:t>1.</w:t>
      </w:r>
      <w:r>
        <w:tab/>
      </w:r>
      <w:r w:rsidRPr="003C203B">
        <w:rPr>
          <w:i/>
          <w:iCs/>
        </w:rPr>
        <w:t>Spawn ECS</w:t>
      </w:r>
      <w:r w:rsidRPr="00560BC2">
        <w:rPr>
          <w:b/>
          <w:bCs/>
        </w:rPr>
        <w:t>:</w:t>
      </w:r>
      <w:r>
        <w:t xml:space="preserve"> In this step, a new ECS instance is instantiated to manage new or increased demand for edge processing.</w:t>
      </w:r>
    </w:p>
    <w:p w14:paraId="5053368E" w14:textId="7B66221A" w:rsidR="00FA1F40" w:rsidRDefault="00FA1F40" w:rsidP="006F5EE1">
      <w:pPr>
        <w:pStyle w:val="B1"/>
        <w:ind w:left="851" w:hanging="419"/>
      </w:pPr>
      <w:r>
        <w:t>2.</w:t>
      </w:r>
      <w:r>
        <w:tab/>
      </w:r>
      <w:r w:rsidRPr="003C203B">
        <w:rPr>
          <w:i/>
          <w:iCs/>
        </w:rPr>
        <w:t xml:space="preserve">Spawn </w:t>
      </w:r>
      <w:r w:rsidR="00A5296E">
        <w:rPr>
          <w:i/>
          <w:iCs/>
        </w:rPr>
        <w:t>5G-RTC</w:t>
      </w:r>
      <w:r w:rsidRPr="003C203B">
        <w:rPr>
          <w:i/>
          <w:iCs/>
        </w:rPr>
        <w:t xml:space="preserve"> AF</w:t>
      </w:r>
      <w:r w:rsidRPr="00560BC2">
        <w:rPr>
          <w:b/>
          <w:bCs/>
        </w:rPr>
        <w:t>:</w:t>
      </w:r>
      <w:r>
        <w:t xml:space="preserve"> In this step, a new </w:t>
      </w:r>
      <w:r w:rsidR="00A5296E">
        <w:t>5G-RTC</w:t>
      </w:r>
      <w:r>
        <w:t xml:space="preserve"> AF that is edge-enabled is instantiated to handle new or increased demand for </w:t>
      </w:r>
      <w:r w:rsidR="00F7172F">
        <w:t>Web</w:t>
      </w:r>
      <w:r w:rsidR="008B72B1">
        <w:t>RTC</w:t>
      </w:r>
      <w:r>
        <w:t xml:space="preserve"> sessions with edge processing.</w:t>
      </w:r>
    </w:p>
    <w:p w14:paraId="2360D681" w14:textId="2CA521FB" w:rsidR="00FA1F40" w:rsidRDefault="00FA1F40" w:rsidP="00FA1F40">
      <w:pPr>
        <w:pStyle w:val="B1"/>
        <w:ind w:left="432" w:firstLine="0"/>
      </w:pPr>
      <w:r>
        <w:lastRenderedPageBreak/>
        <w:t>3.</w:t>
      </w:r>
      <w:r>
        <w:tab/>
      </w:r>
      <w:r w:rsidRPr="003C203B">
        <w:rPr>
          <w:i/>
          <w:iCs/>
        </w:rPr>
        <w:t>EES Configuration</w:t>
      </w:r>
      <w:r w:rsidRPr="00560BC2">
        <w:rPr>
          <w:b/>
          <w:bCs/>
        </w:rPr>
        <w:t>:</w:t>
      </w:r>
      <w:r>
        <w:t xml:space="preserve"> The EES is configured for a specific Edge Data Network</w:t>
      </w:r>
      <w:r w:rsidR="00B75B63">
        <w:t xml:space="preserve"> (EDN)</w:t>
      </w:r>
      <w:r>
        <w:t>.</w:t>
      </w:r>
    </w:p>
    <w:p w14:paraId="5511E270" w14:textId="4BB6FE54" w:rsidR="00FA1F40" w:rsidRDefault="00FA1F40" w:rsidP="006F5EE1">
      <w:pPr>
        <w:pStyle w:val="B1"/>
        <w:ind w:left="851" w:hanging="419"/>
      </w:pPr>
      <w:r>
        <w:t>4.</w:t>
      </w:r>
      <w:r>
        <w:tab/>
      </w:r>
      <w:r w:rsidRPr="003C203B">
        <w:rPr>
          <w:i/>
          <w:iCs/>
        </w:rPr>
        <w:t>EES Registration with ECS</w:t>
      </w:r>
      <w:r w:rsidRPr="00560BC2">
        <w:rPr>
          <w:b/>
          <w:bCs/>
        </w:rPr>
        <w:t>:</w:t>
      </w:r>
      <w:r>
        <w:t xml:space="preserve"> The EES registers with the ECS that is in authority over the target EDN.</w:t>
      </w:r>
    </w:p>
    <w:p w14:paraId="59763BB8" w14:textId="329C547A" w:rsidR="006B1609" w:rsidRDefault="006B1609" w:rsidP="006B1609">
      <w:pPr>
        <w:keepNext/>
      </w:pPr>
      <w:r w:rsidRPr="00560BC2">
        <w:t xml:space="preserve">The </w:t>
      </w:r>
      <w:r w:rsidR="00A5296E">
        <w:rPr>
          <w:b/>
          <w:bCs/>
          <w:i/>
          <w:iCs/>
        </w:rPr>
        <w:t>5G-RTC</w:t>
      </w:r>
      <w:r w:rsidRPr="000F6907">
        <w:rPr>
          <w:b/>
          <w:bCs/>
          <w:i/>
          <w:iCs/>
        </w:rPr>
        <w:t xml:space="preserve"> Application Provider Provisioning</w:t>
      </w:r>
      <w:r w:rsidRPr="00560BC2">
        <w:t xml:space="preserve"> phase is performed prior to the establishment of any related </w:t>
      </w:r>
      <w:r w:rsidR="00F7172F">
        <w:t>Web</w:t>
      </w:r>
      <w:r w:rsidR="00A51010">
        <w:t>RTC</w:t>
      </w:r>
      <w:r w:rsidRPr="00560BC2">
        <w:t xml:space="preserve"> sessions by the </w:t>
      </w:r>
      <w:r w:rsidR="00A5296E">
        <w:t>5G-RTC</w:t>
      </w:r>
      <w:r w:rsidRPr="00560BC2">
        <w:t xml:space="preserve"> Application Provider. Subsequent</w:t>
      </w:r>
      <w:r>
        <w:t xml:space="preserve"> updates to the provisioning session are possible.</w:t>
      </w:r>
    </w:p>
    <w:p w14:paraId="27DDE460" w14:textId="49E28183" w:rsidR="006B1609" w:rsidRDefault="006B1609" w:rsidP="006F5EE1">
      <w:pPr>
        <w:pStyle w:val="B1"/>
        <w:ind w:left="851" w:hanging="419"/>
      </w:pPr>
      <w:r>
        <w:t>5.</w:t>
      </w:r>
      <w:r>
        <w:tab/>
      </w:r>
      <w:r w:rsidRPr="006F5EE1">
        <w:rPr>
          <w:i/>
          <w:iCs/>
        </w:rPr>
        <w:t>Create Provisioning Session</w:t>
      </w:r>
      <w:r w:rsidRPr="006F5EE1">
        <w:t>:</w:t>
      </w:r>
      <w:r>
        <w:t xml:space="preserve"> In this step, the </w:t>
      </w:r>
      <w:r w:rsidR="00A5296E">
        <w:t>5G-RTC</w:t>
      </w:r>
      <w:r>
        <w:t xml:space="preserve"> Application Provider creates a new provisioning session.</w:t>
      </w:r>
    </w:p>
    <w:p w14:paraId="068F0B40" w14:textId="000E20B5" w:rsidR="006B1609" w:rsidRDefault="006B1609" w:rsidP="006F5EE1">
      <w:pPr>
        <w:pStyle w:val="B1"/>
        <w:ind w:left="851" w:hanging="419"/>
      </w:pPr>
      <w:r>
        <w:t>6.</w:t>
      </w:r>
      <w:r>
        <w:tab/>
      </w:r>
      <w:r w:rsidRPr="00273F80">
        <w:rPr>
          <w:i/>
          <w:iCs/>
        </w:rPr>
        <w:t xml:space="preserve">Provision </w:t>
      </w:r>
      <w:r w:rsidR="00A5296E">
        <w:rPr>
          <w:i/>
          <w:iCs/>
        </w:rPr>
        <w:t>5G-RTC</w:t>
      </w:r>
      <w:r w:rsidRPr="00273F80">
        <w:rPr>
          <w:i/>
          <w:iCs/>
        </w:rPr>
        <w:t xml:space="preserve"> features</w:t>
      </w:r>
      <w:r w:rsidRPr="006F5EE1">
        <w:t>:</w:t>
      </w:r>
      <w:r>
        <w:t xml:space="preserve"> In this step, the </w:t>
      </w:r>
      <w:r w:rsidR="00A5296E">
        <w:t>5G-RTC</w:t>
      </w:r>
      <w:r>
        <w:t xml:space="preserve"> Application Provider may create different configurations such as</w:t>
      </w:r>
      <w:r w:rsidR="00A51010">
        <w:t xml:space="preserve"> </w:t>
      </w:r>
      <w:r w:rsidR="00565424">
        <w:t>QoS support</w:t>
      </w:r>
      <w:r>
        <w:t xml:space="preserve">, </w:t>
      </w:r>
      <w:r w:rsidR="00565424">
        <w:t>charging, collection of consumption</w:t>
      </w:r>
      <w:r>
        <w:t xml:space="preserve">, </w:t>
      </w:r>
      <w:r w:rsidR="00565424">
        <w:t xml:space="preserve">offering STUN/TURN servers, WebRTC signalling servers, </w:t>
      </w:r>
      <w:r>
        <w:t>Edge Processing, etc.</w:t>
      </w:r>
    </w:p>
    <w:p w14:paraId="0F9A57DC" w14:textId="39FF7A65" w:rsidR="00085A43" w:rsidRPr="00CA7246" w:rsidRDefault="00085A43" w:rsidP="00085A43">
      <w:pPr>
        <w:keepNext/>
      </w:pPr>
      <w:r w:rsidRPr="00CA7246">
        <w:t xml:space="preserve">The </w:t>
      </w:r>
      <w:r>
        <w:t>WebRTC</w:t>
      </w:r>
      <w:r w:rsidRPr="00CA7246">
        <w:t xml:space="preserve"> Application initiates a new </w:t>
      </w:r>
      <w:r>
        <w:t xml:space="preserve">RTC </w:t>
      </w:r>
      <w:r w:rsidRPr="00CA7246">
        <w:t>session:</w:t>
      </w:r>
    </w:p>
    <w:p w14:paraId="4E9E07F3" w14:textId="4B595BF8" w:rsidR="00676CF0" w:rsidRDefault="00085A43" w:rsidP="00563A18">
      <w:pPr>
        <w:pStyle w:val="B1"/>
        <w:ind w:left="851" w:hanging="419"/>
      </w:pPr>
      <w:r>
        <w:t>7.</w:t>
      </w:r>
      <w:r>
        <w:tab/>
      </w:r>
      <w:r w:rsidRPr="00273F80">
        <w:rPr>
          <w:i/>
          <w:iCs/>
        </w:rPr>
        <w:t>Application Initialization</w:t>
      </w:r>
      <w:r w:rsidRPr="006F5EE1">
        <w:t>:</w:t>
      </w:r>
      <w:r>
        <w:t xml:space="preserve"> The user launches the WebRTC Application. The WebRTC application performs any required initialization steps.</w:t>
      </w:r>
    </w:p>
    <w:p w14:paraId="6B38AB77" w14:textId="2297E94D" w:rsidR="00085A43" w:rsidRPr="00BB52BA" w:rsidRDefault="00085A43" w:rsidP="006F5EE1">
      <w:pPr>
        <w:pStyle w:val="B1"/>
        <w:ind w:left="851" w:hanging="419"/>
      </w:pPr>
      <w:r w:rsidRPr="00085A43">
        <w:t>8.</w:t>
      </w:r>
      <w:r w:rsidR="00957A2B">
        <w:tab/>
      </w:r>
      <w:r w:rsidRPr="00273F80">
        <w:rPr>
          <w:i/>
          <w:iCs/>
        </w:rPr>
        <w:t>Start session</w:t>
      </w:r>
      <w:r w:rsidRPr="006F5EE1">
        <w:t>:</w:t>
      </w:r>
      <w:r>
        <w:t xml:space="preserve"> The WebRTC Application invokes the WebRTC framework with appropriate real-time streaming access parameters.</w:t>
      </w:r>
    </w:p>
    <w:p w14:paraId="7816F63A" w14:textId="61FC063B" w:rsidR="00085A43" w:rsidRPr="00BB52BA" w:rsidRDefault="00085A43" w:rsidP="006F5EE1">
      <w:pPr>
        <w:pStyle w:val="B1"/>
        <w:ind w:left="851" w:hanging="419"/>
      </w:pPr>
      <w:r>
        <w:t>9.</w:t>
      </w:r>
      <w:r>
        <w:tab/>
      </w:r>
      <w:r w:rsidRPr="00273F80">
        <w:rPr>
          <w:i/>
          <w:iCs/>
        </w:rPr>
        <w:t>Session starting event</w:t>
      </w:r>
      <w:r w:rsidRPr="006F5EE1">
        <w:t>:</w:t>
      </w:r>
      <w:r>
        <w:t xml:space="preserve"> The application informs the Media Session Handler about the start of a new WebRTC session over 5G.</w:t>
      </w:r>
    </w:p>
    <w:p w14:paraId="2D8B65F3" w14:textId="57EAF762" w:rsidR="00085A43" w:rsidRDefault="00085A43" w:rsidP="006F5EE1">
      <w:pPr>
        <w:pStyle w:val="B1"/>
        <w:ind w:left="851" w:hanging="419"/>
      </w:pPr>
      <w:r>
        <w:t>10.</w:t>
      </w:r>
      <w:r>
        <w:tab/>
      </w:r>
      <w:r w:rsidRPr="00273F80">
        <w:rPr>
          <w:i/>
          <w:iCs/>
        </w:rPr>
        <w:t>Retrieve service access information</w:t>
      </w:r>
      <w:r w:rsidRPr="006F5EE1">
        <w:t>:</w:t>
      </w:r>
      <w:r>
        <w:t xml:space="preserve"> The Media Session Handler retrieves Service Access Information from the </w:t>
      </w:r>
      <w:r w:rsidR="00A5296E">
        <w:t>5G-RTC</w:t>
      </w:r>
      <w:r>
        <w:t> AF appropriate to the WebRTC session.</w:t>
      </w:r>
    </w:p>
    <w:p w14:paraId="7ACC3D34" w14:textId="724AEF2C" w:rsidR="00F5407A" w:rsidRPr="00CA7246" w:rsidRDefault="00F5407A" w:rsidP="006F5EE1">
      <w:pPr>
        <w:pStyle w:val="B1"/>
        <w:ind w:left="851" w:hanging="419"/>
      </w:pPr>
      <w:r w:rsidRPr="00F5407A">
        <w:t>11.</w:t>
      </w:r>
      <w:r w:rsidR="00957A2B">
        <w:tab/>
      </w:r>
      <w:r w:rsidRPr="00273F80">
        <w:rPr>
          <w:i/>
          <w:iCs/>
        </w:rPr>
        <w:t>Determine eligibility for requesting edge resources</w:t>
      </w:r>
      <w:r w:rsidRPr="006F5EE1">
        <w:t>:</w:t>
      </w:r>
      <w:r w:rsidRPr="00CA7246">
        <w:t xml:space="preserve"> Using information from the Service Access Information, the Media Session Handler determines whether the </w:t>
      </w:r>
      <w:r>
        <w:t>WebRTC</w:t>
      </w:r>
      <w:r w:rsidRPr="00CA7246">
        <w:t xml:space="preserve"> session is eligible for requesting edge resources.</w:t>
      </w:r>
    </w:p>
    <w:p w14:paraId="0854F06D" w14:textId="61E1EB30" w:rsidR="00F5407A" w:rsidRPr="00CA7246" w:rsidRDefault="00F5407A" w:rsidP="00F5407A">
      <w:pPr>
        <w:keepNext/>
      </w:pPr>
      <w:r w:rsidRPr="00CA7246">
        <w:t xml:space="preserve">If the eligibility criteria are met in the previous step, the UE discovers an EAS instance offering </w:t>
      </w:r>
      <w:r w:rsidR="00A5296E">
        <w:t>5G-RTC</w:t>
      </w:r>
      <w:r w:rsidRPr="00CA7246">
        <w:t xml:space="preserve"> AS functionality in the </w:t>
      </w:r>
      <w:r w:rsidRPr="000F6907">
        <w:rPr>
          <w:b/>
          <w:bCs/>
          <w:i/>
          <w:iCs/>
        </w:rPr>
        <w:t>Client-based Edge Computing Discovery</w:t>
      </w:r>
      <w:r w:rsidRPr="00CA7246">
        <w:t xml:space="preserve"> phase:</w:t>
      </w:r>
    </w:p>
    <w:p w14:paraId="530EE0D4" w14:textId="6329D748" w:rsidR="00F5407A" w:rsidRDefault="00F5407A" w:rsidP="006F5EE1">
      <w:pPr>
        <w:pStyle w:val="B1"/>
        <w:ind w:left="851" w:hanging="419"/>
      </w:pPr>
      <w:r>
        <w:t>12.</w:t>
      </w:r>
      <w:r w:rsidR="00957A2B">
        <w:tab/>
      </w:r>
      <w:r w:rsidRPr="00957A2B">
        <w:rPr>
          <w:i/>
          <w:iCs/>
        </w:rPr>
        <w:t xml:space="preserve">Locate </w:t>
      </w:r>
      <w:r w:rsidR="002F29DB" w:rsidRPr="00957A2B">
        <w:rPr>
          <w:i/>
          <w:iCs/>
        </w:rPr>
        <w:t>EAS instances</w:t>
      </w:r>
      <w:r w:rsidRPr="006F5EE1">
        <w:t>:</w:t>
      </w:r>
      <w:r>
        <w:t xml:space="preserve"> The </w:t>
      </w:r>
      <w:r w:rsidR="002F29DB">
        <w:t>MSH asks the EEC to discover</w:t>
      </w:r>
      <w:r>
        <w:t xml:space="preserve"> the location of one or more suitable EAS instances offering the </w:t>
      </w:r>
      <w:r w:rsidRPr="006F5EE1">
        <w:t>“</w:t>
      </w:r>
      <w:r w:rsidR="00A5296E">
        <w:t>5G-RTC</w:t>
      </w:r>
      <w:r>
        <w:t xml:space="preserve"> AS</w:t>
      </w:r>
      <w:r w:rsidRPr="006F5EE1">
        <w:t>”</w:t>
      </w:r>
      <w:r>
        <w:t xml:space="preserve"> capability that can serve the application.</w:t>
      </w:r>
    </w:p>
    <w:p w14:paraId="7CD410D6" w14:textId="3F422440" w:rsidR="00F5407A" w:rsidRDefault="00F5407A" w:rsidP="006F5EE1">
      <w:pPr>
        <w:pStyle w:val="B1"/>
        <w:ind w:left="851" w:hanging="419"/>
      </w:pPr>
      <w:r>
        <w:t>13.</w:t>
      </w:r>
      <w:r w:rsidR="00957A2B">
        <w:tab/>
      </w:r>
      <w:r w:rsidRPr="00957A2B">
        <w:rPr>
          <w:i/>
          <w:iCs/>
        </w:rPr>
        <w:t>Locate local EES</w:t>
      </w:r>
      <w:r w:rsidRPr="006F5EE1">
        <w:t>:</w:t>
      </w:r>
      <w:r>
        <w:t xml:space="preserve"> The EEC queries the ECS for a suitable EES</w:t>
      </w:r>
      <w:r w:rsidR="00046C3C">
        <w:t xml:space="preserve"> (EDGE-4 API)</w:t>
      </w:r>
      <w:r>
        <w:t>.</w:t>
      </w:r>
    </w:p>
    <w:p w14:paraId="6E96CA31" w14:textId="282E97C8" w:rsidR="00F5407A" w:rsidRDefault="00F5407A" w:rsidP="006F5EE1">
      <w:pPr>
        <w:pStyle w:val="B1"/>
        <w:ind w:left="851" w:hanging="419"/>
      </w:pPr>
      <w:r w:rsidRPr="000766A1">
        <w:t>1</w:t>
      </w:r>
      <w:r>
        <w:t>4</w:t>
      </w:r>
      <w:r w:rsidRPr="000766A1">
        <w:t>.</w:t>
      </w:r>
      <w:r w:rsidR="00957A2B">
        <w:tab/>
      </w:r>
      <w:r w:rsidRPr="00957A2B">
        <w:rPr>
          <w:i/>
          <w:iCs/>
        </w:rPr>
        <w:t>Register with EES</w:t>
      </w:r>
      <w:r w:rsidRPr="006F5EE1">
        <w:t>:</w:t>
      </w:r>
      <w:r>
        <w:t xml:space="preserve"> The EEC registers with the selected EES</w:t>
      </w:r>
      <w:r w:rsidR="00046C3C">
        <w:t xml:space="preserve"> (EDGE-1 API)</w:t>
      </w:r>
      <w:r>
        <w:t>.</w:t>
      </w:r>
    </w:p>
    <w:p w14:paraId="29D79BBC" w14:textId="7C787C8B" w:rsidR="00F5407A" w:rsidRDefault="00F5407A" w:rsidP="006F5EE1">
      <w:pPr>
        <w:pStyle w:val="B1"/>
        <w:ind w:left="851" w:hanging="419"/>
      </w:pPr>
      <w:r>
        <w:t>15.</w:t>
      </w:r>
      <w:r w:rsidR="00957A2B">
        <w:tab/>
      </w:r>
      <w:r w:rsidRPr="00957A2B">
        <w:rPr>
          <w:i/>
          <w:iCs/>
        </w:rPr>
        <w:t>Request list of “</w:t>
      </w:r>
      <w:r w:rsidR="00A5296E">
        <w:rPr>
          <w:i/>
          <w:iCs/>
        </w:rPr>
        <w:t>5G-RTC</w:t>
      </w:r>
      <w:r w:rsidRPr="00957A2B">
        <w:rPr>
          <w:i/>
          <w:iCs/>
        </w:rPr>
        <w:t xml:space="preserve"> AS” EAS instances</w:t>
      </w:r>
      <w:r w:rsidRPr="006F5EE1">
        <w:t>:</w:t>
      </w:r>
      <w:r>
        <w:t xml:space="preserve"> The EEC </w:t>
      </w:r>
      <w:r w:rsidR="004C1BA8">
        <w:t xml:space="preserve">queries </w:t>
      </w:r>
      <w:r>
        <w:t xml:space="preserve">the EES or one or more EAS instances offering the </w:t>
      </w:r>
      <w:r w:rsidRPr="006F5EE1">
        <w:t>“</w:t>
      </w:r>
      <w:r w:rsidR="00A5296E">
        <w:t>5G-RTC</w:t>
      </w:r>
      <w:r>
        <w:t xml:space="preserve"> AS</w:t>
      </w:r>
      <w:r w:rsidRPr="006F5EE1">
        <w:t>”</w:t>
      </w:r>
      <w:r>
        <w:t xml:space="preserve"> capability that can serve the session, using EAS discovery filters </w:t>
      </w:r>
      <w:r w:rsidRPr="007648E0">
        <w:t>(see Table 8.5.3.2-2 in</w:t>
      </w:r>
      <w:r>
        <w:t xml:space="preserve"> </w:t>
      </w:r>
      <w:r>
        <w:fldChar w:fldCharType="begin"/>
      </w:r>
      <w:r>
        <w:instrText xml:space="preserve"> REF _Ref126674862 \r \h </w:instrText>
      </w:r>
      <w:r w:rsidR="00957A2B">
        <w:instrText xml:space="preserve"> \* MERGEFORMAT </w:instrText>
      </w:r>
      <w:r>
        <w:fldChar w:fldCharType="separate"/>
      </w:r>
      <w:r>
        <w:t>[2]</w:t>
      </w:r>
      <w:r>
        <w:fldChar w:fldCharType="end"/>
      </w:r>
      <w:r w:rsidRPr="00D66C2E">
        <w:t>)</w:t>
      </w:r>
      <w:r>
        <w:t xml:space="preserve"> provided by the Application Client, e.g. “</w:t>
      </w:r>
      <w:r w:rsidR="00A5296E">
        <w:t>5G-RTC</w:t>
      </w:r>
      <w:r>
        <w:t xml:space="preserve"> AS” for EAS type, appropriate values for service feature(s), and other EAS characteristics.</w:t>
      </w:r>
    </w:p>
    <w:p w14:paraId="6F922428" w14:textId="3B926F1B" w:rsidR="00AB0B23" w:rsidRDefault="00AB0B23" w:rsidP="00AB0B23">
      <w:pPr>
        <w:keepNext/>
      </w:pPr>
      <w:r>
        <w:lastRenderedPageBreak/>
        <w:t xml:space="preserve">The optional sub-flow </w:t>
      </w:r>
      <w:r w:rsidR="00A5296E">
        <w:rPr>
          <w:b/>
          <w:bCs/>
          <w:i/>
          <w:iCs/>
        </w:rPr>
        <w:t>5G-RTC</w:t>
      </w:r>
      <w:r w:rsidR="00D21E97" w:rsidRPr="006F5EE1">
        <w:rPr>
          <w:b/>
          <w:bCs/>
          <w:i/>
          <w:iCs/>
        </w:rPr>
        <w:t xml:space="preserve"> AS Provisioning</w:t>
      </w:r>
      <w:r w:rsidR="00D21E97">
        <w:t xml:space="preserve"> </w:t>
      </w:r>
      <w:r>
        <w:t xml:space="preserve">is for provisioning an additional </w:t>
      </w:r>
      <w:r w:rsidR="00A5296E">
        <w:t>5G-RTC</w:t>
      </w:r>
      <w:r>
        <w:t xml:space="preserve"> AS instance if a suitable EAS instance offering the </w:t>
      </w:r>
      <w:r>
        <w:rPr>
          <w:b/>
          <w:bCs/>
        </w:rPr>
        <w:t>"</w:t>
      </w:r>
      <w:r w:rsidR="00A5296E">
        <w:t>5G-RTC</w:t>
      </w:r>
      <w:r>
        <w:t xml:space="preserve"> AS</w:t>
      </w:r>
      <w:r>
        <w:rPr>
          <w:b/>
          <w:bCs/>
        </w:rPr>
        <w:t xml:space="preserve">" </w:t>
      </w:r>
      <w:r>
        <w:t>capability cannot be located. The steps are:</w:t>
      </w:r>
    </w:p>
    <w:p w14:paraId="54820AB7" w14:textId="291B8352" w:rsidR="00AB0B23" w:rsidRDefault="00AB0B23" w:rsidP="006F5EE1">
      <w:pPr>
        <w:pStyle w:val="B1"/>
        <w:ind w:left="851" w:hanging="419"/>
      </w:pPr>
      <w:r>
        <w:t>1</w:t>
      </w:r>
      <w:r w:rsidR="00F5407A">
        <w:t>6</w:t>
      </w:r>
      <w:r>
        <w:t>.</w:t>
      </w:r>
      <w:r>
        <w:tab/>
      </w:r>
      <w:r w:rsidRPr="00957A2B">
        <w:rPr>
          <w:i/>
          <w:iCs/>
        </w:rPr>
        <w:t>Check resource template</w:t>
      </w:r>
      <w:r w:rsidRPr="006F5EE1">
        <w:t>:</w:t>
      </w:r>
      <w:r>
        <w:t xml:space="preserve"> The </w:t>
      </w:r>
      <w:r w:rsidR="00A5296E">
        <w:t>5G-RTC</w:t>
      </w:r>
      <w:r>
        <w:t xml:space="preserve"> AF checks the provisioned edge processing </w:t>
      </w:r>
      <w:r w:rsidRPr="00810911">
        <w:t>resource template</w:t>
      </w:r>
      <w:r>
        <w:t xml:space="preserve"> for the related application to determine the requirements of the application.</w:t>
      </w:r>
    </w:p>
    <w:p w14:paraId="1BE1F5CF" w14:textId="61A18ED0" w:rsidR="00AB0B23" w:rsidRDefault="00AB0B23" w:rsidP="006F5EE1">
      <w:pPr>
        <w:pStyle w:val="B1"/>
        <w:ind w:left="851" w:hanging="419"/>
      </w:pPr>
      <w:r>
        <w:t>1</w:t>
      </w:r>
      <w:r w:rsidR="00F5407A">
        <w:t>7</w:t>
      </w:r>
      <w:r>
        <w:t>.</w:t>
      </w:r>
      <w:r>
        <w:tab/>
      </w:r>
      <w:r w:rsidRPr="00957A2B">
        <w:rPr>
          <w:i/>
          <w:iCs/>
        </w:rPr>
        <w:t>Instantiate new EAS/5M RTC AS</w:t>
      </w:r>
      <w:r w:rsidRPr="006F5EE1">
        <w:t>:</w:t>
      </w:r>
      <w:r>
        <w:t xml:space="preserve"> The </w:t>
      </w:r>
      <w:r w:rsidR="00A5296E">
        <w:t>5G-RTC</w:t>
      </w:r>
      <w:r>
        <w:t xml:space="preserve"> AF requests the</w:t>
      </w:r>
      <w:r w:rsidR="008638FC">
        <w:t xml:space="preserve"> </w:t>
      </w:r>
      <w:r w:rsidRPr="00B056F4">
        <w:t>MnS</w:t>
      </w:r>
      <w:r>
        <w:t xml:space="preserve"> to instantiate a new </w:t>
      </w:r>
      <w:r w:rsidRPr="006F5EE1">
        <w:t>“</w:t>
      </w:r>
      <w:r w:rsidR="00A5296E">
        <w:t>5G-RTC</w:t>
      </w:r>
      <w:r>
        <w:t xml:space="preserve"> AS</w:t>
      </w:r>
      <w:r w:rsidRPr="006F5EE1">
        <w:t>”</w:t>
      </w:r>
      <w:r w:rsidRPr="00D43722">
        <w:t xml:space="preserve"> EAS instance</w:t>
      </w:r>
      <w:r>
        <w:t xml:space="preserve"> with the specified requirements and considering parameters provided in the query by the EEC.</w:t>
      </w:r>
    </w:p>
    <w:p w14:paraId="469FCC2F" w14:textId="4D1F767B" w:rsidR="00AB0B23" w:rsidRDefault="00AB0B23" w:rsidP="006F5EE1">
      <w:pPr>
        <w:pStyle w:val="B1"/>
        <w:ind w:left="851" w:hanging="419"/>
      </w:pPr>
      <w:r>
        <w:t>1</w:t>
      </w:r>
      <w:r w:rsidR="00F5407A">
        <w:t>8</w:t>
      </w:r>
      <w:r>
        <w:t>.</w:t>
      </w:r>
      <w:r>
        <w:tab/>
      </w:r>
      <w:r w:rsidRPr="00957A2B">
        <w:rPr>
          <w:i/>
          <w:iCs/>
        </w:rPr>
        <w:t xml:space="preserve">Spawn </w:t>
      </w:r>
      <w:r w:rsidR="00A5296E">
        <w:rPr>
          <w:i/>
          <w:iCs/>
        </w:rPr>
        <w:t>5G-RTC</w:t>
      </w:r>
      <w:r w:rsidRPr="00957A2B">
        <w:rPr>
          <w:i/>
          <w:iCs/>
        </w:rPr>
        <w:t xml:space="preserve"> AS instance</w:t>
      </w:r>
      <w:r w:rsidRPr="006F5EE1">
        <w:t>:</w:t>
      </w:r>
      <w:r>
        <w:t xml:space="preserve"> The </w:t>
      </w:r>
      <w:r w:rsidRPr="00B056F4">
        <w:t>MnS</w:t>
      </w:r>
      <w:r>
        <w:t xml:space="preserve"> creates a new instance of the EAS offering </w:t>
      </w:r>
      <w:r w:rsidRPr="006F5EE1">
        <w:t>“</w:t>
      </w:r>
      <w:r w:rsidR="00A5296E">
        <w:t>5G-RTC</w:t>
      </w:r>
      <w:r>
        <w:t xml:space="preserve"> AS</w:t>
      </w:r>
      <w:r w:rsidRPr="006F5EE1">
        <w:t>”</w:t>
      </w:r>
      <w:r>
        <w:t xml:space="preserve"> capability with the requested placement and resources.</w:t>
      </w:r>
    </w:p>
    <w:p w14:paraId="7B68F393" w14:textId="72E1E4F9" w:rsidR="00AB0B23" w:rsidRDefault="00AB0B23" w:rsidP="006F5EE1">
      <w:pPr>
        <w:pStyle w:val="B1"/>
        <w:ind w:left="851" w:hanging="419"/>
      </w:pPr>
      <w:r>
        <w:t>1</w:t>
      </w:r>
      <w:r w:rsidR="00F5407A">
        <w:t>9</w:t>
      </w:r>
      <w:r>
        <w:t>.</w:t>
      </w:r>
      <w:r>
        <w:tab/>
      </w:r>
      <w:r w:rsidRPr="00957A2B">
        <w:rPr>
          <w:i/>
          <w:iCs/>
        </w:rPr>
        <w:t>EAS configuration</w:t>
      </w:r>
      <w:r w:rsidRPr="006F5EE1">
        <w:t>:</w:t>
      </w:r>
      <w:r>
        <w:t xml:space="preserve"> The newly instantiated </w:t>
      </w:r>
      <w:r w:rsidRPr="006F5EE1">
        <w:t>“</w:t>
      </w:r>
      <w:r w:rsidR="00A5296E">
        <w:t>5G-RTC</w:t>
      </w:r>
      <w:r>
        <w:t xml:space="preserve"> AS</w:t>
      </w:r>
      <w:r w:rsidRPr="006F5EE1">
        <w:t>”</w:t>
      </w:r>
      <w:r>
        <w:t xml:space="preserve"> EAS instance is configured.</w:t>
      </w:r>
    </w:p>
    <w:p w14:paraId="045539B4" w14:textId="60EAF541" w:rsidR="00AB0B23" w:rsidRDefault="00F5407A" w:rsidP="006F5EE1">
      <w:pPr>
        <w:pStyle w:val="B1"/>
        <w:ind w:left="851" w:hanging="419"/>
      </w:pPr>
      <w:r>
        <w:t>20</w:t>
      </w:r>
      <w:r w:rsidR="00AB0B23">
        <w:t>.</w:t>
      </w:r>
      <w:r w:rsidR="00AB0B23">
        <w:tab/>
      </w:r>
      <w:r w:rsidR="00AB0B23" w:rsidRPr="00957A2B">
        <w:rPr>
          <w:i/>
          <w:iCs/>
        </w:rPr>
        <w:t>Register EAS with EES</w:t>
      </w:r>
      <w:r w:rsidR="00AB0B23" w:rsidRPr="006F5EE1">
        <w:t>:</w:t>
      </w:r>
      <w:r w:rsidR="00AB0B23">
        <w:t xml:space="preserve"> The newly instantiated EAS instance registers itself with the triggering EES.</w:t>
      </w:r>
    </w:p>
    <w:p w14:paraId="4647ADD0" w14:textId="65134CA5" w:rsidR="006B1609" w:rsidRDefault="00F5407A" w:rsidP="006F5EE1">
      <w:pPr>
        <w:pStyle w:val="B1"/>
        <w:ind w:left="851" w:hanging="419"/>
      </w:pPr>
      <w:r>
        <w:t>2</w:t>
      </w:r>
      <w:r w:rsidR="00AB0B23">
        <w:t>1.</w:t>
      </w:r>
      <w:r w:rsidR="00AB0B23">
        <w:tab/>
      </w:r>
      <w:r w:rsidR="00AB0B23" w:rsidRPr="00957A2B">
        <w:rPr>
          <w:i/>
          <w:iCs/>
        </w:rPr>
        <w:t>Configure provisioned features</w:t>
      </w:r>
      <w:r w:rsidR="00AB0B23" w:rsidRPr="006F5EE1">
        <w:t>:</w:t>
      </w:r>
      <w:r w:rsidR="00AB0B23">
        <w:t xml:space="preserve"> This may include configuring and launching the server-side application in the </w:t>
      </w:r>
      <w:r w:rsidR="00A5296E">
        <w:t>5G-RTC</w:t>
      </w:r>
      <w:r w:rsidR="00AB0B23">
        <w:t> AS.</w:t>
      </w:r>
    </w:p>
    <w:p w14:paraId="295B6D82" w14:textId="77777777" w:rsidR="00927EC4" w:rsidRDefault="00927EC4" w:rsidP="00927EC4">
      <w:pPr>
        <w:keepNext/>
      </w:pPr>
      <w:r>
        <w:t xml:space="preserve">Completion of </w:t>
      </w:r>
      <w:r w:rsidRPr="000F6907">
        <w:rPr>
          <w:b/>
          <w:bCs/>
          <w:i/>
          <w:iCs/>
        </w:rPr>
        <w:t>UE Edge Computing Discovery</w:t>
      </w:r>
      <w:r>
        <w:t xml:space="preserve"> phase:</w:t>
      </w:r>
    </w:p>
    <w:p w14:paraId="3384E48D" w14:textId="7FB10FE1" w:rsidR="00927EC4" w:rsidRDefault="00F5407A" w:rsidP="006F5EE1">
      <w:pPr>
        <w:pStyle w:val="B1"/>
        <w:ind w:left="851" w:hanging="419"/>
      </w:pPr>
      <w:r>
        <w:t>22</w:t>
      </w:r>
      <w:r w:rsidR="00927EC4">
        <w:t>.</w:t>
      </w:r>
      <w:r w:rsidR="00927EC4">
        <w:tab/>
      </w:r>
      <w:r w:rsidR="00927EC4" w:rsidRPr="00957A2B">
        <w:rPr>
          <w:i/>
          <w:iCs/>
        </w:rPr>
        <w:t>List of suitable “</w:t>
      </w:r>
      <w:r w:rsidR="00A5296E">
        <w:rPr>
          <w:i/>
          <w:iCs/>
        </w:rPr>
        <w:t>5G-RTC</w:t>
      </w:r>
      <w:r w:rsidR="00927EC4" w:rsidRPr="00957A2B">
        <w:rPr>
          <w:i/>
          <w:iCs/>
        </w:rPr>
        <w:t xml:space="preserve"> AS” EAS instances</w:t>
      </w:r>
      <w:r w:rsidR="00927EC4" w:rsidRPr="006F5EE1">
        <w:t>:</w:t>
      </w:r>
      <w:r w:rsidR="00927EC4">
        <w:t xml:space="preserve"> The EES/</w:t>
      </w:r>
      <w:r w:rsidR="00A5296E">
        <w:t>5G-RTC</w:t>
      </w:r>
      <w:r w:rsidR="00927EC4">
        <w:t xml:space="preserve"> AF responds to the EEC with a list of “</w:t>
      </w:r>
      <w:r w:rsidR="00A5296E">
        <w:t>5G-RTC</w:t>
      </w:r>
      <w:r w:rsidR="00927EC4">
        <w:t xml:space="preserve"> AS” EAS instances and their characteristics in an EAS discovery response (see Table 8.5.3.3-1 in [16]).</w:t>
      </w:r>
    </w:p>
    <w:p w14:paraId="0C40C447" w14:textId="0D2EAFBE" w:rsidR="00927EC4" w:rsidRPr="00F81220" w:rsidRDefault="00F5407A" w:rsidP="006F5EE1">
      <w:pPr>
        <w:pStyle w:val="B1"/>
        <w:ind w:left="851" w:hanging="419"/>
      </w:pPr>
      <w:r>
        <w:t>23</w:t>
      </w:r>
      <w:r w:rsidR="00927EC4">
        <w:t>.</w:t>
      </w:r>
      <w:r w:rsidR="00927EC4">
        <w:tab/>
      </w:r>
      <w:r w:rsidR="00927EC4" w:rsidRPr="00957A2B">
        <w:rPr>
          <w:i/>
          <w:iCs/>
        </w:rPr>
        <w:t>Select preferred “</w:t>
      </w:r>
      <w:r w:rsidR="00A5296E">
        <w:rPr>
          <w:i/>
          <w:iCs/>
        </w:rPr>
        <w:t>5G-RTC</w:t>
      </w:r>
      <w:r w:rsidR="00927EC4" w:rsidRPr="00957A2B">
        <w:rPr>
          <w:i/>
          <w:iCs/>
        </w:rPr>
        <w:t xml:space="preserve"> AS” EAS instance</w:t>
      </w:r>
      <w:r w:rsidR="00927EC4" w:rsidRPr="006F5EE1">
        <w:t>:</w:t>
      </w:r>
      <w:r w:rsidR="00927EC4">
        <w:t xml:space="preserve"> The AC and/or E</w:t>
      </w:r>
      <w:r w:rsidR="0035662A">
        <w:t>E</w:t>
      </w:r>
      <w:r w:rsidR="00927EC4">
        <w:t>C select(s) a “</w:t>
      </w:r>
      <w:r w:rsidR="00A5296E">
        <w:t>5G-RTC</w:t>
      </w:r>
      <w:r w:rsidR="00927EC4">
        <w:t xml:space="preserve"> AS” EAS instance from the provided list, based on the AC’s desired criteria.</w:t>
      </w:r>
    </w:p>
    <w:p w14:paraId="76A9C623" w14:textId="47857D22" w:rsidR="00536556" w:rsidRPr="00BB52BA" w:rsidRDefault="00536556" w:rsidP="00536556">
      <w:pPr>
        <w:keepNext/>
      </w:pPr>
      <w:r>
        <w:t>After successful discovery of a “</w:t>
      </w:r>
      <w:r w:rsidR="00A5296E">
        <w:t>5G-RTC</w:t>
      </w:r>
      <w:r>
        <w:t xml:space="preserve"> AS” EAS instance, the actual </w:t>
      </w:r>
      <w:r w:rsidR="002F29DB" w:rsidRPr="000F6907">
        <w:rPr>
          <w:b/>
          <w:bCs/>
          <w:i/>
          <w:iCs/>
        </w:rPr>
        <w:t>Web</w:t>
      </w:r>
      <w:r w:rsidRPr="000F6907">
        <w:rPr>
          <w:b/>
          <w:bCs/>
          <w:i/>
          <w:iCs/>
        </w:rPr>
        <w:t>RTC session</w:t>
      </w:r>
      <w:r>
        <w:t xml:space="preserve"> </w:t>
      </w:r>
      <w:r w:rsidR="002F29DB">
        <w:t xml:space="preserve">over 5G </w:t>
      </w:r>
      <w:r>
        <w:t>may start:</w:t>
      </w:r>
    </w:p>
    <w:p w14:paraId="1F4E0A9E" w14:textId="2B5A49D6" w:rsidR="00536556" w:rsidRPr="00BB52BA" w:rsidRDefault="00536556" w:rsidP="006F5EE1">
      <w:pPr>
        <w:pStyle w:val="B1"/>
        <w:ind w:left="851" w:hanging="419"/>
      </w:pPr>
      <w:r>
        <w:t>2</w:t>
      </w:r>
      <w:r w:rsidR="0052620A">
        <w:t>4</w:t>
      </w:r>
      <w:r>
        <w:t>.</w:t>
      </w:r>
      <w:r>
        <w:tab/>
      </w:r>
      <w:r w:rsidRPr="00957A2B">
        <w:rPr>
          <w:i/>
          <w:iCs/>
        </w:rPr>
        <w:t>Media transfer</w:t>
      </w:r>
      <w:r w:rsidRPr="006F5EE1">
        <w:t>:</w:t>
      </w:r>
      <w:r>
        <w:t xml:space="preserve"> The </w:t>
      </w:r>
      <w:r w:rsidR="006A5323">
        <w:t>WebRTC</w:t>
      </w:r>
      <w:r>
        <w:t xml:space="preserve"> Application connects to the selected EAS </w:t>
      </w:r>
      <w:r w:rsidRPr="006F5EE1">
        <w:t>“</w:t>
      </w:r>
      <w:r w:rsidR="00A5296E">
        <w:t>5G-RTC</w:t>
      </w:r>
      <w:r>
        <w:t xml:space="preserve"> AS</w:t>
      </w:r>
      <w:r w:rsidRPr="006F5EE1">
        <w:t>”</w:t>
      </w:r>
      <w:r>
        <w:t xml:space="preserve"> and the </w:t>
      </w:r>
      <w:r w:rsidR="00D37EFC">
        <w:t xml:space="preserve">real-time </w:t>
      </w:r>
      <w:r>
        <w:t>streaming starts.</w:t>
      </w:r>
    </w:p>
    <w:p w14:paraId="0FFA1456" w14:textId="177313B3" w:rsidR="00536556" w:rsidRPr="00BB52BA" w:rsidRDefault="00536556" w:rsidP="006F5EE1">
      <w:pPr>
        <w:pStyle w:val="B1"/>
        <w:ind w:left="851" w:hanging="419"/>
      </w:pPr>
      <w:r>
        <w:t>2</w:t>
      </w:r>
      <w:r w:rsidR="0052620A">
        <w:t>5</w:t>
      </w:r>
      <w:r>
        <w:t>.</w:t>
      </w:r>
      <w:r>
        <w:tab/>
      </w:r>
      <w:r w:rsidRPr="00957A2B">
        <w:rPr>
          <w:i/>
          <w:iCs/>
        </w:rPr>
        <w:t>Method calls and notifications</w:t>
      </w:r>
      <w:r w:rsidRPr="006F5EE1">
        <w:t>:</w:t>
      </w:r>
      <w:r>
        <w:t xml:space="preserve"> Supporting information about the </w:t>
      </w:r>
      <w:r w:rsidR="006A5323">
        <w:t>WebRTC</w:t>
      </w:r>
      <w:r>
        <w:t xml:space="preserve"> session is passed from the </w:t>
      </w:r>
      <w:r w:rsidR="006A5323">
        <w:t>WebRTC framework</w:t>
      </w:r>
      <w:r>
        <w:t xml:space="preserve"> to the Media Session Handler.</w:t>
      </w:r>
    </w:p>
    <w:p w14:paraId="07EADEEB" w14:textId="0A31F31E" w:rsidR="00536556" w:rsidRPr="00BB52BA" w:rsidRDefault="00536556" w:rsidP="006F5EE1">
      <w:pPr>
        <w:pStyle w:val="B1"/>
        <w:ind w:left="851" w:hanging="419"/>
      </w:pPr>
      <w:r>
        <w:t>2</w:t>
      </w:r>
      <w:r w:rsidR="0052620A">
        <w:t>6</w:t>
      </w:r>
      <w:r>
        <w:t>.</w:t>
      </w:r>
      <w:r>
        <w:tab/>
      </w:r>
      <w:r w:rsidRPr="00957A2B">
        <w:rPr>
          <w:i/>
          <w:iCs/>
        </w:rPr>
        <w:t>Reporting, network assistance, and dynamic policy</w:t>
      </w:r>
      <w:r w:rsidRPr="006F5EE1">
        <w:t>:</w:t>
      </w:r>
      <w:r>
        <w:t xml:space="preserve"> The Media Session Handler exchanges supporting information about the </w:t>
      </w:r>
      <w:r w:rsidR="00FA642E">
        <w:t>WebRTC</w:t>
      </w:r>
      <w:r>
        <w:t xml:space="preserve"> session with the </w:t>
      </w:r>
      <w:r w:rsidR="00A5296E">
        <w:t>5G-RTC</w:t>
      </w:r>
      <w:r>
        <w:t xml:space="preserve"> AF.</w:t>
      </w:r>
    </w:p>
    <w:p w14:paraId="58768F46" w14:textId="686348EC" w:rsidR="00536556" w:rsidRPr="00BB52BA" w:rsidRDefault="00536556" w:rsidP="006F5EE1">
      <w:pPr>
        <w:pStyle w:val="B1"/>
        <w:ind w:left="851" w:hanging="419"/>
      </w:pPr>
      <w:r>
        <w:t>2</w:t>
      </w:r>
      <w:r w:rsidR="0052620A">
        <w:t>7</w:t>
      </w:r>
      <w:r>
        <w:t>.</w:t>
      </w:r>
      <w:r>
        <w:tab/>
      </w:r>
      <w:r w:rsidRPr="00957A2B">
        <w:rPr>
          <w:i/>
          <w:iCs/>
        </w:rPr>
        <w:t>End session</w:t>
      </w:r>
      <w:r w:rsidRPr="006F5EE1">
        <w:t>:</w:t>
      </w:r>
      <w:r>
        <w:t xml:space="preserve"> </w:t>
      </w:r>
      <w:r w:rsidR="004E1C0A">
        <w:t>T</w:t>
      </w:r>
      <w:r>
        <w:t xml:space="preserve">he </w:t>
      </w:r>
      <w:r w:rsidR="004E1C0A">
        <w:t>WebRTC</w:t>
      </w:r>
      <w:r>
        <w:t xml:space="preserve"> Application informs the </w:t>
      </w:r>
      <w:r w:rsidR="00727DD8">
        <w:t>WebRTC framework</w:t>
      </w:r>
      <w:r>
        <w:t xml:space="preserve"> that the </w:t>
      </w:r>
      <w:r w:rsidR="00666A57">
        <w:t>RTC</w:t>
      </w:r>
      <w:r>
        <w:t xml:space="preserve"> session has ended.</w:t>
      </w:r>
    </w:p>
    <w:p w14:paraId="57634938" w14:textId="44A21BF0" w:rsidR="00536556" w:rsidRPr="00BB52BA" w:rsidRDefault="00536556" w:rsidP="006F5EE1">
      <w:pPr>
        <w:pStyle w:val="B1"/>
        <w:ind w:left="851" w:hanging="419"/>
      </w:pPr>
      <w:r>
        <w:t>2</w:t>
      </w:r>
      <w:r w:rsidR="0052620A">
        <w:t>8</w:t>
      </w:r>
      <w:r>
        <w:t>.</w:t>
      </w:r>
      <w:r>
        <w:tab/>
      </w:r>
      <w:r w:rsidRPr="00957A2B">
        <w:rPr>
          <w:i/>
          <w:iCs/>
        </w:rPr>
        <w:t>Session ending event</w:t>
      </w:r>
      <w:r w:rsidRPr="006F5EE1">
        <w:t>:</w:t>
      </w:r>
      <w:r>
        <w:t xml:space="preserve"> </w:t>
      </w:r>
      <w:r w:rsidRPr="00D40ACF">
        <w:t>Th</w:t>
      </w:r>
      <w:r w:rsidRPr="001F4684">
        <w:t>e</w:t>
      </w:r>
      <w:r>
        <w:t xml:space="preserve"> </w:t>
      </w:r>
      <w:r w:rsidR="00666A57">
        <w:t>WebRTC framework</w:t>
      </w:r>
      <w:r>
        <w:t xml:space="preserve"> informs the Media Session Handler about the end of the </w:t>
      </w:r>
      <w:r w:rsidR="00666A57">
        <w:t>RTC</w:t>
      </w:r>
      <w:r>
        <w:t xml:space="preserve"> session.</w:t>
      </w:r>
    </w:p>
    <w:p w14:paraId="16FCCC8D" w14:textId="3E0439BD" w:rsidR="00536556" w:rsidRPr="00BB52BA" w:rsidRDefault="00536556" w:rsidP="006F5EE1">
      <w:pPr>
        <w:pStyle w:val="B1"/>
        <w:ind w:left="851" w:hanging="419"/>
      </w:pPr>
      <w:r>
        <w:t>2</w:t>
      </w:r>
      <w:r w:rsidR="0052620A">
        <w:t>9</w:t>
      </w:r>
      <w:r>
        <w:t>.</w:t>
      </w:r>
      <w:r>
        <w:tab/>
      </w:r>
      <w:r w:rsidRPr="00957A2B">
        <w:rPr>
          <w:i/>
          <w:iCs/>
        </w:rPr>
        <w:t>Final reporting</w:t>
      </w:r>
      <w:r w:rsidRPr="006F5EE1">
        <w:t>:</w:t>
      </w:r>
      <w:r>
        <w:t xml:space="preserve"> The Media Session Handler performs any final reporting to the </w:t>
      </w:r>
      <w:r w:rsidR="00A5296E">
        <w:t>5G-RTC</w:t>
      </w:r>
      <w:r>
        <w:t> AF.</w:t>
      </w:r>
    </w:p>
    <w:p w14:paraId="4FBE8555" w14:textId="6811A60E" w:rsidR="003C203B" w:rsidRDefault="000F438B" w:rsidP="003C23F9">
      <w:pPr>
        <w:numPr>
          <w:ilvl w:val="1"/>
          <w:numId w:val="3"/>
        </w:numPr>
        <w:ind w:left="567" w:hanging="567"/>
        <w:rPr>
          <w:rFonts w:ascii="Arial" w:hAnsi="Arial"/>
          <w:sz w:val="32"/>
          <w:szCs w:val="32"/>
          <w:lang w:val="en-CA"/>
        </w:rPr>
      </w:pPr>
      <w:r w:rsidRPr="003C203B">
        <w:rPr>
          <w:rFonts w:ascii="Arial" w:hAnsi="Arial"/>
          <w:sz w:val="32"/>
          <w:szCs w:val="32"/>
          <w:lang w:val="en-CA"/>
        </w:rPr>
        <w:lastRenderedPageBreak/>
        <w:t>A</w:t>
      </w:r>
      <w:r>
        <w:rPr>
          <w:rFonts w:ascii="Arial" w:hAnsi="Arial"/>
          <w:sz w:val="32"/>
          <w:szCs w:val="32"/>
          <w:lang w:val="en-CA"/>
        </w:rPr>
        <w:t xml:space="preserve">pplication </w:t>
      </w:r>
      <w:r w:rsidR="003C203B" w:rsidRPr="003C203B">
        <w:rPr>
          <w:rFonts w:ascii="Arial" w:hAnsi="Arial"/>
          <w:sz w:val="32"/>
          <w:szCs w:val="32"/>
          <w:lang w:val="en-CA"/>
        </w:rPr>
        <w:t>P</w:t>
      </w:r>
      <w:r>
        <w:rPr>
          <w:rFonts w:ascii="Arial" w:hAnsi="Arial"/>
          <w:sz w:val="32"/>
          <w:szCs w:val="32"/>
          <w:lang w:val="en-CA"/>
        </w:rPr>
        <w:t>rovider (AP)</w:t>
      </w:r>
      <w:r w:rsidR="003C203B" w:rsidRPr="003C203B">
        <w:rPr>
          <w:rFonts w:ascii="Arial" w:hAnsi="Arial"/>
          <w:sz w:val="32"/>
          <w:szCs w:val="32"/>
          <w:lang w:val="en-CA"/>
        </w:rPr>
        <w:t xml:space="preserve">-driven Management of </w:t>
      </w:r>
      <w:r w:rsidR="00A5296E">
        <w:rPr>
          <w:rFonts w:ascii="Arial" w:hAnsi="Arial"/>
          <w:sz w:val="32"/>
          <w:szCs w:val="32"/>
          <w:lang w:val="en-CA"/>
        </w:rPr>
        <w:t>5G-RTC</w:t>
      </w:r>
      <w:r w:rsidR="003C203B" w:rsidRPr="003C203B">
        <w:rPr>
          <w:rFonts w:ascii="Arial" w:hAnsi="Arial"/>
          <w:sz w:val="32"/>
          <w:szCs w:val="32"/>
          <w:lang w:val="en-CA"/>
        </w:rPr>
        <w:t xml:space="preserve"> Edge Processing</w:t>
      </w:r>
    </w:p>
    <w:p w14:paraId="4D84F691" w14:textId="2E1A7FB4" w:rsidR="000F438B" w:rsidRDefault="000F438B" w:rsidP="000F438B">
      <w:r>
        <w:t xml:space="preserve">The detailed call flow </w:t>
      </w:r>
      <w:r w:rsidR="00165CBE">
        <w:t>for t</w:t>
      </w:r>
      <w:r>
        <w:t>he AP-driven management of edge processing</w:t>
      </w:r>
      <w:r w:rsidR="00165CBE">
        <w:t xml:space="preserve"> is shown in</w:t>
      </w:r>
      <w:r w:rsidR="0079552F">
        <w:t xml:space="preserve"> </w:t>
      </w:r>
      <w:r w:rsidR="0079552F" w:rsidRPr="0079552F">
        <w:rPr>
          <w:szCs w:val="24"/>
        </w:rPr>
        <w:fldChar w:fldCharType="begin"/>
      </w:r>
      <w:r w:rsidR="0079552F" w:rsidRPr="0079552F">
        <w:rPr>
          <w:szCs w:val="24"/>
        </w:rPr>
        <w:instrText xml:space="preserve"> REF _Ref126864190 \h </w:instrText>
      </w:r>
      <w:r w:rsidR="0079552F">
        <w:rPr>
          <w:szCs w:val="24"/>
        </w:rPr>
        <w:instrText xml:space="preserve"> \* MERGEFORMAT </w:instrText>
      </w:r>
      <w:r w:rsidR="0079552F" w:rsidRPr="0079552F">
        <w:rPr>
          <w:szCs w:val="24"/>
        </w:rPr>
      </w:r>
      <w:r w:rsidR="0079552F" w:rsidRPr="0079552F">
        <w:rPr>
          <w:szCs w:val="24"/>
        </w:rPr>
        <w:fldChar w:fldCharType="separate"/>
      </w:r>
      <w:r w:rsidR="0079552F" w:rsidRPr="0079552F">
        <w:rPr>
          <w:szCs w:val="24"/>
        </w:rPr>
        <w:t xml:space="preserve">Figure </w:t>
      </w:r>
      <w:r w:rsidR="0079552F" w:rsidRPr="0079552F">
        <w:rPr>
          <w:noProof/>
          <w:szCs w:val="24"/>
        </w:rPr>
        <w:t>2</w:t>
      </w:r>
      <w:r w:rsidR="0079552F" w:rsidRPr="0079552F">
        <w:rPr>
          <w:szCs w:val="24"/>
        </w:rPr>
        <w:fldChar w:fldCharType="end"/>
      </w:r>
      <w:r>
        <w:t xml:space="preserve">. In the client-driven call flow sequence, the optional provisioning of an additional </w:t>
      </w:r>
      <w:r w:rsidR="00A5296E">
        <w:t>5G-RTC</w:t>
      </w:r>
      <w:r>
        <w:t xml:space="preserve"> AS instance occurs in response to an explicit call from the Application Client to an on-board EEC, whereas in this case it occurs, if needed, as part of and in response to Application Provider provisioning. The </w:t>
      </w:r>
      <w:r w:rsidR="00A5296E">
        <w:t>5G-RTC</w:t>
      </w:r>
      <w:r>
        <w:t xml:space="preserve"> AS instance may also be reprovisioned at any time during the lifetime of the </w:t>
      </w:r>
      <w:r w:rsidR="00A5296E">
        <w:t>5G-RTC</w:t>
      </w:r>
      <w:r>
        <w:t xml:space="preserve"> Provisioning Session.</w:t>
      </w:r>
    </w:p>
    <w:p w14:paraId="43A1B87F" w14:textId="0AA6FA06" w:rsidR="00913423" w:rsidRDefault="00722FDE" w:rsidP="009008FB">
      <w:pPr>
        <w:keepNext/>
        <w:keepLines/>
        <w:jc w:val="center"/>
        <w:rPr>
          <w:rFonts w:eastAsia="Malgun Gothic"/>
          <w:sz w:val="20"/>
        </w:rPr>
      </w:pPr>
      <w:r>
        <w:rPr>
          <w:rFonts w:eastAsia="Malgun Gothic"/>
          <w:noProof/>
          <w:sz w:val="20"/>
        </w:rPr>
        <w:pict w14:anchorId="5601316E">
          <v:shape id="_x0000_i1026" type="#_x0000_t75" style="width:483.45pt;height:380.55pt">
            <v:imagedata r:id="rId12" o:title=""/>
          </v:shape>
        </w:pict>
      </w:r>
    </w:p>
    <w:p w14:paraId="2C93ECC6" w14:textId="7024E303" w:rsidR="009008FB" w:rsidRDefault="006C3DE7" w:rsidP="00913423">
      <w:pPr>
        <w:keepNext/>
        <w:keepLines/>
        <w:jc w:val="center"/>
      </w:pPr>
      <w:bookmarkStart w:id="3" w:name="_Ref126864190"/>
      <w:r w:rsidRPr="006C3DE7">
        <w:rPr>
          <w:sz w:val="20"/>
        </w:rPr>
        <w:t xml:space="preserve">Figure </w:t>
      </w:r>
      <w:r w:rsidRPr="006C3DE7">
        <w:rPr>
          <w:noProof/>
          <w:sz w:val="20"/>
        </w:rPr>
        <w:fldChar w:fldCharType="begin"/>
      </w:r>
      <w:r w:rsidRPr="006C3DE7">
        <w:rPr>
          <w:noProof/>
          <w:sz w:val="20"/>
        </w:rPr>
        <w:instrText xml:space="preserve"> SEQ Figure \* ARABIC </w:instrText>
      </w:r>
      <w:r w:rsidRPr="006C3DE7">
        <w:rPr>
          <w:noProof/>
          <w:sz w:val="20"/>
        </w:rPr>
        <w:fldChar w:fldCharType="separate"/>
      </w:r>
      <w:r>
        <w:rPr>
          <w:noProof/>
          <w:sz w:val="20"/>
        </w:rPr>
        <w:t>2</w:t>
      </w:r>
      <w:r w:rsidRPr="006C3DE7">
        <w:rPr>
          <w:noProof/>
          <w:sz w:val="20"/>
        </w:rPr>
        <w:fldChar w:fldCharType="end"/>
      </w:r>
      <w:bookmarkEnd w:id="3"/>
      <w:r w:rsidR="009008FB">
        <w:rPr>
          <w:rFonts w:eastAsia="Malgun Gothic"/>
          <w:sz w:val="20"/>
        </w:rPr>
        <w:t>.</w:t>
      </w:r>
      <w:r w:rsidR="009008FB" w:rsidRPr="005148F2">
        <w:rPr>
          <w:rFonts w:eastAsia="Malgun Gothic"/>
          <w:sz w:val="20"/>
        </w:rPr>
        <w:t xml:space="preserve"> </w:t>
      </w:r>
      <w:r w:rsidR="009008FB">
        <w:rPr>
          <w:rFonts w:eastAsia="Malgun Gothic"/>
          <w:sz w:val="20"/>
        </w:rPr>
        <w:t xml:space="preserve">Application Provider-driven management of </w:t>
      </w:r>
      <w:r w:rsidR="00A5296E">
        <w:rPr>
          <w:rFonts w:eastAsia="Malgun Gothic"/>
          <w:sz w:val="20"/>
        </w:rPr>
        <w:t>5G-RTC</w:t>
      </w:r>
      <w:r w:rsidR="009008FB">
        <w:rPr>
          <w:rFonts w:eastAsia="Malgun Gothic"/>
          <w:sz w:val="20"/>
        </w:rPr>
        <w:t xml:space="preserve"> edge processing</w:t>
      </w:r>
    </w:p>
    <w:p w14:paraId="48F77A21" w14:textId="71662C1C" w:rsidR="00BC35D6" w:rsidRDefault="00BC35D6" w:rsidP="00BC35D6">
      <w:r>
        <w:t xml:space="preserve">The </w:t>
      </w:r>
      <w:r w:rsidRPr="002F4DED">
        <w:rPr>
          <w:b/>
          <w:bCs/>
          <w:i/>
          <w:iCs/>
        </w:rPr>
        <w:t>Edge Computing Provisioning</w:t>
      </w:r>
      <w:r>
        <w:t xml:space="preserve"> phase is a provisioning phase, that may be repeated several times (</w:t>
      </w:r>
      <w:r w:rsidR="005B30C2">
        <w:t>e.g.,</w:t>
      </w:r>
      <w:r>
        <w:t xml:space="preserve"> to extend edge processing coverage to new geographical areas or to increase the capacity of an already provisioned area). All steps in this phase are optional and performed on need basis. Steps 1–4 are identical to those described in clause </w:t>
      </w:r>
      <w:r>
        <w:fldChar w:fldCharType="begin"/>
      </w:r>
      <w:r>
        <w:instrText xml:space="preserve"> REF _Ref126760002 \r \h </w:instrText>
      </w:r>
      <w:r>
        <w:fldChar w:fldCharType="separate"/>
      </w:r>
      <w:r>
        <w:t>2.1</w:t>
      </w:r>
      <w:r>
        <w:fldChar w:fldCharType="end"/>
      </w:r>
      <w:r>
        <w:t>.</w:t>
      </w:r>
    </w:p>
    <w:p w14:paraId="59153235" w14:textId="1F8798A3" w:rsidR="00BC35D6" w:rsidRDefault="00BC35D6" w:rsidP="00BC35D6">
      <w:r>
        <w:t xml:space="preserve">The </w:t>
      </w:r>
      <w:r w:rsidR="00A5296E">
        <w:rPr>
          <w:b/>
          <w:bCs/>
          <w:i/>
          <w:iCs/>
        </w:rPr>
        <w:t>5G-RTC</w:t>
      </w:r>
      <w:r w:rsidRPr="002F4DED">
        <w:rPr>
          <w:b/>
          <w:bCs/>
          <w:i/>
          <w:iCs/>
        </w:rPr>
        <w:t xml:space="preserve"> Application Provider Provisioning</w:t>
      </w:r>
      <w:r>
        <w:t xml:space="preserve"> phase is performed prior to the establishment of any related </w:t>
      </w:r>
      <w:r w:rsidR="002B3B7A">
        <w:t>WebRTC</w:t>
      </w:r>
      <w:r w:rsidR="002B3B7A" w:rsidRPr="00560BC2">
        <w:t xml:space="preserve"> sessions by the </w:t>
      </w:r>
      <w:r w:rsidR="00A5296E">
        <w:t>5G-RTC</w:t>
      </w:r>
      <w:r w:rsidR="002B3B7A" w:rsidRPr="00560BC2">
        <w:t xml:space="preserve"> Application Provider</w:t>
      </w:r>
      <w:r w:rsidR="002B3B7A">
        <w:t xml:space="preserve">. </w:t>
      </w:r>
      <w:r>
        <w:t>Subsequent updates to the provisioning session are possible. Steps 5–6 are identical to those described in clause </w:t>
      </w:r>
      <w:r w:rsidR="002B3B7A">
        <w:fldChar w:fldCharType="begin"/>
      </w:r>
      <w:r w:rsidR="002B3B7A">
        <w:instrText xml:space="preserve"> REF _Ref126760002 \r \h </w:instrText>
      </w:r>
      <w:r w:rsidR="002B3B7A">
        <w:fldChar w:fldCharType="separate"/>
      </w:r>
      <w:r w:rsidR="002B3B7A">
        <w:t>2.1</w:t>
      </w:r>
      <w:r w:rsidR="002B3B7A">
        <w:fldChar w:fldCharType="end"/>
      </w:r>
      <w:r>
        <w:t>.</w:t>
      </w:r>
    </w:p>
    <w:p w14:paraId="1D33FC83" w14:textId="3E96F813" w:rsidR="00BC35D6" w:rsidRDefault="00BC35D6" w:rsidP="00BC35D6">
      <w:r>
        <w:lastRenderedPageBreak/>
        <w:t xml:space="preserve">The optional sub-flow to provision an additional </w:t>
      </w:r>
      <w:r w:rsidR="00A5296E">
        <w:t>5G-RTC</w:t>
      </w:r>
      <w:r>
        <w:t xml:space="preserve"> AS instance may be repeated multiple times on need basis to add new capacity, to increase existing capacity for edge processing or to reallocate under</w:t>
      </w:r>
      <w:r w:rsidR="002B3B7A">
        <w:t>-</w:t>
      </w:r>
      <w:r>
        <w:t xml:space="preserve">used edge processing resources to other tasks. The edge processing capacity is tailored for the specific </w:t>
      </w:r>
      <w:r w:rsidR="00A5296E">
        <w:t>5G-RTC</w:t>
      </w:r>
      <w:r>
        <w:t xml:space="preserve"> Application Provider based on the information in the Provisioning Session. </w:t>
      </w:r>
      <w:r w:rsidRPr="007747F5">
        <w:t xml:space="preserve">Steps 7–12 </w:t>
      </w:r>
      <w:r w:rsidR="004553C8" w:rsidRPr="007747F5">
        <w:t xml:space="preserve">in </w:t>
      </w:r>
      <w:r w:rsidR="00925555" w:rsidRPr="00925555">
        <w:rPr>
          <w:szCs w:val="24"/>
        </w:rPr>
        <w:fldChar w:fldCharType="begin"/>
      </w:r>
      <w:r w:rsidR="00925555" w:rsidRPr="00925555">
        <w:rPr>
          <w:szCs w:val="24"/>
        </w:rPr>
        <w:instrText xml:space="preserve"> REF _Ref126864190 \h </w:instrText>
      </w:r>
      <w:r w:rsidR="00925555">
        <w:rPr>
          <w:szCs w:val="24"/>
        </w:rPr>
        <w:instrText xml:space="preserve"> \* MERGEFORMAT </w:instrText>
      </w:r>
      <w:r w:rsidR="00925555" w:rsidRPr="00925555">
        <w:rPr>
          <w:szCs w:val="24"/>
        </w:rPr>
      </w:r>
      <w:r w:rsidR="00925555" w:rsidRPr="00925555">
        <w:rPr>
          <w:szCs w:val="24"/>
        </w:rPr>
        <w:fldChar w:fldCharType="separate"/>
      </w:r>
      <w:r w:rsidR="00925555" w:rsidRPr="00925555">
        <w:rPr>
          <w:szCs w:val="24"/>
        </w:rPr>
        <w:t xml:space="preserve">Figure </w:t>
      </w:r>
      <w:r w:rsidR="00925555" w:rsidRPr="00925555">
        <w:rPr>
          <w:noProof/>
          <w:szCs w:val="24"/>
        </w:rPr>
        <w:t>2</w:t>
      </w:r>
      <w:r w:rsidR="00925555" w:rsidRPr="00925555">
        <w:rPr>
          <w:szCs w:val="24"/>
        </w:rPr>
        <w:fldChar w:fldCharType="end"/>
      </w:r>
      <w:r w:rsidR="00925555">
        <w:t xml:space="preserve"> </w:t>
      </w:r>
      <w:r w:rsidRPr="007747F5">
        <w:t>are identical to steps 1</w:t>
      </w:r>
      <w:r w:rsidR="003378AE" w:rsidRPr="007747F5">
        <w:t>6</w:t>
      </w:r>
      <w:r w:rsidRPr="007747F5">
        <w:t>–</w:t>
      </w:r>
      <w:r w:rsidR="003378AE" w:rsidRPr="007747F5">
        <w:t>21</w:t>
      </w:r>
      <w:r w:rsidRPr="007747F5">
        <w:t xml:space="preserve"> described in clause </w:t>
      </w:r>
      <w:r w:rsidR="004553C8" w:rsidRPr="007747F5">
        <w:fldChar w:fldCharType="begin"/>
      </w:r>
      <w:r w:rsidR="004553C8" w:rsidRPr="007747F5">
        <w:instrText xml:space="preserve"> REF _Ref126760002 \r \h </w:instrText>
      </w:r>
      <w:r w:rsidR="003378AE" w:rsidRPr="007747F5">
        <w:instrText xml:space="preserve"> \* MERGEFORMAT </w:instrText>
      </w:r>
      <w:r w:rsidR="004553C8" w:rsidRPr="007747F5">
        <w:fldChar w:fldCharType="separate"/>
      </w:r>
      <w:r w:rsidR="004553C8" w:rsidRPr="007747F5">
        <w:t>2.1</w:t>
      </w:r>
      <w:r w:rsidR="004553C8" w:rsidRPr="007747F5">
        <w:fldChar w:fldCharType="end"/>
      </w:r>
      <w:r w:rsidRPr="007747F5">
        <w:t>.</w:t>
      </w:r>
    </w:p>
    <w:p w14:paraId="6E6AFE96" w14:textId="103BCF1C" w:rsidR="00BC35D6" w:rsidRDefault="00BC35D6" w:rsidP="00BC35D6">
      <w:r>
        <w:t xml:space="preserve">After successful </w:t>
      </w:r>
      <w:r w:rsidR="00EC1D4F">
        <w:t xml:space="preserve">EAS </w:t>
      </w:r>
      <w:r>
        <w:t xml:space="preserve">discovery, the actual </w:t>
      </w:r>
      <w:r w:rsidR="004553C8">
        <w:t xml:space="preserve">RTC </w:t>
      </w:r>
      <w:r w:rsidR="00802215">
        <w:t xml:space="preserve">media </w:t>
      </w:r>
      <w:r w:rsidR="004553C8">
        <w:t>streaming</w:t>
      </w:r>
      <w:r>
        <w:t xml:space="preserve"> session may start</w:t>
      </w:r>
      <w:r w:rsidRPr="0039025D">
        <w:t xml:space="preserve"> </w:t>
      </w:r>
      <w:r>
        <w:t xml:space="preserve">in </w:t>
      </w:r>
      <w:r w:rsidRPr="005E4AD4">
        <w:t xml:space="preserve">the </w:t>
      </w:r>
      <w:r w:rsidR="004553C8" w:rsidRPr="001C6382">
        <w:rPr>
          <w:b/>
          <w:bCs/>
          <w:i/>
          <w:iCs/>
        </w:rPr>
        <w:t>WebRTC session</w:t>
      </w:r>
      <w:r w:rsidR="004553C8">
        <w:t xml:space="preserve"> over </w:t>
      </w:r>
      <w:r w:rsidRPr="005A4FC0">
        <w:t>5G</w:t>
      </w:r>
      <w:r w:rsidR="004553C8">
        <w:t xml:space="preserve"> </w:t>
      </w:r>
      <w:r w:rsidRPr="005A4FC0">
        <w:t>phase</w:t>
      </w:r>
      <w:r>
        <w:t>. Steps 13–</w:t>
      </w:r>
      <w:r w:rsidR="003378AE">
        <w:t>1</w:t>
      </w:r>
      <w:r w:rsidR="001C6382">
        <w:t>6</w:t>
      </w:r>
      <w:r>
        <w:t xml:space="preserve"> </w:t>
      </w:r>
      <w:r w:rsidR="004553C8">
        <w:t xml:space="preserve">in </w:t>
      </w:r>
      <w:r w:rsidR="0079552F" w:rsidRPr="0079552F">
        <w:rPr>
          <w:szCs w:val="24"/>
        </w:rPr>
        <w:fldChar w:fldCharType="begin"/>
      </w:r>
      <w:r w:rsidR="0079552F" w:rsidRPr="0079552F">
        <w:rPr>
          <w:szCs w:val="24"/>
        </w:rPr>
        <w:instrText xml:space="preserve"> REF _Ref126864190 \h </w:instrText>
      </w:r>
      <w:r w:rsidR="0079552F">
        <w:rPr>
          <w:szCs w:val="24"/>
        </w:rPr>
        <w:instrText xml:space="preserve"> \* MERGEFORMAT </w:instrText>
      </w:r>
      <w:r w:rsidR="0079552F" w:rsidRPr="0079552F">
        <w:rPr>
          <w:szCs w:val="24"/>
        </w:rPr>
      </w:r>
      <w:r w:rsidR="0079552F" w:rsidRPr="0079552F">
        <w:rPr>
          <w:szCs w:val="24"/>
        </w:rPr>
        <w:fldChar w:fldCharType="separate"/>
      </w:r>
      <w:r w:rsidR="0079552F" w:rsidRPr="0079552F">
        <w:rPr>
          <w:szCs w:val="24"/>
        </w:rPr>
        <w:t xml:space="preserve">Figure </w:t>
      </w:r>
      <w:r w:rsidR="0079552F" w:rsidRPr="0079552F">
        <w:rPr>
          <w:noProof/>
          <w:szCs w:val="24"/>
        </w:rPr>
        <w:t>2</w:t>
      </w:r>
      <w:r w:rsidR="0079552F" w:rsidRPr="0079552F">
        <w:rPr>
          <w:szCs w:val="24"/>
        </w:rPr>
        <w:fldChar w:fldCharType="end"/>
      </w:r>
      <w:r w:rsidR="0079552F">
        <w:t xml:space="preserve"> </w:t>
      </w:r>
      <w:r>
        <w:t xml:space="preserve">are identical to steps </w:t>
      </w:r>
      <w:r w:rsidR="00CC068C">
        <w:t>7</w:t>
      </w:r>
      <w:r>
        <w:t>–</w:t>
      </w:r>
      <w:r w:rsidR="003378AE">
        <w:t>10</w:t>
      </w:r>
      <w:r>
        <w:t xml:space="preserve"> described in clause</w:t>
      </w:r>
      <w:r w:rsidR="004553C8">
        <w:t xml:space="preserve"> </w:t>
      </w:r>
      <w:r w:rsidR="004553C8">
        <w:fldChar w:fldCharType="begin"/>
      </w:r>
      <w:r w:rsidR="004553C8">
        <w:instrText xml:space="preserve"> REF _Ref126760002 \r \h </w:instrText>
      </w:r>
      <w:r w:rsidR="004553C8">
        <w:fldChar w:fldCharType="separate"/>
      </w:r>
      <w:r w:rsidR="004553C8">
        <w:t>2.1</w:t>
      </w:r>
      <w:r w:rsidR="004553C8">
        <w:fldChar w:fldCharType="end"/>
      </w:r>
      <w:r w:rsidR="003378AE" w:rsidRPr="00CA7246">
        <w:t xml:space="preserve">, </w:t>
      </w:r>
      <w:r w:rsidR="003378AE" w:rsidRPr="00A83F86">
        <w:t>and steps 1</w:t>
      </w:r>
      <w:r w:rsidR="001E5B7D" w:rsidRPr="00A83F86">
        <w:t>7</w:t>
      </w:r>
      <w:r w:rsidR="003378AE" w:rsidRPr="00A83F86">
        <w:t>-2</w:t>
      </w:r>
      <w:r w:rsidR="001E5B7D" w:rsidRPr="00A83F86">
        <w:t>2</w:t>
      </w:r>
      <w:r w:rsidR="003378AE" w:rsidRPr="00A83F86">
        <w:t xml:space="preserve"> are identical to steps 24-29</w:t>
      </w:r>
      <w:r>
        <w:t>.</w:t>
      </w:r>
    </w:p>
    <w:p w14:paraId="31DFDB63" w14:textId="52C754D2" w:rsidR="00583965" w:rsidRDefault="00583965" w:rsidP="007D1D47">
      <w:pPr>
        <w:pStyle w:val="Heading1"/>
        <w:numPr>
          <w:ilvl w:val="0"/>
          <w:numId w:val="3"/>
        </w:numPr>
      </w:pPr>
      <w:r>
        <w:t>Proposal</w:t>
      </w:r>
    </w:p>
    <w:p w14:paraId="73F02001" w14:textId="69F5FF15" w:rsidR="00F17FCB" w:rsidRDefault="00583965" w:rsidP="00DE5141">
      <w:pPr>
        <w:rPr>
          <w:lang w:val="en-US"/>
        </w:rPr>
      </w:pPr>
      <w:r>
        <w:rPr>
          <w:lang w:val="en-US"/>
        </w:rPr>
        <w:t>We propose to</w:t>
      </w:r>
      <w:r w:rsidR="00DF13C0">
        <w:rPr>
          <w:lang w:val="en-US"/>
        </w:rPr>
        <w:t xml:space="preserve"> agree the </w:t>
      </w:r>
      <w:r w:rsidR="006E5B26">
        <w:rPr>
          <w:lang w:val="en-US"/>
        </w:rPr>
        <w:t xml:space="preserve">proposed procedure </w:t>
      </w:r>
      <w:r w:rsidR="004D0300">
        <w:rPr>
          <w:lang w:val="en-US"/>
        </w:rPr>
        <w:t xml:space="preserve">text in </w:t>
      </w:r>
      <w:r w:rsidR="00A5296E">
        <w:rPr>
          <w:lang w:val="en-US"/>
        </w:rPr>
        <w:t>5G-RTC</w:t>
      </w:r>
      <w:r w:rsidR="00C24283">
        <w:rPr>
          <w:lang w:val="en-US"/>
        </w:rPr>
        <w:t xml:space="preserve"> architecture</w:t>
      </w:r>
      <w:r w:rsidR="004E11CA">
        <w:rPr>
          <w:lang w:val="en-US"/>
        </w:rPr>
        <w:t xml:space="preserve"> </w:t>
      </w:r>
      <w:r w:rsidR="00E33830">
        <w:rPr>
          <w:lang w:val="en-US"/>
        </w:rPr>
        <w:t xml:space="preserve">extension </w:t>
      </w:r>
      <w:r w:rsidR="004E11CA">
        <w:rPr>
          <w:lang w:val="en-US"/>
        </w:rPr>
        <w:t xml:space="preserve">and </w:t>
      </w:r>
      <w:r w:rsidR="00DF13C0">
        <w:rPr>
          <w:lang w:val="en-US"/>
        </w:rPr>
        <w:t xml:space="preserve">document </w:t>
      </w:r>
      <w:r w:rsidR="00CC4C56">
        <w:rPr>
          <w:lang w:val="en-US"/>
        </w:rPr>
        <w:t>it</w:t>
      </w:r>
      <w:r w:rsidR="00DF13C0">
        <w:rPr>
          <w:lang w:val="en-US"/>
        </w:rPr>
        <w:t xml:space="preserve"> in the </w:t>
      </w:r>
      <w:r w:rsidR="006E5B26">
        <w:rPr>
          <w:lang w:val="en-US"/>
        </w:rPr>
        <w:t xml:space="preserve">clause 5.1 of </w:t>
      </w:r>
      <w:r w:rsidR="00242576">
        <w:rPr>
          <w:lang w:val="en-US"/>
        </w:rPr>
        <w:t>GA4RTAR</w:t>
      </w:r>
      <w:r w:rsidR="00F016E1">
        <w:rPr>
          <w:lang w:val="en-US"/>
        </w:rPr>
        <w:t xml:space="preserve"> </w:t>
      </w:r>
      <w:r w:rsidR="0061148D">
        <w:rPr>
          <w:lang w:val="en-US"/>
        </w:rPr>
        <w:t>TS</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74281A6C" w14:textId="3B3F530A" w:rsidR="005E3F2C" w:rsidRPr="007648E0" w:rsidRDefault="0092420A" w:rsidP="00D979C7">
      <w:pPr>
        <w:pStyle w:val="EX"/>
        <w:numPr>
          <w:ilvl w:val="0"/>
          <w:numId w:val="20"/>
        </w:numPr>
        <w:rPr>
          <w:lang w:val="en-US"/>
        </w:rPr>
      </w:pPr>
      <w:r>
        <w:rPr>
          <w:color w:val="1D1C1D"/>
          <w:szCs w:val="24"/>
          <w:shd w:val="clear" w:color="auto" w:fill="F8F8F8"/>
        </w:rPr>
        <w:t xml:space="preserve"> </w:t>
      </w:r>
      <w:bookmarkStart w:id="4" w:name="_Ref126170475"/>
      <w:r w:rsidR="00CE4B5E">
        <w:t>3GPP TS 23.5</w:t>
      </w:r>
      <w:r w:rsidR="007143A7">
        <w:t>4</w:t>
      </w:r>
      <w:r w:rsidR="00CE4B5E">
        <w:t>8: "</w:t>
      </w:r>
      <w:r w:rsidR="007143A7">
        <w:t>5G System Enhancements for Edge Computing; Stage 2</w:t>
      </w:r>
      <w:r w:rsidR="00CE4B5E">
        <w:t>".</w:t>
      </w:r>
      <w:bookmarkEnd w:id="4"/>
    </w:p>
    <w:p w14:paraId="07618678" w14:textId="6C238F00" w:rsidR="007648E0" w:rsidRPr="007648E0" w:rsidRDefault="007648E0">
      <w:pPr>
        <w:pStyle w:val="EX"/>
        <w:numPr>
          <w:ilvl w:val="0"/>
          <w:numId w:val="20"/>
        </w:numPr>
        <w:rPr>
          <w:lang w:val="en-US"/>
        </w:rPr>
      </w:pPr>
      <w:r>
        <w:t xml:space="preserve"> </w:t>
      </w:r>
      <w:bookmarkStart w:id="5" w:name="_Ref126674862"/>
      <w:r>
        <w:t>3GPP TS 23.558: "Architecture for enabling Edge Applications".</w:t>
      </w:r>
      <w:bookmarkEnd w:id="5"/>
    </w:p>
    <w:sectPr w:rsidR="007648E0" w:rsidRPr="007648E0"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41D1" w14:textId="77777777" w:rsidR="00616C62" w:rsidRDefault="00616C62">
      <w:r>
        <w:separator/>
      </w:r>
    </w:p>
  </w:endnote>
  <w:endnote w:type="continuationSeparator" w:id="0">
    <w:p w14:paraId="724884F5" w14:textId="77777777" w:rsidR="00616C62" w:rsidRDefault="00616C62">
      <w:r>
        <w:continuationSeparator/>
      </w:r>
    </w:p>
  </w:endnote>
  <w:endnote w:type="continuationNotice" w:id="1">
    <w:p w14:paraId="1A8186BB" w14:textId="77777777" w:rsidR="00616C62" w:rsidRDefault="00616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3BFFA" w14:textId="77777777" w:rsidR="00616C62" w:rsidRDefault="00616C62">
      <w:r>
        <w:separator/>
      </w:r>
    </w:p>
  </w:footnote>
  <w:footnote w:type="continuationSeparator" w:id="0">
    <w:p w14:paraId="3D11B900" w14:textId="77777777" w:rsidR="00616C62" w:rsidRDefault="00616C62">
      <w:r>
        <w:continuationSeparator/>
      </w:r>
    </w:p>
  </w:footnote>
  <w:footnote w:type="continuationNotice" w:id="1">
    <w:p w14:paraId="6500719F" w14:textId="77777777" w:rsidR="00616C62" w:rsidRDefault="00616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08D7FA2"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5E09BA">
      <w:rPr>
        <w:rFonts w:ascii="Arial" w:eastAsia="SimSun" w:hAnsi="Arial" w:cs="Arial"/>
        <w:sz w:val="22"/>
        <w:lang w:val="en-US"/>
      </w:rPr>
      <w:t xml:space="preserve"> WG</w:t>
    </w:r>
    <w:r w:rsidR="00C57F8C">
      <w:rPr>
        <w:rFonts w:ascii="Arial" w:eastAsia="SimSun" w:hAnsi="Arial" w:cs="Arial"/>
        <w:sz w:val="22"/>
        <w:lang w:val="en-US"/>
      </w:rPr>
      <w:t xml:space="preserve">4 </w:t>
    </w:r>
    <w:r w:rsidR="005E09BA">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790912">
      <w:rPr>
        <w:rFonts w:ascii="Arial" w:eastAsia="SimSun" w:hAnsi="Arial" w:cs="Arial"/>
        <w:sz w:val="22"/>
        <w:lang w:val="en-US"/>
      </w:rPr>
      <w:t>2</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FD3482" w:rsidRPr="00FD3482">
      <w:rPr>
        <w:rFonts w:ascii="Arial" w:eastAsia="SimSun" w:hAnsi="Arial" w:cs="Arial"/>
        <w:b/>
        <w:i/>
        <w:sz w:val="28"/>
        <w:szCs w:val="28"/>
      </w:rPr>
      <w:t>S4-230214</w:t>
    </w:r>
  </w:p>
  <w:p w14:paraId="3B56539F" w14:textId="767A1DAA" w:rsidR="008075BF" w:rsidRDefault="005E09BA"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 xml:space="preserve">Athens, Greece, </w:t>
    </w:r>
    <w:r w:rsidR="00790912">
      <w:rPr>
        <w:rFonts w:ascii="Arial" w:eastAsia="SimSun" w:hAnsi="Arial" w:cs="Arial"/>
        <w:sz w:val="22"/>
        <w:lang w:eastAsia="zh-CN"/>
      </w:rPr>
      <w:t>20</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 </w:t>
    </w:r>
    <w:r w:rsidR="00790912">
      <w:rPr>
        <w:rFonts w:ascii="Arial" w:eastAsia="SimSun" w:hAnsi="Arial" w:cs="Arial"/>
        <w:sz w:val="22"/>
        <w:lang w:eastAsia="zh-CN"/>
      </w:rPr>
      <w:t>24</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w:t>
    </w:r>
    <w:r w:rsidR="00790912">
      <w:rPr>
        <w:rFonts w:ascii="Arial" w:eastAsia="SimSun" w:hAnsi="Arial" w:cs="Arial"/>
        <w:sz w:val="22"/>
        <w:lang w:eastAsia="zh-CN"/>
      </w:rPr>
      <w:t>February</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6"/>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6"/>
  </w:num>
  <w:num w:numId="11" w16cid:durableId="1765759526">
    <w:abstractNumId w:val="13"/>
  </w:num>
  <w:num w:numId="12" w16cid:durableId="252473750">
    <w:abstractNumId w:val="15"/>
  </w:num>
  <w:num w:numId="13" w16cid:durableId="858928416">
    <w:abstractNumId w:val="16"/>
  </w:num>
  <w:num w:numId="14" w16cid:durableId="710694407">
    <w:abstractNumId w:val="19"/>
  </w:num>
  <w:num w:numId="15" w16cid:durableId="1930114016">
    <w:abstractNumId w:val="14"/>
  </w:num>
  <w:num w:numId="16" w16cid:durableId="1011449784">
    <w:abstractNumId w:val="5"/>
  </w:num>
  <w:num w:numId="17" w16cid:durableId="38941226">
    <w:abstractNumId w:val="6"/>
  </w:num>
  <w:num w:numId="18" w16cid:durableId="1804420538">
    <w:abstractNumId w:val="1"/>
  </w:num>
  <w:num w:numId="19" w16cid:durableId="704209689">
    <w:abstractNumId w:val="16"/>
  </w:num>
  <w:num w:numId="20" w16cid:durableId="526600437">
    <w:abstractNumId w:val="20"/>
  </w:num>
  <w:num w:numId="21" w16cid:durableId="909146935">
    <w:abstractNumId w:val="16"/>
  </w:num>
  <w:num w:numId="22" w16cid:durableId="1580166247">
    <w:abstractNumId w:val="16"/>
  </w:num>
  <w:num w:numId="23" w16cid:durableId="724915171">
    <w:abstractNumId w:val="18"/>
  </w:num>
  <w:num w:numId="24" w16cid:durableId="1407265692">
    <w:abstractNumId w:val="17"/>
  </w:num>
  <w:num w:numId="25" w16cid:durableId="161314898">
    <w:abstractNumId w:val="12"/>
  </w:num>
  <w:num w:numId="26" w16cid:durableId="290281519">
    <w:abstractNumId w:val="11"/>
  </w:num>
  <w:num w:numId="27" w16cid:durableId="177257979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2776B"/>
    <w:rsid w:val="000309C8"/>
    <w:rsid w:val="000326AC"/>
    <w:rsid w:val="0003275B"/>
    <w:rsid w:val="00032F81"/>
    <w:rsid w:val="00033F0F"/>
    <w:rsid w:val="00034FB8"/>
    <w:rsid w:val="00035AAA"/>
    <w:rsid w:val="00036A71"/>
    <w:rsid w:val="00036D38"/>
    <w:rsid w:val="000372AE"/>
    <w:rsid w:val="00037414"/>
    <w:rsid w:val="00037F34"/>
    <w:rsid w:val="0004142C"/>
    <w:rsid w:val="00041550"/>
    <w:rsid w:val="00041813"/>
    <w:rsid w:val="00041BEB"/>
    <w:rsid w:val="00041CBA"/>
    <w:rsid w:val="00042399"/>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883"/>
    <w:rsid w:val="0007657F"/>
    <w:rsid w:val="000766A1"/>
    <w:rsid w:val="0007728F"/>
    <w:rsid w:val="00077660"/>
    <w:rsid w:val="00077D6E"/>
    <w:rsid w:val="00077E47"/>
    <w:rsid w:val="000807E3"/>
    <w:rsid w:val="000819CB"/>
    <w:rsid w:val="000828BF"/>
    <w:rsid w:val="0008307B"/>
    <w:rsid w:val="00083287"/>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71E6"/>
    <w:rsid w:val="000A197A"/>
    <w:rsid w:val="000A321A"/>
    <w:rsid w:val="000A3389"/>
    <w:rsid w:val="000A55CE"/>
    <w:rsid w:val="000A5994"/>
    <w:rsid w:val="000A7B5C"/>
    <w:rsid w:val="000B0E95"/>
    <w:rsid w:val="000B2A6A"/>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596"/>
    <w:rsid w:val="000E0AC9"/>
    <w:rsid w:val="000E1652"/>
    <w:rsid w:val="000E1A53"/>
    <w:rsid w:val="000E1B9C"/>
    <w:rsid w:val="000E27AC"/>
    <w:rsid w:val="000E34FB"/>
    <w:rsid w:val="000E64CF"/>
    <w:rsid w:val="000E723F"/>
    <w:rsid w:val="000E7A98"/>
    <w:rsid w:val="000E7B76"/>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60B"/>
    <w:rsid w:val="00101E15"/>
    <w:rsid w:val="00104D80"/>
    <w:rsid w:val="001059BF"/>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53A"/>
    <w:rsid w:val="00147A11"/>
    <w:rsid w:val="001504BC"/>
    <w:rsid w:val="00151D03"/>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A10"/>
    <w:rsid w:val="001F24CA"/>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5AAD"/>
    <w:rsid w:val="0023644F"/>
    <w:rsid w:val="00237483"/>
    <w:rsid w:val="00237AEA"/>
    <w:rsid w:val="00237B3F"/>
    <w:rsid w:val="00237C82"/>
    <w:rsid w:val="00240AE3"/>
    <w:rsid w:val="00242576"/>
    <w:rsid w:val="002439D0"/>
    <w:rsid w:val="00243EB2"/>
    <w:rsid w:val="002441F5"/>
    <w:rsid w:val="00245135"/>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026"/>
    <w:rsid w:val="00270958"/>
    <w:rsid w:val="00270AB6"/>
    <w:rsid w:val="00270EF0"/>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C9E"/>
    <w:rsid w:val="002A276F"/>
    <w:rsid w:val="002A291D"/>
    <w:rsid w:val="002A32F1"/>
    <w:rsid w:val="002A3EB0"/>
    <w:rsid w:val="002A41C4"/>
    <w:rsid w:val="002A4996"/>
    <w:rsid w:val="002A5130"/>
    <w:rsid w:val="002A6B72"/>
    <w:rsid w:val="002A6F2F"/>
    <w:rsid w:val="002A76D0"/>
    <w:rsid w:val="002A7825"/>
    <w:rsid w:val="002B02C1"/>
    <w:rsid w:val="002B0CB0"/>
    <w:rsid w:val="002B1276"/>
    <w:rsid w:val="002B2870"/>
    <w:rsid w:val="002B2C73"/>
    <w:rsid w:val="002B2F53"/>
    <w:rsid w:val="002B30F7"/>
    <w:rsid w:val="002B39EE"/>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378AE"/>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662A"/>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F87"/>
    <w:rsid w:val="00386AFC"/>
    <w:rsid w:val="00386F3A"/>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22D3"/>
    <w:rsid w:val="003A2B02"/>
    <w:rsid w:val="003A3E56"/>
    <w:rsid w:val="003A4ABD"/>
    <w:rsid w:val="003A5297"/>
    <w:rsid w:val="003A5B93"/>
    <w:rsid w:val="003A609F"/>
    <w:rsid w:val="003A78CE"/>
    <w:rsid w:val="003B0B0D"/>
    <w:rsid w:val="003B32B6"/>
    <w:rsid w:val="003B38F0"/>
    <w:rsid w:val="003B4838"/>
    <w:rsid w:val="003B49D9"/>
    <w:rsid w:val="003B5417"/>
    <w:rsid w:val="003B54A7"/>
    <w:rsid w:val="003B5547"/>
    <w:rsid w:val="003B59FA"/>
    <w:rsid w:val="003C203B"/>
    <w:rsid w:val="003C23F9"/>
    <w:rsid w:val="003C2981"/>
    <w:rsid w:val="003C2D92"/>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07A83"/>
    <w:rsid w:val="00411362"/>
    <w:rsid w:val="00411590"/>
    <w:rsid w:val="0041180E"/>
    <w:rsid w:val="00412028"/>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6D93"/>
    <w:rsid w:val="00476E48"/>
    <w:rsid w:val="00477188"/>
    <w:rsid w:val="0047748B"/>
    <w:rsid w:val="0048254D"/>
    <w:rsid w:val="004829EF"/>
    <w:rsid w:val="00483048"/>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ADF"/>
    <w:rsid w:val="004B1B27"/>
    <w:rsid w:val="004B1C8F"/>
    <w:rsid w:val="004B303F"/>
    <w:rsid w:val="004B30A7"/>
    <w:rsid w:val="004B3315"/>
    <w:rsid w:val="004B3F82"/>
    <w:rsid w:val="004B4140"/>
    <w:rsid w:val="004B4655"/>
    <w:rsid w:val="004B47A7"/>
    <w:rsid w:val="004B5218"/>
    <w:rsid w:val="004B538F"/>
    <w:rsid w:val="004B5CB2"/>
    <w:rsid w:val="004B5F24"/>
    <w:rsid w:val="004B6C6B"/>
    <w:rsid w:val="004B6CB4"/>
    <w:rsid w:val="004B786F"/>
    <w:rsid w:val="004B7FC8"/>
    <w:rsid w:val="004C010B"/>
    <w:rsid w:val="004C13A9"/>
    <w:rsid w:val="004C1B24"/>
    <w:rsid w:val="004C1BA8"/>
    <w:rsid w:val="004C28E9"/>
    <w:rsid w:val="004C3128"/>
    <w:rsid w:val="004C3A0E"/>
    <w:rsid w:val="004C476A"/>
    <w:rsid w:val="004C4F51"/>
    <w:rsid w:val="004C4FDD"/>
    <w:rsid w:val="004C5A22"/>
    <w:rsid w:val="004C6119"/>
    <w:rsid w:val="004C6660"/>
    <w:rsid w:val="004C75A2"/>
    <w:rsid w:val="004C7822"/>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FE4"/>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974"/>
    <w:rsid w:val="00531BA4"/>
    <w:rsid w:val="0053237B"/>
    <w:rsid w:val="00532CC4"/>
    <w:rsid w:val="00533927"/>
    <w:rsid w:val="005340D0"/>
    <w:rsid w:val="0053519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BD3"/>
    <w:rsid w:val="00592E34"/>
    <w:rsid w:val="00596FE6"/>
    <w:rsid w:val="005A086C"/>
    <w:rsid w:val="005A09E2"/>
    <w:rsid w:val="005A0CCE"/>
    <w:rsid w:val="005A1773"/>
    <w:rsid w:val="005A1ECE"/>
    <w:rsid w:val="005A2E77"/>
    <w:rsid w:val="005A390F"/>
    <w:rsid w:val="005A5E87"/>
    <w:rsid w:val="005A5E90"/>
    <w:rsid w:val="005A7B96"/>
    <w:rsid w:val="005A7FE8"/>
    <w:rsid w:val="005B10E3"/>
    <w:rsid w:val="005B30C2"/>
    <w:rsid w:val="005B32E8"/>
    <w:rsid w:val="005B347D"/>
    <w:rsid w:val="005B3D78"/>
    <w:rsid w:val="005B4CCB"/>
    <w:rsid w:val="005B5C74"/>
    <w:rsid w:val="005B5D8F"/>
    <w:rsid w:val="005B61FD"/>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9BA"/>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6C62"/>
    <w:rsid w:val="006178D0"/>
    <w:rsid w:val="00617FEA"/>
    <w:rsid w:val="00620563"/>
    <w:rsid w:val="006225CC"/>
    <w:rsid w:val="0062359A"/>
    <w:rsid w:val="006242F0"/>
    <w:rsid w:val="00625557"/>
    <w:rsid w:val="00625928"/>
    <w:rsid w:val="0062671F"/>
    <w:rsid w:val="006307ED"/>
    <w:rsid w:val="0063091E"/>
    <w:rsid w:val="006319E4"/>
    <w:rsid w:val="00632BE0"/>
    <w:rsid w:val="00635427"/>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D5B"/>
    <w:rsid w:val="006C3DE7"/>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FC5"/>
    <w:rsid w:val="006E75DC"/>
    <w:rsid w:val="006E7C43"/>
    <w:rsid w:val="006F158D"/>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3A7"/>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21B7"/>
    <w:rsid w:val="007324EC"/>
    <w:rsid w:val="00732C33"/>
    <w:rsid w:val="00732F26"/>
    <w:rsid w:val="00733A95"/>
    <w:rsid w:val="007362DC"/>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84E"/>
    <w:rsid w:val="007C7953"/>
    <w:rsid w:val="007C7B85"/>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0FF"/>
    <w:rsid w:val="00844F76"/>
    <w:rsid w:val="0084511E"/>
    <w:rsid w:val="00845534"/>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6858"/>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2B1"/>
    <w:rsid w:val="008B7A88"/>
    <w:rsid w:val="008C02DA"/>
    <w:rsid w:val="008C0C6F"/>
    <w:rsid w:val="008C2828"/>
    <w:rsid w:val="008C3347"/>
    <w:rsid w:val="008C3966"/>
    <w:rsid w:val="008C4FF3"/>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A0B"/>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8FB"/>
    <w:rsid w:val="009041D5"/>
    <w:rsid w:val="00904C10"/>
    <w:rsid w:val="009057A6"/>
    <w:rsid w:val="00905F97"/>
    <w:rsid w:val="00907E97"/>
    <w:rsid w:val="00907FCE"/>
    <w:rsid w:val="009100FB"/>
    <w:rsid w:val="009105D7"/>
    <w:rsid w:val="00910DC9"/>
    <w:rsid w:val="00911249"/>
    <w:rsid w:val="009124C2"/>
    <w:rsid w:val="00912600"/>
    <w:rsid w:val="009131EE"/>
    <w:rsid w:val="00913423"/>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FC9"/>
    <w:rsid w:val="00927C24"/>
    <w:rsid w:val="00927D9B"/>
    <w:rsid w:val="00927EC4"/>
    <w:rsid w:val="009300FE"/>
    <w:rsid w:val="00930D45"/>
    <w:rsid w:val="00930E6A"/>
    <w:rsid w:val="009324CA"/>
    <w:rsid w:val="009331B6"/>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7295"/>
    <w:rsid w:val="00947473"/>
    <w:rsid w:val="009474CA"/>
    <w:rsid w:val="009515F9"/>
    <w:rsid w:val="009519BE"/>
    <w:rsid w:val="00952062"/>
    <w:rsid w:val="00952ABF"/>
    <w:rsid w:val="00953099"/>
    <w:rsid w:val="009532BC"/>
    <w:rsid w:val="00953790"/>
    <w:rsid w:val="00953F3F"/>
    <w:rsid w:val="0095556F"/>
    <w:rsid w:val="00955C26"/>
    <w:rsid w:val="00956D88"/>
    <w:rsid w:val="009570B7"/>
    <w:rsid w:val="00957A2B"/>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873CD"/>
    <w:rsid w:val="0099023A"/>
    <w:rsid w:val="0099043C"/>
    <w:rsid w:val="0099045B"/>
    <w:rsid w:val="009908FC"/>
    <w:rsid w:val="00991D0F"/>
    <w:rsid w:val="00992117"/>
    <w:rsid w:val="00994E3C"/>
    <w:rsid w:val="00995F42"/>
    <w:rsid w:val="00996F14"/>
    <w:rsid w:val="00997B03"/>
    <w:rsid w:val="009A151C"/>
    <w:rsid w:val="009A1C62"/>
    <w:rsid w:val="009A217C"/>
    <w:rsid w:val="009A290B"/>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4F96"/>
    <w:rsid w:val="009F63D4"/>
    <w:rsid w:val="009F70E9"/>
    <w:rsid w:val="009F758B"/>
    <w:rsid w:val="00A0040D"/>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70403"/>
    <w:rsid w:val="00A70BB4"/>
    <w:rsid w:val="00A70D65"/>
    <w:rsid w:val="00A71E03"/>
    <w:rsid w:val="00A72739"/>
    <w:rsid w:val="00A73788"/>
    <w:rsid w:val="00A75898"/>
    <w:rsid w:val="00A7645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3EC9"/>
    <w:rsid w:val="00AE405D"/>
    <w:rsid w:val="00AE4A61"/>
    <w:rsid w:val="00AE6148"/>
    <w:rsid w:val="00AE6678"/>
    <w:rsid w:val="00AE68E5"/>
    <w:rsid w:val="00AE6B42"/>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1C9"/>
    <w:rsid w:val="00B02315"/>
    <w:rsid w:val="00B031BC"/>
    <w:rsid w:val="00B0422C"/>
    <w:rsid w:val="00B056F4"/>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F35"/>
    <w:rsid w:val="00B565EB"/>
    <w:rsid w:val="00B56A6D"/>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F41"/>
    <w:rsid w:val="00B77CE7"/>
    <w:rsid w:val="00B77E83"/>
    <w:rsid w:val="00B8035E"/>
    <w:rsid w:val="00B80C6D"/>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6902"/>
    <w:rsid w:val="00BB7F33"/>
    <w:rsid w:val="00BC13E5"/>
    <w:rsid w:val="00BC35D6"/>
    <w:rsid w:val="00BC4782"/>
    <w:rsid w:val="00BC4852"/>
    <w:rsid w:val="00BC49F3"/>
    <w:rsid w:val="00BC6248"/>
    <w:rsid w:val="00BC6311"/>
    <w:rsid w:val="00BC7571"/>
    <w:rsid w:val="00BC7EC3"/>
    <w:rsid w:val="00BD0931"/>
    <w:rsid w:val="00BD0DC5"/>
    <w:rsid w:val="00BD125C"/>
    <w:rsid w:val="00BD2312"/>
    <w:rsid w:val="00BD2BE4"/>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3DD9"/>
    <w:rsid w:val="00BF45E3"/>
    <w:rsid w:val="00BF499E"/>
    <w:rsid w:val="00BF61E7"/>
    <w:rsid w:val="00BF6BC2"/>
    <w:rsid w:val="00C00A29"/>
    <w:rsid w:val="00C00E1C"/>
    <w:rsid w:val="00C019FD"/>
    <w:rsid w:val="00C01C1A"/>
    <w:rsid w:val="00C02A6F"/>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3DCC"/>
    <w:rsid w:val="00C544D5"/>
    <w:rsid w:val="00C54C14"/>
    <w:rsid w:val="00C54EBD"/>
    <w:rsid w:val="00C554D5"/>
    <w:rsid w:val="00C55729"/>
    <w:rsid w:val="00C55730"/>
    <w:rsid w:val="00C57313"/>
    <w:rsid w:val="00C57CB4"/>
    <w:rsid w:val="00C57F8C"/>
    <w:rsid w:val="00C600C6"/>
    <w:rsid w:val="00C60807"/>
    <w:rsid w:val="00C6198E"/>
    <w:rsid w:val="00C643FF"/>
    <w:rsid w:val="00C65B4A"/>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31F4"/>
    <w:rsid w:val="00C93A3F"/>
    <w:rsid w:val="00C945E1"/>
    <w:rsid w:val="00C94F23"/>
    <w:rsid w:val="00C966FC"/>
    <w:rsid w:val="00C96960"/>
    <w:rsid w:val="00C9705B"/>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33AA"/>
    <w:rsid w:val="00CE37DA"/>
    <w:rsid w:val="00CE41A5"/>
    <w:rsid w:val="00CE4B5E"/>
    <w:rsid w:val="00CE5163"/>
    <w:rsid w:val="00CE53E3"/>
    <w:rsid w:val="00CE5938"/>
    <w:rsid w:val="00CE6D20"/>
    <w:rsid w:val="00CE7B07"/>
    <w:rsid w:val="00CE7DC2"/>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6DDF"/>
    <w:rsid w:val="00D076D4"/>
    <w:rsid w:val="00D07ED2"/>
    <w:rsid w:val="00D11374"/>
    <w:rsid w:val="00D12D39"/>
    <w:rsid w:val="00D13965"/>
    <w:rsid w:val="00D1691A"/>
    <w:rsid w:val="00D169AC"/>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37EFC"/>
    <w:rsid w:val="00D411B5"/>
    <w:rsid w:val="00D4523E"/>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4CE"/>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57DF"/>
    <w:rsid w:val="00DA5B0F"/>
    <w:rsid w:val="00DA5EA9"/>
    <w:rsid w:val="00DA7B96"/>
    <w:rsid w:val="00DB0144"/>
    <w:rsid w:val="00DB0BB5"/>
    <w:rsid w:val="00DB0C8E"/>
    <w:rsid w:val="00DB11EB"/>
    <w:rsid w:val="00DB2BDB"/>
    <w:rsid w:val="00DB2DAD"/>
    <w:rsid w:val="00DB3D34"/>
    <w:rsid w:val="00DB40EE"/>
    <w:rsid w:val="00DB45AB"/>
    <w:rsid w:val="00DB5AE1"/>
    <w:rsid w:val="00DB64C9"/>
    <w:rsid w:val="00DB6BD0"/>
    <w:rsid w:val="00DB6E6C"/>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15"/>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4438"/>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22D0"/>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E7885"/>
    <w:rsid w:val="00EF0831"/>
    <w:rsid w:val="00EF1D30"/>
    <w:rsid w:val="00EF23E0"/>
    <w:rsid w:val="00EF3006"/>
    <w:rsid w:val="00EF3805"/>
    <w:rsid w:val="00EF3B64"/>
    <w:rsid w:val="00EF5DB4"/>
    <w:rsid w:val="00EF5EA6"/>
    <w:rsid w:val="00EF61DB"/>
    <w:rsid w:val="00EF7877"/>
    <w:rsid w:val="00EF787C"/>
    <w:rsid w:val="00EF78D6"/>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BDD"/>
    <w:rsid w:val="00F11132"/>
    <w:rsid w:val="00F11DAC"/>
    <w:rsid w:val="00F124E4"/>
    <w:rsid w:val="00F12BE6"/>
    <w:rsid w:val="00F13B95"/>
    <w:rsid w:val="00F14DF5"/>
    <w:rsid w:val="00F15E09"/>
    <w:rsid w:val="00F16CC5"/>
    <w:rsid w:val="00F174EF"/>
    <w:rsid w:val="00F17FCB"/>
    <w:rsid w:val="00F17FDC"/>
    <w:rsid w:val="00F207D6"/>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7C6"/>
    <w:rsid w:val="00F41C7E"/>
    <w:rsid w:val="00F42AA3"/>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B3C"/>
    <w:rsid w:val="00F565FA"/>
    <w:rsid w:val="00F576C0"/>
    <w:rsid w:val="00F57F28"/>
    <w:rsid w:val="00F611B8"/>
    <w:rsid w:val="00F61C82"/>
    <w:rsid w:val="00F62668"/>
    <w:rsid w:val="00F62DBD"/>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1F40"/>
    <w:rsid w:val="00FA2F13"/>
    <w:rsid w:val="00FA2F6B"/>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F34"/>
    <w:rsid w:val="00FC528D"/>
    <w:rsid w:val="00FC5335"/>
    <w:rsid w:val="00FD08A2"/>
    <w:rsid w:val="00FD127A"/>
    <w:rsid w:val="00FD15FD"/>
    <w:rsid w:val="00FD1F69"/>
    <w:rsid w:val="00FD23D8"/>
    <w:rsid w:val="00FD3036"/>
    <w:rsid w:val="00FD3482"/>
    <w:rsid w:val="00FD4355"/>
    <w:rsid w:val="00FD4B9C"/>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8994B9-AB38-4A62-A9AB-D7E9EE362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E82F-69A9-4786-A8BE-9313E9BAAD88}">
  <ds:schemaRefs>
    <ds:schemaRef ds:uri="http://schemas.microsoft.com/office/infopath/2007/PartnerControl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http://schemas.microsoft.com/office/2006/documentManagement/types"/>
    <ds:schemaRef ds:uri="8c1c6818-b0c7-4958-b00c-79761d3bdcb1"/>
    <ds:schemaRef ds:uri="http://www.w3.org/XML/1998/namespace"/>
    <ds:schemaRef ds:uri="http://purl.org/dc/dcmitype/"/>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1321</Words>
  <Characters>7531</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2022-03-30T05:59:00Z</dcterms:created>
  <dcterms:modified xsi:type="dcterms:W3CDTF">2023-02-14T18:09:00Z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