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76E86632"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r w:rsidR="00001B9B">
        <w:rPr>
          <w:rFonts w:ascii="Arial" w:hAnsi="Arial" w:cs="Arial"/>
          <w:bCs/>
          <w:sz w:val="22"/>
          <w:szCs w:val="24"/>
          <w:lang w:val="en-US"/>
        </w:rPr>
        <w:t>5G_RTP</w:t>
      </w:r>
      <w:r w:rsidR="001D6E41">
        <w:rPr>
          <w:rFonts w:ascii="Arial" w:hAnsi="Arial" w:cs="Arial"/>
          <w:bCs/>
          <w:sz w:val="22"/>
          <w:szCs w:val="24"/>
          <w:lang w:val="en-US"/>
        </w:rPr>
        <w:t xml:space="preserve">] </w:t>
      </w:r>
      <w:r w:rsidR="00001B9B">
        <w:rPr>
          <w:rFonts w:ascii="Arial" w:hAnsi="Arial" w:cs="Arial"/>
          <w:bCs/>
          <w:sz w:val="22"/>
          <w:szCs w:val="24"/>
          <w:lang w:val="en-US"/>
        </w:rPr>
        <w:t>Grouping in IRTCW and IBACS</w:t>
      </w:r>
    </w:p>
    <w:p w14:paraId="3BA2386E" w14:textId="2A4BA45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01B9B">
        <w:rPr>
          <w:rFonts w:ascii="Arial" w:hAnsi="Arial" w:cs="Arial"/>
          <w:sz w:val="22"/>
          <w:szCs w:val="24"/>
          <w:lang w:val="en-US"/>
        </w:rPr>
        <w:t>Agreement</w:t>
      </w:r>
    </w:p>
    <w:p w14:paraId="595BA794" w14:textId="32A45550"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1D6E41">
        <w:rPr>
          <w:rFonts w:ascii="Arial" w:hAnsi="Arial"/>
          <w:sz w:val="22"/>
          <w:lang w:val="en-US"/>
        </w:rPr>
        <w:t>10.</w:t>
      </w:r>
      <w:r w:rsidR="00B27D44">
        <w:rPr>
          <w:rFonts w:ascii="Arial" w:hAnsi="Arial"/>
          <w:sz w:val="22"/>
          <w:lang w:val="en-US"/>
        </w:rPr>
        <w:t>8</w:t>
      </w:r>
    </w:p>
    <w:p w14:paraId="7EF8C7C5" w14:textId="36534B8E" w:rsidR="0078198F" w:rsidRPr="00826A01" w:rsidRDefault="0078198F" w:rsidP="00826A01">
      <w:pPr>
        <w:tabs>
          <w:tab w:val="left" w:pos="2268"/>
        </w:tabs>
        <w:jc w:val="both"/>
        <w:rPr>
          <w:rFonts w:ascii="Arial" w:hAnsi="Arial"/>
          <w:sz w:val="22"/>
          <w:lang w:val="en-US"/>
        </w:rPr>
      </w:pPr>
    </w:p>
    <w:p w14:paraId="1E2AC2D2" w14:textId="7B233896" w:rsidR="00AA0B23" w:rsidRDefault="001D6E41" w:rsidP="00B2069B">
      <w:pPr>
        <w:pStyle w:val="Heading1"/>
        <w:tabs>
          <w:tab w:val="clear" w:pos="432"/>
          <w:tab w:val="num" w:pos="-288"/>
        </w:tabs>
        <w:rPr>
          <w:sz w:val="32"/>
        </w:rPr>
      </w:pPr>
      <w:r>
        <w:rPr>
          <w:sz w:val="32"/>
        </w:rPr>
        <w:t>Introduction</w:t>
      </w:r>
    </w:p>
    <w:p w14:paraId="67C1500D" w14:textId="77777777" w:rsidR="0075609E" w:rsidRPr="00E74308" w:rsidRDefault="00B2069B" w:rsidP="00B2069B">
      <w:pPr>
        <w:rPr>
          <w:lang w:val="en-US"/>
        </w:rPr>
      </w:pPr>
      <w:r w:rsidRPr="00E74308">
        <w:rPr>
          <w:lang w:val="en-US"/>
        </w:rPr>
        <w:t xml:space="preserve">Use cases in WIs IBACS and IRTCW require grouping of different media </w:t>
      </w:r>
      <w:r w:rsidR="00770E37" w:rsidRPr="00E74308">
        <w:rPr>
          <w:lang w:val="en-US"/>
        </w:rPr>
        <w:t>and metadata</w:t>
      </w:r>
      <w:r w:rsidRPr="00E74308">
        <w:rPr>
          <w:lang w:val="en-US"/>
        </w:rPr>
        <w:t>.</w:t>
      </w:r>
      <w:r w:rsidR="00770E37" w:rsidRPr="00E74308">
        <w:rPr>
          <w:lang w:val="en-US"/>
        </w:rPr>
        <w:t xml:space="preserve"> For example, in IBACS permanent document section 4.3.2, there is an Editor’s note </w:t>
      </w:r>
      <w:r w:rsidR="0075609E" w:rsidRPr="00E74308">
        <w:rPr>
          <w:lang w:val="en-US"/>
        </w:rPr>
        <w:t>stating the need for an SDP parameter for grouping the motion signals with the 3D model.</w:t>
      </w:r>
      <w:r w:rsidR="00770E37" w:rsidRPr="00E74308">
        <w:rPr>
          <w:lang w:val="en-US"/>
        </w:rPr>
        <w:t xml:space="preserve"> </w:t>
      </w:r>
      <w:r w:rsidR="0090236B" w:rsidRPr="00E74308">
        <w:rPr>
          <w:lang w:val="en-US"/>
        </w:rPr>
        <w:t>The current document defines a generic grouping mechanism that can be used in 3GPP</w:t>
      </w:r>
      <w:r w:rsidR="0075609E" w:rsidRPr="00E74308">
        <w:rPr>
          <w:lang w:val="en-US"/>
        </w:rPr>
        <w:t xml:space="preserve">. </w:t>
      </w:r>
    </w:p>
    <w:p w14:paraId="113EBD91" w14:textId="1F195778" w:rsidR="00B2069B" w:rsidRPr="00E74308" w:rsidRDefault="0075609E" w:rsidP="00B2069B">
      <w:pPr>
        <w:rPr>
          <w:lang w:val="en-US"/>
        </w:rPr>
      </w:pPr>
      <w:r w:rsidRPr="00E74308">
        <w:rPr>
          <w:lang w:val="en-US"/>
        </w:rPr>
        <w:t xml:space="preserve">Note that this mechanism is proposed for new group </w:t>
      </w:r>
      <w:r w:rsidR="00390E83" w:rsidRPr="00E74308">
        <w:rPr>
          <w:lang w:val="en-US"/>
        </w:rPr>
        <w:t xml:space="preserve">types </w:t>
      </w:r>
      <w:r w:rsidRPr="00E74308">
        <w:rPr>
          <w:lang w:val="en-US"/>
        </w:rPr>
        <w:t>that will be defined in 3GPP and does not propose any changes to the use of existing SDP a=group types defined in IETF and supported in 3GPP, such as, LS, bundle, etc.</w:t>
      </w:r>
      <w:r w:rsidR="0090236B" w:rsidRPr="00E74308">
        <w:rPr>
          <w:lang w:val="en-US"/>
        </w:rPr>
        <w:t xml:space="preserve"> </w:t>
      </w:r>
    </w:p>
    <w:p w14:paraId="07A6D9B8" w14:textId="3F66D4C3" w:rsidR="001D6E41" w:rsidRDefault="0090236B" w:rsidP="00AE2094">
      <w:pPr>
        <w:pStyle w:val="Heading1"/>
        <w:tabs>
          <w:tab w:val="clear" w:pos="432"/>
          <w:tab w:val="num" w:pos="-288"/>
        </w:tabs>
        <w:rPr>
          <w:sz w:val="32"/>
        </w:rPr>
      </w:pPr>
      <w:r>
        <w:rPr>
          <w:sz w:val="32"/>
        </w:rPr>
        <w:t>Grouping RTP Streams</w:t>
      </w:r>
    </w:p>
    <w:p w14:paraId="66FD054B" w14:textId="77777777" w:rsidR="00770E37" w:rsidRPr="00770E37" w:rsidRDefault="00770E37" w:rsidP="00770E37">
      <w:pPr>
        <w:rPr>
          <w:lang w:val="en-US"/>
        </w:rPr>
      </w:pPr>
    </w:p>
    <w:p w14:paraId="4AD95DDA" w14:textId="76AD6CA1" w:rsidR="006A3A28" w:rsidRPr="006A3A28" w:rsidRDefault="006A3A28" w:rsidP="0075609E">
      <w:pPr>
        <w:pStyle w:val="Heading2"/>
        <w:numPr>
          <w:ilvl w:val="1"/>
          <w:numId w:val="131"/>
        </w:numPr>
      </w:pPr>
      <w:r>
        <w:t xml:space="preserve">3gpp_group attribute </w:t>
      </w:r>
    </w:p>
    <w:p w14:paraId="2E74675A" w14:textId="71E428B9" w:rsidR="001D6E41" w:rsidRDefault="0090236B" w:rsidP="001D6E41">
      <w:pPr>
        <w:rPr>
          <w:lang w:val="en-US"/>
        </w:rPr>
      </w:pPr>
      <w:r>
        <w:rPr>
          <w:lang w:val="en-US"/>
        </w:rPr>
        <w:t xml:space="preserve">RTP streams and data channels shall use the group attribute as defined by RFC 5888 and RFC 9143 when applicable. </w:t>
      </w:r>
    </w:p>
    <w:p w14:paraId="58FB2C94" w14:textId="27BD4813" w:rsidR="0090236B" w:rsidRDefault="0090236B" w:rsidP="001D6E41">
      <w:pPr>
        <w:rPr>
          <w:lang w:val="en-US"/>
        </w:rPr>
      </w:pPr>
      <w:r>
        <w:rPr>
          <w:lang w:val="en-US"/>
        </w:rPr>
        <w:t xml:space="preserve">In </w:t>
      </w:r>
      <w:proofErr w:type="gramStart"/>
      <w:r>
        <w:rPr>
          <w:lang w:val="en-US"/>
        </w:rPr>
        <w:t>addition</w:t>
      </w:r>
      <w:proofErr w:type="gramEnd"/>
      <w:r>
        <w:rPr>
          <w:lang w:val="en-US"/>
        </w:rPr>
        <w:t xml:space="preserve"> the attribute a=3gpp_group is defined here </w:t>
      </w:r>
      <w:r w:rsidR="00935F58">
        <w:rPr>
          <w:lang w:val="en-US"/>
        </w:rPr>
        <w:t xml:space="preserve">for grouping mechanisms defined in 3GPP. The syntax of the attribute is listed below: </w:t>
      </w:r>
    </w:p>
    <w:p w14:paraId="212FB5FA" w14:textId="77777777" w:rsidR="00935F58" w:rsidRP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p>
    <w:p w14:paraId="3E65085E" w14:textId="2A3D69D7" w:rsidR="00935F58" w:rsidRP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00D10F72">
        <w:rPr>
          <w:rFonts w:ascii="Courier New" w:eastAsia="Times New Roman" w:hAnsi="Courier New" w:cs="Courier New"/>
          <w:sz w:val="20"/>
          <w:lang w:eastAsia="en-GB"/>
        </w:rPr>
        <w:t>3gpp-</w:t>
      </w:r>
      <w:r w:rsidRPr="00935F58">
        <w:rPr>
          <w:rFonts w:ascii="Courier New" w:eastAsia="Times New Roman" w:hAnsi="Courier New" w:cs="Courier New"/>
          <w:sz w:val="20"/>
          <w:lang w:eastAsia="en-GB"/>
        </w:rPr>
        <w:t>group-attribute     = "a=</w:t>
      </w:r>
      <w:r>
        <w:rPr>
          <w:rFonts w:ascii="Courier New" w:eastAsia="Times New Roman" w:hAnsi="Courier New" w:cs="Courier New"/>
          <w:sz w:val="20"/>
          <w:lang w:eastAsia="en-GB"/>
        </w:rPr>
        <w:t>3gpp_</w:t>
      </w:r>
      <w:r w:rsidRPr="00935F58">
        <w:rPr>
          <w:rFonts w:ascii="Courier New" w:eastAsia="Times New Roman" w:hAnsi="Courier New" w:cs="Courier New"/>
          <w:sz w:val="20"/>
          <w:lang w:eastAsia="en-GB"/>
        </w:rPr>
        <w:t xml:space="preserve">group:" </w:t>
      </w:r>
      <w:r w:rsidR="00C32C04">
        <w:rPr>
          <w:rFonts w:ascii="Courier New" w:eastAsia="Times New Roman" w:hAnsi="Courier New" w:cs="Courier New"/>
          <w:sz w:val="20"/>
          <w:lang w:eastAsia="en-GB"/>
        </w:rPr>
        <w:t>group-type</w:t>
      </w:r>
    </w:p>
    <w:p w14:paraId="505D09CA" w14:textId="7875552A" w:rsidR="006F4408" w:rsidRPr="00935F5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*(SP identification-tag)</w:t>
      </w:r>
    </w:p>
    <w:p w14:paraId="5CCC1937" w14:textId="11122F61" w:rsidR="006F440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 xml:space="preserve">SP </w:t>
      </w:r>
      <w:r w:rsidR="002C5227">
        <w:rPr>
          <w:rFonts w:ascii="Courier New" w:eastAsia="Times New Roman" w:hAnsi="Courier New" w:cs="Courier New"/>
          <w:sz w:val="20"/>
          <w:lang w:eastAsia="en-GB"/>
        </w:rPr>
        <w:t>grouping</w:t>
      </w:r>
      <w:r w:rsidR="00CC1D27">
        <w:rPr>
          <w:rFonts w:ascii="Courier New" w:eastAsia="Times New Roman" w:hAnsi="Courier New" w:cs="Courier New"/>
          <w:sz w:val="20"/>
          <w:lang w:eastAsia="en-GB"/>
        </w:rPr>
        <w:t>-</w:t>
      </w:r>
      <w:r>
        <w:rPr>
          <w:rFonts w:ascii="Courier New" w:eastAsia="Times New Roman" w:hAnsi="Courier New" w:cs="Courier New"/>
          <w:sz w:val="20"/>
          <w:lang w:eastAsia="en-GB"/>
        </w:rPr>
        <w:t xml:space="preserve">parameters] </w:t>
      </w:r>
    </w:p>
    <w:p w14:paraId="41EB3F92" w14:textId="556F2B83" w:rsidR="006F4408" w:rsidRPr="00935F58" w:rsidRDefault="006F4408" w:rsidP="006F4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w:t>
      </w:r>
      <w:r>
        <w:rPr>
          <w:rFonts w:ascii="Courier New" w:eastAsia="Times New Roman" w:hAnsi="Courier New" w:cs="Courier New"/>
          <w:sz w:val="20"/>
          <w:lang w:eastAsia="en-GB"/>
        </w:rPr>
        <w:t>[SP "</w:t>
      </w:r>
      <w:proofErr w:type="spellStart"/>
      <w:r>
        <w:rPr>
          <w:rFonts w:ascii="Courier New" w:eastAsia="Times New Roman" w:hAnsi="Courier New" w:cs="Courier New"/>
          <w:sz w:val="20"/>
          <w:lang w:eastAsia="en-GB"/>
        </w:rPr>
        <w:t>group_id</w:t>
      </w:r>
      <w:proofErr w:type="spellEnd"/>
      <w:r>
        <w:rPr>
          <w:rFonts w:ascii="Courier New" w:eastAsia="Times New Roman" w:hAnsi="Courier New" w:cs="Courier New"/>
          <w:sz w:val="20"/>
          <w:lang w:eastAsia="en-GB"/>
        </w:rPr>
        <w:t>=</w:t>
      </w:r>
      <w:r w:rsidRPr="00935F58">
        <w:rPr>
          <w:rFonts w:ascii="Courier New" w:eastAsia="Times New Roman" w:hAnsi="Courier New" w:cs="Courier New"/>
          <w:sz w:val="20"/>
          <w:lang w:eastAsia="en-GB"/>
        </w:rPr>
        <w:t>"</w:t>
      </w:r>
      <w:r w:rsidR="000F1F9F">
        <w:rPr>
          <w:rFonts w:ascii="Courier New" w:eastAsia="Times New Roman" w:hAnsi="Courier New" w:cs="Courier New"/>
          <w:sz w:val="20"/>
          <w:lang w:eastAsia="en-GB"/>
        </w:rPr>
        <w:t>group-</w:t>
      </w:r>
      <w:r>
        <w:rPr>
          <w:rFonts w:ascii="Courier New" w:eastAsia="Times New Roman" w:hAnsi="Courier New" w:cs="Courier New"/>
          <w:sz w:val="20"/>
          <w:lang w:eastAsia="en-GB"/>
        </w:rPr>
        <w:t xml:space="preserve">identification-tag] </w:t>
      </w:r>
    </w:p>
    <w:p w14:paraId="6546C2C2" w14:textId="4E19A701" w:rsidR="00935F58" w:rsidRDefault="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00C32C04">
        <w:rPr>
          <w:rFonts w:ascii="Courier New" w:eastAsia="Times New Roman" w:hAnsi="Courier New" w:cs="Courier New"/>
          <w:sz w:val="20"/>
          <w:lang w:eastAsia="en-GB"/>
        </w:rPr>
        <w:t>group-type</w:t>
      </w:r>
      <w:r w:rsidRPr="00935F58">
        <w:rPr>
          <w:rFonts w:ascii="Courier New" w:eastAsia="Times New Roman" w:hAnsi="Courier New" w:cs="Courier New"/>
          <w:sz w:val="20"/>
          <w:lang w:eastAsia="en-GB"/>
        </w:rPr>
        <w:t xml:space="preserve"> = token</w:t>
      </w:r>
    </w:p>
    <w:p w14:paraId="4AD8E7F8" w14:textId="77777777" w:rsidR="000F1F9F" w:rsidRPr="00935F58" w:rsidRDefault="000F1F9F" w:rsidP="000F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sidRPr="000F1F9F">
        <w:rPr>
          <w:rFonts w:ascii="Courier New" w:eastAsia="Times New Roman" w:hAnsi="Courier New" w:cs="Courier New"/>
          <w:sz w:val="20"/>
          <w:lang w:eastAsia="en-GB"/>
        </w:rPr>
        <w:t>identification-tag = token</w:t>
      </w:r>
    </w:p>
    <w:p w14:paraId="3A6F85C4" w14:textId="57FC6397" w:rsidR="000F1F9F" w:rsidRPr="00935F58" w:rsidRDefault="000F1F9F" w:rsidP="000F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group-</w:t>
      </w:r>
      <w:r w:rsidRPr="000F1F9F">
        <w:rPr>
          <w:rFonts w:ascii="Courier New" w:eastAsia="Times New Roman" w:hAnsi="Courier New" w:cs="Courier New"/>
          <w:sz w:val="20"/>
          <w:lang w:eastAsia="en-GB"/>
        </w:rPr>
        <w:t>identification-tag = token</w:t>
      </w:r>
    </w:p>
    <w:p w14:paraId="1ECF01C1" w14:textId="053E6FD1" w:rsid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 token is defined in RFC 4566</w:t>
      </w:r>
    </w:p>
    <w:p w14:paraId="584C4780" w14:textId="61162496" w:rsidR="00935F58" w:rsidRDefault="00935F5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9867EF6" w14:textId="77777777" w:rsidR="000F1F9F" w:rsidRDefault="000F1F9F"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061C6AD" w14:textId="6A7C3DDB" w:rsidR="000F1F9F" w:rsidRDefault="006F440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T</w:t>
      </w:r>
      <w:r w:rsidR="00935F58">
        <w:rPr>
          <w:lang w:val="en-US"/>
        </w:rPr>
        <w:t xml:space="preserve">he </w:t>
      </w:r>
      <w:r w:rsidR="000F1F9F">
        <w:rPr>
          <w:lang w:val="en-US"/>
        </w:rPr>
        <w:t>identification-tag and group-identification-tag shall be unique in the SDP. The group-identification-tag is used for identifying the group. There shall not be a group-identification-tag with the same value as an identification-tag in the SDP.</w:t>
      </w:r>
    </w:p>
    <w:p w14:paraId="3B5DEC9A" w14:textId="42409830" w:rsidR="006A3A28" w:rsidRDefault="006A3A2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8CA0F7A" w14:textId="1CAE0E92" w:rsidR="002C5227" w:rsidRDefault="006A3A28" w:rsidP="002C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Only </w:t>
      </w:r>
      <w:r w:rsidR="002C5227">
        <w:rPr>
          <w:lang w:val="en-US"/>
        </w:rPr>
        <w:t>group-type</w:t>
      </w:r>
      <w:r>
        <w:rPr>
          <w:lang w:val="en-US"/>
        </w:rPr>
        <w:t xml:space="preserve"> defined by the 5G_RTP specification shall be used. An identification-tag can be a media stream id (as defined by the "a=mid:" tag) or a group-identification-tag. The </w:t>
      </w:r>
      <w:r w:rsidR="002C5227">
        <w:rPr>
          <w:lang w:val="en-US"/>
        </w:rPr>
        <w:t>group-type specification</w:t>
      </w:r>
      <w:r>
        <w:rPr>
          <w:lang w:val="en-US"/>
        </w:rPr>
        <w:t xml:space="preserve"> shall define whether media stream id, group-identification-tag or both are allowed.</w:t>
      </w:r>
      <w:r w:rsidR="002C5227" w:rsidRPr="002C5227">
        <w:rPr>
          <w:lang w:val="en-US"/>
        </w:rPr>
        <w:t xml:space="preserve"> </w:t>
      </w:r>
      <w:r w:rsidR="002C5227">
        <w:rPr>
          <w:lang w:val="en-US"/>
        </w:rPr>
        <w:t xml:space="preserve">The syntax and semantics of the </w:t>
      </w:r>
      <w:r w:rsidR="00390E83">
        <w:rPr>
          <w:lang w:val="en-US"/>
        </w:rPr>
        <w:t>grouping</w:t>
      </w:r>
      <w:r w:rsidR="002C5227">
        <w:rPr>
          <w:lang w:val="en-US"/>
        </w:rPr>
        <w:t>-parameters shall be defined for each group-type if used.</w:t>
      </w:r>
    </w:p>
    <w:p w14:paraId="1B457DCA" w14:textId="0B089926" w:rsidR="00D10F72" w:rsidRDefault="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63E80A17" w14:textId="187DA3BC" w:rsidR="00D10F72" w:rsidRDefault="00D10F72" w:rsidP="006A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When using IETF defined groups with the a=group SDP attribute, a group-identification-tag may still be assigned using the attribute 3gpp-group-id with the following syntax: </w:t>
      </w:r>
    </w:p>
    <w:p w14:paraId="03641CBB" w14:textId="77777777" w:rsidR="00D10F72" w:rsidRDefault="00D10F72" w:rsidP="006A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225CD815" w14:textId="194D90E0" w:rsidR="00D10F72" w:rsidRPr="00935F58" w:rsidRDefault="00D10F72"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eastAsia="en-GB"/>
        </w:rPr>
      </w:pP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3gpp-</w:t>
      </w:r>
      <w:r w:rsidRPr="00935F58">
        <w:rPr>
          <w:rFonts w:ascii="Courier New" w:eastAsia="Times New Roman" w:hAnsi="Courier New" w:cs="Courier New"/>
          <w:sz w:val="20"/>
          <w:lang w:eastAsia="en-GB"/>
        </w:rPr>
        <w:t>group-</w:t>
      </w:r>
      <w:r>
        <w:rPr>
          <w:rFonts w:ascii="Courier New" w:eastAsia="Times New Roman" w:hAnsi="Courier New" w:cs="Courier New"/>
          <w:sz w:val="20"/>
          <w:lang w:eastAsia="en-GB"/>
        </w:rPr>
        <w:t>id</w:t>
      </w:r>
      <w:r w:rsidRPr="00935F58">
        <w:rPr>
          <w:rFonts w:ascii="Courier New" w:eastAsia="Times New Roman" w:hAnsi="Courier New" w:cs="Courier New"/>
          <w:sz w:val="20"/>
          <w:lang w:eastAsia="en-GB"/>
        </w:rPr>
        <w:t xml:space="preserve">     = "a=</w:t>
      </w:r>
      <w:r>
        <w:rPr>
          <w:rFonts w:ascii="Courier New" w:eastAsia="Times New Roman" w:hAnsi="Courier New" w:cs="Courier New"/>
          <w:sz w:val="20"/>
          <w:lang w:eastAsia="en-GB"/>
        </w:rPr>
        <w:t>g</w:t>
      </w:r>
      <w:r w:rsidR="002C5227">
        <w:rPr>
          <w:rFonts w:ascii="Courier New" w:eastAsia="Times New Roman" w:hAnsi="Courier New" w:cs="Courier New"/>
          <w:sz w:val="20"/>
          <w:lang w:eastAsia="en-GB"/>
        </w:rPr>
        <w:t>roup-</w:t>
      </w:r>
      <w:r>
        <w:rPr>
          <w:rFonts w:ascii="Courier New" w:eastAsia="Times New Roman" w:hAnsi="Courier New" w:cs="Courier New"/>
          <w:sz w:val="20"/>
          <w:lang w:eastAsia="en-GB"/>
        </w:rPr>
        <w:t>id</w:t>
      </w:r>
      <w:r w:rsidRPr="00935F58">
        <w:rPr>
          <w:rFonts w:ascii="Courier New" w:eastAsia="Times New Roman" w:hAnsi="Courier New" w:cs="Courier New"/>
          <w:sz w:val="20"/>
          <w:lang w:eastAsia="en-GB"/>
        </w:rPr>
        <w:t xml:space="preserve">:" </w:t>
      </w:r>
      <w:r>
        <w:rPr>
          <w:rFonts w:ascii="Courier New" w:eastAsia="Times New Roman" w:hAnsi="Courier New" w:cs="Courier New"/>
          <w:sz w:val="20"/>
          <w:lang w:eastAsia="en-GB"/>
        </w:rPr>
        <w:t xml:space="preserve">group-identification-tag </w:t>
      </w:r>
    </w:p>
    <w:p w14:paraId="761BEDE1" w14:textId="5EDA694E" w:rsidR="00D10F72" w:rsidRDefault="00D10F72"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935F58">
        <w:rPr>
          <w:rFonts w:ascii="Courier New" w:eastAsia="Times New Roman" w:hAnsi="Courier New" w:cs="Courier New"/>
          <w:sz w:val="20"/>
          <w:lang w:eastAsia="en-GB"/>
        </w:rPr>
        <w:t xml:space="preserve">           </w:t>
      </w:r>
    </w:p>
    <w:p w14:paraId="105C6E44" w14:textId="0FD279B0" w:rsidR="000E4F66" w:rsidRDefault="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The 3gpp-group-id attribute shall be included immediately after </w:t>
      </w:r>
      <w:proofErr w:type="gramStart"/>
      <w:r>
        <w:rPr>
          <w:lang w:val="en-US"/>
        </w:rPr>
        <w:t>the a</w:t>
      </w:r>
      <w:proofErr w:type="gramEnd"/>
      <w:r>
        <w:rPr>
          <w:lang w:val="en-US"/>
        </w:rPr>
        <w:t xml:space="preserve">=group attribute of the group to which it is assigned. </w:t>
      </w:r>
    </w:p>
    <w:p w14:paraId="0F54882F" w14:textId="3F0671D0" w:rsidR="006A3A28" w:rsidRDefault="006A3A28" w:rsidP="00935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1BB4904F" w14:textId="1385ACCF" w:rsidR="00D10F72" w:rsidRDefault="006A3A28"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Pr>
          <w:lang w:val="en-US"/>
        </w:rPr>
        <w:t xml:space="preserve">Editor’s Note: </w:t>
      </w:r>
      <w:r w:rsidR="009A7A64">
        <w:rPr>
          <w:lang w:val="en-US"/>
        </w:rPr>
        <w:t>group-types</w:t>
      </w:r>
      <w:r>
        <w:rPr>
          <w:lang w:val="en-US"/>
        </w:rPr>
        <w:t xml:space="preserve"> for grouping media and metadata can be defined as part of Release 18. </w:t>
      </w:r>
    </w:p>
    <w:p w14:paraId="6A6F403A" w14:textId="292FBA0A" w:rsidR="00770E37" w:rsidRDefault="00770E37" w:rsidP="00D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43ABE1CE" w14:textId="77777777" w:rsidR="00AE2094" w:rsidRPr="00A7405A" w:rsidRDefault="00AE2094" w:rsidP="00AE2094">
      <w:pPr>
        <w:pStyle w:val="Heading1"/>
        <w:tabs>
          <w:tab w:val="clear" w:pos="432"/>
          <w:tab w:val="num" w:pos="-288"/>
        </w:tabs>
        <w:rPr>
          <w:sz w:val="32"/>
        </w:rPr>
      </w:pPr>
      <w:r w:rsidRPr="00A7405A">
        <w:rPr>
          <w:sz w:val="32"/>
        </w:rPr>
        <w:t>Proposal</w:t>
      </w:r>
    </w:p>
    <w:p w14:paraId="34027F6B" w14:textId="17D32A5F" w:rsidR="00BA5A1E" w:rsidRPr="00E74308" w:rsidRDefault="00972F7C" w:rsidP="00972F7C">
      <w:pPr>
        <w:jc w:val="both"/>
        <w:rPr>
          <w:lang w:val="en-US"/>
        </w:rPr>
      </w:pPr>
      <w:r w:rsidRPr="00E74308">
        <w:rPr>
          <w:lang w:val="en-US"/>
        </w:rPr>
        <w:t xml:space="preserve">We propose to </w:t>
      </w:r>
      <w:r w:rsidR="001D6E41" w:rsidRPr="00E74308">
        <w:rPr>
          <w:lang w:val="en-US"/>
        </w:rPr>
        <w:t xml:space="preserve">include the above text in the </w:t>
      </w:r>
      <w:r w:rsidR="0090236B" w:rsidRPr="00E74308">
        <w:rPr>
          <w:lang w:val="en-US"/>
        </w:rPr>
        <w:t xml:space="preserve">5G_RTP permanent document. </w:t>
      </w:r>
    </w:p>
    <w:p w14:paraId="5EDEEEB5" w14:textId="77777777" w:rsidR="00E37C8B" w:rsidRDefault="00E37C8B" w:rsidP="00972F7C">
      <w:pPr>
        <w:jc w:val="both"/>
        <w:rPr>
          <w:rFonts w:ascii="Arial" w:hAnsi="Arial" w:cs="Arial"/>
          <w:sz w:val="20"/>
          <w:szCs w:val="22"/>
          <w:lang w:val="en-US"/>
        </w:rPr>
      </w:pPr>
    </w:p>
    <w:p w14:paraId="2978707E" w14:textId="77777777" w:rsidR="00E37C8B" w:rsidRDefault="00E37C8B" w:rsidP="00972F7C">
      <w:pPr>
        <w:jc w:val="both"/>
        <w:rPr>
          <w:rFonts w:ascii="Arial" w:hAnsi="Arial" w:cs="Arial"/>
          <w:sz w:val="20"/>
          <w:szCs w:val="22"/>
          <w:lang w:val="en-US"/>
        </w:rPr>
      </w:pPr>
    </w:p>
    <w:p w14:paraId="0C806A58" w14:textId="1B4AB8CC" w:rsidR="00E37C8B" w:rsidRPr="00B221B8" w:rsidRDefault="00E37C8B" w:rsidP="00972F7C">
      <w:pPr>
        <w:jc w:val="both"/>
      </w:pPr>
    </w:p>
    <w:sectPr w:rsidR="00E37C8B" w:rsidRPr="00B221B8"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7D6BD" w14:textId="77777777" w:rsidR="00761D41" w:rsidRDefault="00761D41">
      <w:r>
        <w:separator/>
      </w:r>
    </w:p>
  </w:endnote>
  <w:endnote w:type="continuationSeparator" w:id="0">
    <w:p w14:paraId="20B8658E" w14:textId="77777777" w:rsidR="00761D41" w:rsidRDefault="00761D41">
      <w:r>
        <w:continuationSeparator/>
      </w:r>
    </w:p>
  </w:endnote>
  <w:endnote w:type="continuationNotice" w:id="1">
    <w:p w14:paraId="3178D29C" w14:textId="77777777" w:rsidR="00761D41" w:rsidRDefault="00761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A268" w14:textId="77777777" w:rsidR="00761D41" w:rsidRDefault="00761D41">
      <w:r>
        <w:separator/>
      </w:r>
    </w:p>
  </w:footnote>
  <w:footnote w:type="continuationSeparator" w:id="0">
    <w:p w14:paraId="0754489C" w14:textId="77777777" w:rsidR="00761D41" w:rsidRDefault="00761D41">
      <w:r>
        <w:continuationSeparator/>
      </w:r>
    </w:p>
  </w:footnote>
  <w:footnote w:type="continuationNotice" w:id="1">
    <w:p w14:paraId="0643666B" w14:textId="77777777" w:rsidR="00761D41" w:rsidRDefault="00761D41">
      <w:pPr>
        <w:spacing w:after="0"/>
      </w:pPr>
    </w:p>
  </w:footnote>
  <w:footnote w:id="2">
    <w:p w14:paraId="5CC682DD" w14:textId="77777777"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9031E" w14:textId="77777777" w:rsidR="007E5CDB" w:rsidRDefault="001D6E41" w:rsidP="007E5CDB">
    <w:pPr>
      <w:tabs>
        <w:tab w:val="right" w:pos="9360"/>
      </w:tabs>
      <w:rPr>
        <w:rFonts w:ascii="Arial" w:hAnsi="Arial" w:cs="Arial"/>
        <w:szCs w:val="22"/>
      </w:rPr>
    </w:pPr>
    <w:bookmarkStart w:id="0" w:name="_Hlk54879034"/>
    <w:r w:rsidRPr="009B38F6">
      <w:rPr>
        <w:rFonts w:ascii="Arial" w:hAnsi="Arial" w:cs="Arial"/>
        <w:iCs/>
        <w:noProof/>
        <w:szCs w:val="22"/>
      </w:rPr>
      <w:t>3GPP TSG SA WG 4 meeting # 122</w:t>
    </w:r>
    <w:r>
      <w:rPr>
        <w:rFonts w:ascii="Arial" w:hAnsi="Arial" w:cs="Arial"/>
      </w:rPr>
      <w:tab/>
    </w:r>
    <w:r w:rsidR="007E5CDB" w:rsidRPr="007E5CDB">
      <w:rPr>
        <w:rFonts w:ascii="Arial" w:hAnsi="Arial" w:cs="Arial"/>
        <w:szCs w:val="22"/>
      </w:rPr>
      <w:t>S4-230199</w:t>
    </w:r>
  </w:p>
  <w:p w14:paraId="62A0F89C" w14:textId="001E5329" w:rsidR="00397C88" w:rsidRPr="00A7405A" w:rsidRDefault="001D6E41" w:rsidP="007E5CDB">
    <w:pPr>
      <w:tabs>
        <w:tab w:val="right" w:pos="9360"/>
      </w:tabs>
      <w:rPr>
        <w:rFonts w:ascii="Arial" w:eastAsia="SimSun" w:hAnsi="Arial" w:cs="Arial"/>
        <w:b/>
        <w:sz w:val="18"/>
        <w:lang w:val="en-US" w:eastAsia="zh-CN"/>
      </w:rPr>
    </w:pPr>
    <w:r>
      <w:rPr>
        <w:rFonts w:ascii="Arial" w:hAnsi="Arial" w:cs="Arial"/>
        <w:iCs/>
        <w:noProof/>
        <w:szCs w:val="22"/>
      </w:rPr>
      <w:t>20</w:t>
    </w:r>
    <w:r w:rsidRPr="009B38F6">
      <w:rPr>
        <w:rFonts w:ascii="Arial" w:hAnsi="Arial" w:cs="Arial"/>
        <w:iCs/>
        <w:noProof/>
        <w:szCs w:val="22"/>
      </w:rPr>
      <w:t>–2</w:t>
    </w:r>
    <w:r>
      <w:rPr>
        <w:rFonts w:ascii="Arial" w:hAnsi="Arial" w:cs="Arial"/>
        <w:iCs/>
        <w:noProof/>
        <w:szCs w:val="22"/>
      </w:rPr>
      <w:t>4</w:t>
    </w:r>
    <w:r w:rsidRPr="009B38F6">
      <w:rPr>
        <w:rFonts w:ascii="Arial" w:hAnsi="Arial" w:cs="Arial"/>
        <w:iCs/>
        <w:noProof/>
        <w:szCs w:val="22"/>
        <w:vertAlign w:val="superscript"/>
      </w:rPr>
      <w:t>th</w:t>
    </w:r>
    <w:r>
      <w:rPr>
        <w:rFonts w:ascii="Arial" w:hAnsi="Arial" w:cs="Arial"/>
        <w:iCs/>
        <w:noProof/>
        <w:szCs w:val="22"/>
      </w:rPr>
      <w:t xml:space="preserve"> February,</w:t>
    </w:r>
    <w:r w:rsidRPr="009B38F6">
      <w:rPr>
        <w:rFonts w:ascii="Arial" w:hAnsi="Arial" w:cs="Arial"/>
        <w:iCs/>
        <w:noProof/>
        <w:szCs w:val="22"/>
      </w:rPr>
      <w:t xml:space="preserve"> 202</w:t>
    </w:r>
    <w:r>
      <w:rPr>
        <w:rFonts w:ascii="Arial" w:hAnsi="Arial" w:cs="Arial"/>
        <w:iCs/>
        <w:noProof/>
        <w:szCs w:val="22"/>
      </w:rPr>
      <w:t>3</w:t>
    </w:r>
    <w:r w:rsidRPr="009B38F6">
      <w:rPr>
        <w:rFonts w:ascii="Arial" w:hAnsi="Arial" w:cs="Arial"/>
        <w:iCs/>
        <w:noProof/>
        <w:szCs w:val="22"/>
      </w:rPr>
      <w:t xml:space="preserve">, </w:t>
    </w:r>
    <w:r>
      <w:rPr>
        <w:rFonts w:ascii="Arial" w:hAnsi="Arial" w:cs="Arial"/>
        <w:iCs/>
        <w:noProof/>
        <w:szCs w:val="22"/>
      </w:rPr>
      <w:t>Athens, Greece</w:t>
    </w:r>
    <w:bookmarkEnd w:id="0"/>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5" type="#_x0000_t75" style="width:16pt;height:16pt" o:bullet="t">
        <v:imagedata r:id="rId1" o:title="artCABC"/>
      </v:shape>
    </w:pict>
  </w:numPicBullet>
  <w:numPicBullet w:numPicBulletId="1">
    <w:pict>
      <v:shape id="_x0000_i1776" type="#_x0000_t75" style="width:26.5pt;height:54.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6"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5"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79"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1"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4"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0"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4"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5"/>
  </w:num>
  <w:num w:numId="2">
    <w:abstractNumId w:val="61"/>
  </w:num>
  <w:num w:numId="3">
    <w:abstractNumId w:val="57"/>
  </w:num>
  <w:num w:numId="4">
    <w:abstractNumId w:val="29"/>
  </w:num>
  <w:num w:numId="5">
    <w:abstractNumId w:val="111"/>
  </w:num>
  <w:num w:numId="6">
    <w:abstractNumId w:val="18"/>
  </w:num>
  <w:num w:numId="7">
    <w:abstractNumId w:val="39"/>
  </w:num>
  <w:num w:numId="8">
    <w:abstractNumId w:val="9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5"/>
    <w:lvlOverride w:ilvl="0">
      <w:startOverride w:val="3"/>
    </w:lvlOverride>
    <w:lvlOverride w:ilvl="1">
      <w:startOverride w:val="1"/>
    </w:lvlOverride>
  </w:num>
  <w:num w:numId="11">
    <w:abstractNumId w:val="42"/>
  </w:num>
  <w:num w:numId="12">
    <w:abstractNumId w:val="63"/>
  </w:num>
  <w:num w:numId="13">
    <w:abstractNumId w:val="24"/>
  </w:num>
  <w:num w:numId="14">
    <w:abstractNumId w:val="79"/>
  </w:num>
  <w:num w:numId="15">
    <w:abstractNumId w:val="54"/>
  </w:num>
  <w:num w:numId="16">
    <w:abstractNumId w:val="95"/>
  </w:num>
  <w:num w:numId="17">
    <w:abstractNumId w:val="95"/>
    <w:lvlOverride w:ilvl="0">
      <w:startOverride w:val="5"/>
    </w:lvlOverride>
    <w:lvlOverride w:ilvl="1">
      <w:startOverride w:val="1"/>
    </w:lvlOverride>
  </w:num>
  <w:num w:numId="18">
    <w:abstractNumId w:val="98"/>
  </w:num>
  <w:num w:numId="19">
    <w:abstractNumId w:val="37"/>
  </w:num>
  <w:num w:numId="20">
    <w:abstractNumId w:val="81"/>
  </w:num>
  <w:num w:numId="21">
    <w:abstractNumId w:val="45"/>
  </w:num>
  <w:num w:numId="22">
    <w:abstractNumId w:val="94"/>
  </w:num>
  <w:num w:numId="23">
    <w:abstractNumId w:val="112"/>
  </w:num>
  <w:num w:numId="24">
    <w:abstractNumId w:val="60"/>
  </w:num>
  <w:num w:numId="25">
    <w:abstractNumId w:val="43"/>
  </w:num>
  <w:num w:numId="26">
    <w:abstractNumId w:val="16"/>
  </w:num>
  <w:num w:numId="27">
    <w:abstractNumId w:val="51"/>
  </w:num>
  <w:num w:numId="28">
    <w:abstractNumId w:val="31"/>
  </w:num>
  <w:num w:numId="29">
    <w:abstractNumId w:val="44"/>
  </w:num>
  <w:num w:numId="30">
    <w:abstractNumId w:val="88"/>
  </w:num>
  <w:num w:numId="31">
    <w:abstractNumId w:val="86"/>
  </w:num>
  <w:num w:numId="32">
    <w:abstractNumId w:val="69"/>
  </w:num>
  <w:num w:numId="33">
    <w:abstractNumId w:val="74"/>
  </w:num>
  <w:num w:numId="34">
    <w:abstractNumId w:val="92"/>
  </w:num>
  <w:num w:numId="35">
    <w:abstractNumId w:val="38"/>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3"/>
  </w:num>
  <w:num w:numId="38">
    <w:abstractNumId w:val="40"/>
  </w:num>
  <w:num w:numId="39">
    <w:abstractNumId w:val="104"/>
  </w:num>
  <w:num w:numId="40">
    <w:abstractNumId w:val="20"/>
  </w:num>
  <w:num w:numId="41">
    <w:abstractNumId w:val="83"/>
  </w:num>
  <w:num w:numId="42">
    <w:abstractNumId w:val="2"/>
  </w:num>
  <w:num w:numId="43">
    <w:abstractNumId w:val="30"/>
  </w:num>
  <w:num w:numId="44">
    <w:abstractNumId w:val="10"/>
  </w:num>
  <w:num w:numId="45">
    <w:abstractNumId w:val="55"/>
  </w:num>
  <w:num w:numId="46">
    <w:abstractNumId w:val="56"/>
  </w:num>
  <w:num w:numId="47">
    <w:abstractNumId w:val="76"/>
  </w:num>
  <w:num w:numId="48">
    <w:abstractNumId w:val="84"/>
  </w:num>
  <w:num w:numId="49">
    <w:abstractNumId w:val="70"/>
  </w:num>
  <w:num w:numId="50">
    <w:abstractNumId w:val="52"/>
  </w:num>
  <w:num w:numId="51">
    <w:abstractNumId w:val="66"/>
  </w:num>
  <w:num w:numId="52">
    <w:abstractNumId w:val="107"/>
  </w:num>
  <w:num w:numId="53">
    <w:abstractNumId w:val="19"/>
  </w:num>
  <w:num w:numId="5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5"/>
  </w:num>
  <w:num w:numId="56">
    <w:abstractNumId w:val="95"/>
  </w:num>
  <w:num w:numId="57">
    <w:abstractNumId w:val="100"/>
  </w:num>
  <w:num w:numId="58">
    <w:abstractNumId w:val="95"/>
  </w:num>
  <w:num w:numId="59">
    <w:abstractNumId w:val="115"/>
  </w:num>
  <w:num w:numId="60">
    <w:abstractNumId w:val="101"/>
  </w:num>
  <w:num w:numId="61">
    <w:abstractNumId w:val="28"/>
  </w:num>
  <w:num w:numId="62">
    <w:abstractNumId w:val="106"/>
  </w:num>
  <w:num w:numId="63">
    <w:abstractNumId w:val="12"/>
  </w:num>
  <w:num w:numId="64">
    <w:abstractNumId w:val="46"/>
  </w:num>
  <w:num w:numId="65">
    <w:abstractNumId w:val="73"/>
  </w:num>
  <w:num w:numId="66">
    <w:abstractNumId w:val="64"/>
  </w:num>
  <w:num w:numId="67">
    <w:abstractNumId w:val="97"/>
  </w:num>
  <w:num w:numId="68">
    <w:abstractNumId w:val="49"/>
  </w:num>
  <w:num w:numId="69">
    <w:abstractNumId w:val="58"/>
  </w:num>
  <w:num w:numId="70">
    <w:abstractNumId w:val="41"/>
  </w:num>
  <w:num w:numId="71">
    <w:abstractNumId w:val="47"/>
  </w:num>
  <w:num w:numId="72">
    <w:abstractNumId w:val="17"/>
  </w:num>
  <w:num w:numId="73">
    <w:abstractNumId w:val="67"/>
  </w:num>
  <w:num w:numId="74">
    <w:abstractNumId w:val="103"/>
  </w:num>
  <w:num w:numId="75">
    <w:abstractNumId w:val="9"/>
  </w:num>
  <w:num w:numId="76">
    <w:abstractNumId w:val="48"/>
  </w:num>
  <w:num w:numId="77">
    <w:abstractNumId w:val="85"/>
  </w:num>
  <w:num w:numId="78">
    <w:abstractNumId w:val="116"/>
  </w:num>
  <w:num w:numId="79">
    <w:abstractNumId w:val="80"/>
  </w:num>
  <w:num w:numId="80">
    <w:abstractNumId w:val="105"/>
  </w:num>
  <w:num w:numId="81">
    <w:abstractNumId w:val="33"/>
  </w:num>
  <w:num w:numId="82">
    <w:abstractNumId w:val="99"/>
  </w:num>
  <w:num w:numId="83">
    <w:abstractNumId w:val="91"/>
  </w:num>
  <w:num w:numId="84">
    <w:abstractNumId w:val="110"/>
  </w:num>
  <w:num w:numId="85">
    <w:abstractNumId w:val="26"/>
  </w:num>
  <w:num w:numId="86">
    <w:abstractNumId w:val="78"/>
  </w:num>
  <w:num w:numId="87">
    <w:abstractNumId w:val="109"/>
  </w:num>
  <w:num w:numId="88">
    <w:abstractNumId w:val="36"/>
  </w:num>
  <w:num w:numId="89">
    <w:abstractNumId w:val="59"/>
  </w:num>
  <w:num w:numId="90">
    <w:abstractNumId w:val="21"/>
  </w:num>
  <w:num w:numId="91">
    <w:abstractNumId w:val="75"/>
  </w:num>
  <w:num w:numId="92">
    <w:abstractNumId w:val="71"/>
  </w:num>
  <w:num w:numId="93">
    <w:abstractNumId w:val="1"/>
  </w:num>
  <w:num w:numId="94">
    <w:abstractNumId w:val="68"/>
  </w:num>
  <w:num w:numId="95">
    <w:abstractNumId w:val="117"/>
  </w:num>
  <w:num w:numId="96">
    <w:abstractNumId w:val="13"/>
  </w:num>
  <w:num w:numId="97">
    <w:abstractNumId w:val="3"/>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95"/>
    <w:lvlOverride w:ilvl="0">
      <w:startOverride w:val="6"/>
    </w:lvlOverride>
  </w:num>
  <w:num w:numId="100">
    <w:abstractNumId w:val="25"/>
  </w:num>
  <w:num w:numId="101">
    <w:abstractNumId w:val="5"/>
  </w:num>
  <w:num w:numId="102">
    <w:abstractNumId w:val="32"/>
  </w:num>
  <w:num w:numId="103">
    <w:abstractNumId w:val="87"/>
  </w:num>
  <w:num w:numId="104">
    <w:abstractNumId w:val="7"/>
  </w:num>
  <w:num w:numId="105">
    <w:abstractNumId w:val="77"/>
  </w:num>
  <w:num w:numId="106">
    <w:abstractNumId w:val="82"/>
  </w:num>
  <w:num w:numId="107">
    <w:abstractNumId w:val="113"/>
  </w:num>
  <w:num w:numId="108">
    <w:abstractNumId w:val="8"/>
  </w:num>
  <w:num w:numId="109">
    <w:abstractNumId w:val="62"/>
  </w:num>
  <w:num w:numId="110">
    <w:abstractNumId w:val="23"/>
  </w:num>
  <w:num w:numId="111">
    <w:abstractNumId w:val="96"/>
  </w:num>
  <w:num w:numId="112">
    <w:abstractNumId w:val="14"/>
  </w:num>
  <w:num w:numId="113">
    <w:abstractNumId w:val="72"/>
  </w:num>
  <w:num w:numId="114">
    <w:abstractNumId w:val="50"/>
  </w:num>
  <w:num w:numId="115">
    <w:abstractNumId w:val="90"/>
  </w:num>
  <w:num w:numId="116">
    <w:abstractNumId w:val="35"/>
  </w:num>
  <w:num w:numId="117">
    <w:abstractNumId w:val="53"/>
  </w:num>
  <w:num w:numId="118">
    <w:abstractNumId w:val="15"/>
  </w:num>
  <w:num w:numId="119">
    <w:abstractNumId w:val="4"/>
  </w:num>
  <w:num w:numId="120">
    <w:abstractNumId w:val="22"/>
  </w:num>
  <w:num w:numId="121">
    <w:abstractNumId w:val="114"/>
  </w:num>
  <w:num w:numId="122">
    <w:abstractNumId w:val="34"/>
  </w:num>
  <w:num w:numId="123">
    <w:abstractNumId w:val="11"/>
  </w:num>
  <w:num w:numId="124">
    <w:abstractNumId w:val="89"/>
  </w:num>
  <w:num w:numId="125">
    <w:abstractNumId w:val="102"/>
  </w:num>
  <w:num w:numId="126">
    <w:abstractNumId w:val="95"/>
    <w:lvlOverride w:ilvl="0">
      <w:startOverride w:val="2"/>
    </w:lvlOverride>
    <w:lvlOverride w:ilvl="1">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num>
  <w:num w:numId="129">
    <w:abstractNumId w:val="65"/>
  </w:num>
  <w:num w:numId="1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abstractNumId w:val="95"/>
    <w:lvlOverride w:ilvl="0">
      <w:startOverride w:val="2"/>
    </w:lvlOverride>
    <w:lvlOverride w:ilvl="1">
      <w:startOverride w:val="1"/>
    </w:lvlOverride>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B9B"/>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4F66"/>
    <w:rsid w:val="000E5766"/>
    <w:rsid w:val="000E7A98"/>
    <w:rsid w:val="000F077C"/>
    <w:rsid w:val="000F130C"/>
    <w:rsid w:val="000F1DD2"/>
    <w:rsid w:val="000F1F9F"/>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385F"/>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5227"/>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3B9"/>
    <w:rsid w:val="003839AA"/>
    <w:rsid w:val="00384F87"/>
    <w:rsid w:val="003851B5"/>
    <w:rsid w:val="00386666"/>
    <w:rsid w:val="00386E55"/>
    <w:rsid w:val="00386F3A"/>
    <w:rsid w:val="00390E83"/>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BB5"/>
    <w:rsid w:val="004D5664"/>
    <w:rsid w:val="004D5D37"/>
    <w:rsid w:val="004D63FD"/>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2B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600"/>
    <w:rsid w:val="00662FAB"/>
    <w:rsid w:val="006634C6"/>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5DB1"/>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A28"/>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3227"/>
    <w:rsid w:val="006F402F"/>
    <w:rsid w:val="006F4408"/>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09E"/>
    <w:rsid w:val="007561B2"/>
    <w:rsid w:val="00756739"/>
    <w:rsid w:val="0076100E"/>
    <w:rsid w:val="0076126D"/>
    <w:rsid w:val="00761D41"/>
    <w:rsid w:val="00764BD8"/>
    <w:rsid w:val="0076676E"/>
    <w:rsid w:val="00766EE6"/>
    <w:rsid w:val="00767934"/>
    <w:rsid w:val="00767F58"/>
    <w:rsid w:val="0077018E"/>
    <w:rsid w:val="00770ACF"/>
    <w:rsid w:val="00770E37"/>
    <w:rsid w:val="00770ECB"/>
    <w:rsid w:val="00772279"/>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CDB"/>
    <w:rsid w:val="007E66A8"/>
    <w:rsid w:val="007E6961"/>
    <w:rsid w:val="007E6E6F"/>
    <w:rsid w:val="007E71B8"/>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236B"/>
    <w:rsid w:val="0090338E"/>
    <w:rsid w:val="00903AA8"/>
    <w:rsid w:val="009041D5"/>
    <w:rsid w:val="0090529B"/>
    <w:rsid w:val="009057A6"/>
    <w:rsid w:val="00905F97"/>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58"/>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A7A64"/>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3FC8"/>
    <w:rsid w:val="009E471E"/>
    <w:rsid w:val="009E491E"/>
    <w:rsid w:val="009E526A"/>
    <w:rsid w:val="009E53D2"/>
    <w:rsid w:val="009E555A"/>
    <w:rsid w:val="009E715E"/>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526"/>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78CD"/>
    <w:rsid w:val="00B1798B"/>
    <w:rsid w:val="00B2069B"/>
    <w:rsid w:val="00B20930"/>
    <w:rsid w:val="00B20B2B"/>
    <w:rsid w:val="00B20C9E"/>
    <w:rsid w:val="00B221B8"/>
    <w:rsid w:val="00B247FC"/>
    <w:rsid w:val="00B25BEF"/>
    <w:rsid w:val="00B26B89"/>
    <w:rsid w:val="00B27D44"/>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C04"/>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1D27"/>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0F72"/>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0F85"/>
    <w:rsid w:val="00DB152B"/>
    <w:rsid w:val="00DB2BDB"/>
    <w:rsid w:val="00DB40EE"/>
    <w:rsid w:val="00DB45AB"/>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308"/>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702D0"/>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7461260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17423767">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SPINPQ4IASSB-371785423-282</_dlc_DocId>
    <HideFromDelve xmlns="71c5aaf6-e6ce-465b-b873-5148d2a4c105">false</HideFromDelve>
    <_dlc_DocIdUrl xmlns="71c5aaf6-e6ce-465b-b873-5148d2a4c105">
      <Url>https://nokia.sharepoint.com/sites/3GPPSA4/_layouts/15/DocIdRedir.aspx?ID=SPINPQ4IASSB-371785423-282</Url>
      <Description>SPINPQ4IASSB-371785423-282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2.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5.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6.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7.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199</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20</cp:revision>
  <dcterms:created xsi:type="dcterms:W3CDTF">2023-01-25T11:54:00Z</dcterms:created>
  <dcterms:modified xsi:type="dcterms:W3CDTF">2023-02-14T19:35:00Z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4a508caa-f2a9-4c54-966c-434737fddc9c</vt:lpwstr>
  </property>
</Properties>
</file>