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F9C5" w14:textId="77777777" w:rsidR="0051363C" w:rsidRDefault="002E79D2" w:rsidP="0051363C">
      <w:pPr>
        <w:tabs>
          <w:tab w:val="left" w:pos="2268"/>
        </w:tabs>
        <w:ind w:left="852" w:hanging="852"/>
        <w:rPr>
          <w:rFonts w:ascii="Arial" w:hAnsi="Arial" w:cs="Arial"/>
          <w:sz w:val="22"/>
          <w:szCs w:val="24"/>
          <w:lang w:val="en-US"/>
        </w:rPr>
      </w:pPr>
      <w:r w:rsidRPr="008E3EC4">
        <w:rPr>
          <w:rFonts w:ascii="Arial" w:hAnsi="Arial" w:cs="Arial"/>
          <w:b/>
          <w:sz w:val="22"/>
          <w:szCs w:val="24"/>
          <w:lang w:val="en-US"/>
        </w:rPr>
        <w:t>Source</w:t>
      </w:r>
      <w:r w:rsidR="00FD1D87">
        <w:rPr>
          <w:rStyle w:val="FootnoteReference"/>
          <w:rFonts w:ascii="Arial" w:hAnsi="Arial" w:cs="Arial"/>
          <w:szCs w:val="24"/>
          <w:lang w:val="en-US"/>
        </w:rPr>
        <w:footnoteReference w:id="2"/>
      </w:r>
      <w:r w:rsidRPr="008E3EC4">
        <w:rPr>
          <w:rFonts w:ascii="Arial" w:hAnsi="Arial" w:cs="Arial"/>
          <w:b/>
          <w:sz w:val="22"/>
          <w:szCs w:val="24"/>
          <w:lang w:val="en-US"/>
        </w:rPr>
        <w:t>:</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sidR="00ED74EE">
        <w:rPr>
          <w:rFonts w:ascii="Arial" w:hAnsi="Arial" w:cs="Arial"/>
          <w:sz w:val="22"/>
          <w:szCs w:val="24"/>
          <w:lang w:val="en-US"/>
        </w:rPr>
        <w:t>, Meta</w:t>
      </w:r>
      <w:r w:rsidR="002C78B1">
        <w:rPr>
          <w:rFonts w:ascii="Arial" w:hAnsi="Arial" w:cs="Arial"/>
          <w:sz w:val="22"/>
          <w:szCs w:val="24"/>
          <w:lang w:val="en-US"/>
        </w:rPr>
        <w:t xml:space="preserve"> Ireland</w:t>
      </w:r>
      <w:r w:rsidR="00ED74EE">
        <w:rPr>
          <w:rFonts w:ascii="Arial" w:hAnsi="Arial" w:cs="Arial"/>
          <w:sz w:val="22"/>
          <w:szCs w:val="24"/>
          <w:lang w:val="en-US"/>
        </w:rPr>
        <w:t>,</w:t>
      </w:r>
      <w:r w:rsidR="002C78B1">
        <w:rPr>
          <w:rFonts w:ascii="Arial" w:hAnsi="Arial" w:cs="Arial"/>
          <w:sz w:val="22"/>
          <w:szCs w:val="24"/>
          <w:lang w:val="en-US"/>
        </w:rPr>
        <w:t xml:space="preserve"> Sony Group Corporation, </w:t>
      </w:r>
      <w:r w:rsidR="004D243F">
        <w:rPr>
          <w:rFonts w:ascii="Arial" w:hAnsi="Arial" w:cs="Arial"/>
          <w:sz w:val="22"/>
          <w:szCs w:val="24"/>
          <w:lang w:val="en-US"/>
        </w:rPr>
        <w:t>Philips,</w:t>
      </w:r>
      <w:r w:rsidR="00CE540F">
        <w:rPr>
          <w:rFonts w:ascii="Arial" w:hAnsi="Arial" w:cs="Arial"/>
          <w:sz w:val="22"/>
          <w:szCs w:val="24"/>
          <w:lang w:val="en-US"/>
        </w:rPr>
        <w:t xml:space="preserve"> Intel,</w:t>
      </w:r>
    </w:p>
    <w:p w14:paraId="62C8C75E" w14:textId="42E49A19" w:rsidR="002E79D2" w:rsidRPr="008E3EC4" w:rsidRDefault="0051363C" w:rsidP="0051363C">
      <w:pPr>
        <w:tabs>
          <w:tab w:val="left" w:pos="2268"/>
        </w:tabs>
        <w:ind w:left="852" w:hanging="852"/>
        <w:rPr>
          <w:rFonts w:ascii="Arial" w:hAnsi="Arial" w:cs="Arial"/>
          <w:sz w:val="22"/>
          <w:szCs w:val="24"/>
          <w:lang w:val="en-US"/>
        </w:rPr>
      </w:pPr>
      <w:r>
        <w:rPr>
          <w:rFonts w:ascii="Arial" w:hAnsi="Arial" w:cs="Arial"/>
          <w:b/>
          <w:sz w:val="22"/>
          <w:szCs w:val="24"/>
          <w:lang w:val="en-US"/>
        </w:rPr>
        <w:tab/>
      </w:r>
      <w:r>
        <w:rPr>
          <w:rFonts w:ascii="Arial" w:hAnsi="Arial" w:cs="Arial"/>
          <w:b/>
          <w:sz w:val="22"/>
          <w:szCs w:val="24"/>
          <w:lang w:val="en-US"/>
        </w:rPr>
        <w:tab/>
      </w:r>
      <w:r w:rsidR="00FD1D87">
        <w:rPr>
          <w:rFonts w:ascii="Arial" w:hAnsi="Arial" w:cs="Arial"/>
          <w:sz w:val="22"/>
          <w:szCs w:val="24"/>
          <w:lang w:val="en-US"/>
        </w:rPr>
        <w:t xml:space="preserve">Interdigital </w:t>
      </w:r>
    </w:p>
    <w:p w14:paraId="4B9559C8" w14:textId="714BE533"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A72C1C">
        <w:rPr>
          <w:rFonts w:ascii="Arial" w:hAnsi="Arial" w:cs="Arial"/>
          <w:b/>
          <w:sz w:val="22"/>
          <w:szCs w:val="24"/>
          <w:lang w:val="en-US"/>
        </w:rPr>
        <w:t>[</w:t>
      </w:r>
      <w:proofErr w:type="spellStart"/>
      <w:r w:rsidR="00A72C1C">
        <w:rPr>
          <w:rFonts w:ascii="Arial" w:hAnsi="Arial" w:cs="Arial"/>
          <w:b/>
          <w:sz w:val="22"/>
          <w:szCs w:val="24"/>
          <w:lang w:val="en-US"/>
        </w:rPr>
        <w:t>MeCAR</w:t>
      </w:r>
      <w:proofErr w:type="spellEnd"/>
      <w:r w:rsidR="00A72C1C">
        <w:rPr>
          <w:rFonts w:ascii="Arial" w:hAnsi="Arial" w:cs="Arial"/>
          <w:b/>
          <w:sz w:val="22"/>
          <w:szCs w:val="24"/>
          <w:lang w:val="en-US"/>
        </w:rPr>
        <w:t>] Volumetric Video Coding</w:t>
      </w:r>
    </w:p>
    <w:p w14:paraId="3BA2386E" w14:textId="43A639E5"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45734E">
        <w:rPr>
          <w:rFonts w:ascii="Arial" w:hAnsi="Arial" w:cs="Arial"/>
          <w:sz w:val="22"/>
          <w:szCs w:val="24"/>
          <w:lang w:val="en-US"/>
        </w:rPr>
        <w:t>Agreement</w:t>
      </w:r>
    </w:p>
    <w:p w14:paraId="595BA794" w14:textId="5B07CCC6"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5734E" w:rsidRPr="0045734E">
        <w:rPr>
          <w:rFonts w:ascii="Arial" w:hAnsi="Arial"/>
          <w:sz w:val="22"/>
          <w:lang w:val="en-US"/>
        </w:rPr>
        <w:t>9.5</w:t>
      </w:r>
    </w:p>
    <w:p w14:paraId="2914DA70" w14:textId="00B1741F" w:rsidR="0078198F" w:rsidRDefault="00A72C1C" w:rsidP="00A7405A">
      <w:pPr>
        <w:pStyle w:val="Heading1"/>
        <w:tabs>
          <w:tab w:val="clear" w:pos="432"/>
          <w:tab w:val="num" w:pos="-288"/>
        </w:tabs>
        <w:rPr>
          <w:sz w:val="32"/>
        </w:rPr>
      </w:pPr>
      <w:r>
        <w:rPr>
          <w:sz w:val="32"/>
        </w:rPr>
        <w:t>Introduction</w:t>
      </w:r>
    </w:p>
    <w:p w14:paraId="6043BE76" w14:textId="0AF3119C" w:rsidR="0032456D" w:rsidRPr="0027016A" w:rsidRDefault="008467B4" w:rsidP="00DC1A32">
      <w:pPr>
        <w:jc w:val="both"/>
        <w:rPr>
          <w:lang w:val="en-US"/>
        </w:rPr>
      </w:pPr>
      <w:proofErr w:type="gramStart"/>
      <w:r w:rsidRPr="008467B4">
        <w:rPr>
          <w:lang w:val="en-US"/>
        </w:rPr>
        <w:t>The Moving Picture Experts Group (MPEG),</w:t>
      </w:r>
      <w:proofErr w:type="gramEnd"/>
      <w:r w:rsidRPr="008467B4">
        <w:rPr>
          <w:lang w:val="en-US"/>
        </w:rPr>
        <w:t xml:space="preserve"> ha</w:t>
      </w:r>
      <w:r w:rsidR="004734EB">
        <w:rPr>
          <w:lang w:val="en-US"/>
        </w:rPr>
        <w:t>ve</w:t>
      </w:r>
      <w:r w:rsidRPr="008467B4">
        <w:rPr>
          <w:lang w:val="en-US"/>
        </w:rPr>
        <w:t xml:space="preserve"> finalized a group of standards, under the umbrella </w:t>
      </w:r>
      <w:r w:rsidR="00B15FCF">
        <w:rPr>
          <w:lang w:val="en-US"/>
        </w:rPr>
        <w:t xml:space="preserve">name </w:t>
      </w:r>
      <w:r w:rsidRPr="008467B4">
        <w:rPr>
          <w:lang w:val="en-US"/>
        </w:rPr>
        <w:t xml:space="preserve">of Visual Volumetric Video-based Coding (V3C). These standards aim to efficiently code, store, and transport </w:t>
      </w:r>
      <w:r w:rsidRPr="00463C10">
        <w:rPr>
          <w:lang w:val="en-US"/>
        </w:rPr>
        <w:t>dynamic volumetric visual scenes</w:t>
      </w:r>
      <w:r>
        <w:rPr>
          <w:lang w:val="en-US"/>
        </w:rPr>
        <w:t xml:space="preserve"> </w:t>
      </w:r>
      <w:r w:rsidRPr="00463C10">
        <w:rPr>
          <w:lang w:val="en-US"/>
        </w:rPr>
        <w:t>cater</w:t>
      </w:r>
      <w:r>
        <w:rPr>
          <w:lang w:val="en-US"/>
        </w:rPr>
        <w:t>ing</w:t>
      </w:r>
      <w:r w:rsidRPr="00463C10">
        <w:rPr>
          <w:lang w:val="en-US"/>
        </w:rPr>
        <w:t xml:space="preserve"> to virtual reality, augmented reality, and mixed reality applications, such as gaming, sports broadcasting, motion picture productions, and telepresence (Schwarz et al., 2019).</w:t>
      </w:r>
      <w:r w:rsidRPr="008467B4">
        <w:rPr>
          <w:lang w:val="en-US"/>
        </w:rPr>
        <w:t xml:space="preserve"> </w:t>
      </w:r>
      <w:r w:rsidR="0032456D" w:rsidRPr="0027016A">
        <w:rPr>
          <w:lang w:val="en-US"/>
        </w:rPr>
        <w:t>The V3C family of standards</w:t>
      </w:r>
      <w:r>
        <w:rPr>
          <w:lang w:val="en-US"/>
        </w:rPr>
        <w:t xml:space="preserve"> </w:t>
      </w:r>
      <w:r w:rsidR="0032456D" w:rsidRPr="0027016A">
        <w:rPr>
          <w:lang w:val="en-US"/>
        </w:rPr>
        <w:t xml:space="preserve">currently consists of three </w:t>
      </w:r>
      <w:r w:rsidR="0083656F">
        <w:rPr>
          <w:lang w:val="en-US"/>
        </w:rPr>
        <w:t xml:space="preserve">published </w:t>
      </w:r>
      <w:r w:rsidR="004734EB">
        <w:rPr>
          <w:lang w:val="en-US"/>
        </w:rPr>
        <w:t>specifications</w:t>
      </w:r>
      <w:r w:rsidR="0032456D" w:rsidRPr="0027016A">
        <w:rPr>
          <w:lang w:val="en-US"/>
        </w:rPr>
        <w:t>:</w:t>
      </w:r>
    </w:p>
    <w:p w14:paraId="21EEA57D" w14:textId="29F74113" w:rsidR="0032456D" w:rsidRPr="005C488C" w:rsidRDefault="00DC1A32" w:rsidP="002957CD">
      <w:pPr>
        <w:jc w:val="both"/>
      </w:pPr>
      <w:r>
        <w:rPr>
          <w:lang w:val="en-US"/>
        </w:rPr>
        <w:t>1</w:t>
      </w:r>
      <w:r w:rsidRPr="004F2540">
        <w:rPr>
          <w:lang w:val="en-US"/>
        </w:rPr>
        <w:t xml:space="preserve">) </w:t>
      </w:r>
      <w:r w:rsidR="0032456D" w:rsidRPr="004F2540">
        <w:rPr>
          <w:lang w:val="en-US"/>
        </w:rPr>
        <w:t>ISO/IEC 23090-5</w:t>
      </w:r>
      <w:r w:rsidR="00B15FCF">
        <w:rPr>
          <w:lang w:val="en-US"/>
        </w:rPr>
        <w:t xml:space="preserve"> </w:t>
      </w:r>
      <w:r w:rsidR="00CF385A">
        <w:rPr>
          <w:lang w:val="en-US"/>
        </w:rPr>
        <w:t>[4]</w:t>
      </w:r>
      <w:r w:rsidR="00A43AC0" w:rsidRPr="002957CD">
        <w:rPr>
          <w:lang w:val="en-US"/>
        </w:rPr>
        <w:t>,</w:t>
      </w:r>
      <w:r w:rsidR="0032456D" w:rsidRPr="002957CD">
        <w:rPr>
          <w:lang w:val="en-US"/>
        </w:rPr>
        <w:t xml:space="preserve"> which defines the generic concepts of volumetric video-based coding and its application to dynamic point cloud </w:t>
      </w:r>
      <w:proofErr w:type="gramStart"/>
      <w:r w:rsidR="0032456D" w:rsidRPr="002957CD">
        <w:rPr>
          <w:lang w:val="en-US"/>
        </w:rPr>
        <w:t>data;</w:t>
      </w:r>
      <w:proofErr w:type="gramEnd"/>
    </w:p>
    <w:p w14:paraId="5B4F601C" w14:textId="0D88409C" w:rsidR="0032456D" w:rsidRPr="004F2540" w:rsidRDefault="0032456D" w:rsidP="00DC1A32">
      <w:pPr>
        <w:jc w:val="both"/>
        <w:rPr>
          <w:lang w:val="en-US"/>
        </w:rPr>
      </w:pPr>
      <w:r w:rsidRPr="004F2540">
        <w:rPr>
          <w:lang w:val="en-US"/>
        </w:rPr>
        <w:t>2) ISO/IEC 23090-12</w:t>
      </w:r>
      <w:r w:rsidR="00B15FCF">
        <w:rPr>
          <w:lang w:val="en-US"/>
        </w:rPr>
        <w:t xml:space="preserve"> </w:t>
      </w:r>
      <w:r w:rsidR="00CF385A">
        <w:rPr>
          <w:lang w:val="en-US"/>
        </w:rPr>
        <w:t>[6]</w:t>
      </w:r>
      <w:r w:rsidR="00A43AC0">
        <w:rPr>
          <w:lang w:val="en-US"/>
        </w:rPr>
        <w:t>,</w:t>
      </w:r>
      <w:r w:rsidRPr="004F2540">
        <w:rPr>
          <w:lang w:val="en-US"/>
        </w:rPr>
        <w:t xml:space="preserve"> which specifies an application that enables compression of volumetric video content captured by multiple cameras; and</w:t>
      </w:r>
    </w:p>
    <w:p w14:paraId="0F26F8C1" w14:textId="3F2357D2" w:rsidR="0032456D" w:rsidRPr="005C488C" w:rsidRDefault="0032456D" w:rsidP="002957CD">
      <w:pPr>
        <w:jc w:val="both"/>
      </w:pPr>
      <w:r w:rsidRPr="0027016A">
        <w:rPr>
          <w:lang w:val="en-US"/>
        </w:rPr>
        <w:t>3) ISO/IEC 23090-10</w:t>
      </w:r>
      <w:r w:rsidR="00B15FCF">
        <w:rPr>
          <w:lang w:val="en-US"/>
        </w:rPr>
        <w:t xml:space="preserve"> </w:t>
      </w:r>
      <w:r w:rsidR="00CF385A">
        <w:rPr>
          <w:lang w:val="en-US"/>
        </w:rPr>
        <w:t>[5]</w:t>
      </w:r>
      <w:r w:rsidR="00A43AC0" w:rsidRPr="002957CD">
        <w:rPr>
          <w:lang w:val="en-US"/>
        </w:rPr>
        <w:t>,</w:t>
      </w:r>
      <w:r w:rsidRPr="002957CD">
        <w:rPr>
          <w:lang w:val="en-US"/>
        </w:rPr>
        <w:t xml:space="preserve"> which describes how to store and deliver V3C compressed volumetric video content.</w:t>
      </w:r>
      <w:r w:rsidR="008467B4" w:rsidRPr="002957CD">
        <w:rPr>
          <w:lang w:val="en-US"/>
        </w:rPr>
        <w:t xml:space="preserve"> </w:t>
      </w:r>
    </w:p>
    <w:p w14:paraId="3CA0BE62" w14:textId="728632B0" w:rsidR="00684485" w:rsidRPr="0027016A" w:rsidRDefault="0083656F" w:rsidP="00DC1A32">
      <w:pPr>
        <w:jc w:val="both"/>
        <w:rPr>
          <w:lang w:val="en-US"/>
        </w:rPr>
      </w:pPr>
      <w:r>
        <w:rPr>
          <w:lang w:val="en-US"/>
        </w:rPr>
        <w:t xml:space="preserve">A </w:t>
      </w:r>
      <w:r w:rsidR="00D41756">
        <w:rPr>
          <w:lang w:val="en-US"/>
        </w:rPr>
        <w:t>second</w:t>
      </w:r>
      <w:r w:rsidR="00684485">
        <w:rPr>
          <w:lang w:val="en-US"/>
        </w:rPr>
        <w:t xml:space="preserve"> relevant standards track relates to Internet Engineering Task Force (IETF) </w:t>
      </w:r>
      <w:r w:rsidR="00684485" w:rsidRPr="00684485">
        <w:rPr>
          <w:lang w:val="en-US"/>
        </w:rPr>
        <w:t>Audio/Video Transport Core Maintenance (</w:t>
      </w:r>
      <w:proofErr w:type="spellStart"/>
      <w:r w:rsidR="00684485" w:rsidRPr="00684485">
        <w:rPr>
          <w:lang w:val="en-US"/>
        </w:rPr>
        <w:t>avtcore</w:t>
      </w:r>
      <w:proofErr w:type="spellEnd"/>
      <w:r w:rsidR="00684485" w:rsidRPr="00684485">
        <w:rPr>
          <w:lang w:val="en-US"/>
        </w:rPr>
        <w:t>)</w:t>
      </w:r>
      <w:r w:rsidR="00684485">
        <w:rPr>
          <w:lang w:val="en-US"/>
        </w:rPr>
        <w:t xml:space="preserve"> </w:t>
      </w:r>
      <w:r w:rsidR="00CE540F">
        <w:rPr>
          <w:lang w:val="en-US"/>
        </w:rPr>
        <w:t xml:space="preserve">Working Group, </w:t>
      </w:r>
      <w:r w:rsidR="00684485">
        <w:rPr>
          <w:lang w:val="en-US"/>
        </w:rPr>
        <w:t>which is working on defining the real-time protocol (RTP) payload format for V3C encoded content (IETF-</w:t>
      </w:r>
      <w:proofErr w:type="spellStart"/>
      <w:r w:rsidR="00684485">
        <w:rPr>
          <w:lang w:val="en-US"/>
        </w:rPr>
        <w:t>avtcore</w:t>
      </w:r>
      <w:proofErr w:type="spellEnd"/>
      <w:r w:rsidR="00684485">
        <w:rPr>
          <w:lang w:val="en-US"/>
        </w:rPr>
        <w:t xml:space="preserve"> 2023)</w:t>
      </w:r>
      <w:r w:rsidR="007B4BEB">
        <w:rPr>
          <w:lang w:val="en-US"/>
        </w:rPr>
        <w:t>.</w:t>
      </w:r>
      <w:r w:rsidR="00684485">
        <w:rPr>
          <w:lang w:val="en-US"/>
        </w:rPr>
        <w:t xml:space="preserve"> </w:t>
      </w:r>
    </w:p>
    <w:p w14:paraId="6521AAC6" w14:textId="5B4B5880" w:rsidR="0032456D" w:rsidRPr="0027016A" w:rsidRDefault="0032456D" w:rsidP="00DC1A32">
      <w:pPr>
        <w:jc w:val="both"/>
        <w:rPr>
          <w:lang w:val="en-US"/>
        </w:rPr>
      </w:pPr>
      <w:r w:rsidRPr="0027016A">
        <w:rPr>
          <w:lang w:val="en-US"/>
        </w:rPr>
        <w:t xml:space="preserve">Each </w:t>
      </w:r>
      <w:r w:rsidR="00684485">
        <w:rPr>
          <w:lang w:val="en-US"/>
        </w:rPr>
        <w:t>of the four</w:t>
      </w:r>
      <w:r w:rsidRPr="0027016A">
        <w:rPr>
          <w:lang w:val="en-US"/>
        </w:rPr>
        <w:t xml:space="preserve"> standard</w:t>
      </w:r>
      <w:r w:rsidR="00684485">
        <w:rPr>
          <w:lang w:val="en-US"/>
        </w:rPr>
        <w:t>s</w:t>
      </w:r>
      <w:r w:rsidRPr="0027016A">
        <w:rPr>
          <w:lang w:val="en-US"/>
        </w:rPr>
        <w:t xml:space="preserve"> </w:t>
      </w:r>
      <w:r w:rsidR="00D41756">
        <w:rPr>
          <w:lang w:val="en-US"/>
        </w:rPr>
        <w:t xml:space="preserve">above </w:t>
      </w:r>
      <w:r w:rsidRPr="0027016A">
        <w:rPr>
          <w:lang w:val="en-US"/>
        </w:rPr>
        <w:t>leverage</w:t>
      </w:r>
      <w:r w:rsidR="00CE540F">
        <w:rPr>
          <w:lang w:val="en-US"/>
        </w:rPr>
        <w:t>s</w:t>
      </w:r>
      <w:r w:rsidRPr="0027016A">
        <w:rPr>
          <w:lang w:val="en-US"/>
        </w:rPr>
        <w:t xml:space="preserve"> the capabilities of traditional 2D video coding and delivery solutions, allowing for re-use of existing infrastructures which facilitate</w:t>
      </w:r>
      <w:r w:rsidR="00CE540F">
        <w:rPr>
          <w:lang w:val="en-US"/>
        </w:rPr>
        <w:t>s</w:t>
      </w:r>
      <w:r w:rsidRPr="0027016A">
        <w:rPr>
          <w:lang w:val="en-US"/>
        </w:rPr>
        <w:t xml:space="preserve"> fast deployment of volumetric video.</w:t>
      </w:r>
    </w:p>
    <w:p w14:paraId="77DB92FA" w14:textId="0C00EF59" w:rsidR="0032456D" w:rsidRPr="00463C10" w:rsidRDefault="0032456D" w:rsidP="00DC1A32">
      <w:pPr>
        <w:jc w:val="both"/>
        <w:rPr>
          <w:lang w:val="en-US"/>
        </w:rPr>
      </w:pPr>
      <w:r w:rsidRPr="0027016A">
        <w:rPr>
          <w:lang w:val="en-US"/>
        </w:rPr>
        <w:t xml:space="preserve">The V3C encoder converts volumetric video frames, i.e., 3D volumetric information, into a collection of 2D images, and associated data, known as atlas data. The converted 2D images are subsequently encoded using existing video or image/video codecs, while the atlas data is encoded with mechanisms specified in </w:t>
      </w:r>
      <w:r w:rsidR="00684485">
        <w:rPr>
          <w:lang w:val="en-US"/>
        </w:rPr>
        <w:t>(</w:t>
      </w:r>
      <w:r w:rsidRPr="0027016A">
        <w:rPr>
          <w:lang w:val="en-US"/>
        </w:rPr>
        <w:t>ISO/IEC 23090-5</w:t>
      </w:r>
      <w:r w:rsidR="00684485">
        <w:rPr>
          <w:lang w:val="en-US"/>
        </w:rPr>
        <w:t>)</w:t>
      </w:r>
      <w:r w:rsidRPr="0027016A">
        <w:rPr>
          <w:lang w:val="en-US"/>
        </w:rPr>
        <w:t>.</w:t>
      </w:r>
    </w:p>
    <w:p w14:paraId="56C79F80" w14:textId="264C6A6D" w:rsidR="007B4BEB" w:rsidRPr="00CB3BE9" w:rsidRDefault="007B4BEB" w:rsidP="007B4BEB">
      <w:pPr>
        <w:spacing w:after="160" w:line="259" w:lineRule="auto"/>
        <w:rPr>
          <w:lang w:val="en-US"/>
        </w:rPr>
      </w:pPr>
      <w:r w:rsidRPr="00CB3BE9">
        <w:rPr>
          <w:lang w:val="en-US"/>
        </w:rPr>
        <w:t>Use cases for V3C standards include, but are not limited to:</w:t>
      </w:r>
    </w:p>
    <w:p w14:paraId="356B489C" w14:textId="7088EA46" w:rsidR="007B4BEB" w:rsidRPr="00CB3BE9" w:rsidRDefault="0045734E" w:rsidP="00CB3BE9">
      <w:pPr>
        <w:pStyle w:val="ListParagraph"/>
        <w:numPr>
          <w:ilvl w:val="0"/>
          <w:numId w:val="138"/>
        </w:numPr>
        <w:jc w:val="both"/>
        <w:rPr>
          <w:rFonts w:ascii="Times New Roman" w:eastAsia="MS Mincho" w:hAnsi="Times New Roman"/>
          <w:sz w:val="24"/>
          <w:lang w:val="en-US"/>
        </w:rPr>
      </w:pPr>
      <w:r>
        <w:rPr>
          <w:rFonts w:ascii="Times New Roman" w:eastAsia="MS Mincho" w:hAnsi="Times New Roman"/>
          <w:sz w:val="24"/>
          <w:lang w:val="en-US"/>
        </w:rPr>
        <w:t xml:space="preserve">AR conferencing, e.g., as defined by use cases 19 and 22 in TR </w:t>
      </w:r>
      <w:proofErr w:type="gramStart"/>
      <w:r>
        <w:rPr>
          <w:rFonts w:ascii="Times New Roman" w:eastAsia="MS Mincho" w:hAnsi="Times New Roman"/>
          <w:sz w:val="24"/>
          <w:lang w:val="en-US"/>
        </w:rPr>
        <w:t>26.998</w:t>
      </w:r>
      <w:r w:rsidR="00380CDC">
        <w:rPr>
          <w:rFonts w:ascii="Times New Roman" w:eastAsia="MS Mincho" w:hAnsi="Times New Roman"/>
          <w:sz w:val="24"/>
          <w:lang w:val="en-US"/>
        </w:rPr>
        <w:t>;</w:t>
      </w:r>
      <w:proofErr w:type="gramEnd"/>
    </w:p>
    <w:p w14:paraId="3C2438C8" w14:textId="2FB08972" w:rsidR="007B4BEB" w:rsidRDefault="0045734E" w:rsidP="007B4BEB">
      <w:pPr>
        <w:pStyle w:val="ListParagraph"/>
        <w:numPr>
          <w:ilvl w:val="0"/>
          <w:numId w:val="138"/>
        </w:numPr>
        <w:rPr>
          <w:rFonts w:ascii="Times New Roman" w:eastAsia="MS Mincho" w:hAnsi="Times New Roman"/>
          <w:sz w:val="24"/>
          <w:lang w:val="en-US"/>
        </w:rPr>
      </w:pPr>
      <w:r>
        <w:rPr>
          <w:rFonts w:ascii="Times New Roman" w:eastAsia="MS Mincho" w:hAnsi="Times New Roman"/>
          <w:sz w:val="24"/>
          <w:lang w:val="en-US"/>
        </w:rPr>
        <w:t>Streaming of Immersive 6DoF, e.g., as defined in use cases 3 and 20 in TR 26.928</w:t>
      </w:r>
      <w:r w:rsidR="00380CDC">
        <w:rPr>
          <w:rFonts w:ascii="Times New Roman" w:eastAsia="MS Mincho" w:hAnsi="Times New Roman"/>
          <w:sz w:val="24"/>
          <w:lang w:val="en-US"/>
        </w:rPr>
        <w:t>.</w:t>
      </w:r>
    </w:p>
    <w:p w14:paraId="7A14CD1E" w14:textId="29353A13" w:rsidR="00A72C1C" w:rsidRDefault="00A72C1C" w:rsidP="00A72C1C">
      <w:pPr>
        <w:pStyle w:val="Heading1"/>
        <w:tabs>
          <w:tab w:val="clear" w:pos="432"/>
          <w:tab w:val="num" w:pos="-288"/>
        </w:tabs>
        <w:rPr>
          <w:sz w:val="32"/>
        </w:rPr>
      </w:pPr>
      <w:r>
        <w:rPr>
          <w:sz w:val="32"/>
        </w:rPr>
        <w:lastRenderedPageBreak/>
        <w:t>Volumetric Video Support</w:t>
      </w:r>
    </w:p>
    <w:p w14:paraId="125EC536" w14:textId="637D5214" w:rsidR="00A72C1C" w:rsidRDefault="00CE540F" w:rsidP="0051363C">
      <w:pPr>
        <w:pStyle w:val="Heading2"/>
        <w:numPr>
          <w:ilvl w:val="0"/>
          <w:numId w:val="0"/>
        </w:numPr>
      </w:pPr>
      <w:r w:rsidRPr="0051363C">
        <w:rPr>
          <w:sz w:val="28"/>
          <w:szCs w:val="18"/>
        </w:rPr>
        <w:t xml:space="preserve">2.1 </w:t>
      </w:r>
      <w:r w:rsidR="00D11C59">
        <w:t>Coding aspect</w:t>
      </w:r>
      <w:r w:rsidR="00A72C1C">
        <w:t xml:space="preserve"> of V3C</w:t>
      </w:r>
    </w:p>
    <w:p w14:paraId="58C06BE7" w14:textId="7B9BD833" w:rsidR="00A72C1C" w:rsidRDefault="00CE540F" w:rsidP="0051363C">
      <w:pPr>
        <w:pStyle w:val="Heading3"/>
        <w:numPr>
          <w:ilvl w:val="0"/>
          <w:numId w:val="0"/>
        </w:numPr>
      </w:pPr>
      <w:r>
        <w:t xml:space="preserve">2.1.1 </w:t>
      </w:r>
      <w:r w:rsidR="00A404A2">
        <w:t>Generic e</w:t>
      </w:r>
      <w:r w:rsidR="00A72C1C">
        <w:t>ncoder</w:t>
      </w:r>
      <w:r w:rsidR="009D2202">
        <w:t>/decoder</w:t>
      </w:r>
      <w:r w:rsidR="00A72C1C">
        <w:t xml:space="preserve"> description</w:t>
      </w:r>
    </w:p>
    <w:p w14:paraId="48A5E322" w14:textId="56EE7439" w:rsidR="007D302F" w:rsidRPr="007D302F" w:rsidRDefault="007D302F" w:rsidP="009C3471">
      <w:pPr>
        <w:jc w:val="both"/>
        <w:rPr>
          <w:lang w:val="en-US"/>
        </w:rPr>
      </w:pPr>
      <w:r w:rsidRPr="007D302F">
        <w:rPr>
          <w:lang w:val="en-US"/>
        </w:rPr>
        <w:t xml:space="preserve">V3C encoding of </w:t>
      </w:r>
      <w:r w:rsidR="00D41756">
        <w:rPr>
          <w:lang w:val="en-US"/>
        </w:rPr>
        <w:t xml:space="preserve">a </w:t>
      </w:r>
      <w:r w:rsidRPr="007D302F">
        <w:rPr>
          <w:lang w:val="en-US"/>
        </w:rPr>
        <w:t xml:space="preserve">volumetric frame is achieved through a conversion of </w:t>
      </w:r>
      <w:r w:rsidR="00D41756">
        <w:rPr>
          <w:lang w:val="en-US"/>
        </w:rPr>
        <w:t xml:space="preserve">a </w:t>
      </w:r>
      <w:r w:rsidRPr="007D302F">
        <w:rPr>
          <w:lang w:val="en-US"/>
        </w:rPr>
        <w:t>volumetric frame from its 3D representation to multiple 2D representations and a generation of associated data</w:t>
      </w:r>
      <w:r w:rsidR="00275FA8">
        <w:rPr>
          <w:lang w:val="en-US"/>
        </w:rPr>
        <w:t>, also known as the atlas data</w:t>
      </w:r>
      <w:r w:rsidRPr="007D302F">
        <w:rPr>
          <w:lang w:val="en-US"/>
        </w:rPr>
        <w:t>.</w:t>
      </w:r>
    </w:p>
    <w:p w14:paraId="788F6329" w14:textId="195BE787" w:rsidR="007D302F" w:rsidRPr="007D302F" w:rsidRDefault="007D302F" w:rsidP="009C3471">
      <w:pPr>
        <w:jc w:val="both"/>
        <w:rPr>
          <w:lang w:val="en-US"/>
        </w:rPr>
      </w:pPr>
      <w:r w:rsidRPr="007D302F">
        <w:rPr>
          <w:lang w:val="en-US"/>
        </w:rPr>
        <w:t xml:space="preserve">2D representations, known as V3C video components, of </w:t>
      </w:r>
      <w:r w:rsidR="00D41756">
        <w:rPr>
          <w:lang w:val="en-US"/>
        </w:rPr>
        <w:t xml:space="preserve">a </w:t>
      </w:r>
      <w:r w:rsidRPr="007D302F">
        <w:rPr>
          <w:lang w:val="en-US"/>
        </w:rPr>
        <w:t>volumetric frame are encoded using traditional 2D video codecs</w:t>
      </w:r>
      <w:r w:rsidR="00D41756">
        <w:rPr>
          <w:lang w:val="en-US"/>
        </w:rPr>
        <w:t xml:space="preserve"> (such as </w:t>
      </w:r>
      <w:r w:rsidR="00126800">
        <w:rPr>
          <w:lang w:val="en-US"/>
        </w:rPr>
        <w:t xml:space="preserve">AVC or </w:t>
      </w:r>
      <w:r w:rsidR="00D41756">
        <w:rPr>
          <w:lang w:val="en-US"/>
        </w:rPr>
        <w:t>HEVC)</w:t>
      </w:r>
      <w:r w:rsidRPr="007D302F">
        <w:rPr>
          <w:lang w:val="en-US"/>
        </w:rPr>
        <w:t xml:space="preserve">. </w:t>
      </w:r>
      <w:r w:rsidR="00D41756">
        <w:rPr>
          <w:lang w:val="en-US"/>
        </w:rPr>
        <w:t>The</w:t>
      </w:r>
      <w:r w:rsidRPr="007D302F">
        <w:rPr>
          <w:lang w:val="en-US"/>
        </w:rPr>
        <w:t xml:space="preserve"> V3C video component may, for example, include occupancy, geometry, attribute data</w:t>
      </w:r>
      <w:r w:rsidR="00B06690">
        <w:rPr>
          <w:lang w:val="en-US"/>
        </w:rPr>
        <w:t xml:space="preserve">, </w:t>
      </w:r>
      <w:r w:rsidR="00CE68BB">
        <w:rPr>
          <w:lang w:val="en-US"/>
        </w:rPr>
        <w:t>or</w:t>
      </w:r>
      <w:r w:rsidR="00B06690">
        <w:rPr>
          <w:lang w:val="en-US"/>
        </w:rPr>
        <w:t xml:space="preserve"> pack</w:t>
      </w:r>
      <w:r w:rsidR="002B1A80">
        <w:rPr>
          <w:lang w:val="en-US"/>
        </w:rPr>
        <w:t>ed</w:t>
      </w:r>
      <w:r w:rsidR="00B06690">
        <w:rPr>
          <w:lang w:val="en-US"/>
        </w:rPr>
        <w:t xml:space="preserve"> data</w:t>
      </w:r>
      <w:r w:rsidRPr="007D302F">
        <w:rPr>
          <w:lang w:val="en-US"/>
        </w:rPr>
        <w:t xml:space="preserve">. The occupancy data informs a V3C decoder which pixels in other V3C video components contribute to </w:t>
      </w:r>
      <w:r w:rsidR="00D41756">
        <w:rPr>
          <w:lang w:val="en-US"/>
        </w:rPr>
        <w:t xml:space="preserve">the </w:t>
      </w:r>
      <w:r w:rsidRPr="007D302F">
        <w:rPr>
          <w:lang w:val="en-US"/>
        </w:rPr>
        <w:t xml:space="preserve">reconstructed 3D representation. The geometry data describes information on the position of the reconstructed voxels, while attribute data provides properties of that voxel, </w:t>
      </w:r>
      <w:proofErr w:type="gramStart"/>
      <w:r w:rsidRPr="007D302F">
        <w:rPr>
          <w:lang w:val="en-US"/>
        </w:rPr>
        <w:t>e.g.</w:t>
      </w:r>
      <w:proofErr w:type="gramEnd"/>
      <w:r w:rsidRPr="007D302F">
        <w:rPr>
          <w:lang w:val="en-US"/>
        </w:rPr>
        <w:t xml:space="preserve"> color or material information.</w:t>
      </w:r>
      <w:r w:rsidR="002B1A80">
        <w:rPr>
          <w:lang w:val="en-US"/>
        </w:rPr>
        <w:t xml:space="preserve"> The packed data</w:t>
      </w:r>
      <w:r w:rsidR="005741B6">
        <w:rPr>
          <w:lang w:val="en-US"/>
        </w:rPr>
        <w:t xml:space="preserve"> component,</w:t>
      </w:r>
      <w:r w:rsidR="002B1A80">
        <w:rPr>
          <w:lang w:val="en-US"/>
        </w:rPr>
        <w:t xml:space="preserve"> </w:t>
      </w:r>
      <w:r w:rsidR="00987B62">
        <w:rPr>
          <w:lang w:val="en-US"/>
        </w:rPr>
        <w:t>introduced in 2</w:t>
      </w:r>
      <w:r w:rsidR="00987B62" w:rsidRPr="00987B62">
        <w:rPr>
          <w:vertAlign w:val="superscript"/>
          <w:lang w:val="en-US"/>
        </w:rPr>
        <w:t>nd</w:t>
      </w:r>
      <w:r w:rsidR="00987B62">
        <w:rPr>
          <w:lang w:val="en-US"/>
        </w:rPr>
        <w:t xml:space="preserve"> edition of the standard</w:t>
      </w:r>
      <w:r w:rsidR="005741B6">
        <w:rPr>
          <w:lang w:val="en-US"/>
        </w:rPr>
        <w:t>,</w:t>
      </w:r>
      <w:r w:rsidR="00987B62">
        <w:rPr>
          <w:lang w:val="en-US"/>
        </w:rPr>
        <w:t xml:space="preserve"> allows to limit the number of the video component</w:t>
      </w:r>
      <w:r w:rsidR="00CE68BB">
        <w:rPr>
          <w:lang w:val="en-US"/>
        </w:rPr>
        <w:t>s required</w:t>
      </w:r>
      <w:r w:rsidR="00987B62">
        <w:rPr>
          <w:lang w:val="en-US"/>
        </w:rPr>
        <w:t xml:space="preserve"> and pack all types of</w:t>
      </w:r>
      <w:r w:rsidR="005741B6">
        <w:rPr>
          <w:lang w:val="en-US"/>
        </w:rPr>
        <w:t xml:space="preserve"> video component</w:t>
      </w:r>
      <w:r w:rsidR="00987B62">
        <w:rPr>
          <w:lang w:val="en-US"/>
        </w:rPr>
        <w:t xml:space="preserve"> data (</w:t>
      </w:r>
      <w:proofErr w:type="gramStart"/>
      <w:r w:rsidR="00987B62">
        <w:rPr>
          <w:lang w:val="en-US"/>
        </w:rPr>
        <w:t>i.e.</w:t>
      </w:r>
      <w:proofErr w:type="gramEnd"/>
      <w:r w:rsidR="00987B62">
        <w:rPr>
          <w:lang w:val="en-US"/>
        </w:rPr>
        <w:t xml:space="preserve"> occupancy, geometry, and attributes) into one video frame. </w:t>
      </w:r>
    </w:p>
    <w:p w14:paraId="2B317131" w14:textId="77467C28" w:rsidR="007D302F" w:rsidRPr="007D302F" w:rsidRDefault="007D302F" w:rsidP="009C3471">
      <w:pPr>
        <w:jc w:val="both"/>
        <w:rPr>
          <w:lang w:val="en-US"/>
        </w:rPr>
      </w:pPr>
      <w:r w:rsidRPr="007D302F">
        <w:rPr>
          <w:lang w:val="en-US"/>
        </w:rPr>
        <w:t xml:space="preserve">Atlas data, known as V3C atlas component, provides information to interpret </w:t>
      </w:r>
      <w:r w:rsidR="00656353">
        <w:rPr>
          <w:lang w:val="en-US"/>
        </w:rPr>
        <w:t xml:space="preserve">the </w:t>
      </w:r>
      <w:r w:rsidRPr="007D302F">
        <w:rPr>
          <w:lang w:val="en-US"/>
        </w:rPr>
        <w:t xml:space="preserve">V3C video components and enables the reconstruction from a 2D representation back into a 3D representation of </w:t>
      </w:r>
      <w:r w:rsidR="00D41756">
        <w:rPr>
          <w:lang w:val="en-US"/>
        </w:rPr>
        <w:t xml:space="preserve">a </w:t>
      </w:r>
      <w:r w:rsidRPr="007D302F">
        <w:rPr>
          <w:lang w:val="en-US"/>
        </w:rPr>
        <w:t xml:space="preserve">volumetric frame. </w:t>
      </w:r>
      <w:r w:rsidR="00D41756">
        <w:rPr>
          <w:lang w:val="en-US"/>
        </w:rPr>
        <w:t>The a</w:t>
      </w:r>
      <w:r w:rsidRPr="007D302F">
        <w:rPr>
          <w:lang w:val="en-US"/>
        </w:rPr>
        <w:t xml:space="preserve">tlas data is composed of a collection of patches. Each patch identifies a region in all V3C video components and provides </w:t>
      </w:r>
      <w:r w:rsidR="00D41756">
        <w:rPr>
          <w:lang w:val="en-US"/>
        </w:rPr>
        <w:t xml:space="preserve">the </w:t>
      </w:r>
      <w:r w:rsidR="00D41756" w:rsidRPr="007D302F">
        <w:rPr>
          <w:lang w:val="en-US"/>
        </w:rPr>
        <w:t xml:space="preserve">necessary </w:t>
      </w:r>
      <w:r w:rsidRPr="007D302F">
        <w:rPr>
          <w:lang w:val="en-US"/>
        </w:rPr>
        <w:t xml:space="preserve">information to perform the appropriate inverse projection of the indicated region back into 3D space. The shape of the patch region is determined by a 2D bounding box associated with each patch as well as their coding order. The </w:t>
      </w:r>
      <w:r w:rsidR="00CE68BB">
        <w:rPr>
          <w:lang w:val="en-US"/>
        </w:rPr>
        <w:t>2D</w:t>
      </w:r>
      <w:r w:rsidRPr="007D302F">
        <w:rPr>
          <w:lang w:val="en-US"/>
        </w:rPr>
        <w:t xml:space="preserve"> shape of these patches is further refined based on occupancy data.</w:t>
      </w:r>
    </w:p>
    <w:p w14:paraId="04A4074F" w14:textId="6615F274" w:rsidR="001A79EA" w:rsidRDefault="001A79EA" w:rsidP="001A79EA">
      <w:pPr>
        <w:jc w:val="both"/>
        <w:rPr>
          <w:lang w:val="en-US"/>
        </w:rPr>
      </w:pPr>
      <w:r>
        <w:rPr>
          <w:lang w:val="en-US"/>
        </w:rPr>
        <w:fldChar w:fldCharType="begin"/>
      </w:r>
      <w:r>
        <w:rPr>
          <w:lang w:val="en-US"/>
        </w:rPr>
        <w:instrText xml:space="preserve"> REF _Ref126573572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visualizes the reconstruction from patches and different video components of V3C content.</w:t>
      </w:r>
    </w:p>
    <w:p w14:paraId="23B909DD" w14:textId="77777777" w:rsidR="001A79EA" w:rsidRDefault="001A79EA" w:rsidP="001A79EA">
      <w:pPr>
        <w:keepNext/>
        <w:jc w:val="center"/>
      </w:pPr>
      <w:r>
        <w:rPr>
          <w:noProof/>
        </w:rPr>
        <w:drawing>
          <wp:inline distT="0" distB="0" distL="0" distR="0" wp14:anchorId="28D2F0B8" wp14:editId="5865427C">
            <wp:extent cx="2703153" cy="2486699"/>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7739" cy="2582910"/>
                    </a:xfrm>
                    <a:prstGeom prst="rect">
                      <a:avLst/>
                    </a:prstGeom>
                    <a:noFill/>
                    <a:ln>
                      <a:noFill/>
                    </a:ln>
                  </pic:spPr>
                </pic:pic>
              </a:graphicData>
            </a:graphic>
          </wp:inline>
        </w:drawing>
      </w:r>
    </w:p>
    <w:p w14:paraId="0CBC248D" w14:textId="77777777" w:rsidR="001A79EA" w:rsidRDefault="001A79EA" w:rsidP="001A79EA">
      <w:pPr>
        <w:pStyle w:val="Caption"/>
        <w:jc w:val="both"/>
        <w:rPr>
          <w:lang w:val="en-US"/>
        </w:rPr>
      </w:pPr>
      <w:bookmarkStart w:id="0" w:name="_Ref126573572"/>
      <w:r>
        <w:t xml:space="preserve">Figure </w:t>
      </w:r>
      <w:fldSimple w:instr=" SEQ Figure \* ARABIC ">
        <w:r>
          <w:rPr>
            <w:noProof/>
          </w:rPr>
          <w:t>1</w:t>
        </w:r>
      </w:fldSimple>
      <w:bookmarkEnd w:id="0"/>
      <w:r>
        <w:t xml:space="preserve"> Example of reconstructed point 3D frame with one </w:t>
      </w:r>
      <w:proofErr w:type="spellStart"/>
      <w:r>
        <w:t>color</w:t>
      </w:r>
      <w:proofErr w:type="spellEnd"/>
      <w:r>
        <w:t xml:space="preserve"> per patch (Top), occupancy video frame (bottom-left), geometry video frame (bottom-middle) and one </w:t>
      </w:r>
      <w:proofErr w:type="spellStart"/>
      <w:r>
        <w:t>color</w:t>
      </w:r>
      <w:proofErr w:type="spellEnd"/>
      <w:r>
        <w:t xml:space="preserve"> per patch texture frame (bottom-right). </w:t>
      </w:r>
    </w:p>
    <w:p w14:paraId="2722EC3B" w14:textId="631EE8D8" w:rsidR="007D302F" w:rsidRPr="007D302F" w:rsidRDefault="007D302F" w:rsidP="009C3471">
      <w:pPr>
        <w:jc w:val="both"/>
        <w:rPr>
          <w:lang w:val="en-US"/>
        </w:rPr>
      </w:pPr>
      <w:r w:rsidRPr="007D302F">
        <w:rPr>
          <w:lang w:val="en-US"/>
        </w:rPr>
        <w:lastRenderedPageBreak/>
        <w:t xml:space="preserve">To enable parallelization, random access, as well as a variety of other functionalities, an atlas frame can be divided into one or more rectangular partitions referred to as tiles. Tiles are not allowed to overlap and </w:t>
      </w:r>
      <w:r w:rsidR="000C3F39">
        <w:rPr>
          <w:lang w:val="en-US"/>
        </w:rPr>
        <w:t>are</w:t>
      </w:r>
      <w:r w:rsidRPr="007D302F">
        <w:rPr>
          <w:lang w:val="en-US"/>
        </w:rPr>
        <w:t xml:space="preserve"> independently decodable. </w:t>
      </w:r>
      <w:r w:rsidR="00AE43FE">
        <w:rPr>
          <w:lang w:val="en-US"/>
        </w:rPr>
        <w:t>The functionality of tiles, closely resembles similar mechanisms in video codecs, such as motion constraint tiles in HEVC or sub-pictures in VVC.</w:t>
      </w:r>
    </w:p>
    <w:p w14:paraId="75C36F22" w14:textId="730349F1" w:rsidR="007D302F" w:rsidRDefault="007D302F" w:rsidP="009C3471">
      <w:pPr>
        <w:jc w:val="both"/>
        <w:rPr>
          <w:lang w:val="en-US"/>
        </w:rPr>
      </w:pPr>
      <w:r w:rsidRPr="007D302F">
        <w:rPr>
          <w:lang w:val="en-US"/>
        </w:rPr>
        <w:t xml:space="preserve">The binary form of V3C video components, </w:t>
      </w:r>
      <w:proofErr w:type="gramStart"/>
      <w:r w:rsidRPr="007D302F">
        <w:rPr>
          <w:lang w:val="en-US"/>
        </w:rPr>
        <w:t>i.e.</w:t>
      </w:r>
      <w:proofErr w:type="gramEnd"/>
      <w:r w:rsidRPr="007D302F">
        <w:rPr>
          <w:lang w:val="en-US"/>
        </w:rPr>
        <w:t xml:space="preserve"> video bitstream, and V3C atlas components, i.e. V3C atlas bitstream, can be </w:t>
      </w:r>
      <w:r w:rsidR="00656353">
        <w:rPr>
          <w:lang w:val="en-US"/>
        </w:rPr>
        <w:t>collected</w:t>
      </w:r>
      <w:r w:rsidR="00656353" w:rsidRPr="007D302F">
        <w:rPr>
          <w:lang w:val="en-US"/>
        </w:rPr>
        <w:t xml:space="preserve"> </w:t>
      </w:r>
      <w:r w:rsidRPr="007D302F">
        <w:rPr>
          <w:lang w:val="en-US"/>
        </w:rPr>
        <w:t>and represented by a single V3C bitstream. The V3C bitstream is composed of a set of V3C units. Each V3C unit has a V3C unit header and a V3C unit payload. The V3C unit header describes the V3C unit type for the payload</w:t>
      </w:r>
      <w:r w:rsidR="00D24DE4">
        <w:rPr>
          <w:lang w:val="en-US"/>
        </w:rPr>
        <w:t xml:space="preserve"> and the </w:t>
      </w:r>
      <w:r w:rsidRPr="007D302F">
        <w:rPr>
          <w:lang w:val="en-US"/>
        </w:rPr>
        <w:t xml:space="preserve">V3C unit payload contains </w:t>
      </w:r>
      <w:r w:rsidR="00D24DE4">
        <w:rPr>
          <w:lang w:val="en-US"/>
        </w:rPr>
        <w:t>the data for</w:t>
      </w:r>
      <w:r w:rsidRPr="007D302F">
        <w:rPr>
          <w:lang w:val="en-US"/>
        </w:rPr>
        <w:t xml:space="preserve"> V3C video components, V3C atlas components or V3C parameter set. V3C video component, </w:t>
      </w:r>
      <w:proofErr w:type="gramStart"/>
      <w:r w:rsidRPr="007D302F">
        <w:rPr>
          <w:lang w:val="en-US"/>
        </w:rPr>
        <w:t>i.e.</w:t>
      </w:r>
      <w:proofErr w:type="gramEnd"/>
      <w:r w:rsidRPr="007D302F">
        <w:rPr>
          <w:lang w:val="en-US"/>
        </w:rPr>
        <w:t xml:space="preserve"> occupancy, geometry, attribute,</w:t>
      </w:r>
      <w:r w:rsidR="000C3F39">
        <w:rPr>
          <w:lang w:val="en-US"/>
        </w:rPr>
        <w:t xml:space="preserve"> </w:t>
      </w:r>
      <w:r w:rsidR="00D24DE4">
        <w:rPr>
          <w:lang w:val="en-US"/>
        </w:rPr>
        <w:t>or</w:t>
      </w:r>
      <w:r w:rsidR="000C3F39">
        <w:rPr>
          <w:lang w:val="en-US"/>
        </w:rPr>
        <w:t xml:space="preserve"> packed</w:t>
      </w:r>
      <w:r w:rsidRPr="007D302F">
        <w:rPr>
          <w:lang w:val="en-US"/>
        </w:rPr>
        <w:t xml:space="preserve"> corresponds to video data units (e.g. NAL units defined in </w:t>
      </w:r>
      <w:r w:rsidR="005658B6">
        <w:rPr>
          <w:lang w:val="en-US"/>
        </w:rPr>
        <w:t>(</w:t>
      </w:r>
      <w:r w:rsidRPr="007D302F">
        <w:rPr>
          <w:lang w:val="en-US"/>
        </w:rPr>
        <w:t>ISO</w:t>
      </w:r>
      <w:r w:rsidR="005658B6">
        <w:rPr>
          <w:lang w:val="en-US"/>
        </w:rPr>
        <w:t>/</w:t>
      </w:r>
      <w:r w:rsidRPr="007D302F">
        <w:rPr>
          <w:lang w:val="en-US"/>
        </w:rPr>
        <w:t>IEC</w:t>
      </w:r>
      <w:r w:rsidR="005658B6">
        <w:rPr>
          <w:lang w:val="en-US"/>
        </w:rPr>
        <w:t xml:space="preserve"> </w:t>
      </w:r>
      <w:r w:rsidRPr="007D302F">
        <w:rPr>
          <w:lang w:val="en-US"/>
        </w:rPr>
        <w:t>23008-2</w:t>
      </w:r>
      <w:r w:rsidR="005658B6">
        <w:rPr>
          <w:lang w:val="en-US"/>
        </w:rPr>
        <w:t>)</w:t>
      </w:r>
      <w:r w:rsidRPr="007D302F">
        <w:rPr>
          <w:lang w:val="en-US"/>
        </w:rPr>
        <w:t>) that could be decoded by an appropriate video decoder.</w:t>
      </w:r>
      <w:r w:rsidR="00D24DE4">
        <w:rPr>
          <w:lang w:val="en-US"/>
        </w:rPr>
        <w:t xml:space="preserve"> The V3C atlas component contains V3C NAL units </w:t>
      </w:r>
      <w:r w:rsidR="005658B6">
        <w:rPr>
          <w:lang w:val="en-US"/>
        </w:rPr>
        <w:t>as defined in (ISO/IEC 23090-5 and ISO/IEC 23090-12). The same standards also define how to decode said V3C NAL units.</w:t>
      </w:r>
    </w:p>
    <w:p w14:paraId="7BD2DCA0" w14:textId="77777777" w:rsidR="002957CD" w:rsidRDefault="002957CD" w:rsidP="002957CD">
      <w:pPr>
        <w:pStyle w:val="Heading2"/>
      </w:pPr>
      <w:r>
        <w:t>Systems aspect of V3C</w:t>
      </w:r>
    </w:p>
    <w:p w14:paraId="6366D94A" w14:textId="77777777" w:rsidR="002957CD" w:rsidRDefault="002957CD" w:rsidP="002957CD">
      <w:pPr>
        <w:pStyle w:val="Heading3"/>
      </w:pPr>
      <w:r>
        <w:t>ISOBMFF and DASH</w:t>
      </w:r>
    </w:p>
    <w:p w14:paraId="7BAACCC3" w14:textId="77777777" w:rsidR="002957CD" w:rsidRDefault="002957CD" w:rsidP="002957CD">
      <w:pPr>
        <w:jc w:val="both"/>
      </w:pPr>
      <w:proofErr w:type="gramStart"/>
      <w:r>
        <w:t>In order t</w:t>
      </w:r>
      <w:r w:rsidRPr="00CE2ACA">
        <w:t>o</w:t>
      </w:r>
      <w:proofErr w:type="gramEnd"/>
      <w:r w:rsidRPr="00CE2ACA">
        <w:t xml:space="preserve"> enable storage and delivery of compressed volumetric content, </w:t>
      </w:r>
      <w:r>
        <w:t>MPEG</w:t>
      </w:r>
      <w:r w:rsidRPr="00CE2ACA">
        <w:t xml:space="preserve"> developed </w:t>
      </w:r>
      <w:r>
        <w:t>the</w:t>
      </w:r>
      <w:r w:rsidRPr="00CE2ACA">
        <w:t xml:space="preserve"> standard</w:t>
      </w:r>
      <w:r>
        <w:t xml:space="preserve"> </w:t>
      </w:r>
      <w:r w:rsidRPr="00CE2ACA">
        <w:t>ISO/IEC 23090-10. Like V3C coding standards, the systems aspects for volumetric content leverage existing technologies and frameworks for traditional 2D video. The ISO/IEC 23090-10 standard defines how V3C-coded content may be stored in an ISO base media file format (</w:t>
      </w:r>
      <w:r>
        <w:t>ISO/IEC 14496-12</w:t>
      </w:r>
      <w:r w:rsidRPr="00CE2ACA">
        <w:t>) container as timed and non-timed data, providing the ability to multiplex V3C media with other types of media such as audio, video, or image.</w:t>
      </w:r>
      <w:r>
        <w:t xml:space="preserve"> The standard also adds several systems level technologies to help storing or accessing V3C encoded content.  </w:t>
      </w:r>
    </w:p>
    <w:p w14:paraId="627E4FB8" w14:textId="77777777" w:rsidR="002957CD" w:rsidRPr="00CE2ACA" w:rsidRDefault="002957CD" w:rsidP="002957CD">
      <w:pPr>
        <w:jc w:val="both"/>
        <w:rPr>
          <w:lang w:val="en-US"/>
        </w:rPr>
      </w:pPr>
      <w:r w:rsidRPr="00CE2ACA">
        <w:t>Moreover, the standard defines extensions to the Dynamic Adaptive Streaming over Hypertext Transfer Protocol (HTTP) (DASH) (</w:t>
      </w:r>
      <w:r w:rsidRPr="00D94493">
        <w:t>ISO/IEC 23009-1</w:t>
      </w:r>
      <w:r w:rsidRPr="00CE2ACA">
        <w:t>) to enable delivery of V3C-coded content over a network leveraging existing multimedia delivery infrastructures.</w:t>
      </w:r>
      <w:r>
        <w:t xml:space="preserve"> The overview of the ISOBMFF and DASH aspects for V3C is provided in [7].</w:t>
      </w:r>
    </w:p>
    <w:p w14:paraId="22C541DA" w14:textId="77777777" w:rsidR="002957CD" w:rsidRDefault="002957CD" w:rsidP="002957CD">
      <w:pPr>
        <w:pStyle w:val="Heading3"/>
      </w:pPr>
      <w:r>
        <w:t>RTP</w:t>
      </w:r>
    </w:p>
    <w:p w14:paraId="047C1347" w14:textId="77777777" w:rsidR="002957CD" w:rsidRPr="00E33F9B" w:rsidRDefault="002957CD" w:rsidP="002957CD">
      <w:pPr>
        <w:jc w:val="both"/>
        <w:rPr>
          <w:lang w:val="en-US"/>
        </w:rPr>
      </w:pPr>
      <w:proofErr w:type="gramStart"/>
      <w:r w:rsidRPr="00E33F9B">
        <w:rPr>
          <w:lang w:val="en-US"/>
        </w:rPr>
        <w:t>In order to</w:t>
      </w:r>
      <w:proofErr w:type="gramEnd"/>
      <w:r w:rsidRPr="00E33F9B">
        <w:rPr>
          <w:lang w:val="en-US"/>
        </w:rPr>
        <w:t xml:space="preserve"> transport V3C compressed content over RTP, an appropriate payload format is needed for both 1) video, and 2) data components (atlas).</w:t>
      </w:r>
    </w:p>
    <w:p w14:paraId="26FC3E6C" w14:textId="77777777" w:rsidR="002957CD" w:rsidRPr="00E33F9B" w:rsidRDefault="002957CD" w:rsidP="002957CD">
      <w:pPr>
        <w:jc w:val="both"/>
        <w:rPr>
          <w:lang w:val="en-US"/>
        </w:rPr>
      </w:pPr>
      <w:r w:rsidRPr="00E33F9B">
        <w:rPr>
          <w:lang w:val="en-US"/>
        </w:rPr>
        <w:t>The RTP payload format for V3C video component is defined by appropriate Internet Standards for the applicable video codecs. For example, RFC 7798 defines the payload format for HEVC, and RFC 6184 defines the payload format for H.264.</w:t>
      </w:r>
    </w:p>
    <w:p w14:paraId="35F36E7B" w14:textId="7258AF35" w:rsidR="002957CD" w:rsidRDefault="002957CD" w:rsidP="002957CD">
      <w:pPr>
        <w:jc w:val="both"/>
        <w:rPr>
          <w:lang w:val="en-US"/>
        </w:rPr>
      </w:pPr>
      <w:r w:rsidRPr="00E33F9B">
        <w:rPr>
          <w:lang w:val="en-US"/>
        </w:rPr>
        <w:t>The RTP payload format for V3C atlas component is under development in the IETF AVTCORE WG</w:t>
      </w:r>
      <w:r>
        <w:rPr>
          <w:lang w:val="en-US"/>
        </w:rPr>
        <w:t xml:space="preserve"> and reached working group draft status in December 2022</w:t>
      </w:r>
      <w:r w:rsidRPr="00E33F9B">
        <w:rPr>
          <w:lang w:val="en-US"/>
        </w:rPr>
        <w:t xml:space="preserve"> (</w:t>
      </w:r>
      <w:r>
        <w:rPr>
          <w:lang w:val="en-US"/>
        </w:rPr>
        <w:t xml:space="preserve">IETF – </w:t>
      </w:r>
      <w:proofErr w:type="spellStart"/>
      <w:r>
        <w:rPr>
          <w:lang w:val="en-US"/>
        </w:rPr>
        <w:t>avtcore</w:t>
      </w:r>
      <w:proofErr w:type="spellEnd"/>
      <w:r>
        <w:rPr>
          <w:lang w:val="en-US"/>
        </w:rPr>
        <w:t xml:space="preserve"> 2023</w:t>
      </w:r>
      <w:r w:rsidRPr="00E33F9B">
        <w:rPr>
          <w:lang w:val="en-US"/>
        </w:rPr>
        <w:t>). As the atlas bitstream uses the high</w:t>
      </w:r>
      <w:r w:rsidR="00CE540F">
        <w:rPr>
          <w:lang w:val="en-US"/>
        </w:rPr>
        <w:t>-</w:t>
      </w:r>
      <w:r w:rsidRPr="00E33F9B">
        <w:rPr>
          <w:lang w:val="en-US"/>
        </w:rPr>
        <w:t xml:space="preserve">level syntax NAL unit concept known from </w:t>
      </w:r>
      <w:r>
        <w:rPr>
          <w:lang w:val="en-US"/>
        </w:rPr>
        <w:t xml:space="preserve">existing </w:t>
      </w:r>
      <w:r w:rsidRPr="00E33F9B">
        <w:rPr>
          <w:lang w:val="en-US"/>
        </w:rPr>
        <w:t xml:space="preserve">video codecs, the proposed payload format tries to re-use as much as possible from RTP payload formats for existing modern video codecs. Additionally, the </w:t>
      </w:r>
      <w:r>
        <w:rPr>
          <w:lang w:val="en-US"/>
        </w:rPr>
        <w:t>internet</w:t>
      </w:r>
      <w:r w:rsidRPr="00E33F9B">
        <w:rPr>
          <w:lang w:val="en-US"/>
        </w:rPr>
        <w:t xml:space="preserve"> draft</w:t>
      </w:r>
      <w:r w:rsidR="00CE540F">
        <w:rPr>
          <w:lang w:val="en-US"/>
        </w:rPr>
        <w:t xml:space="preserve"> [8]</w:t>
      </w:r>
      <w:r w:rsidRPr="00E33F9B">
        <w:rPr>
          <w:lang w:val="en-US"/>
        </w:rPr>
        <w:t xml:space="preserve"> provides information on how the association between the V3C atlas component and the V3C video components can be </w:t>
      </w:r>
      <w:proofErr w:type="spellStart"/>
      <w:r w:rsidR="00CE540F">
        <w:rPr>
          <w:lang w:val="en-US"/>
        </w:rPr>
        <w:t>signalled</w:t>
      </w:r>
      <w:proofErr w:type="spellEnd"/>
      <w:r w:rsidR="00CE540F" w:rsidRPr="00E33F9B">
        <w:rPr>
          <w:lang w:val="en-US"/>
        </w:rPr>
        <w:t xml:space="preserve"> </w:t>
      </w:r>
      <w:r w:rsidRPr="00E33F9B">
        <w:rPr>
          <w:lang w:val="en-US"/>
        </w:rPr>
        <w:t xml:space="preserve">on SDP level, e.g., </w:t>
      </w:r>
      <w:r w:rsidRPr="00E33F9B">
        <w:rPr>
          <w:lang w:val="en-US"/>
        </w:rPr>
        <w:lastRenderedPageBreak/>
        <w:t>by defining groups of RTP streams to contain V3C encoded data (RFC 5888), or by defining a way to bundle multiple RTP streams in a single transport (RFC 8843).</w:t>
      </w:r>
      <w:r>
        <w:rPr>
          <w:lang w:val="en-US"/>
        </w:rPr>
        <w:t xml:space="preserve"> </w:t>
      </w:r>
    </w:p>
    <w:p w14:paraId="70934D52" w14:textId="6D255B93" w:rsidR="002957CD" w:rsidRDefault="002957CD" w:rsidP="002957CD">
      <w:pPr>
        <w:jc w:val="both"/>
        <w:rPr>
          <w:lang w:val="en-US"/>
        </w:rPr>
      </w:pPr>
      <w:r>
        <w:rPr>
          <w:lang w:val="en-US"/>
        </w:rPr>
        <w:t>The following figure shows the end</w:t>
      </w:r>
      <w:r w:rsidR="00380CDC">
        <w:rPr>
          <w:lang w:val="en-US"/>
        </w:rPr>
        <w:t>-</w:t>
      </w:r>
      <w:r>
        <w:rPr>
          <w:lang w:val="en-US"/>
        </w:rPr>
        <w:t>to</w:t>
      </w:r>
      <w:r w:rsidR="00380CDC">
        <w:rPr>
          <w:lang w:val="en-US"/>
        </w:rPr>
        <w:t>-</w:t>
      </w:r>
      <w:r>
        <w:rPr>
          <w:lang w:val="en-US"/>
        </w:rPr>
        <w:t>end overview of a V3C communication system</w:t>
      </w:r>
      <w:r w:rsidR="00380CDC">
        <w:rPr>
          <w:lang w:val="en-US"/>
        </w:rPr>
        <w:t xml:space="preserve"> in a </w:t>
      </w:r>
      <w:proofErr w:type="spellStart"/>
      <w:r w:rsidR="00380CDC">
        <w:rPr>
          <w:lang w:val="en-US"/>
        </w:rPr>
        <w:t>uni</w:t>
      </w:r>
      <w:proofErr w:type="spellEnd"/>
      <w:r w:rsidR="00380CDC">
        <w:rPr>
          <w:lang w:val="en-US"/>
        </w:rPr>
        <w:t>-directional conversational scenario.</w:t>
      </w:r>
    </w:p>
    <w:p w14:paraId="4D370479" w14:textId="1488A156" w:rsidR="00AB72A2" w:rsidRDefault="00AB72A2" w:rsidP="002957CD">
      <w:pPr>
        <w:jc w:val="both"/>
        <w:rPr>
          <w:lang w:val="en-US"/>
        </w:rPr>
      </w:pPr>
      <w:r>
        <w:rPr>
          <w:noProof/>
          <w:lang w:val="en-US"/>
        </w:rPr>
        <w:drawing>
          <wp:inline distT="0" distB="0" distL="0" distR="0" wp14:anchorId="789A990C" wp14:editId="7A83E8B1">
            <wp:extent cx="6153785" cy="244514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9661" cy="2451457"/>
                    </a:xfrm>
                    <a:prstGeom prst="rect">
                      <a:avLst/>
                    </a:prstGeom>
                    <a:noFill/>
                  </pic:spPr>
                </pic:pic>
              </a:graphicData>
            </a:graphic>
          </wp:inline>
        </w:drawing>
      </w:r>
    </w:p>
    <w:p w14:paraId="48BDE415" w14:textId="027D4B66" w:rsidR="002957CD" w:rsidRPr="00E33F9B" w:rsidRDefault="002957CD" w:rsidP="005C488C">
      <w:pPr>
        <w:jc w:val="center"/>
        <w:rPr>
          <w:lang w:val="en-US"/>
        </w:rPr>
      </w:pPr>
    </w:p>
    <w:p w14:paraId="79C0BE71" w14:textId="697FEE8E" w:rsidR="002957CD" w:rsidRDefault="002957CD" w:rsidP="005C488C">
      <w:pPr>
        <w:pStyle w:val="Caption"/>
        <w:jc w:val="center"/>
        <w:rPr>
          <w:lang w:val="en-US"/>
        </w:rPr>
      </w:pPr>
      <w:r>
        <w:t>Figure 2 High level overview of a V3C system for one way conversational communication.</w:t>
      </w:r>
    </w:p>
    <w:p w14:paraId="3F5883BE" w14:textId="40B69C18" w:rsidR="001B1031" w:rsidRDefault="00F92318" w:rsidP="001B1031">
      <w:pPr>
        <w:pStyle w:val="Heading3"/>
      </w:pPr>
      <w:r>
        <w:t>V3C Applications</w:t>
      </w:r>
    </w:p>
    <w:p w14:paraId="388F27C6" w14:textId="061EA369" w:rsidR="0086346C" w:rsidRPr="00EC030C" w:rsidRDefault="0086346C" w:rsidP="005C488C">
      <w:pPr>
        <w:jc w:val="both"/>
      </w:pPr>
      <w:r w:rsidRPr="004D200E">
        <w:t xml:space="preserve">The V3C standard defines a generic mechanism for coding volumetric video and can be used by applications targeting different </w:t>
      </w:r>
      <w:r w:rsidR="00EC030C" w:rsidRPr="004D200E">
        <w:t>flavours</w:t>
      </w:r>
      <w:r w:rsidRPr="004D200E">
        <w:t xml:space="preserve"> of volumetric content, such as point clouds, immersive video with depth, or even mesh representations of visual volumetric frames.</w:t>
      </w:r>
      <w:r>
        <w:t xml:space="preserve"> Compression of mesh representations is currently ongoing in </w:t>
      </w:r>
      <w:r w:rsidR="002957CD">
        <w:t>MPEG</w:t>
      </w:r>
      <w:r>
        <w:t xml:space="preserve"> under Video-based Dynamic Mesh Compression (V-DMC)</w:t>
      </w:r>
      <w:r w:rsidR="007632BF">
        <w:t xml:space="preserve"> [9]</w:t>
      </w:r>
      <w:r>
        <w:t>.</w:t>
      </w:r>
    </w:p>
    <w:p w14:paraId="63233F69" w14:textId="0AEECA69" w:rsidR="00F92318" w:rsidRDefault="00F92318" w:rsidP="00F92318">
      <w:pPr>
        <w:pStyle w:val="Heading4"/>
      </w:pPr>
      <w:r>
        <w:t xml:space="preserve">Video-based </w:t>
      </w:r>
      <w:r w:rsidR="00D11C59">
        <w:t xml:space="preserve">Point Cloud </w:t>
      </w:r>
      <w:proofErr w:type="spellStart"/>
      <w:r w:rsidR="00D11C59">
        <w:t>Compession</w:t>
      </w:r>
      <w:proofErr w:type="spellEnd"/>
      <w:r w:rsidR="00D11C59">
        <w:t xml:space="preserve"> (V-PCC)</w:t>
      </w:r>
    </w:p>
    <w:p w14:paraId="50AD779C" w14:textId="003B7ADE" w:rsidR="00F22620" w:rsidRPr="00F22620" w:rsidRDefault="00F22620" w:rsidP="00F22620">
      <w:pPr>
        <w:jc w:val="both"/>
        <w:rPr>
          <w:lang w:val="en-US"/>
        </w:rPr>
      </w:pPr>
      <w:r w:rsidRPr="00F22620">
        <w:rPr>
          <w:lang w:val="en-US"/>
        </w:rPr>
        <w:t xml:space="preserve">V-PCC addresses lossless and lossy coding of 3D point clouds with associated attributes such as colors and reflectance. Point clouds are typically represented by extremely large amounts of data, which is a significant barrier for mass market applications. However, the relative ease </w:t>
      </w:r>
      <w:r w:rsidR="00CE540F">
        <w:rPr>
          <w:lang w:val="en-US"/>
        </w:rPr>
        <w:t>of capturing</w:t>
      </w:r>
      <w:r w:rsidRPr="00F22620">
        <w:rPr>
          <w:lang w:val="en-US"/>
        </w:rPr>
        <w:t xml:space="preserve"> and render</w:t>
      </w:r>
      <w:r w:rsidR="00CE540F">
        <w:rPr>
          <w:lang w:val="en-US"/>
        </w:rPr>
        <w:t>ing</w:t>
      </w:r>
      <w:r w:rsidRPr="00F22620">
        <w:rPr>
          <w:lang w:val="en-US"/>
        </w:rPr>
        <w:t xml:space="preserve"> </w:t>
      </w:r>
      <w:r w:rsidR="001B1031">
        <w:rPr>
          <w:lang w:val="en-US"/>
        </w:rPr>
        <w:t>3D</w:t>
      </w:r>
      <w:r w:rsidR="001B1031" w:rsidRPr="00F22620">
        <w:rPr>
          <w:lang w:val="en-US"/>
        </w:rPr>
        <w:t xml:space="preserve"> </w:t>
      </w:r>
      <w:r w:rsidRPr="00F22620">
        <w:rPr>
          <w:lang w:val="en-US"/>
        </w:rPr>
        <w:t>information as point clouds compared to other volumetric video representations makes point clouds increasingly popular to present immersive volumetric data. With the current V-PCC encoder implementation providing a compression in the range of 100:1 to 300:1, a dynamic point cloud of one million points could be encoded at 8 Mbit/s with good perceptual quality. Real-time decoding and rendering of V-PCC bitstreams has also been demonstrated on current mobile hardware.</w:t>
      </w:r>
      <w:r w:rsidR="00E60CBE" w:rsidRPr="00E60CBE">
        <w:rPr>
          <w:lang w:val="en-US"/>
        </w:rPr>
        <w:t xml:space="preserve"> </w:t>
      </w:r>
      <w:r w:rsidR="00E60CBE">
        <w:rPr>
          <w:lang w:val="en-US"/>
        </w:rPr>
        <w:t>The overview of coding aspects of V-PCC is provided in [1]</w:t>
      </w:r>
      <w:r w:rsidR="00A02257">
        <w:rPr>
          <w:lang w:val="en-US"/>
        </w:rPr>
        <w:t>[2]</w:t>
      </w:r>
      <w:r w:rsidR="00E60CBE">
        <w:rPr>
          <w:lang w:val="en-US"/>
        </w:rPr>
        <w:t>.</w:t>
      </w:r>
    </w:p>
    <w:p w14:paraId="40C6CD17" w14:textId="746BF306" w:rsidR="00A404A2" w:rsidRDefault="00D11C59" w:rsidP="00A404A2">
      <w:pPr>
        <w:pStyle w:val="Heading4"/>
      </w:pPr>
      <w:r>
        <w:t>MPEG-I Immersive Video (MIV)</w:t>
      </w:r>
    </w:p>
    <w:p w14:paraId="03ED9BBD" w14:textId="5BC3CD13" w:rsidR="00C27518" w:rsidRDefault="00C27518" w:rsidP="00C27518">
      <w:pPr>
        <w:jc w:val="both"/>
        <w:rPr>
          <w:lang w:val="en-US"/>
        </w:rPr>
      </w:pPr>
      <w:r w:rsidRPr="2B7B865F">
        <w:rPr>
          <w:lang w:val="en-US"/>
        </w:rPr>
        <w:t>MIV enables the compression of multi-view</w:t>
      </w:r>
      <w:r w:rsidR="007848BE" w:rsidRPr="2B7B865F">
        <w:rPr>
          <w:lang w:val="en-US"/>
        </w:rPr>
        <w:t xml:space="preserve"> content</w:t>
      </w:r>
      <w:r w:rsidRPr="2B7B865F">
        <w:rPr>
          <w:lang w:val="en-US"/>
        </w:rPr>
        <w:t xml:space="preserve">, multi-view plus depth and multi-plane image source data. MIV was developed to support compression of immersive video content, in which a real </w:t>
      </w:r>
      <w:r w:rsidRPr="2B7B865F">
        <w:rPr>
          <w:lang w:val="en-US"/>
        </w:rPr>
        <w:lastRenderedPageBreak/>
        <w:t xml:space="preserve">or virtual 3D scene is captured by multiple real or virtual cameras. </w:t>
      </w:r>
      <w:r w:rsidR="007848BE" w:rsidRPr="2B7B865F">
        <w:rPr>
          <w:lang w:val="en-US"/>
        </w:rPr>
        <w:t>The standard builds on capabilities defined in 23090-5, by adding more flexible video component packing strategies, depth encoding formats and camera models. The new camera models support arbitrary orientation and translation properties as well as</w:t>
      </w:r>
      <w:r w:rsidRPr="2B7B865F">
        <w:rPr>
          <w:lang w:val="en-US"/>
        </w:rPr>
        <w:t xml:space="preserve"> equirectangular, perspective, or orthographic projection</w:t>
      </w:r>
      <w:r w:rsidR="007848BE" w:rsidRPr="2B7B865F">
        <w:rPr>
          <w:lang w:val="en-US"/>
        </w:rPr>
        <w:t>s</w:t>
      </w:r>
      <w:r w:rsidRPr="2B7B865F">
        <w:rPr>
          <w:lang w:val="en-US"/>
        </w:rPr>
        <w:t xml:space="preserve">. </w:t>
      </w:r>
      <w:r w:rsidR="00E67872" w:rsidRPr="2B7B865F">
        <w:rPr>
          <w:lang w:val="en-US"/>
        </w:rPr>
        <w:t>Observed in demos, b</w:t>
      </w:r>
      <w:r w:rsidRPr="2B7B865F">
        <w:rPr>
          <w:lang w:val="en-US"/>
        </w:rPr>
        <w:t>y pruning and packing views, MIV can achieve</w:t>
      </w:r>
      <w:r w:rsidR="002F4B78" w:rsidRPr="2B7B865F">
        <w:rPr>
          <w:lang w:val="en-US"/>
        </w:rPr>
        <w:t xml:space="preserve"> typical</w:t>
      </w:r>
      <w:r w:rsidRPr="2B7B865F">
        <w:rPr>
          <w:lang w:val="en-US"/>
        </w:rPr>
        <w:t xml:space="preserve"> bit rates around 5 to 30 Mb/s using HEVC and a pixel rate </w:t>
      </w:r>
      <w:r w:rsidR="00657364" w:rsidRPr="2B7B865F">
        <w:rPr>
          <w:lang w:val="en-US"/>
        </w:rPr>
        <w:t xml:space="preserve">up </w:t>
      </w:r>
      <w:r w:rsidRPr="2B7B865F">
        <w:rPr>
          <w:lang w:val="en-US"/>
        </w:rPr>
        <w:t xml:space="preserve">to HEVC Level 5.2. </w:t>
      </w:r>
      <w:r w:rsidR="00E60CBE" w:rsidRPr="2B7B865F">
        <w:rPr>
          <w:lang w:val="en-US"/>
        </w:rPr>
        <w:t>The overview of coding aspects of MIV is provided in [</w:t>
      </w:r>
      <w:r w:rsidR="00A02257" w:rsidRPr="2B7B865F">
        <w:rPr>
          <w:lang w:val="en-US"/>
        </w:rPr>
        <w:t>3</w:t>
      </w:r>
      <w:r w:rsidR="1DD7214B" w:rsidRPr="2B7B865F">
        <w:rPr>
          <w:lang w:val="en-US"/>
        </w:rPr>
        <w:t>][23</w:t>
      </w:r>
      <w:r w:rsidR="00E60CBE" w:rsidRPr="2B7B865F">
        <w:rPr>
          <w:lang w:val="en-US"/>
        </w:rPr>
        <w:t>].</w:t>
      </w:r>
    </w:p>
    <w:p w14:paraId="293F91CC" w14:textId="77777777" w:rsidR="00E26C2C" w:rsidRDefault="00E26C2C" w:rsidP="00CB3BE9">
      <w:pPr>
        <w:pStyle w:val="Heading3"/>
      </w:pPr>
      <w:r>
        <w:t>V3C Performance</w:t>
      </w:r>
    </w:p>
    <w:p w14:paraId="06C901A6" w14:textId="77777777" w:rsidR="00E26C2C" w:rsidRDefault="00E26C2C" w:rsidP="00CB3BE9">
      <w:pPr>
        <w:pStyle w:val="Heading4"/>
      </w:pPr>
      <w:r>
        <w:t>V-PCC Results</w:t>
      </w:r>
    </w:p>
    <w:p w14:paraId="6850FC2B" w14:textId="320AFBA3" w:rsidR="00E26C2C" w:rsidRPr="007B4BEB" w:rsidRDefault="000E4B37" w:rsidP="005C488C">
      <w:pPr>
        <w:jc w:val="both"/>
      </w:pPr>
      <w:r>
        <w:rPr>
          <w:lang w:val="en-US"/>
        </w:rPr>
        <w:t>Subjective veri</w:t>
      </w:r>
      <w:r w:rsidR="00916CCA">
        <w:rPr>
          <w:lang w:val="en-US"/>
        </w:rPr>
        <w:t>f</w:t>
      </w:r>
      <w:r>
        <w:rPr>
          <w:lang w:val="en-US"/>
        </w:rPr>
        <w:t>ication results for V3C V-PCC conclude that the</w:t>
      </w:r>
      <w:r w:rsidR="00916CCA">
        <w:rPr>
          <w:lang w:val="en-US"/>
        </w:rPr>
        <w:t xml:space="preserve"> MPEG developed</w:t>
      </w:r>
      <w:r>
        <w:rPr>
          <w:lang w:val="en-US"/>
        </w:rPr>
        <w:t xml:space="preserve"> test model significantly outperforms the</w:t>
      </w:r>
      <w:r w:rsidR="005147E1">
        <w:rPr>
          <w:lang w:val="en-US"/>
        </w:rPr>
        <w:t xml:space="preserve"> reference</w:t>
      </w:r>
      <w:r>
        <w:rPr>
          <w:lang w:val="en-US"/>
        </w:rPr>
        <w:t xml:space="preserve"> anchor (point cloud library). More detailed information is available in the full test report [22]. </w:t>
      </w:r>
    </w:p>
    <w:p w14:paraId="05E6E6AD" w14:textId="6A64662B" w:rsidR="00E26C2C" w:rsidRPr="00266F40" w:rsidRDefault="00E26C2C" w:rsidP="00CB3BE9">
      <w:pPr>
        <w:pStyle w:val="Heading4"/>
      </w:pPr>
      <w:r>
        <w:t>MIV Results</w:t>
      </w:r>
    </w:p>
    <w:p w14:paraId="691993BC" w14:textId="2265A281" w:rsidR="00E26C2C" w:rsidRPr="00C27518" w:rsidRDefault="000E4B37" w:rsidP="005C488C">
      <w:pPr>
        <w:jc w:val="both"/>
        <w:rPr>
          <w:lang w:val="en-US"/>
        </w:rPr>
      </w:pPr>
      <w:r w:rsidRPr="2B7B865F">
        <w:rPr>
          <w:lang w:val="en-US"/>
        </w:rPr>
        <w:t xml:space="preserve">V3C MIV is currently conducting its own verification tests. </w:t>
      </w:r>
      <w:r w:rsidR="773B3D03" w:rsidRPr="2B7B865F">
        <w:rPr>
          <w:lang w:val="en-US"/>
        </w:rPr>
        <w:t>The r</w:t>
      </w:r>
      <w:r w:rsidR="0E649493" w:rsidRPr="2B7B865F">
        <w:rPr>
          <w:lang w:val="en-US"/>
        </w:rPr>
        <w:t xml:space="preserve">esults of the dry-run </w:t>
      </w:r>
      <w:r w:rsidR="751CC327" w:rsidRPr="2B7B865F">
        <w:rPr>
          <w:lang w:val="en-US"/>
        </w:rPr>
        <w:t xml:space="preserve">of the subjective experiments organized in this context </w:t>
      </w:r>
      <w:r w:rsidR="0E649493" w:rsidRPr="2B7B865F">
        <w:rPr>
          <w:lang w:val="en-US"/>
        </w:rPr>
        <w:t xml:space="preserve">show that MIV significantly outperforms its reference anchor, which </w:t>
      </w:r>
      <w:r w:rsidR="3989529E" w:rsidRPr="2B7B865F">
        <w:rPr>
          <w:lang w:val="en-US"/>
        </w:rPr>
        <w:t>consists in the combination of</w:t>
      </w:r>
      <w:r w:rsidR="0E649493" w:rsidRPr="2B7B865F">
        <w:rPr>
          <w:lang w:val="en-US"/>
        </w:rPr>
        <w:t xml:space="preserve"> the </w:t>
      </w:r>
      <w:r w:rsidR="1BC17C09" w:rsidRPr="2B7B865F">
        <w:rPr>
          <w:lang w:val="en-US"/>
        </w:rPr>
        <w:t>Multiview</w:t>
      </w:r>
      <w:r w:rsidR="0E649493" w:rsidRPr="2B7B865F">
        <w:rPr>
          <w:lang w:val="en-US"/>
        </w:rPr>
        <w:t xml:space="preserve"> extension of HEVC </w:t>
      </w:r>
      <w:r w:rsidR="3FEFE902" w:rsidRPr="2B7B865F">
        <w:rPr>
          <w:lang w:val="en-US"/>
        </w:rPr>
        <w:t>(</w:t>
      </w:r>
      <w:r w:rsidR="0E649493" w:rsidRPr="2B7B865F">
        <w:rPr>
          <w:lang w:val="en-US"/>
        </w:rPr>
        <w:t>MV-HEVC</w:t>
      </w:r>
      <w:r w:rsidR="67FFE7EC" w:rsidRPr="2B7B865F">
        <w:rPr>
          <w:lang w:val="en-US"/>
        </w:rPr>
        <w:t>)</w:t>
      </w:r>
      <w:r w:rsidR="0E649493" w:rsidRPr="2B7B865F">
        <w:rPr>
          <w:lang w:val="en-US"/>
        </w:rPr>
        <w:t xml:space="preserve"> </w:t>
      </w:r>
      <w:r w:rsidR="3D040AF0" w:rsidRPr="2B7B865F">
        <w:rPr>
          <w:lang w:val="en-US"/>
        </w:rPr>
        <w:t xml:space="preserve">and the MPEG Reference View Synthesizer (RVS) </w:t>
      </w:r>
      <w:r w:rsidR="0E649493" w:rsidRPr="2B7B865F">
        <w:rPr>
          <w:lang w:val="en-US"/>
        </w:rPr>
        <w:t>[</w:t>
      </w:r>
      <w:r w:rsidR="00878A3A" w:rsidRPr="2B7B865F">
        <w:rPr>
          <w:lang w:val="en-US"/>
        </w:rPr>
        <w:t>24</w:t>
      </w:r>
      <w:r w:rsidR="0E649493" w:rsidRPr="2B7B865F">
        <w:rPr>
          <w:lang w:val="en-US"/>
        </w:rPr>
        <w:t>][</w:t>
      </w:r>
      <w:r w:rsidR="5D9A2396" w:rsidRPr="2B7B865F">
        <w:rPr>
          <w:lang w:val="en-US"/>
        </w:rPr>
        <w:t>25</w:t>
      </w:r>
      <w:r w:rsidR="0E649493" w:rsidRPr="2B7B865F">
        <w:rPr>
          <w:lang w:val="en-US"/>
        </w:rPr>
        <w:t>]</w:t>
      </w:r>
      <w:r w:rsidR="69E2BAE3" w:rsidRPr="2B7B865F">
        <w:rPr>
          <w:lang w:val="en-US"/>
        </w:rPr>
        <w:t>[26]</w:t>
      </w:r>
      <w:r w:rsidR="78E7064C" w:rsidRPr="2B7B865F">
        <w:rPr>
          <w:lang w:val="en-US"/>
        </w:rPr>
        <w:t>.</w:t>
      </w:r>
    </w:p>
    <w:p w14:paraId="4F6E6051" w14:textId="6A9554F2" w:rsidR="00980C68" w:rsidRPr="00251D54" w:rsidRDefault="00980C68" w:rsidP="00980C68">
      <w:pPr>
        <w:pStyle w:val="Heading2"/>
      </w:pPr>
      <w:r>
        <w:t>Implementations</w:t>
      </w:r>
    </w:p>
    <w:p w14:paraId="5871D1A6" w14:textId="6245317E" w:rsidR="00980C68" w:rsidRDefault="00980C68" w:rsidP="00980C68">
      <w:pPr>
        <w:jc w:val="both"/>
      </w:pPr>
      <w:proofErr w:type="gramStart"/>
      <w:r>
        <w:t>In order to</w:t>
      </w:r>
      <w:proofErr w:type="gramEnd"/>
      <w:r>
        <w:t xml:space="preserve"> support generation of content for V3C encoder, it is recommended that a device be capable of capturing depth + texture video, also sometimes referred to as RGBD. However, as indicated by the geometry absent profile as defined in ISO/IEC 23090-12, depth capture is not sometimes even needed to generate volumetric video. Even a</w:t>
      </w:r>
      <w:r w:rsidR="00974576">
        <w:t xml:space="preserve"> device with a single</w:t>
      </w:r>
      <w:r>
        <w:t xml:space="preserve"> depth + texture</w:t>
      </w:r>
      <w:r w:rsidR="00974576">
        <w:t xml:space="preserve"> camera</w:t>
      </w:r>
      <w:r>
        <w:t xml:space="preserve"> sensor can generate point cloud sequences. Currently, in the mobile industry we see</w:t>
      </w:r>
      <w:r w:rsidR="0001467E">
        <w:t xml:space="preserve"> an</w:t>
      </w:r>
      <w:r>
        <w:t xml:space="preserve"> increased number of handheld devices which support depth sensing, like the iPhone 12 or 13. There are also dedicated cameras like </w:t>
      </w:r>
      <w:r w:rsidR="005941AD">
        <w:t xml:space="preserve">Microsoft </w:t>
      </w:r>
      <w:r>
        <w:t xml:space="preserve">Kinect Azure or Intel </w:t>
      </w:r>
      <w:proofErr w:type="spellStart"/>
      <w:r>
        <w:t>Realsense</w:t>
      </w:r>
      <w:proofErr w:type="spellEnd"/>
      <w:r>
        <w:t>, which support depth sensing.</w:t>
      </w:r>
      <w:r w:rsidR="00425A67" w:rsidRPr="00425A67">
        <w:rPr>
          <w:rFonts w:eastAsia="PMingLiU"/>
          <w:spacing w:val="-5"/>
        </w:rPr>
        <w:t xml:space="preserve"> </w:t>
      </w:r>
      <w:r w:rsidR="00425A67">
        <w:rPr>
          <w:rFonts w:eastAsia="PMingLiU"/>
          <w:spacing w:val="-5"/>
        </w:rPr>
        <w:t>Over the last 4 years</w:t>
      </w:r>
      <w:r w:rsidR="00425A67" w:rsidRPr="007C0D7C">
        <w:rPr>
          <w:rFonts w:eastAsia="PMingLiU"/>
          <w:spacing w:val="-5"/>
        </w:rPr>
        <w:t xml:space="preserve"> </w:t>
      </w:r>
      <w:r w:rsidR="00425A67">
        <w:rPr>
          <w:rFonts w:eastAsia="PMingLiU"/>
          <w:spacing w:val="-5"/>
        </w:rPr>
        <w:t>there were</w:t>
      </w:r>
      <w:r w:rsidR="00425A67" w:rsidRPr="007C0D7C">
        <w:rPr>
          <w:rFonts w:eastAsia="PMingLiU"/>
          <w:spacing w:val="-5"/>
        </w:rPr>
        <w:t xml:space="preserve"> </w:t>
      </w:r>
      <w:r w:rsidR="00425A67">
        <w:rPr>
          <w:rFonts w:eastAsia="PMingLiU"/>
          <w:spacing w:val="-5"/>
        </w:rPr>
        <w:t>number of</w:t>
      </w:r>
      <w:r w:rsidR="00425A67" w:rsidRPr="007C0D7C">
        <w:rPr>
          <w:rFonts w:eastAsia="PMingLiU"/>
          <w:spacing w:val="-5"/>
        </w:rPr>
        <w:t xml:space="preserve"> implementations in the industry showing how V3C encoded can be consumed by different types of devices.</w:t>
      </w:r>
    </w:p>
    <w:p w14:paraId="2184BF6C" w14:textId="04E5451C" w:rsidR="00980C68" w:rsidRDefault="00E26C2C" w:rsidP="00980C68">
      <w:pPr>
        <w:rPr>
          <w:lang w:val="en-US"/>
        </w:rPr>
      </w:pPr>
      <w:r w:rsidRPr="2B7B865F">
        <w:rPr>
          <w:lang w:val="en-US"/>
        </w:rPr>
        <w:t>In Januar</w:t>
      </w:r>
      <w:r w:rsidR="2CD8EE21" w:rsidRPr="2B7B865F">
        <w:rPr>
          <w:lang w:val="en-US"/>
        </w:rPr>
        <w:t>y</w:t>
      </w:r>
      <w:r w:rsidRPr="2B7B865F">
        <w:rPr>
          <w:lang w:val="en-US"/>
        </w:rPr>
        <w:t xml:space="preserve"> 2019 </w:t>
      </w:r>
      <w:r w:rsidR="00980C68" w:rsidRPr="2B7B865F">
        <w:rPr>
          <w:lang w:val="en-US"/>
        </w:rPr>
        <w:t>Nokia shared a demo based on an open</w:t>
      </w:r>
      <w:r w:rsidR="0001467E">
        <w:rPr>
          <w:lang w:val="en-US"/>
        </w:rPr>
        <w:t>-</w:t>
      </w:r>
      <w:r w:rsidR="00980C68" w:rsidRPr="2B7B865F">
        <w:rPr>
          <w:lang w:val="en-US"/>
        </w:rPr>
        <w:t>sourced implementation [</w:t>
      </w:r>
      <w:r w:rsidR="00425A67" w:rsidRPr="2B7B865F">
        <w:rPr>
          <w:lang w:val="en-US"/>
        </w:rPr>
        <w:t>10</w:t>
      </w:r>
      <w:r w:rsidR="00980C68" w:rsidRPr="2B7B865F">
        <w:rPr>
          <w:lang w:val="en-US"/>
        </w:rPr>
        <w:t>] using standard mobile device hardware</w:t>
      </w:r>
      <w:r w:rsidRPr="2B7B865F">
        <w:rPr>
          <w:lang w:val="en-US"/>
        </w:rPr>
        <w:t xml:space="preserve"> to decode and render </w:t>
      </w:r>
      <w:r w:rsidR="008E4290" w:rsidRPr="2B7B865F">
        <w:rPr>
          <w:lang w:val="en-US"/>
        </w:rPr>
        <w:t>V3C encoded content</w:t>
      </w:r>
      <w:r w:rsidR="00425A67" w:rsidRPr="2B7B865F">
        <w:rPr>
          <w:lang w:val="en-US"/>
        </w:rPr>
        <w:t xml:space="preserve"> [11]</w:t>
      </w:r>
      <w:r w:rsidR="00980C68" w:rsidRPr="2B7B865F">
        <w:rPr>
          <w:lang w:val="en-US"/>
        </w:rPr>
        <w:t xml:space="preserve">. </w:t>
      </w:r>
    </w:p>
    <w:p w14:paraId="7CB05E35" w14:textId="6A98E7F6" w:rsidR="00980C68" w:rsidRDefault="00980C68" w:rsidP="005C488C">
      <w:pPr>
        <w:jc w:val="both"/>
        <w:rPr>
          <w:lang w:val="en-US"/>
        </w:rPr>
      </w:pPr>
      <w:r>
        <w:rPr>
          <w:lang w:val="en-US"/>
        </w:rPr>
        <w:t xml:space="preserve">In January 2020 </w:t>
      </w:r>
      <w:proofErr w:type="spellStart"/>
      <w:r>
        <w:rPr>
          <w:lang w:val="en-US"/>
        </w:rPr>
        <w:t>Futurewei</w:t>
      </w:r>
      <w:proofErr w:type="spellEnd"/>
      <w:r>
        <w:rPr>
          <w:lang w:val="en-US"/>
        </w:rPr>
        <w:t xml:space="preserve"> also contributed to describing a mechanism for GPU friendly rendering on mobile platforms using geometry shaders and presented V3C rendering capabili</w:t>
      </w:r>
      <w:r w:rsidR="0001467E">
        <w:rPr>
          <w:lang w:val="en-US"/>
        </w:rPr>
        <w:t>ti</w:t>
      </w:r>
      <w:r>
        <w:rPr>
          <w:lang w:val="en-US"/>
        </w:rPr>
        <w:t xml:space="preserve">es on a mobile </w:t>
      </w:r>
      <w:r w:rsidR="00875F43">
        <w:rPr>
          <w:lang w:val="en-US"/>
        </w:rPr>
        <w:t>device [12]</w:t>
      </w:r>
      <w:r>
        <w:rPr>
          <w:lang w:val="en-US"/>
        </w:rPr>
        <w:t xml:space="preserve">. </w:t>
      </w:r>
    </w:p>
    <w:p w14:paraId="151B1E81" w14:textId="0E656111" w:rsidR="00980C68" w:rsidRDefault="00980C68" w:rsidP="00980C68">
      <w:pPr>
        <w:jc w:val="both"/>
        <w:rPr>
          <w:lang w:val="en-US"/>
        </w:rPr>
      </w:pPr>
      <w:r>
        <w:rPr>
          <w:lang w:val="en-US"/>
        </w:rPr>
        <w:t xml:space="preserve">In January 2021 Intel </w:t>
      </w:r>
      <w:r w:rsidRPr="00697804">
        <w:rPr>
          <w:lang w:val="en-US"/>
        </w:rPr>
        <w:t>demonstrate</w:t>
      </w:r>
      <w:r>
        <w:rPr>
          <w:lang w:val="en-US"/>
        </w:rPr>
        <w:t>d</w:t>
      </w:r>
      <w:r w:rsidRPr="00697804">
        <w:rPr>
          <w:lang w:val="en-US"/>
        </w:rPr>
        <w:t xml:space="preserve"> </w:t>
      </w:r>
      <w:r>
        <w:rPr>
          <w:lang w:val="en-US"/>
        </w:rPr>
        <w:t>MIV</w:t>
      </w:r>
      <w:r w:rsidRPr="00697804">
        <w:rPr>
          <w:lang w:val="en-US"/>
        </w:rPr>
        <w:t xml:space="preserve"> video playback on the Intel Max GPU using its media and graphics hardware engines</w:t>
      </w:r>
      <w:r w:rsidR="002B769E">
        <w:rPr>
          <w:lang w:val="en-US"/>
        </w:rPr>
        <w:t xml:space="preserve"> [13]</w:t>
      </w:r>
      <w:r w:rsidRPr="00697804">
        <w:rPr>
          <w:lang w:val="en-US"/>
        </w:rPr>
        <w:t xml:space="preserve">. The proof of concept “Freeport Player” uses a modified </w:t>
      </w:r>
      <w:proofErr w:type="gramStart"/>
      <w:r w:rsidRPr="00697804">
        <w:rPr>
          <w:lang w:val="en-US"/>
        </w:rPr>
        <w:t>open source</w:t>
      </w:r>
      <w:proofErr w:type="gramEnd"/>
      <w:r w:rsidRPr="00697804">
        <w:rPr>
          <w:lang w:val="en-US"/>
        </w:rPr>
        <w:t xml:space="preserve"> VLC player, DirectX11 implementation of TMIV decoder and renderer, and a face tracking system. The demo </w:t>
      </w:r>
      <w:r>
        <w:rPr>
          <w:lang w:val="en-US"/>
        </w:rPr>
        <w:t>was</w:t>
      </w:r>
      <w:r w:rsidRPr="00697804">
        <w:rPr>
          <w:lang w:val="en-US"/>
        </w:rPr>
        <w:t xml:space="preserve"> interactive, using a normal web camera to track viewer motion, and a normal PC display to show rendered viewports.</w:t>
      </w:r>
    </w:p>
    <w:p w14:paraId="4C6DE918" w14:textId="0707B7B3" w:rsidR="00980C68" w:rsidRPr="007C0D7C" w:rsidRDefault="00980C68" w:rsidP="00980C68">
      <w:pPr>
        <w:jc w:val="both"/>
        <w:rPr>
          <w:rFonts w:eastAsia="PMingLiU"/>
          <w:spacing w:val="-5"/>
        </w:rPr>
      </w:pPr>
      <w:r>
        <w:rPr>
          <w:rFonts w:eastAsia="PMingLiU"/>
          <w:spacing w:val="-5"/>
        </w:rPr>
        <w:lastRenderedPageBreak/>
        <w:t xml:space="preserve">In August 2022 Interdigital and Philips showcased </w:t>
      </w:r>
      <w:r w:rsidRPr="00C924B8">
        <w:rPr>
          <w:rFonts w:eastAsia="PMingLiU"/>
          <w:spacing w:val="-5"/>
        </w:rPr>
        <w:t>real</w:t>
      </w:r>
      <w:r w:rsidR="0001467E">
        <w:rPr>
          <w:rFonts w:eastAsia="PMingLiU"/>
          <w:spacing w:val="-5"/>
        </w:rPr>
        <w:t>-</w:t>
      </w:r>
      <w:r w:rsidRPr="00C924B8">
        <w:rPr>
          <w:rFonts w:eastAsia="PMingLiU"/>
          <w:spacing w:val="-5"/>
        </w:rPr>
        <w:t>time decoding of V3C bitstreams using three simultaneous HEVC hardware decoders</w:t>
      </w:r>
      <w:r w:rsidR="002B769E">
        <w:rPr>
          <w:rFonts w:eastAsia="PMingLiU"/>
          <w:spacing w:val="-5"/>
        </w:rPr>
        <w:t xml:space="preserve"> [</w:t>
      </w:r>
      <w:r w:rsidR="007629A7">
        <w:rPr>
          <w:rFonts w:eastAsia="PMingLiU"/>
          <w:spacing w:val="-5"/>
        </w:rPr>
        <w:t>14</w:t>
      </w:r>
      <w:r w:rsidR="002B769E">
        <w:rPr>
          <w:rFonts w:eastAsia="PMingLiU"/>
          <w:spacing w:val="-5"/>
        </w:rPr>
        <w:t>]</w:t>
      </w:r>
      <w:r w:rsidR="007629A7">
        <w:rPr>
          <w:rFonts w:eastAsia="PMingLiU"/>
          <w:spacing w:val="-5"/>
        </w:rPr>
        <w:t>[15]</w:t>
      </w:r>
      <w:r w:rsidRPr="00C924B8">
        <w:rPr>
          <w:rFonts w:eastAsia="PMingLiU"/>
          <w:spacing w:val="-5"/>
        </w:rPr>
        <w:t>.</w:t>
      </w:r>
      <w:r>
        <w:rPr>
          <w:rFonts w:eastAsia="PMingLiU"/>
          <w:spacing w:val="-5"/>
        </w:rPr>
        <w:t xml:space="preserve"> </w:t>
      </w:r>
      <w:r w:rsidR="007629A7">
        <w:rPr>
          <w:rFonts w:eastAsia="PMingLiU"/>
          <w:spacing w:val="-5"/>
        </w:rPr>
        <w:t>The demo</w:t>
      </w:r>
      <w:r>
        <w:rPr>
          <w:rFonts w:eastAsia="PMingLiU"/>
          <w:spacing w:val="-5"/>
        </w:rPr>
        <w:t xml:space="preserve"> </w:t>
      </w:r>
      <w:r w:rsidRPr="007C0D7C">
        <w:rPr>
          <w:rFonts w:eastAsia="PMingLiU"/>
          <w:spacing w:val="-5"/>
        </w:rPr>
        <w:t>show</w:t>
      </w:r>
      <w:r>
        <w:rPr>
          <w:rFonts w:eastAsia="PMingLiU"/>
          <w:spacing w:val="-5"/>
        </w:rPr>
        <w:t>ed</w:t>
      </w:r>
      <w:r w:rsidRPr="007C0D7C">
        <w:rPr>
          <w:rFonts w:eastAsia="PMingLiU"/>
          <w:spacing w:val="-5"/>
        </w:rPr>
        <w:t xml:space="preserve"> that V3C standard is ready for deployment for public application as it relies on 2D conventional video codecs and is codec agnostic. So, it does not require specialized hardware.</w:t>
      </w:r>
    </w:p>
    <w:p w14:paraId="2F941A55" w14:textId="76E5BBEF" w:rsidR="00980C68" w:rsidRPr="007C0D7C" w:rsidRDefault="00980C68" w:rsidP="00980C68">
      <w:pPr>
        <w:jc w:val="both"/>
        <w:rPr>
          <w:rFonts w:eastAsia="PMingLiU"/>
          <w:spacing w:val="-5"/>
        </w:rPr>
      </w:pPr>
      <w:r w:rsidRPr="007C0D7C">
        <w:rPr>
          <w:rFonts w:eastAsia="PMingLiU"/>
          <w:spacing w:val="-5"/>
        </w:rPr>
        <w:t xml:space="preserve">In October 2022 Interdigital showcased streaming </w:t>
      </w:r>
      <w:r w:rsidR="00974576">
        <w:rPr>
          <w:rFonts w:eastAsia="PMingLiU"/>
          <w:spacing w:val="-5"/>
        </w:rPr>
        <w:t xml:space="preserve">of </w:t>
      </w:r>
      <w:r w:rsidRPr="007C0D7C">
        <w:rPr>
          <w:rFonts w:eastAsia="PMingLiU"/>
          <w:spacing w:val="-5"/>
        </w:rPr>
        <w:t xml:space="preserve">V3C compressed content to </w:t>
      </w:r>
      <w:proofErr w:type="spellStart"/>
      <w:r w:rsidRPr="007C0D7C">
        <w:rPr>
          <w:rFonts w:eastAsia="PMingLiU"/>
          <w:spacing w:val="-5"/>
        </w:rPr>
        <w:t>Nreal</w:t>
      </w:r>
      <w:proofErr w:type="spellEnd"/>
      <w:r w:rsidRPr="007C0D7C">
        <w:rPr>
          <w:rFonts w:eastAsia="PMingLiU"/>
          <w:spacing w:val="-5"/>
        </w:rPr>
        <w:t xml:space="preserve"> AR glasses</w:t>
      </w:r>
      <w:r w:rsidR="00974576">
        <w:rPr>
          <w:rFonts w:eastAsia="PMingLiU"/>
          <w:spacing w:val="-5"/>
        </w:rPr>
        <w:t xml:space="preserve"> </w:t>
      </w:r>
      <w:r w:rsidR="00EE7044">
        <w:rPr>
          <w:rFonts w:eastAsia="PMingLiU"/>
          <w:spacing w:val="-5"/>
        </w:rPr>
        <w:t>[16]</w:t>
      </w:r>
      <w:r w:rsidR="0078150D">
        <w:rPr>
          <w:rFonts w:eastAsia="PMingLiU"/>
          <w:spacing w:val="-5"/>
        </w:rPr>
        <w:t>[1</w:t>
      </w:r>
      <w:r w:rsidR="00EE7044">
        <w:rPr>
          <w:rFonts w:eastAsia="PMingLiU"/>
          <w:spacing w:val="-5"/>
        </w:rPr>
        <w:t>7</w:t>
      </w:r>
      <w:r w:rsidR="0078150D">
        <w:rPr>
          <w:rFonts w:eastAsia="PMingLiU"/>
          <w:spacing w:val="-5"/>
        </w:rPr>
        <w:t>]</w:t>
      </w:r>
      <w:r w:rsidRPr="007C0D7C">
        <w:rPr>
          <w:rFonts w:eastAsia="PMingLiU"/>
          <w:spacing w:val="-5"/>
        </w:rPr>
        <w:t xml:space="preserve"> over DASH as described in 23090-10</w:t>
      </w:r>
      <w:r w:rsidR="00974576">
        <w:rPr>
          <w:rFonts w:eastAsia="PMingLiU"/>
          <w:spacing w:val="-5"/>
        </w:rPr>
        <w:t>.</w:t>
      </w:r>
    </w:p>
    <w:p w14:paraId="5FC2F5D6" w14:textId="07D751E8" w:rsidR="00980C68" w:rsidRPr="007C0D7C" w:rsidRDefault="00980C68" w:rsidP="00980C68">
      <w:pPr>
        <w:jc w:val="both"/>
        <w:rPr>
          <w:rFonts w:eastAsia="PMingLiU"/>
          <w:spacing w:val="-5"/>
        </w:rPr>
      </w:pPr>
      <w:r w:rsidRPr="007C0D7C">
        <w:rPr>
          <w:rFonts w:eastAsia="PMingLiU"/>
          <w:spacing w:val="-5"/>
        </w:rPr>
        <w:t xml:space="preserve">In February 2023 Nokia provided description of the </w:t>
      </w:r>
      <w:r w:rsidR="001D6FA3">
        <w:rPr>
          <w:rFonts w:eastAsia="PMingLiU"/>
          <w:spacing w:val="-5"/>
        </w:rPr>
        <w:t>V</w:t>
      </w:r>
      <w:r w:rsidR="001D6FA3" w:rsidRPr="001D6FA3">
        <w:rPr>
          <w:rFonts w:eastAsia="PMingLiU"/>
          <w:spacing w:val="-5"/>
        </w:rPr>
        <w:t>3C-based real-time delivery demo</w:t>
      </w:r>
      <w:r w:rsidR="00974404">
        <w:rPr>
          <w:rFonts w:eastAsia="PMingLiU"/>
          <w:spacing w:val="-5"/>
        </w:rPr>
        <w:t xml:space="preserve"> [</w:t>
      </w:r>
      <w:r w:rsidR="00DB69C1">
        <w:rPr>
          <w:rFonts w:eastAsia="PMingLiU"/>
          <w:spacing w:val="-5"/>
        </w:rPr>
        <w:t>18</w:t>
      </w:r>
      <w:r w:rsidR="00974404">
        <w:rPr>
          <w:rFonts w:eastAsia="PMingLiU"/>
          <w:spacing w:val="-5"/>
        </w:rPr>
        <w:t>]</w:t>
      </w:r>
      <w:r w:rsidR="001D6FA3">
        <w:rPr>
          <w:rFonts w:eastAsia="PMingLiU"/>
          <w:spacing w:val="-5"/>
        </w:rPr>
        <w:t xml:space="preserve"> that showcase the V3C capabilities for conversational scenarios</w:t>
      </w:r>
      <w:r w:rsidR="002A187D">
        <w:rPr>
          <w:rFonts w:eastAsia="PMingLiU"/>
          <w:spacing w:val="-5"/>
        </w:rPr>
        <w:t>, where data is delivered over RTP streams</w:t>
      </w:r>
      <w:r w:rsidR="001D6FA3">
        <w:rPr>
          <w:rFonts w:eastAsia="PMingLiU"/>
          <w:spacing w:val="-5"/>
        </w:rPr>
        <w:t>. The demo utilize</w:t>
      </w:r>
      <w:r w:rsidR="00256F52">
        <w:rPr>
          <w:rFonts w:eastAsia="PMingLiU"/>
          <w:spacing w:val="-5"/>
        </w:rPr>
        <w:t>d c</w:t>
      </w:r>
      <w:r w:rsidR="00256F52" w:rsidRPr="00256F52">
        <w:rPr>
          <w:rFonts w:eastAsia="PMingLiU"/>
          <w:spacing w:val="-5"/>
        </w:rPr>
        <w:t xml:space="preserve">ommercially available RGB-D </w:t>
      </w:r>
      <w:proofErr w:type="gramStart"/>
      <w:r w:rsidR="00256F52" w:rsidRPr="00256F52">
        <w:rPr>
          <w:rFonts w:eastAsia="PMingLiU"/>
          <w:spacing w:val="-5"/>
        </w:rPr>
        <w:t>cameras</w:t>
      </w:r>
      <w:r w:rsidR="00256F52">
        <w:rPr>
          <w:rFonts w:eastAsia="PMingLiU"/>
          <w:spacing w:val="-5"/>
        </w:rPr>
        <w:t>[</w:t>
      </w:r>
      <w:proofErr w:type="gramEnd"/>
      <w:r w:rsidR="00DB69C1">
        <w:rPr>
          <w:rFonts w:eastAsia="PMingLiU"/>
          <w:spacing w:val="-5"/>
        </w:rPr>
        <w:t>19</w:t>
      </w:r>
      <w:r w:rsidR="00256F52">
        <w:rPr>
          <w:rFonts w:eastAsia="PMingLiU"/>
          <w:spacing w:val="-5"/>
        </w:rPr>
        <w:t>]</w:t>
      </w:r>
      <w:r w:rsidR="00500428">
        <w:rPr>
          <w:rFonts w:eastAsia="PMingLiU"/>
          <w:spacing w:val="-5"/>
        </w:rPr>
        <w:t xml:space="preserve">, standard PC </w:t>
      </w:r>
      <w:proofErr w:type="spellStart"/>
      <w:r w:rsidR="00500428">
        <w:rPr>
          <w:rFonts w:eastAsia="PMingLiU"/>
          <w:spacing w:val="-5"/>
        </w:rPr>
        <w:t>destop</w:t>
      </w:r>
      <w:proofErr w:type="spellEnd"/>
      <w:r w:rsidR="00500428">
        <w:rPr>
          <w:rFonts w:eastAsia="PMingLiU"/>
          <w:spacing w:val="-5"/>
        </w:rPr>
        <w:t xml:space="preserve"> as a sender and </w:t>
      </w:r>
      <w:r w:rsidR="002A187D">
        <w:rPr>
          <w:rFonts w:eastAsia="PMingLiU"/>
          <w:spacing w:val="-5"/>
        </w:rPr>
        <w:t xml:space="preserve">Meta Quest 2 </w:t>
      </w:r>
      <w:r w:rsidR="00974404">
        <w:rPr>
          <w:rFonts w:eastAsia="PMingLiU"/>
          <w:spacing w:val="-5"/>
        </w:rPr>
        <w:t>as a receiver.</w:t>
      </w:r>
      <w:r w:rsidR="002A187D">
        <w:rPr>
          <w:rFonts w:eastAsia="PMingLiU"/>
          <w:spacing w:val="-5"/>
        </w:rPr>
        <w:t xml:space="preserve"> </w:t>
      </w:r>
    </w:p>
    <w:p w14:paraId="402C487E" w14:textId="673E1416" w:rsidR="005E5D17" w:rsidRPr="00CB3BE9" w:rsidRDefault="00974404" w:rsidP="00CB3BE9">
      <w:pPr>
        <w:jc w:val="both"/>
        <w:rPr>
          <w:rFonts w:eastAsia="PMingLiU"/>
          <w:spacing w:val="-5"/>
        </w:rPr>
      </w:pPr>
      <w:r>
        <w:rPr>
          <w:rFonts w:eastAsia="PMingLiU"/>
          <w:spacing w:val="-5"/>
        </w:rPr>
        <w:t>Al</w:t>
      </w:r>
      <w:r w:rsidR="00425A67">
        <w:rPr>
          <w:rFonts w:eastAsia="PMingLiU"/>
          <w:spacing w:val="-5"/>
        </w:rPr>
        <w:t xml:space="preserve">l the </w:t>
      </w:r>
      <w:r w:rsidR="005E5D17">
        <w:rPr>
          <w:rFonts w:eastAsia="PMingLiU"/>
          <w:spacing w:val="-5"/>
        </w:rPr>
        <w:t>demons</w:t>
      </w:r>
      <w:r w:rsidR="00425A67">
        <w:rPr>
          <w:rFonts w:eastAsia="PMingLiU"/>
          <w:spacing w:val="-5"/>
        </w:rPr>
        <w:t>t</w:t>
      </w:r>
      <w:r w:rsidR="005E5D17">
        <w:rPr>
          <w:rFonts w:eastAsia="PMingLiU"/>
          <w:spacing w:val="-5"/>
        </w:rPr>
        <w:t>r</w:t>
      </w:r>
      <w:r w:rsidR="00425A67">
        <w:rPr>
          <w:rFonts w:eastAsia="PMingLiU"/>
          <w:spacing w:val="-5"/>
        </w:rPr>
        <w:t>ation</w:t>
      </w:r>
      <w:r w:rsidR="0086346C">
        <w:rPr>
          <w:rFonts w:eastAsia="PMingLiU"/>
          <w:spacing w:val="-5"/>
        </w:rPr>
        <w:t>s</w:t>
      </w:r>
      <w:r w:rsidR="00980C68" w:rsidRPr="007C0D7C">
        <w:rPr>
          <w:rFonts w:eastAsia="PMingLiU"/>
          <w:spacing w:val="-5"/>
        </w:rPr>
        <w:t xml:space="preserve"> </w:t>
      </w:r>
      <w:r w:rsidR="0086346C">
        <w:rPr>
          <w:rFonts w:eastAsia="PMingLiU"/>
          <w:spacing w:val="-5"/>
        </w:rPr>
        <w:t>indicate</w:t>
      </w:r>
      <w:r w:rsidR="00980C68" w:rsidRPr="007C0D7C">
        <w:rPr>
          <w:rFonts w:eastAsia="PMingLiU"/>
          <w:spacing w:val="-5"/>
        </w:rPr>
        <w:t xml:space="preserve"> that both generating V3C content as well as decoding and displaying it using existing commercially available hardware is both possible as well as practical.</w:t>
      </w:r>
      <w:r w:rsidR="0086346C">
        <w:rPr>
          <w:rFonts w:eastAsia="PMingLiU"/>
          <w:spacing w:val="-5"/>
        </w:rPr>
        <w:t xml:space="preserve"> Different types of implementations also display the flexibility of the V3C family of standards.</w:t>
      </w:r>
      <w:r w:rsidR="00980C68" w:rsidRPr="007C0D7C">
        <w:rPr>
          <w:rFonts w:eastAsia="PMingLiU"/>
          <w:spacing w:val="-5"/>
        </w:rPr>
        <w:t xml:space="preserve"> </w:t>
      </w:r>
      <w:r w:rsidR="008E4290">
        <w:rPr>
          <w:rFonts w:eastAsia="PMingLiU"/>
          <w:spacing w:val="-5"/>
        </w:rPr>
        <w:t>More consideration about the performance requirements can be found in [</w:t>
      </w:r>
      <w:r w:rsidR="00DB69C1">
        <w:rPr>
          <w:rFonts w:eastAsia="PMingLiU"/>
          <w:spacing w:val="-5"/>
        </w:rPr>
        <w:t>20</w:t>
      </w:r>
      <w:r w:rsidR="008E4290">
        <w:rPr>
          <w:rFonts w:eastAsia="PMingLiU"/>
          <w:spacing w:val="-5"/>
        </w:rPr>
        <w:t>]</w:t>
      </w:r>
      <w:r w:rsidR="005E5D17">
        <w:rPr>
          <w:rFonts w:eastAsia="PMingLiU"/>
          <w:spacing w:val="-5"/>
        </w:rPr>
        <w:t>. Some practical examples of the recommended minimum GPU requirements are provided below:</w:t>
      </w:r>
    </w:p>
    <w:p w14:paraId="7DE5D61F" w14:textId="77777777" w:rsidR="005E5D17" w:rsidRPr="00CB3BE9" w:rsidRDefault="005E5D17" w:rsidP="00CB3BE9">
      <w:pPr>
        <w:pStyle w:val="ListParagraph"/>
        <w:widowControl/>
        <w:numPr>
          <w:ilvl w:val="0"/>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Functionalities at least one of the following</w:t>
      </w:r>
    </w:p>
    <w:p w14:paraId="755466FC" w14:textId="77777777" w:rsidR="005E5D17" w:rsidRPr="00CB3BE9" w:rsidRDefault="005E5D17" w:rsidP="00CB3BE9">
      <w:pPr>
        <w:pStyle w:val="ListParagraph"/>
        <w:widowControl/>
        <w:numPr>
          <w:ilvl w:val="1"/>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Minimum OpenGL 3.0</w:t>
      </w:r>
    </w:p>
    <w:p w14:paraId="41FFB7F9" w14:textId="77777777" w:rsidR="005E5D17" w:rsidRPr="00CB3BE9" w:rsidRDefault="005E5D17" w:rsidP="00CB3BE9">
      <w:pPr>
        <w:pStyle w:val="ListParagraph"/>
        <w:widowControl/>
        <w:numPr>
          <w:ilvl w:val="1"/>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 xml:space="preserve">Minimum </w:t>
      </w:r>
      <w:proofErr w:type="spellStart"/>
      <w:r w:rsidRPr="00CB3BE9">
        <w:rPr>
          <w:rFonts w:ascii="Times New Roman" w:eastAsia="PMingLiU" w:hAnsi="Times New Roman"/>
          <w:spacing w:val="-5"/>
          <w:sz w:val="24"/>
        </w:rPr>
        <w:t>OpeGLES</w:t>
      </w:r>
      <w:proofErr w:type="spellEnd"/>
      <w:r w:rsidRPr="00CB3BE9">
        <w:rPr>
          <w:rFonts w:ascii="Times New Roman" w:eastAsia="PMingLiU" w:hAnsi="Times New Roman"/>
          <w:spacing w:val="-5"/>
          <w:sz w:val="24"/>
        </w:rPr>
        <w:t xml:space="preserve"> 2.0 </w:t>
      </w:r>
    </w:p>
    <w:p w14:paraId="0A41B0FD" w14:textId="77777777" w:rsidR="005E5D17" w:rsidRPr="00CB3BE9" w:rsidRDefault="005E5D17" w:rsidP="00CB3BE9">
      <w:pPr>
        <w:pStyle w:val="ListParagraph"/>
        <w:widowControl/>
        <w:numPr>
          <w:ilvl w:val="1"/>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Minimum Vulkan 1.0</w:t>
      </w:r>
    </w:p>
    <w:p w14:paraId="152F921C" w14:textId="77777777" w:rsidR="005E5D17" w:rsidRPr="00CB3BE9" w:rsidRDefault="005E5D17" w:rsidP="00CB3BE9">
      <w:pPr>
        <w:pStyle w:val="ListParagraph"/>
        <w:widowControl/>
        <w:numPr>
          <w:ilvl w:val="1"/>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Minimum DirectX 9.0</w:t>
      </w:r>
    </w:p>
    <w:p w14:paraId="5D04F87D" w14:textId="77777777" w:rsidR="005E5D17" w:rsidRPr="00CB3BE9" w:rsidRDefault="005E5D17" w:rsidP="00CB3BE9">
      <w:pPr>
        <w:pStyle w:val="ListParagraph"/>
        <w:widowControl/>
        <w:numPr>
          <w:ilvl w:val="1"/>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Minimum Metal 1.0</w:t>
      </w:r>
    </w:p>
    <w:p w14:paraId="22BDB5B8" w14:textId="77777777" w:rsidR="005E5D17" w:rsidRPr="00CB3BE9" w:rsidRDefault="005E5D17" w:rsidP="00CB3BE9">
      <w:pPr>
        <w:pStyle w:val="ListParagraph"/>
        <w:widowControl/>
        <w:numPr>
          <w:ilvl w:val="0"/>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 xml:space="preserve">Performance </w:t>
      </w:r>
    </w:p>
    <w:p w14:paraId="62F1134E" w14:textId="77777777" w:rsidR="005E5D17" w:rsidRPr="00CB3BE9" w:rsidRDefault="005E5D17" w:rsidP="00CB3BE9">
      <w:pPr>
        <w:pStyle w:val="ListParagraph"/>
        <w:widowControl/>
        <w:numPr>
          <w:ilvl w:val="1"/>
          <w:numId w:val="132"/>
        </w:numPr>
        <w:spacing w:after="0" w:line="240" w:lineRule="auto"/>
        <w:rPr>
          <w:rFonts w:ascii="Times New Roman" w:eastAsia="PMingLiU" w:hAnsi="Times New Roman"/>
          <w:spacing w:val="-5"/>
          <w:sz w:val="24"/>
        </w:rPr>
      </w:pPr>
      <w:r w:rsidRPr="00CB3BE9">
        <w:rPr>
          <w:rFonts w:ascii="Times New Roman" w:eastAsia="PMingLiU" w:hAnsi="Times New Roman"/>
          <w:spacing w:val="-5"/>
          <w:sz w:val="24"/>
        </w:rPr>
        <w:t>Minimum Adreno 540 or Apple A11 equivalent mobile GPU</w:t>
      </w:r>
      <w:r w:rsidR="00126800">
        <w:rPr>
          <w:rFonts w:ascii="Times New Roman" w:eastAsia="PMingLiU" w:hAnsi="Times New Roman"/>
          <w:spacing w:val="-5"/>
          <w:sz w:val="24"/>
        </w:rPr>
        <w:t>.</w:t>
      </w:r>
    </w:p>
    <w:p w14:paraId="0C4F6898" w14:textId="77777777" w:rsidR="005E5D17" w:rsidRPr="00CB3BE9" w:rsidRDefault="005E5D17" w:rsidP="00CB3BE9">
      <w:pPr>
        <w:jc w:val="both"/>
        <w:rPr>
          <w:rFonts w:eastAsia="PMingLiU"/>
          <w:spacing w:val="-5"/>
        </w:rPr>
      </w:pPr>
    </w:p>
    <w:p w14:paraId="3D7A8FCB" w14:textId="46C8261D" w:rsidR="00A72C1C" w:rsidRDefault="00980C68" w:rsidP="00CB3BE9">
      <w:pPr>
        <w:pStyle w:val="Heading2"/>
      </w:pPr>
      <w:r>
        <w:t>C</w:t>
      </w:r>
      <w:r w:rsidR="00A72C1C">
        <w:t>apabilities</w:t>
      </w:r>
      <w:r>
        <w:t xml:space="preserve"> consideration</w:t>
      </w:r>
      <w:r w:rsidR="002957CD">
        <w:t>s</w:t>
      </w:r>
    </w:p>
    <w:p w14:paraId="184929C3" w14:textId="4B50719C" w:rsidR="00593195" w:rsidRDefault="00593195" w:rsidP="00593195">
      <w:pPr>
        <w:jc w:val="both"/>
      </w:pPr>
      <w:r>
        <w:t>Until now</w:t>
      </w:r>
      <w:r w:rsidRPr="004D200E">
        <w:t xml:space="preserve">, </w:t>
      </w:r>
      <w:r>
        <w:t>V3C</w:t>
      </w:r>
      <w:r w:rsidRPr="004D200E">
        <w:t xml:space="preserve"> </w:t>
      </w:r>
      <w:r>
        <w:t>defines</w:t>
      </w:r>
      <w:r w:rsidRPr="004D200E">
        <w:t xml:space="preserve"> two applications: video-based point cloud compression (V-PCC)</w:t>
      </w:r>
      <w:r>
        <w:t xml:space="preserve"> </w:t>
      </w:r>
      <w:r w:rsidRPr="004D200E">
        <w:t>specified in ISO/IEC 23090-5 and MPEG immersive video (MIV) specified in ISO/IEC 23090-12.</w:t>
      </w:r>
      <w:r w:rsidR="0086346C">
        <w:t xml:space="preserve"> </w:t>
      </w:r>
      <w:r w:rsidRPr="00D33546">
        <w:t>V3C specification</w:t>
      </w:r>
      <w:r w:rsidR="0086346C">
        <w:t>s</w:t>
      </w:r>
      <w:r w:rsidRPr="00D33546">
        <w:t xml:space="preserve"> provide restrictions on the bitstreams and hence limits on the capabilities needed to decode the bitstreams utilizing profiles, tiers, and levels. Profiles are also used to indicate the application of V3C bitstream, </w:t>
      </w:r>
      <w:proofErr w:type="gramStart"/>
      <w:r w:rsidRPr="00D33546">
        <w:t>i.e.</w:t>
      </w:r>
      <w:proofErr w:type="gramEnd"/>
      <w:r w:rsidRPr="00D33546">
        <w:t xml:space="preserve"> V-PCC or MIV, in other words indicate the algorithmic features and limits that must be supported by decoders conforming to given profile.</w:t>
      </w:r>
    </w:p>
    <w:p w14:paraId="5AED2ED2" w14:textId="3DD79C12" w:rsidR="00E05ACC" w:rsidRPr="00D33546" w:rsidRDefault="00E05ACC" w:rsidP="00593195">
      <w:pPr>
        <w:jc w:val="both"/>
      </w:pPr>
      <w:r w:rsidRPr="007C0D7C">
        <w:t xml:space="preserve">ISO/IEC 23090-5 describes several codec group profiles for </w:t>
      </w:r>
      <w:r w:rsidR="00923D09">
        <w:t xml:space="preserve">its applications, </w:t>
      </w:r>
      <w:r w:rsidRPr="007C0D7C">
        <w:t>V-PCC</w:t>
      </w:r>
      <w:r w:rsidR="00923D09">
        <w:t xml:space="preserve"> and MIV,</w:t>
      </w:r>
      <w:r w:rsidRPr="007C0D7C">
        <w:t xml:space="preserve"> in Annex A. </w:t>
      </w:r>
      <w:r w:rsidRPr="007C0D7C">
        <w:fldChar w:fldCharType="begin"/>
      </w:r>
      <w:r w:rsidRPr="007C0D7C">
        <w:instrText xml:space="preserve"> REF _Ref126577010 \h </w:instrText>
      </w:r>
      <w:r>
        <w:instrText xml:space="preserve"> \* MERGEFORMAT </w:instrText>
      </w:r>
      <w:r w:rsidRPr="007C0D7C">
        <w:fldChar w:fldCharType="separate"/>
      </w:r>
      <w:r>
        <w:t>Table 1</w:t>
      </w:r>
      <w:r w:rsidRPr="007C0D7C">
        <w:fldChar w:fldCharType="end"/>
      </w:r>
      <w:r w:rsidRPr="007C0D7C">
        <w:t>, extracted</w:t>
      </w:r>
      <w:r>
        <w:rPr>
          <w:lang w:val="en-US"/>
        </w:rPr>
        <w:t xml:space="preserve"> from Annex A, is copied below for convenience.</w:t>
      </w:r>
      <w:r w:rsidR="0086346C">
        <w:rPr>
          <w:lang w:val="en-US"/>
        </w:rPr>
        <w:t xml:space="preserve"> There are currently five codec groups defined: AVC Progressive high, HEVC Main 10, HEVC 444, VVC Main 10 and MP4RA. The details </w:t>
      </w:r>
      <w:r w:rsidR="0086346C" w:rsidRPr="005C488C">
        <w:rPr>
          <w:lang w:val="en-US"/>
        </w:rPr>
        <w:t xml:space="preserve">for the </w:t>
      </w:r>
      <w:r w:rsidR="00923D09" w:rsidRPr="005C488C">
        <w:rPr>
          <w:lang w:val="en-US"/>
        </w:rPr>
        <w:t>profiles define</w:t>
      </w:r>
      <w:r w:rsidR="00126800" w:rsidRPr="005C488C">
        <w:rPr>
          <w:lang w:val="en-US"/>
        </w:rPr>
        <w:t>d</w:t>
      </w:r>
      <w:r w:rsidR="00923D09" w:rsidRPr="005C488C">
        <w:rPr>
          <w:lang w:val="en-US"/>
        </w:rPr>
        <w:t xml:space="preserve"> in </w:t>
      </w:r>
      <w:r w:rsidR="00923D09" w:rsidRPr="005C488C">
        <w:t>TS 26.118</w:t>
      </w:r>
      <w:r>
        <w:rPr>
          <w:lang w:val="en-US"/>
        </w:rPr>
        <w:t xml:space="preserve"> </w:t>
      </w:r>
      <w:r w:rsidR="00A27274">
        <w:rPr>
          <w:lang w:val="en-US"/>
        </w:rPr>
        <w:t xml:space="preserve">for the subset of </w:t>
      </w:r>
      <w:r w:rsidR="0086346C">
        <w:rPr>
          <w:lang w:val="en-US"/>
        </w:rPr>
        <w:t>codec</w:t>
      </w:r>
      <w:r w:rsidR="005C488C">
        <w:rPr>
          <w:lang w:val="en-US"/>
        </w:rPr>
        <w:t>s</w:t>
      </w:r>
      <w:r w:rsidR="0086346C">
        <w:rPr>
          <w:lang w:val="en-US"/>
        </w:rPr>
        <w:t xml:space="preserve"> can be </w:t>
      </w:r>
      <w:r w:rsidR="00EC030C">
        <w:rPr>
          <w:lang w:val="en-US"/>
        </w:rPr>
        <w:t>reviewed</w:t>
      </w:r>
      <w:r w:rsidR="0086346C">
        <w:rPr>
          <w:lang w:val="en-US"/>
        </w:rPr>
        <w:t xml:space="preserve"> from the table below.</w:t>
      </w:r>
    </w:p>
    <w:p w14:paraId="2F5AB8C6" w14:textId="6414C786" w:rsidR="00593195" w:rsidRPr="00CB3BE9" w:rsidRDefault="00593195" w:rsidP="00CB3BE9">
      <w:pPr>
        <w:jc w:val="both"/>
      </w:pPr>
      <w:r w:rsidRPr="00D33546">
        <w:t>For any given profile, a level</w:t>
      </w:r>
      <w:r w:rsidR="00B61D5B">
        <w:t xml:space="preserve"> (</w:t>
      </w:r>
      <w:proofErr w:type="spellStart"/>
      <w:r w:rsidR="00B61D5B" w:rsidRPr="00596FC7">
        <w:rPr>
          <w:lang w:eastAsia="ja-JP"/>
        </w:rPr>
        <w:t>ptl_level_idc</w:t>
      </w:r>
      <w:proofErr w:type="spellEnd"/>
      <w:r w:rsidR="00B61D5B">
        <w:rPr>
          <w:lang w:eastAsia="ja-JP"/>
        </w:rPr>
        <w:t>)</w:t>
      </w:r>
      <w:r w:rsidRPr="00D33546">
        <w:t xml:space="preserve"> of a tier</w:t>
      </w:r>
      <w:r w:rsidR="000201B1">
        <w:t xml:space="preserve"> (</w:t>
      </w:r>
      <w:proofErr w:type="spellStart"/>
      <w:r w:rsidR="000201B1" w:rsidRPr="000201B1">
        <w:t>ptl_tier_flag</w:t>
      </w:r>
      <w:proofErr w:type="spellEnd"/>
      <w:r w:rsidR="000201B1">
        <w:t>)</w:t>
      </w:r>
      <w:r w:rsidRPr="00D33546">
        <w:t xml:space="preserve"> generally corresponds to a particular decoder processing load and memory capability. While defining the levels in V3C specification </w:t>
      </w:r>
      <w:r w:rsidR="00126800">
        <w:t>MPEG</w:t>
      </w:r>
      <w:r w:rsidRPr="00D33546">
        <w:t xml:space="preserve"> </w:t>
      </w:r>
      <w:proofErr w:type="gramStart"/>
      <w:r w:rsidRPr="00D33546">
        <w:t>took into account</w:t>
      </w:r>
      <w:proofErr w:type="gramEnd"/>
      <w:r w:rsidRPr="00D33546">
        <w:t xml:space="preserve"> the video codec requirements for 3GPP devices specified in TS 26.118 </w:t>
      </w:r>
      <w:r w:rsidR="00D33546" w:rsidRPr="00D33546">
        <w:t xml:space="preserve">based </w:t>
      </w:r>
      <w:r w:rsidR="00F73FD8">
        <w:t xml:space="preserve">on </w:t>
      </w:r>
      <w:r w:rsidR="00D33546" w:rsidRPr="00D33546">
        <w:t>[21]</w:t>
      </w:r>
      <w:r w:rsidRPr="00D33546">
        <w:t xml:space="preserve">. For advanced use cases, the HEVC Main10 profile, Main tier, at level 5.1 </w:t>
      </w:r>
      <w:r w:rsidRPr="00D33546">
        <w:lastRenderedPageBreak/>
        <w:t xml:space="preserve">is mandated in TS 26.118, which corresponds to level 2.0 in V3C specification with 534 773 760 </w:t>
      </w:r>
      <w:proofErr w:type="gramStart"/>
      <w:r w:rsidRPr="00D33546">
        <w:t>maximum</w:t>
      </w:r>
      <w:proofErr w:type="gramEnd"/>
      <w:r w:rsidRPr="00D33546">
        <w:t xml:space="preserve"> aggregated luma sample rate per </w:t>
      </w:r>
      <w:r w:rsidR="00516315">
        <w:t>sec</w:t>
      </w:r>
      <w:r w:rsidR="00701A6A">
        <w:t>ond</w:t>
      </w:r>
      <w:r w:rsidR="0086346C">
        <w:t xml:space="preserve"> (roughly corresponds to two 4k decoders running at 30 fps)</w:t>
      </w:r>
      <w:r w:rsidRPr="00D33546">
        <w:t>.</w:t>
      </w:r>
    </w:p>
    <w:p w14:paraId="1F200E9F" w14:textId="3E81B84D" w:rsidR="00613F75" w:rsidRDefault="00613F75" w:rsidP="00CB3BE9">
      <w:pPr>
        <w:pStyle w:val="Caption"/>
        <w:keepNext/>
      </w:pPr>
      <w:bookmarkStart w:id="1" w:name="_Ref126577010"/>
      <w:r>
        <w:t xml:space="preserve">Table </w:t>
      </w:r>
      <w:fldSimple w:instr=" SEQ Table \* ARABIC ">
        <w:r>
          <w:rPr>
            <w:noProof/>
          </w:rPr>
          <w:t>1</w:t>
        </w:r>
      </w:fldSimple>
      <w:bookmarkEnd w:id="1"/>
      <w:r>
        <w:t xml:space="preserve"> </w:t>
      </w:r>
      <w:proofErr w:type="spellStart"/>
      <w:r w:rsidR="009F0092" w:rsidRPr="009F0092">
        <w:t>CodecGroup</w:t>
      </w:r>
      <w:proofErr w:type="spellEnd"/>
      <w:r w:rsidR="009F0092" w:rsidRPr="009F0092">
        <w:t xml:space="preserve"> profile component supported functionality</w:t>
      </w:r>
      <w:r w:rsidR="009F0092">
        <w:t xml:space="preserve"> </w:t>
      </w:r>
      <w:r w:rsidR="00321C91">
        <w:t xml:space="preserve">in </w:t>
      </w:r>
      <w:r>
        <w:t>ISO/IEC 23090-5.</w:t>
      </w:r>
    </w:p>
    <w:tbl>
      <w:tblPr>
        <w:tblStyle w:val="TableGrid"/>
        <w:tblW w:w="10293" w:type="dxa"/>
        <w:tblLayout w:type="fixed"/>
        <w:tblCellMar>
          <w:left w:w="0" w:type="dxa"/>
          <w:right w:w="0" w:type="dxa"/>
        </w:tblCellMar>
        <w:tblLook w:val="04A0" w:firstRow="1" w:lastRow="0" w:firstColumn="1" w:lastColumn="0" w:noHBand="0" w:noVBand="1"/>
      </w:tblPr>
      <w:tblGrid>
        <w:gridCol w:w="937"/>
        <w:gridCol w:w="937"/>
        <w:gridCol w:w="560"/>
        <w:gridCol w:w="561"/>
        <w:gridCol w:w="690"/>
        <w:gridCol w:w="433"/>
        <w:gridCol w:w="561"/>
        <w:gridCol w:w="561"/>
        <w:gridCol w:w="567"/>
        <w:gridCol w:w="567"/>
        <w:gridCol w:w="567"/>
        <w:gridCol w:w="709"/>
        <w:gridCol w:w="567"/>
        <w:gridCol w:w="688"/>
        <w:gridCol w:w="450"/>
        <w:gridCol w:w="376"/>
        <w:gridCol w:w="562"/>
      </w:tblGrid>
      <w:tr w:rsidR="00321C91" w:rsidRPr="00321C91" w14:paraId="420717BC" w14:textId="77777777" w:rsidTr="00F91EBF">
        <w:trPr>
          <w:trHeight w:val="235"/>
        </w:trPr>
        <w:tc>
          <w:tcPr>
            <w:tcW w:w="937" w:type="dxa"/>
            <w:vAlign w:val="center"/>
          </w:tcPr>
          <w:p w14:paraId="745C0C7E" w14:textId="77777777" w:rsidR="00613F75" w:rsidRPr="00CB3BE9" w:rsidRDefault="00613F75" w:rsidP="00F91EBF">
            <w:pPr>
              <w:keepNext/>
              <w:keepLines/>
              <w:spacing w:after="0"/>
              <w:jc w:val="center"/>
              <w:rPr>
                <w:bCs/>
                <w:color w:val="000000" w:themeColor="text1"/>
                <w:sz w:val="20"/>
              </w:rPr>
            </w:pPr>
          </w:p>
        </w:tc>
        <w:tc>
          <w:tcPr>
            <w:tcW w:w="937" w:type="dxa"/>
            <w:vAlign w:val="center"/>
          </w:tcPr>
          <w:p w14:paraId="0A583D61" w14:textId="77777777" w:rsidR="00613F75" w:rsidRPr="00CB3BE9" w:rsidRDefault="00613F75" w:rsidP="00F91EBF">
            <w:pPr>
              <w:keepNext/>
              <w:keepLines/>
              <w:spacing w:after="0"/>
              <w:jc w:val="center"/>
              <w:rPr>
                <w:bCs/>
                <w:color w:val="000000" w:themeColor="text1"/>
                <w:sz w:val="20"/>
              </w:rPr>
            </w:pPr>
          </w:p>
        </w:tc>
        <w:tc>
          <w:tcPr>
            <w:tcW w:w="1811" w:type="dxa"/>
            <w:gridSpan w:val="3"/>
            <w:vAlign w:val="center"/>
          </w:tcPr>
          <w:p w14:paraId="76377299" w14:textId="77777777" w:rsidR="00613F75" w:rsidRPr="00CB3BE9" w:rsidRDefault="00613F75" w:rsidP="00F91EBF">
            <w:pPr>
              <w:keepNext/>
              <w:keepLines/>
              <w:spacing w:after="0"/>
              <w:jc w:val="center"/>
              <w:rPr>
                <w:bCs/>
                <w:color w:val="000000" w:themeColor="text1"/>
                <w:sz w:val="20"/>
              </w:rPr>
            </w:pPr>
            <w:r w:rsidRPr="00CB3BE9">
              <w:rPr>
                <w:rFonts w:eastAsia="Times New Roman"/>
                <w:bCs/>
                <w:color w:val="000000" w:themeColor="text1"/>
                <w:sz w:val="20"/>
              </w:rPr>
              <w:t>AVC Progressive High</w:t>
            </w:r>
          </w:p>
        </w:tc>
        <w:tc>
          <w:tcPr>
            <w:tcW w:w="1555" w:type="dxa"/>
            <w:gridSpan w:val="3"/>
            <w:vAlign w:val="center"/>
          </w:tcPr>
          <w:p w14:paraId="483458E8" w14:textId="77777777" w:rsidR="00613F75" w:rsidRPr="00CB3BE9" w:rsidRDefault="00613F75" w:rsidP="00F91EBF">
            <w:pPr>
              <w:keepNext/>
              <w:keepLines/>
              <w:spacing w:after="0"/>
              <w:jc w:val="center"/>
              <w:rPr>
                <w:bCs/>
                <w:color w:val="000000" w:themeColor="text1"/>
                <w:sz w:val="20"/>
              </w:rPr>
            </w:pPr>
            <w:r w:rsidRPr="00CB3BE9">
              <w:rPr>
                <w:rFonts w:eastAsia="Times New Roman"/>
                <w:bCs/>
                <w:color w:val="000000" w:themeColor="text1"/>
                <w:sz w:val="20"/>
              </w:rPr>
              <w:t>HEVC Main10</w:t>
            </w:r>
          </w:p>
        </w:tc>
        <w:tc>
          <w:tcPr>
            <w:tcW w:w="1701" w:type="dxa"/>
            <w:gridSpan w:val="3"/>
            <w:vAlign w:val="center"/>
          </w:tcPr>
          <w:p w14:paraId="1B43A9E7" w14:textId="77777777" w:rsidR="00613F75" w:rsidRPr="00CB3BE9" w:rsidRDefault="00613F75" w:rsidP="00F91EBF">
            <w:pPr>
              <w:keepNext/>
              <w:keepLines/>
              <w:spacing w:after="0"/>
              <w:jc w:val="center"/>
              <w:rPr>
                <w:bCs/>
                <w:color w:val="000000" w:themeColor="text1"/>
                <w:sz w:val="20"/>
              </w:rPr>
            </w:pPr>
            <w:r w:rsidRPr="00CB3BE9">
              <w:rPr>
                <w:rFonts w:eastAsia="Times New Roman"/>
                <w:bCs/>
                <w:color w:val="000000" w:themeColor="text1"/>
                <w:sz w:val="20"/>
              </w:rPr>
              <w:t>HEVC444</w:t>
            </w:r>
          </w:p>
        </w:tc>
        <w:tc>
          <w:tcPr>
            <w:tcW w:w="1964" w:type="dxa"/>
            <w:gridSpan w:val="3"/>
            <w:vAlign w:val="center"/>
          </w:tcPr>
          <w:p w14:paraId="0DD9D2CB" w14:textId="77777777" w:rsidR="00613F75" w:rsidRPr="00CB3BE9" w:rsidRDefault="00613F75" w:rsidP="00F91EBF">
            <w:pPr>
              <w:keepNext/>
              <w:keepLines/>
              <w:spacing w:after="0"/>
              <w:jc w:val="center"/>
              <w:rPr>
                <w:rFonts w:eastAsia="Times New Roman"/>
                <w:bCs/>
                <w:color w:val="000000" w:themeColor="text1"/>
                <w:sz w:val="20"/>
              </w:rPr>
            </w:pPr>
            <w:r w:rsidRPr="00CB3BE9">
              <w:rPr>
                <w:rFonts w:eastAsia="Times New Roman"/>
                <w:bCs/>
                <w:color w:val="000000" w:themeColor="text1"/>
                <w:sz w:val="20"/>
              </w:rPr>
              <w:t>VVC Main 10</w:t>
            </w:r>
          </w:p>
        </w:tc>
        <w:tc>
          <w:tcPr>
            <w:tcW w:w="1388" w:type="dxa"/>
            <w:gridSpan w:val="3"/>
            <w:vAlign w:val="center"/>
          </w:tcPr>
          <w:p w14:paraId="78788158" w14:textId="77777777" w:rsidR="00613F75" w:rsidRPr="00CB3BE9" w:rsidRDefault="00613F75" w:rsidP="00F91EBF">
            <w:pPr>
              <w:keepNext/>
              <w:keepLines/>
              <w:spacing w:after="0"/>
              <w:jc w:val="center"/>
              <w:rPr>
                <w:bCs/>
                <w:color w:val="000000" w:themeColor="text1"/>
                <w:sz w:val="20"/>
              </w:rPr>
            </w:pPr>
            <w:r w:rsidRPr="00CB3BE9">
              <w:rPr>
                <w:rFonts w:eastAsia="Times New Roman"/>
                <w:bCs/>
                <w:color w:val="000000" w:themeColor="text1"/>
                <w:sz w:val="20"/>
              </w:rPr>
              <w:t>MP4RA</w:t>
            </w:r>
          </w:p>
        </w:tc>
      </w:tr>
      <w:tr w:rsidR="00613F75" w:rsidRPr="00596FC7" w14:paraId="49647E95" w14:textId="77777777" w:rsidTr="00F91EBF">
        <w:trPr>
          <w:cantSplit/>
          <w:trHeight w:val="1430"/>
        </w:trPr>
        <w:tc>
          <w:tcPr>
            <w:tcW w:w="937" w:type="dxa"/>
            <w:textDirection w:val="btLr"/>
            <w:vAlign w:val="center"/>
          </w:tcPr>
          <w:p w14:paraId="2526706C" w14:textId="77777777" w:rsidR="00613F75" w:rsidRPr="00596FC7" w:rsidRDefault="00613F75" w:rsidP="00F91EBF">
            <w:pPr>
              <w:keepNext/>
              <w:keepLines/>
              <w:spacing w:after="0"/>
              <w:ind w:left="113" w:right="113"/>
              <w:jc w:val="center"/>
              <w:rPr>
                <w:b/>
                <w:bCs/>
                <w:sz w:val="20"/>
              </w:rPr>
            </w:pPr>
          </w:p>
        </w:tc>
        <w:tc>
          <w:tcPr>
            <w:tcW w:w="937" w:type="dxa"/>
            <w:textDirection w:val="tbRl"/>
            <w:vAlign w:val="center"/>
          </w:tcPr>
          <w:p w14:paraId="4EB3B301" w14:textId="77777777" w:rsidR="00613F75" w:rsidRPr="00596FC7" w:rsidRDefault="00613F75" w:rsidP="00F91EBF">
            <w:pPr>
              <w:keepNext/>
              <w:keepLines/>
              <w:spacing w:after="0"/>
              <w:ind w:left="113" w:right="113"/>
              <w:jc w:val="center"/>
              <w:rPr>
                <w:sz w:val="20"/>
              </w:rPr>
            </w:pPr>
            <w:r w:rsidRPr="00596FC7">
              <w:rPr>
                <w:sz w:val="20"/>
              </w:rPr>
              <w:t>Capability</w:t>
            </w:r>
          </w:p>
        </w:tc>
        <w:tc>
          <w:tcPr>
            <w:tcW w:w="560" w:type="dxa"/>
            <w:textDirection w:val="tbRl"/>
            <w:vAlign w:val="center"/>
          </w:tcPr>
          <w:p w14:paraId="5EE70A0C" w14:textId="77777777" w:rsidR="00613F75" w:rsidRPr="00596FC7" w:rsidRDefault="00613F75" w:rsidP="00F91EBF">
            <w:pPr>
              <w:keepNext/>
              <w:keepLines/>
              <w:spacing w:after="0"/>
              <w:ind w:left="113" w:right="113"/>
              <w:jc w:val="center"/>
              <w:rPr>
                <w:sz w:val="20"/>
              </w:rPr>
            </w:pPr>
            <w:r w:rsidRPr="00596FC7">
              <w:rPr>
                <w:sz w:val="20"/>
              </w:rPr>
              <w:t>Occupancy</w:t>
            </w:r>
          </w:p>
        </w:tc>
        <w:tc>
          <w:tcPr>
            <w:tcW w:w="561" w:type="dxa"/>
            <w:textDirection w:val="tbRl"/>
            <w:vAlign w:val="center"/>
          </w:tcPr>
          <w:p w14:paraId="607962A5" w14:textId="77777777" w:rsidR="00613F75" w:rsidRPr="00596FC7" w:rsidRDefault="00613F75" w:rsidP="00F91EBF">
            <w:pPr>
              <w:keepNext/>
              <w:keepLines/>
              <w:spacing w:after="0"/>
              <w:ind w:left="113" w:right="113"/>
              <w:jc w:val="center"/>
              <w:rPr>
                <w:sz w:val="20"/>
              </w:rPr>
            </w:pPr>
            <w:r w:rsidRPr="00596FC7">
              <w:rPr>
                <w:sz w:val="20"/>
              </w:rPr>
              <w:t>Geometry</w:t>
            </w:r>
          </w:p>
        </w:tc>
        <w:tc>
          <w:tcPr>
            <w:tcW w:w="690" w:type="dxa"/>
            <w:textDirection w:val="tbRl"/>
            <w:vAlign w:val="center"/>
          </w:tcPr>
          <w:p w14:paraId="2BCA508C" w14:textId="77777777" w:rsidR="00613F75" w:rsidRPr="00596FC7" w:rsidRDefault="00613F75" w:rsidP="00F91EBF">
            <w:pPr>
              <w:keepNext/>
              <w:keepLines/>
              <w:spacing w:after="0"/>
              <w:ind w:left="113" w:right="113"/>
              <w:jc w:val="center"/>
              <w:rPr>
                <w:sz w:val="20"/>
              </w:rPr>
            </w:pPr>
            <w:proofErr w:type="gramStart"/>
            <w:r w:rsidRPr="00596FC7">
              <w:rPr>
                <w:sz w:val="20"/>
              </w:rPr>
              <w:t>Attributes</w:t>
            </w:r>
            <w:r>
              <w:rPr>
                <w:sz w:val="20"/>
              </w:rPr>
              <w:t>,  Packed</w:t>
            </w:r>
            <w:proofErr w:type="gramEnd"/>
            <w:r>
              <w:rPr>
                <w:sz w:val="20"/>
              </w:rPr>
              <w:t xml:space="preserve"> video</w:t>
            </w:r>
          </w:p>
        </w:tc>
        <w:tc>
          <w:tcPr>
            <w:tcW w:w="433" w:type="dxa"/>
            <w:textDirection w:val="tbRl"/>
            <w:vAlign w:val="center"/>
          </w:tcPr>
          <w:p w14:paraId="0B80E753" w14:textId="77777777" w:rsidR="00613F75" w:rsidRPr="00596FC7" w:rsidRDefault="00613F75" w:rsidP="00F91EBF">
            <w:pPr>
              <w:keepNext/>
              <w:keepLines/>
              <w:spacing w:after="0"/>
              <w:ind w:left="113" w:right="113"/>
              <w:jc w:val="center"/>
              <w:rPr>
                <w:sz w:val="20"/>
              </w:rPr>
            </w:pPr>
            <w:r w:rsidRPr="00596FC7">
              <w:rPr>
                <w:sz w:val="20"/>
              </w:rPr>
              <w:t>Occupancy</w:t>
            </w:r>
          </w:p>
        </w:tc>
        <w:tc>
          <w:tcPr>
            <w:tcW w:w="561" w:type="dxa"/>
            <w:textDirection w:val="tbRl"/>
            <w:vAlign w:val="center"/>
          </w:tcPr>
          <w:p w14:paraId="6B37142C" w14:textId="77777777" w:rsidR="00613F75" w:rsidRPr="00596FC7" w:rsidRDefault="00613F75" w:rsidP="00F91EBF">
            <w:pPr>
              <w:keepNext/>
              <w:keepLines/>
              <w:spacing w:after="0"/>
              <w:ind w:left="113" w:right="113"/>
              <w:jc w:val="center"/>
              <w:rPr>
                <w:sz w:val="20"/>
              </w:rPr>
            </w:pPr>
            <w:r w:rsidRPr="00596FC7">
              <w:rPr>
                <w:sz w:val="20"/>
              </w:rPr>
              <w:t>Geometry</w:t>
            </w:r>
          </w:p>
        </w:tc>
        <w:tc>
          <w:tcPr>
            <w:tcW w:w="561" w:type="dxa"/>
            <w:textDirection w:val="tbRl"/>
            <w:vAlign w:val="center"/>
          </w:tcPr>
          <w:p w14:paraId="3B0DBE97" w14:textId="77777777" w:rsidR="00613F75" w:rsidRPr="00596FC7" w:rsidRDefault="00613F75" w:rsidP="00F91EBF">
            <w:pPr>
              <w:keepNext/>
              <w:keepLines/>
              <w:spacing w:after="0"/>
              <w:ind w:left="113" w:right="113"/>
              <w:jc w:val="center"/>
              <w:rPr>
                <w:sz w:val="20"/>
              </w:rPr>
            </w:pPr>
            <w:proofErr w:type="gramStart"/>
            <w:r w:rsidRPr="00596FC7">
              <w:rPr>
                <w:sz w:val="20"/>
              </w:rPr>
              <w:t>Attributes</w:t>
            </w:r>
            <w:r>
              <w:rPr>
                <w:sz w:val="20"/>
              </w:rPr>
              <w:t>,  Packed</w:t>
            </w:r>
            <w:proofErr w:type="gramEnd"/>
            <w:r>
              <w:rPr>
                <w:sz w:val="20"/>
              </w:rPr>
              <w:t xml:space="preserve"> video</w:t>
            </w:r>
          </w:p>
        </w:tc>
        <w:tc>
          <w:tcPr>
            <w:tcW w:w="567" w:type="dxa"/>
            <w:textDirection w:val="tbRl"/>
            <w:vAlign w:val="center"/>
          </w:tcPr>
          <w:p w14:paraId="19558232" w14:textId="77777777" w:rsidR="00613F75" w:rsidRPr="00596FC7" w:rsidRDefault="00613F75" w:rsidP="00F91EBF">
            <w:pPr>
              <w:keepNext/>
              <w:keepLines/>
              <w:spacing w:after="0"/>
              <w:ind w:left="113" w:right="113"/>
              <w:jc w:val="center"/>
              <w:rPr>
                <w:sz w:val="20"/>
              </w:rPr>
            </w:pPr>
            <w:r w:rsidRPr="00596FC7">
              <w:rPr>
                <w:sz w:val="20"/>
              </w:rPr>
              <w:t>Occupancy</w:t>
            </w:r>
          </w:p>
        </w:tc>
        <w:tc>
          <w:tcPr>
            <w:tcW w:w="567" w:type="dxa"/>
            <w:textDirection w:val="tbRl"/>
            <w:vAlign w:val="center"/>
          </w:tcPr>
          <w:p w14:paraId="00707BC1" w14:textId="77777777" w:rsidR="00613F75" w:rsidRPr="00596FC7" w:rsidRDefault="00613F75" w:rsidP="00F91EBF">
            <w:pPr>
              <w:keepNext/>
              <w:keepLines/>
              <w:spacing w:after="0"/>
              <w:ind w:left="113" w:right="113"/>
              <w:jc w:val="center"/>
              <w:rPr>
                <w:sz w:val="20"/>
              </w:rPr>
            </w:pPr>
            <w:r w:rsidRPr="00596FC7">
              <w:rPr>
                <w:sz w:val="20"/>
              </w:rPr>
              <w:t>Geometry</w:t>
            </w:r>
          </w:p>
        </w:tc>
        <w:tc>
          <w:tcPr>
            <w:tcW w:w="567" w:type="dxa"/>
            <w:textDirection w:val="tbRl"/>
            <w:vAlign w:val="center"/>
          </w:tcPr>
          <w:p w14:paraId="76484871" w14:textId="77777777" w:rsidR="00613F75" w:rsidRPr="00596FC7" w:rsidRDefault="00613F75" w:rsidP="00F91EBF">
            <w:pPr>
              <w:keepNext/>
              <w:keepLines/>
              <w:spacing w:after="0"/>
              <w:ind w:left="113" w:right="113"/>
              <w:jc w:val="center"/>
              <w:rPr>
                <w:sz w:val="20"/>
              </w:rPr>
            </w:pPr>
            <w:proofErr w:type="gramStart"/>
            <w:r w:rsidRPr="00596FC7">
              <w:rPr>
                <w:sz w:val="20"/>
              </w:rPr>
              <w:t>Attributes</w:t>
            </w:r>
            <w:r>
              <w:rPr>
                <w:sz w:val="20"/>
              </w:rPr>
              <w:t>,  Packed</w:t>
            </w:r>
            <w:proofErr w:type="gramEnd"/>
            <w:r>
              <w:rPr>
                <w:sz w:val="20"/>
              </w:rPr>
              <w:t xml:space="preserve"> video</w:t>
            </w:r>
          </w:p>
        </w:tc>
        <w:tc>
          <w:tcPr>
            <w:tcW w:w="709" w:type="dxa"/>
            <w:textDirection w:val="tbRl"/>
            <w:vAlign w:val="center"/>
          </w:tcPr>
          <w:p w14:paraId="4E101322" w14:textId="77777777" w:rsidR="00613F75" w:rsidRPr="00596FC7" w:rsidRDefault="00613F75" w:rsidP="00F91EBF">
            <w:pPr>
              <w:keepNext/>
              <w:keepLines/>
              <w:spacing w:after="0"/>
              <w:ind w:left="113" w:right="113"/>
              <w:jc w:val="center"/>
              <w:rPr>
                <w:sz w:val="20"/>
              </w:rPr>
            </w:pPr>
            <w:r w:rsidRPr="00596FC7">
              <w:rPr>
                <w:sz w:val="20"/>
              </w:rPr>
              <w:t>Occupancy</w:t>
            </w:r>
          </w:p>
        </w:tc>
        <w:tc>
          <w:tcPr>
            <w:tcW w:w="567" w:type="dxa"/>
            <w:textDirection w:val="tbRl"/>
            <w:vAlign w:val="center"/>
          </w:tcPr>
          <w:p w14:paraId="59BADCF0" w14:textId="77777777" w:rsidR="00613F75" w:rsidRPr="00596FC7" w:rsidRDefault="00613F75" w:rsidP="00F91EBF">
            <w:pPr>
              <w:keepNext/>
              <w:keepLines/>
              <w:spacing w:after="0"/>
              <w:ind w:left="113" w:right="113"/>
              <w:jc w:val="center"/>
              <w:rPr>
                <w:sz w:val="20"/>
              </w:rPr>
            </w:pPr>
            <w:r w:rsidRPr="00596FC7">
              <w:rPr>
                <w:sz w:val="20"/>
              </w:rPr>
              <w:t>Geometry</w:t>
            </w:r>
          </w:p>
        </w:tc>
        <w:tc>
          <w:tcPr>
            <w:tcW w:w="688" w:type="dxa"/>
            <w:textDirection w:val="tbRl"/>
            <w:vAlign w:val="center"/>
          </w:tcPr>
          <w:p w14:paraId="70BAB801" w14:textId="77777777" w:rsidR="00613F75" w:rsidRPr="00596FC7" w:rsidRDefault="00613F75" w:rsidP="00F91EBF">
            <w:pPr>
              <w:keepNext/>
              <w:keepLines/>
              <w:spacing w:after="0"/>
              <w:ind w:left="113" w:right="113"/>
              <w:jc w:val="center"/>
              <w:rPr>
                <w:sz w:val="20"/>
              </w:rPr>
            </w:pPr>
            <w:proofErr w:type="gramStart"/>
            <w:r w:rsidRPr="00596FC7">
              <w:rPr>
                <w:sz w:val="20"/>
              </w:rPr>
              <w:t>Attributes</w:t>
            </w:r>
            <w:r>
              <w:rPr>
                <w:sz w:val="20"/>
              </w:rPr>
              <w:t>,  Packed</w:t>
            </w:r>
            <w:proofErr w:type="gramEnd"/>
            <w:r>
              <w:rPr>
                <w:sz w:val="20"/>
              </w:rPr>
              <w:t xml:space="preserve"> video</w:t>
            </w:r>
          </w:p>
        </w:tc>
        <w:tc>
          <w:tcPr>
            <w:tcW w:w="450" w:type="dxa"/>
            <w:textDirection w:val="tbRl"/>
            <w:vAlign w:val="center"/>
          </w:tcPr>
          <w:p w14:paraId="4631EFE1" w14:textId="77777777" w:rsidR="00613F75" w:rsidRPr="00596FC7" w:rsidRDefault="00613F75" w:rsidP="00F91EBF">
            <w:pPr>
              <w:keepNext/>
              <w:keepLines/>
              <w:spacing w:after="0"/>
              <w:ind w:left="113" w:right="113"/>
              <w:jc w:val="center"/>
              <w:rPr>
                <w:sz w:val="20"/>
              </w:rPr>
            </w:pPr>
            <w:r w:rsidRPr="00596FC7">
              <w:rPr>
                <w:sz w:val="20"/>
              </w:rPr>
              <w:t>Occupancy</w:t>
            </w:r>
          </w:p>
        </w:tc>
        <w:tc>
          <w:tcPr>
            <w:tcW w:w="376" w:type="dxa"/>
            <w:textDirection w:val="tbRl"/>
            <w:vAlign w:val="center"/>
          </w:tcPr>
          <w:p w14:paraId="04CC6BC6" w14:textId="77777777" w:rsidR="00613F75" w:rsidRPr="00596FC7" w:rsidRDefault="00613F75" w:rsidP="00F91EBF">
            <w:pPr>
              <w:keepNext/>
              <w:keepLines/>
              <w:spacing w:after="0"/>
              <w:ind w:left="113" w:right="113"/>
              <w:jc w:val="center"/>
              <w:rPr>
                <w:sz w:val="20"/>
              </w:rPr>
            </w:pPr>
            <w:r w:rsidRPr="00596FC7">
              <w:rPr>
                <w:sz w:val="20"/>
              </w:rPr>
              <w:t>Geometry</w:t>
            </w:r>
          </w:p>
        </w:tc>
        <w:tc>
          <w:tcPr>
            <w:tcW w:w="562" w:type="dxa"/>
            <w:textDirection w:val="tbRl"/>
            <w:vAlign w:val="center"/>
          </w:tcPr>
          <w:p w14:paraId="314F4706" w14:textId="77777777" w:rsidR="00613F75" w:rsidRPr="00596FC7" w:rsidRDefault="00613F75" w:rsidP="00F91EBF">
            <w:pPr>
              <w:keepNext/>
              <w:keepLines/>
              <w:spacing w:after="0"/>
              <w:ind w:left="113" w:right="113"/>
              <w:jc w:val="center"/>
              <w:rPr>
                <w:sz w:val="20"/>
              </w:rPr>
            </w:pPr>
            <w:proofErr w:type="gramStart"/>
            <w:r w:rsidRPr="00596FC7">
              <w:rPr>
                <w:sz w:val="20"/>
              </w:rPr>
              <w:t>Attributes</w:t>
            </w:r>
            <w:r>
              <w:rPr>
                <w:sz w:val="20"/>
              </w:rPr>
              <w:t>,  Packed</w:t>
            </w:r>
            <w:proofErr w:type="gramEnd"/>
            <w:r>
              <w:rPr>
                <w:sz w:val="20"/>
              </w:rPr>
              <w:t xml:space="preserve"> video</w:t>
            </w:r>
          </w:p>
        </w:tc>
      </w:tr>
      <w:tr w:rsidR="00613F75" w:rsidRPr="00596FC7" w14:paraId="5DA2EAEC" w14:textId="77777777" w:rsidTr="00F91EBF">
        <w:trPr>
          <w:trHeight w:hRule="exact" w:val="411"/>
        </w:trPr>
        <w:tc>
          <w:tcPr>
            <w:tcW w:w="937" w:type="dxa"/>
            <w:vMerge w:val="restart"/>
            <w:textDirection w:val="btLr"/>
            <w:vAlign w:val="center"/>
          </w:tcPr>
          <w:p w14:paraId="2F58E5F5" w14:textId="77777777" w:rsidR="00613F75" w:rsidRPr="00596FC7" w:rsidRDefault="00613F75" w:rsidP="00F91EBF">
            <w:pPr>
              <w:keepNext/>
              <w:keepLines/>
              <w:spacing w:after="0"/>
              <w:ind w:left="113" w:right="113"/>
              <w:jc w:val="center"/>
              <w:rPr>
                <w:bCs/>
                <w:sz w:val="20"/>
              </w:rPr>
            </w:pPr>
            <w:r w:rsidRPr="00596FC7">
              <w:rPr>
                <w:bCs/>
                <w:sz w:val="20"/>
              </w:rPr>
              <w:t>Chroma format</w:t>
            </w:r>
          </w:p>
        </w:tc>
        <w:tc>
          <w:tcPr>
            <w:tcW w:w="937" w:type="dxa"/>
            <w:vAlign w:val="center"/>
          </w:tcPr>
          <w:p w14:paraId="007ABAF4" w14:textId="77777777" w:rsidR="00613F75" w:rsidRPr="00596FC7" w:rsidRDefault="00613F75" w:rsidP="00F91EBF">
            <w:pPr>
              <w:keepNext/>
              <w:keepLines/>
              <w:spacing w:after="0"/>
              <w:jc w:val="center"/>
              <w:rPr>
                <w:bCs/>
                <w:sz w:val="20"/>
              </w:rPr>
            </w:pPr>
            <w:r w:rsidRPr="00596FC7">
              <w:rPr>
                <w:bCs/>
                <w:sz w:val="20"/>
              </w:rPr>
              <w:t>Mono</w:t>
            </w:r>
          </w:p>
        </w:tc>
        <w:tc>
          <w:tcPr>
            <w:tcW w:w="560" w:type="dxa"/>
          </w:tcPr>
          <w:p w14:paraId="7F62D909" w14:textId="77777777" w:rsidR="00613F75" w:rsidRPr="00596FC7" w:rsidRDefault="00613F75" w:rsidP="00F91EBF">
            <w:pPr>
              <w:keepNext/>
              <w:keepLines/>
              <w:spacing w:after="0"/>
              <w:jc w:val="center"/>
              <w:rPr>
                <w:b/>
                <w:bCs/>
                <w:sz w:val="20"/>
              </w:rPr>
            </w:pPr>
          </w:p>
        </w:tc>
        <w:tc>
          <w:tcPr>
            <w:tcW w:w="561" w:type="dxa"/>
          </w:tcPr>
          <w:p w14:paraId="0E2D2988" w14:textId="77777777" w:rsidR="00613F75" w:rsidRPr="00596FC7" w:rsidRDefault="00613F75" w:rsidP="00F91EBF">
            <w:pPr>
              <w:keepNext/>
              <w:keepLines/>
              <w:spacing w:after="0"/>
              <w:jc w:val="center"/>
              <w:rPr>
                <w:b/>
                <w:bCs/>
                <w:sz w:val="20"/>
              </w:rPr>
            </w:pPr>
          </w:p>
        </w:tc>
        <w:tc>
          <w:tcPr>
            <w:tcW w:w="690" w:type="dxa"/>
          </w:tcPr>
          <w:p w14:paraId="759EFDC6" w14:textId="77777777" w:rsidR="00613F75" w:rsidRPr="00596FC7" w:rsidRDefault="00613F75" w:rsidP="00F91EBF">
            <w:pPr>
              <w:keepNext/>
              <w:keepLines/>
              <w:spacing w:after="0"/>
              <w:jc w:val="center"/>
              <w:rPr>
                <w:b/>
                <w:bCs/>
                <w:sz w:val="20"/>
              </w:rPr>
            </w:pPr>
          </w:p>
        </w:tc>
        <w:tc>
          <w:tcPr>
            <w:tcW w:w="433" w:type="dxa"/>
          </w:tcPr>
          <w:p w14:paraId="6F7A9E0C" w14:textId="77777777" w:rsidR="00613F75" w:rsidRPr="00596FC7" w:rsidRDefault="00613F75" w:rsidP="00F91EBF">
            <w:pPr>
              <w:keepNext/>
              <w:keepLines/>
              <w:spacing w:after="0"/>
              <w:jc w:val="center"/>
              <w:rPr>
                <w:b/>
                <w:bCs/>
                <w:sz w:val="20"/>
              </w:rPr>
            </w:pPr>
          </w:p>
        </w:tc>
        <w:tc>
          <w:tcPr>
            <w:tcW w:w="561" w:type="dxa"/>
          </w:tcPr>
          <w:p w14:paraId="4E0E1BC8" w14:textId="77777777" w:rsidR="00613F75" w:rsidRPr="00596FC7" w:rsidRDefault="00613F75" w:rsidP="00F91EBF">
            <w:pPr>
              <w:keepNext/>
              <w:keepLines/>
              <w:spacing w:after="0"/>
              <w:jc w:val="center"/>
              <w:rPr>
                <w:b/>
                <w:bCs/>
                <w:sz w:val="20"/>
              </w:rPr>
            </w:pPr>
          </w:p>
        </w:tc>
        <w:tc>
          <w:tcPr>
            <w:tcW w:w="561" w:type="dxa"/>
          </w:tcPr>
          <w:p w14:paraId="0E4CB761" w14:textId="77777777" w:rsidR="00613F75" w:rsidRPr="00596FC7" w:rsidRDefault="00613F75" w:rsidP="00F91EBF">
            <w:pPr>
              <w:keepNext/>
              <w:keepLines/>
              <w:spacing w:after="0"/>
              <w:jc w:val="center"/>
              <w:rPr>
                <w:b/>
                <w:bCs/>
                <w:sz w:val="20"/>
              </w:rPr>
            </w:pPr>
          </w:p>
        </w:tc>
        <w:tc>
          <w:tcPr>
            <w:tcW w:w="567" w:type="dxa"/>
          </w:tcPr>
          <w:p w14:paraId="3023B10C"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644BE4A9"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4E90164A"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709" w:type="dxa"/>
          </w:tcPr>
          <w:p w14:paraId="08B3E822"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567" w:type="dxa"/>
          </w:tcPr>
          <w:p w14:paraId="78DD0C42"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688" w:type="dxa"/>
          </w:tcPr>
          <w:p w14:paraId="532C2AC0"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450" w:type="dxa"/>
          </w:tcPr>
          <w:p w14:paraId="6070DB71" w14:textId="77777777" w:rsidR="00613F75" w:rsidRPr="00596FC7" w:rsidRDefault="00613F75" w:rsidP="00F91EBF">
            <w:pPr>
              <w:keepNext/>
              <w:keepLines/>
              <w:spacing w:after="0"/>
              <w:jc w:val="center"/>
              <w:rPr>
                <w:b/>
                <w:bCs/>
                <w:sz w:val="20"/>
              </w:rPr>
            </w:pPr>
            <w:r w:rsidRPr="00596FC7">
              <w:rPr>
                <w:sz w:val="20"/>
              </w:rPr>
              <w:t>‒</w:t>
            </w:r>
          </w:p>
        </w:tc>
        <w:tc>
          <w:tcPr>
            <w:tcW w:w="376" w:type="dxa"/>
          </w:tcPr>
          <w:p w14:paraId="649F7A21" w14:textId="77777777" w:rsidR="00613F75" w:rsidRPr="00596FC7" w:rsidRDefault="00613F75" w:rsidP="00F91EBF">
            <w:pPr>
              <w:keepNext/>
              <w:keepLines/>
              <w:spacing w:after="0"/>
              <w:jc w:val="center"/>
              <w:rPr>
                <w:sz w:val="20"/>
              </w:rPr>
            </w:pPr>
            <w:r w:rsidRPr="00596FC7">
              <w:rPr>
                <w:sz w:val="20"/>
              </w:rPr>
              <w:t>‒</w:t>
            </w:r>
          </w:p>
        </w:tc>
        <w:tc>
          <w:tcPr>
            <w:tcW w:w="562" w:type="dxa"/>
          </w:tcPr>
          <w:p w14:paraId="551D3C66" w14:textId="77777777" w:rsidR="00613F75" w:rsidRPr="00596FC7" w:rsidRDefault="00613F75" w:rsidP="00F91EBF">
            <w:pPr>
              <w:keepNext/>
              <w:keepLines/>
              <w:spacing w:after="0"/>
              <w:jc w:val="center"/>
              <w:rPr>
                <w:b/>
                <w:bCs/>
                <w:sz w:val="20"/>
              </w:rPr>
            </w:pPr>
            <w:r w:rsidRPr="00596FC7">
              <w:rPr>
                <w:sz w:val="20"/>
              </w:rPr>
              <w:t>‒</w:t>
            </w:r>
          </w:p>
        </w:tc>
      </w:tr>
      <w:tr w:rsidR="00613F75" w:rsidRPr="00596FC7" w14:paraId="1C9915ED" w14:textId="77777777" w:rsidTr="00F91EBF">
        <w:trPr>
          <w:trHeight w:hRule="exact" w:val="411"/>
        </w:trPr>
        <w:tc>
          <w:tcPr>
            <w:tcW w:w="937" w:type="dxa"/>
            <w:vMerge/>
            <w:textDirection w:val="btLr"/>
            <w:vAlign w:val="center"/>
          </w:tcPr>
          <w:p w14:paraId="4E1B3FB8" w14:textId="77777777" w:rsidR="00613F75" w:rsidRPr="00596FC7" w:rsidRDefault="00613F75" w:rsidP="00F91EBF">
            <w:pPr>
              <w:keepNext/>
              <w:keepLines/>
              <w:spacing w:after="0"/>
              <w:ind w:left="113" w:right="113"/>
              <w:jc w:val="center"/>
              <w:rPr>
                <w:bCs/>
                <w:sz w:val="20"/>
              </w:rPr>
            </w:pPr>
          </w:p>
        </w:tc>
        <w:tc>
          <w:tcPr>
            <w:tcW w:w="937" w:type="dxa"/>
            <w:vAlign w:val="center"/>
          </w:tcPr>
          <w:p w14:paraId="06684379" w14:textId="77777777" w:rsidR="00613F75" w:rsidRPr="00596FC7" w:rsidRDefault="00613F75" w:rsidP="00F91EBF">
            <w:pPr>
              <w:keepNext/>
              <w:keepLines/>
              <w:spacing w:after="0"/>
              <w:jc w:val="center"/>
              <w:rPr>
                <w:bCs/>
                <w:sz w:val="20"/>
              </w:rPr>
            </w:pPr>
            <w:r w:rsidRPr="00596FC7">
              <w:rPr>
                <w:bCs/>
                <w:sz w:val="20"/>
              </w:rPr>
              <w:t>4:2:0</w:t>
            </w:r>
          </w:p>
        </w:tc>
        <w:tc>
          <w:tcPr>
            <w:tcW w:w="560" w:type="dxa"/>
          </w:tcPr>
          <w:p w14:paraId="68F13353" w14:textId="77777777" w:rsidR="00613F75" w:rsidRPr="00596FC7" w:rsidRDefault="00613F75" w:rsidP="00F91EBF">
            <w:pPr>
              <w:keepNext/>
              <w:keepLines/>
              <w:spacing w:after="0"/>
              <w:jc w:val="center"/>
              <w:rPr>
                <w:rFonts w:cs="Calibri"/>
                <w:color w:val="000000"/>
                <w:sz w:val="28"/>
                <w:szCs w:val="28"/>
              </w:rPr>
            </w:pPr>
            <w:r w:rsidRPr="00596FC7">
              <w:rPr>
                <w:rFonts w:ascii="Segoe UI Symbol" w:hAnsi="Segoe UI Symbol" w:cs="Segoe UI Symbol"/>
                <w:color w:val="000000"/>
                <w:sz w:val="28"/>
                <w:szCs w:val="28"/>
              </w:rPr>
              <w:t>✓</w:t>
            </w:r>
          </w:p>
        </w:tc>
        <w:tc>
          <w:tcPr>
            <w:tcW w:w="561" w:type="dxa"/>
          </w:tcPr>
          <w:p w14:paraId="084AE41A"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690" w:type="dxa"/>
          </w:tcPr>
          <w:p w14:paraId="3C1D70F8"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433" w:type="dxa"/>
          </w:tcPr>
          <w:p w14:paraId="5083A46C"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6547A444"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0875A72A"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249A9D4C"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5A91386F"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102EF3A3"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709" w:type="dxa"/>
          </w:tcPr>
          <w:p w14:paraId="74456A9C"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567" w:type="dxa"/>
          </w:tcPr>
          <w:p w14:paraId="2617DDEE"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688" w:type="dxa"/>
          </w:tcPr>
          <w:p w14:paraId="7CA9C5A7"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450" w:type="dxa"/>
          </w:tcPr>
          <w:p w14:paraId="1810A1D7" w14:textId="77777777" w:rsidR="00613F75" w:rsidRPr="00596FC7" w:rsidRDefault="00613F75" w:rsidP="00F91EBF">
            <w:pPr>
              <w:keepNext/>
              <w:keepLines/>
              <w:spacing w:after="0"/>
              <w:jc w:val="center"/>
              <w:rPr>
                <w:b/>
                <w:bCs/>
                <w:sz w:val="20"/>
              </w:rPr>
            </w:pPr>
            <w:r w:rsidRPr="00596FC7">
              <w:rPr>
                <w:sz w:val="20"/>
              </w:rPr>
              <w:t>‒</w:t>
            </w:r>
          </w:p>
        </w:tc>
        <w:tc>
          <w:tcPr>
            <w:tcW w:w="376" w:type="dxa"/>
          </w:tcPr>
          <w:p w14:paraId="511D667C" w14:textId="77777777" w:rsidR="00613F75" w:rsidRPr="00596FC7" w:rsidRDefault="00613F75" w:rsidP="00F91EBF">
            <w:pPr>
              <w:keepNext/>
              <w:keepLines/>
              <w:spacing w:after="0"/>
              <w:jc w:val="center"/>
              <w:rPr>
                <w:b/>
                <w:bCs/>
                <w:sz w:val="20"/>
              </w:rPr>
            </w:pPr>
            <w:r w:rsidRPr="00596FC7">
              <w:rPr>
                <w:sz w:val="20"/>
              </w:rPr>
              <w:t>‒</w:t>
            </w:r>
          </w:p>
        </w:tc>
        <w:tc>
          <w:tcPr>
            <w:tcW w:w="562" w:type="dxa"/>
          </w:tcPr>
          <w:p w14:paraId="6FF1716B" w14:textId="77777777" w:rsidR="00613F75" w:rsidRPr="00596FC7" w:rsidRDefault="00613F75" w:rsidP="00F91EBF">
            <w:pPr>
              <w:keepNext/>
              <w:keepLines/>
              <w:spacing w:after="0"/>
              <w:jc w:val="center"/>
              <w:rPr>
                <w:b/>
                <w:bCs/>
                <w:sz w:val="20"/>
              </w:rPr>
            </w:pPr>
            <w:r w:rsidRPr="00596FC7">
              <w:rPr>
                <w:sz w:val="20"/>
              </w:rPr>
              <w:t>‒</w:t>
            </w:r>
          </w:p>
        </w:tc>
      </w:tr>
      <w:tr w:rsidR="00613F75" w:rsidRPr="00596FC7" w14:paraId="3B68B96C" w14:textId="77777777" w:rsidTr="00F91EBF">
        <w:trPr>
          <w:trHeight w:hRule="exact" w:val="411"/>
        </w:trPr>
        <w:tc>
          <w:tcPr>
            <w:tcW w:w="937" w:type="dxa"/>
            <w:vMerge/>
            <w:textDirection w:val="btLr"/>
            <w:vAlign w:val="center"/>
          </w:tcPr>
          <w:p w14:paraId="37EAE8E9" w14:textId="77777777" w:rsidR="00613F75" w:rsidRPr="00596FC7" w:rsidRDefault="00613F75" w:rsidP="00F91EBF">
            <w:pPr>
              <w:keepNext/>
              <w:keepLines/>
              <w:spacing w:after="0"/>
              <w:ind w:left="113" w:right="113"/>
              <w:jc w:val="center"/>
              <w:rPr>
                <w:bCs/>
                <w:sz w:val="20"/>
              </w:rPr>
            </w:pPr>
          </w:p>
        </w:tc>
        <w:tc>
          <w:tcPr>
            <w:tcW w:w="937" w:type="dxa"/>
            <w:vAlign w:val="center"/>
          </w:tcPr>
          <w:p w14:paraId="49F5F4E2" w14:textId="77777777" w:rsidR="00613F75" w:rsidRPr="00596FC7" w:rsidRDefault="00613F75" w:rsidP="00F91EBF">
            <w:pPr>
              <w:keepNext/>
              <w:keepLines/>
              <w:spacing w:after="0"/>
              <w:jc w:val="center"/>
              <w:rPr>
                <w:bCs/>
                <w:sz w:val="20"/>
              </w:rPr>
            </w:pPr>
            <w:r w:rsidRPr="00596FC7">
              <w:rPr>
                <w:bCs/>
                <w:sz w:val="20"/>
              </w:rPr>
              <w:t>4:4:4</w:t>
            </w:r>
          </w:p>
        </w:tc>
        <w:tc>
          <w:tcPr>
            <w:tcW w:w="560" w:type="dxa"/>
          </w:tcPr>
          <w:p w14:paraId="7BC04B74" w14:textId="77777777" w:rsidR="00613F75" w:rsidRPr="00596FC7" w:rsidRDefault="00613F75" w:rsidP="00F91EBF">
            <w:pPr>
              <w:keepNext/>
              <w:keepLines/>
              <w:spacing w:after="0"/>
              <w:jc w:val="center"/>
              <w:rPr>
                <w:b/>
                <w:bCs/>
                <w:sz w:val="20"/>
              </w:rPr>
            </w:pPr>
          </w:p>
        </w:tc>
        <w:tc>
          <w:tcPr>
            <w:tcW w:w="561" w:type="dxa"/>
          </w:tcPr>
          <w:p w14:paraId="1B1B9AAD" w14:textId="77777777" w:rsidR="00613F75" w:rsidRPr="00596FC7" w:rsidRDefault="00613F75" w:rsidP="00F91EBF">
            <w:pPr>
              <w:keepNext/>
              <w:keepLines/>
              <w:spacing w:after="0"/>
              <w:jc w:val="center"/>
              <w:rPr>
                <w:b/>
                <w:bCs/>
                <w:sz w:val="20"/>
              </w:rPr>
            </w:pPr>
          </w:p>
        </w:tc>
        <w:tc>
          <w:tcPr>
            <w:tcW w:w="690" w:type="dxa"/>
          </w:tcPr>
          <w:p w14:paraId="0D09AA4E" w14:textId="77777777" w:rsidR="00613F75" w:rsidRPr="00596FC7" w:rsidRDefault="00613F75" w:rsidP="00F91EBF">
            <w:pPr>
              <w:keepNext/>
              <w:keepLines/>
              <w:spacing w:after="0"/>
              <w:jc w:val="center"/>
              <w:rPr>
                <w:b/>
                <w:bCs/>
                <w:sz w:val="20"/>
              </w:rPr>
            </w:pPr>
          </w:p>
        </w:tc>
        <w:tc>
          <w:tcPr>
            <w:tcW w:w="433" w:type="dxa"/>
          </w:tcPr>
          <w:p w14:paraId="46D72271" w14:textId="77777777" w:rsidR="00613F75" w:rsidRPr="00596FC7" w:rsidRDefault="00613F75" w:rsidP="00F91EBF">
            <w:pPr>
              <w:keepNext/>
              <w:keepLines/>
              <w:spacing w:after="0"/>
              <w:jc w:val="center"/>
              <w:rPr>
                <w:b/>
                <w:bCs/>
                <w:sz w:val="20"/>
              </w:rPr>
            </w:pPr>
          </w:p>
        </w:tc>
        <w:tc>
          <w:tcPr>
            <w:tcW w:w="561" w:type="dxa"/>
          </w:tcPr>
          <w:p w14:paraId="4651140E" w14:textId="77777777" w:rsidR="00613F75" w:rsidRPr="00596FC7" w:rsidRDefault="00613F75" w:rsidP="00F91EBF">
            <w:pPr>
              <w:keepNext/>
              <w:keepLines/>
              <w:spacing w:after="0"/>
              <w:jc w:val="center"/>
              <w:rPr>
                <w:b/>
                <w:bCs/>
                <w:sz w:val="20"/>
              </w:rPr>
            </w:pPr>
          </w:p>
        </w:tc>
        <w:tc>
          <w:tcPr>
            <w:tcW w:w="561" w:type="dxa"/>
          </w:tcPr>
          <w:p w14:paraId="2F7B301C" w14:textId="77777777" w:rsidR="00613F75" w:rsidRPr="00596FC7" w:rsidRDefault="00613F75" w:rsidP="00F91EBF">
            <w:pPr>
              <w:keepNext/>
              <w:keepLines/>
              <w:spacing w:after="0"/>
              <w:jc w:val="center"/>
              <w:rPr>
                <w:b/>
                <w:bCs/>
                <w:sz w:val="20"/>
              </w:rPr>
            </w:pPr>
          </w:p>
        </w:tc>
        <w:tc>
          <w:tcPr>
            <w:tcW w:w="567" w:type="dxa"/>
          </w:tcPr>
          <w:p w14:paraId="23F15F8A" w14:textId="77777777" w:rsidR="00613F75" w:rsidRPr="00596FC7" w:rsidRDefault="00613F75" w:rsidP="00F91EBF">
            <w:pPr>
              <w:keepNext/>
              <w:keepLines/>
              <w:spacing w:after="0"/>
              <w:jc w:val="center"/>
              <w:rPr>
                <w:b/>
                <w:bCs/>
                <w:sz w:val="20"/>
              </w:rPr>
            </w:pPr>
          </w:p>
        </w:tc>
        <w:tc>
          <w:tcPr>
            <w:tcW w:w="567" w:type="dxa"/>
          </w:tcPr>
          <w:p w14:paraId="7DEB01E7" w14:textId="77777777" w:rsidR="00613F75" w:rsidRPr="00596FC7" w:rsidRDefault="00613F75" w:rsidP="00F91EBF">
            <w:pPr>
              <w:keepNext/>
              <w:keepLines/>
              <w:spacing w:after="0"/>
              <w:jc w:val="center"/>
              <w:rPr>
                <w:b/>
                <w:bCs/>
                <w:sz w:val="20"/>
              </w:rPr>
            </w:pPr>
          </w:p>
        </w:tc>
        <w:tc>
          <w:tcPr>
            <w:tcW w:w="567" w:type="dxa"/>
          </w:tcPr>
          <w:p w14:paraId="3BB4F3C7"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709" w:type="dxa"/>
          </w:tcPr>
          <w:p w14:paraId="27F8F2AF" w14:textId="77777777" w:rsidR="00613F75" w:rsidRPr="00596FC7" w:rsidRDefault="00613F75" w:rsidP="00F91EBF">
            <w:pPr>
              <w:keepNext/>
              <w:keepLines/>
              <w:spacing w:after="0"/>
              <w:jc w:val="center"/>
              <w:rPr>
                <w:sz w:val="20"/>
              </w:rPr>
            </w:pPr>
          </w:p>
        </w:tc>
        <w:tc>
          <w:tcPr>
            <w:tcW w:w="567" w:type="dxa"/>
          </w:tcPr>
          <w:p w14:paraId="1482F1CD" w14:textId="77777777" w:rsidR="00613F75" w:rsidRPr="00596FC7" w:rsidRDefault="00613F75" w:rsidP="00F91EBF">
            <w:pPr>
              <w:keepNext/>
              <w:keepLines/>
              <w:spacing w:after="0"/>
              <w:jc w:val="center"/>
              <w:rPr>
                <w:sz w:val="20"/>
              </w:rPr>
            </w:pPr>
          </w:p>
        </w:tc>
        <w:tc>
          <w:tcPr>
            <w:tcW w:w="688" w:type="dxa"/>
          </w:tcPr>
          <w:p w14:paraId="7E831139" w14:textId="77777777" w:rsidR="00613F75" w:rsidRPr="00596FC7" w:rsidRDefault="00613F75" w:rsidP="00F91EBF">
            <w:pPr>
              <w:keepNext/>
              <w:keepLines/>
              <w:spacing w:after="0"/>
              <w:jc w:val="center"/>
              <w:rPr>
                <w:sz w:val="20"/>
              </w:rPr>
            </w:pPr>
          </w:p>
        </w:tc>
        <w:tc>
          <w:tcPr>
            <w:tcW w:w="450" w:type="dxa"/>
          </w:tcPr>
          <w:p w14:paraId="0538AA0D" w14:textId="77777777" w:rsidR="00613F75" w:rsidRPr="00596FC7" w:rsidRDefault="00613F75" w:rsidP="00F91EBF">
            <w:pPr>
              <w:keepNext/>
              <w:keepLines/>
              <w:spacing w:after="0"/>
              <w:jc w:val="center"/>
              <w:rPr>
                <w:b/>
                <w:bCs/>
                <w:sz w:val="20"/>
              </w:rPr>
            </w:pPr>
            <w:r w:rsidRPr="00596FC7">
              <w:rPr>
                <w:sz w:val="20"/>
              </w:rPr>
              <w:t>‒</w:t>
            </w:r>
          </w:p>
        </w:tc>
        <w:tc>
          <w:tcPr>
            <w:tcW w:w="376" w:type="dxa"/>
          </w:tcPr>
          <w:p w14:paraId="69E06F64" w14:textId="77777777" w:rsidR="00613F75" w:rsidRPr="00596FC7" w:rsidRDefault="00613F75" w:rsidP="00F91EBF">
            <w:pPr>
              <w:keepNext/>
              <w:keepLines/>
              <w:spacing w:after="0"/>
              <w:jc w:val="center"/>
              <w:rPr>
                <w:b/>
                <w:bCs/>
                <w:sz w:val="20"/>
              </w:rPr>
            </w:pPr>
            <w:r w:rsidRPr="00596FC7">
              <w:rPr>
                <w:sz w:val="20"/>
              </w:rPr>
              <w:t>‒</w:t>
            </w:r>
          </w:p>
        </w:tc>
        <w:tc>
          <w:tcPr>
            <w:tcW w:w="562" w:type="dxa"/>
          </w:tcPr>
          <w:p w14:paraId="621E31C8" w14:textId="77777777" w:rsidR="00613F75" w:rsidRPr="00596FC7" w:rsidRDefault="00613F75" w:rsidP="00F91EBF">
            <w:pPr>
              <w:keepNext/>
              <w:keepLines/>
              <w:spacing w:after="0"/>
              <w:jc w:val="center"/>
              <w:rPr>
                <w:b/>
                <w:bCs/>
                <w:sz w:val="20"/>
              </w:rPr>
            </w:pPr>
            <w:r w:rsidRPr="00596FC7">
              <w:rPr>
                <w:sz w:val="20"/>
              </w:rPr>
              <w:t>‒</w:t>
            </w:r>
          </w:p>
        </w:tc>
      </w:tr>
      <w:tr w:rsidR="00613F75" w:rsidRPr="0083656F" w14:paraId="4181ED6C" w14:textId="77777777" w:rsidTr="00F91EBF">
        <w:trPr>
          <w:trHeight w:hRule="exact" w:val="411"/>
        </w:trPr>
        <w:tc>
          <w:tcPr>
            <w:tcW w:w="937" w:type="dxa"/>
            <w:vMerge w:val="restart"/>
            <w:textDirection w:val="btLr"/>
            <w:vAlign w:val="center"/>
          </w:tcPr>
          <w:p w14:paraId="3B9E3010" w14:textId="77777777" w:rsidR="00613F75" w:rsidRPr="00596FC7" w:rsidRDefault="00613F75" w:rsidP="00F91EBF">
            <w:pPr>
              <w:keepNext/>
              <w:keepLines/>
              <w:spacing w:after="0"/>
              <w:ind w:left="113" w:right="113"/>
              <w:jc w:val="center"/>
              <w:rPr>
                <w:bCs/>
                <w:sz w:val="20"/>
              </w:rPr>
            </w:pPr>
            <w:r w:rsidRPr="00596FC7">
              <w:rPr>
                <w:bCs/>
                <w:sz w:val="20"/>
              </w:rPr>
              <w:t>Bit depth</w:t>
            </w:r>
          </w:p>
        </w:tc>
        <w:tc>
          <w:tcPr>
            <w:tcW w:w="937" w:type="dxa"/>
            <w:vAlign w:val="center"/>
          </w:tcPr>
          <w:p w14:paraId="3EA6A8C2" w14:textId="77777777" w:rsidR="00613F75" w:rsidRPr="00596FC7" w:rsidRDefault="00613F75" w:rsidP="00F91EBF">
            <w:pPr>
              <w:keepNext/>
              <w:keepLines/>
              <w:spacing w:after="0"/>
              <w:jc w:val="center"/>
              <w:rPr>
                <w:bCs/>
                <w:sz w:val="20"/>
              </w:rPr>
            </w:pPr>
            <w:r w:rsidRPr="00596FC7">
              <w:rPr>
                <w:bCs/>
                <w:sz w:val="20"/>
              </w:rPr>
              <w:t xml:space="preserve">8 </w:t>
            </w:r>
            <w:proofErr w:type="gramStart"/>
            <w:r w:rsidRPr="00596FC7">
              <w:rPr>
                <w:bCs/>
                <w:sz w:val="20"/>
              </w:rPr>
              <w:t>bit</w:t>
            </w:r>
            <w:proofErr w:type="gramEnd"/>
          </w:p>
        </w:tc>
        <w:tc>
          <w:tcPr>
            <w:tcW w:w="560" w:type="dxa"/>
          </w:tcPr>
          <w:p w14:paraId="1AA4F73E"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45ADB40E"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690" w:type="dxa"/>
          </w:tcPr>
          <w:p w14:paraId="33E14F35"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433" w:type="dxa"/>
          </w:tcPr>
          <w:p w14:paraId="65A88117"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0C6D2B39"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531FD158"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06AEFA2F"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01C08F0E"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533CC57B"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709" w:type="dxa"/>
          </w:tcPr>
          <w:p w14:paraId="5D70DEC5"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567" w:type="dxa"/>
          </w:tcPr>
          <w:p w14:paraId="4E1F094D"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688" w:type="dxa"/>
          </w:tcPr>
          <w:p w14:paraId="17B4B1BB"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450" w:type="dxa"/>
          </w:tcPr>
          <w:p w14:paraId="0A1315D9" w14:textId="77777777" w:rsidR="00613F75" w:rsidRPr="00596FC7" w:rsidRDefault="00613F75" w:rsidP="00F91EBF">
            <w:pPr>
              <w:keepNext/>
              <w:keepLines/>
              <w:spacing w:after="0"/>
              <w:jc w:val="center"/>
              <w:rPr>
                <w:b/>
                <w:bCs/>
                <w:sz w:val="20"/>
              </w:rPr>
            </w:pPr>
            <w:r w:rsidRPr="00596FC7">
              <w:rPr>
                <w:sz w:val="20"/>
              </w:rPr>
              <w:t>‒</w:t>
            </w:r>
          </w:p>
        </w:tc>
        <w:tc>
          <w:tcPr>
            <w:tcW w:w="376" w:type="dxa"/>
          </w:tcPr>
          <w:p w14:paraId="1939E12E" w14:textId="77777777" w:rsidR="00613F75" w:rsidRPr="00596FC7" w:rsidRDefault="00613F75" w:rsidP="00F91EBF">
            <w:pPr>
              <w:keepNext/>
              <w:keepLines/>
              <w:spacing w:after="0"/>
              <w:jc w:val="center"/>
              <w:rPr>
                <w:b/>
                <w:bCs/>
                <w:sz w:val="20"/>
              </w:rPr>
            </w:pPr>
            <w:r w:rsidRPr="00596FC7">
              <w:rPr>
                <w:sz w:val="20"/>
              </w:rPr>
              <w:t>‒</w:t>
            </w:r>
          </w:p>
        </w:tc>
        <w:tc>
          <w:tcPr>
            <w:tcW w:w="562" w:type="dxa"/>
          </w:tcPr>
          <w:p w14:paraId="5C804FCA" w14:textId="77777777" w:rsidR="00613F75" w:rsidRPr="00596FC7" w:rsidRDefault="00613F75" w:rsidP="00F91EBF">
            <w:pPr>
              <w:keepNext/>
              <w:keepLines/>
              <w:spacing w:after="0"/>
              <w:jc w:val="center"/>
              <w:rPr>
                <w:b/>
                <w:bCs/>
                <w:sz w:val="20"/>
              </w:rPr>
            </w:pPr>
            <w:r w:rsidRPr="00596FC7">
              <w:rPr>
                <w:sz w:val="20"/>
              </w:rPr>
              <w:t>‒</w:t>
            </w:r>
          </w:p>
        </w:tc>
      </w:tr>
      <w:tr w:rsidR="00613F75" w:rsidRPr="00596FC7" w14:paraId="175603EB" w14:textId="77777777" w:rsidTr="00F91EBF">
        <w:trPr>
          <w:trHeight w:hRule="exact" w:val="626"/>
        </w:trPr>
        <w:tc>
          <w:tcPr>
            <w:tcW w:w="937" w:type="dxa"/>
            <w:vMerge/>
            <w:textDirection w:val="btLr"/>
            <w:vAlign w:val="center"/>
          </w:tcPr>
          <w:p w14:paraId="307E176F" w14:textId="77777777" w:rsidR="00613F75" w:rsidRPr="00596FC7" w:rsidRDefault="00613F75" w:rsidP="00F91EBF">
            <w:pPr>
              <w:keepNext/>
              <w:keepLines/>
              <w:spacing w:after="0"/>
              <w:ind w:left="113" w:right="113"/>
              <w:jc w:val="center"/>
              <w:rPr>
                <w:bCs/>
                <w:sz w:val="20"/>
              </w:rPr>
            </w:pPr>
          </w:p>
        </w:tc>
        <w:tc>
          <w:tcPr>
            <w:tcW w:w="937" w:type="dxa"/>
            <w:vAlign w:val="center"/>
          </w:tcPr>
          <w:p w14:paraId="7055D6F0" w14:textId="77777777" w:rsidR="00613F75" w:rsidRPr="00596FC7" w:rsidRDefault="00613F75" w:rsidP="00F91EBF">
            <w:pPr>
              <w:keepNext/>
              <w:keepLines/>
              <w:spacing w:after="0"/>
              <w:jc w:val="center"/>
              <w:rPr>
                <w:bCs/>
                <w:sz w:val="20"/>
              </w:rPr>
            </w:pPr>
            <w:r w:rsidRPr="00596FC7">
              <w:rPr>
                <w:bCs/>
                <w:sz w:val="20"/>
              </w:rPr>
              <w:t xml:space="preserve">10 </w:t>
            </w:r>
            <w:proofErr w:type="gramStart"/>
            <w:r w:rsidRPr="00596FC7">
              <w:rPr>
                <w:bCs/>
                <w:sz w:val="20"/>
              </w:rPr>
              <w:t>bit</w:t>
            </w:r>
            <w:proofErr w:type="gramEnd"/>
          </w:p>
        </w:tc>
        <w:tc>
          <w:tcPr>
            <w:tcW w:w="560" w:type="dxa"/>
          </w:tcPr>
          <w:p w14:paraId="28239852" w14:textId="77777777" w:rsidR="00613F75" w:rsidRPr="00596FC7" w:rsidRDefault="00613F75" w:rsidP="00F91EBF">
            <w:pPr>
              <w:keepNext/>
              <w:keepLines/>
              <w:spacing w:after="0"/>
              <w:jc w:val="center"/>
              <w:rPr>
                <w:b/>
                <w:bCs/>
                <w:sz w:val="20"/>
              </w:rPr>
            </w:pPr>
          </w:p>
        </w:tc>
        <w:tc>
          <w:tcPr>
            <w:tcW w:w="561" w:type="dxa"/>
          </w:tcPr>
          <w:p w14:paraId="78974140" w14:textId="77777777" w:rsidR="00613F75" w:rsidRPr="00596FC7" w:rsidRDefault="00613F75" w:rsidP="00F91EBF">
            <w:pPr>
              <w:keepNext/>
              <w:keepLines/>
              <w:spacing w:after="0"/>
              <w:jc w:val="center"/>
              <w:rPr>
                <w:b/>
                <w:bCs/>
                <w:sz w:val="20"/>
              </w:rPr>
            </w:pPr>
          </w:p>
        </w:tc>
        <w:tc>
          <w:tcPr>
            <w:tcW w:w="690" w:type="dxa"/>
          </w:tcPr>
          <w:p w14:paraId="5DAF2EAE" w14:textId="77777777" w:rsidR="00613F75" w:rsidRPr="00596FC7" w:rsidRDefault="00613F75" w:rsidP="00F91EBF">
            <w:pPr>
              <w:keepNext/>
              <w:keepLines/>
              <w:spacing w:after="0"/>
              <w:jc w:val="center"/>
              <w:rPr>
                <w:b/>
                <w:bCs/>
                <w:sz w:val="20"/>
              </w:rPr>
            </w:pPr>
          </w:p>
        </w:tc>
        <w:tc>
          <w:tcPr>
            <w:tcW w:w="433" w:type="dxa"/>
          </w:tcPr>
          <w:p w14:paraId="249EC1EC"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7982461C"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1" w:type="dxa"/>
          </w:tcPr>
          <w:p w14:paraId="15C89609"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4B30A678"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246F2336"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567" w:type="dxa"/>
          </w:tcPr>
          <w:p w14:paraId="56A68B62" w14:textId="77777777" w:rsidR="00613F75" w:rsidRPr="00596FC7" w:rsidRDefault="00613F75" w:rsidP="00F91EBF">
            <w:pPr>
              <w:keepNext/>
              <w:keepLines/>
              <w:spacing w:after="0"/>
              <w:jc w:val="center"/>
              <w:rPr>
                <w:b/>
                <w:bCs/>
                <w:sz w:val="20"/>
              </w:rPr>
            </w:pPr>
            <w:r w:rsidRPr="00596FC7">
              <w:rPr>
                <w:rFonts w:ascii="Segoe UI Symbol" w:hAnsi="Segoe UI Symbol" w:cs="Segoe UI Symbol"/>
                <w:color w:val="000000"/>
                <w:sz w:val="28"/>
                <w:szCs w:val="28"/>
              </w:rPr>
              <w:t>✓</w:t>
            </w:r>
          </w:p>
        </w:tc>
        <w:tc>
          <w:tcPr>
            <w:tcW w:w="709" w:type="dxa"/>
          </w:tcPr>
          <w:p w14:paraId="4E3E145B"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567" w:type="dxa"/>
          </w:tcPr>
          <w:p w14:paraId="3E9FB429"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688" w:type="dxa"/>
          </w:tcPr>
          <w:p w14:paraId="0FCF5F37" w14:textId="77777777" w:rsidR="00613F75" w:rsidRPr="00596FC7" w:rsidRDefault="00613F75" w:rsidP="00F91EBF">
            <w:pPr>
              <w:keepNext/>
              <w:keepLines/>
              <w:spacing w:after="0"/>
              <w:jc w:val="center"/>
              <w:rPr>
                <w:sz w:val="20"/>
              </w:rPr>
            </w:pPr>
            <w:r w:rsidRPr="00596FC7">
              <w:rPr>
                <w:rFonts w:ascii="Segoe UI Symbol" w:hAnsi="Segoe UI Symbol" w:cs="Segoe UI Symbol"/>
                <w:color w:val="000000"/>
                <w:sz w:val="28"/>
                <w:szCs w:val="28"/>
              </w:rPr>
              <w:t>✓</w:t>
            </w:r>
          </w:p>
        </w:tc>
        <w:tc>
          <w:tcPr>
            <w:tcW w:w="450" w:type="dxa"/>
          </w:tcPr>
          <w:p w14:paraId="21847E0D" w14:textId="77777777" w:rsidR="00613F75" w:rsidRPr="00596FC7" w:rsidRDefault="00613F75" w:rsidP="00F91EBF">
            <w:pPr>
              <w:keepNext/>
              <w:keepLines/>
              <w:spacing w:after="0"/>
              <w:jc w:val="center"/>
              <w:rPr>
                <w:b/>
                <w:bCs/>
                <w:sz w:val="20"/>
              </w:rPr>
            </w:pPr>
            <w:r w:rsidRPr="00596FC7">
              <w:rPr>
                <w:sz w:val="20"/>
              </w:rPr>
              <w:t>‒</w:t>
            </w:r>
          </w:p>
        </w:tc>
        <w:tc>
          <w:tcPr>
            <w:tcW w:w="376" w:type="dxa"/>
          </w:tcPr>
          <w:p w14:paraId="72E46D9F" w14:textId="77777777" w:rsidR="00613F75" w:rsidRPr="00596FC7" w:rsidRDefault="00613F75" w:rsidP="00F91EBF">
            <w:pPr>
              <w:keepNext/>
              <w:keepLines/>
              <w:spacing w:after="0"/>
              <w:jc w:val="center"/>
              <w:rPr>
                <w:b/>
                <w:bCs/>
                <w:sz w:val="20"/>
              </w:rPr>
            </w:pPr>
            <w:r w:rsidRPr="00596FC7">
              <w:rPr>
                <w:sz w:val="20"/>
              </w:rPr>
              <w:t>‒</w:t>
            </w:r>
          </w:p>
        </w:tc>
        <w:tc>
          <w:tcPr>
            <w:tcW w:w="562" w:type="dxa"/>
          </w:tcPr>
          <w:p w14:paraId="404E4FBE" w14:textId="77777777" w:rsidR="00613F75" w:rsidRPr="00596FC7" w:rsidRDefault="00613F75" w:rsidP="00F91EBF">
            <w:pPr>
              <w:keepNext/>
              <w:keepLines/>
              <w:spacing w:after="0"/>
              <w:jc w:val="center"/>
              <w:rPr>
                <w:b/>
                <w:bCs/>
                <w:sz w:val="20"/>
              </w:rPr>
            </w:pPr>
            <w:r w:rsidRPr="00596FC7">
              <w:rPr>
                <w:sz w:val="20"/>
              </w:rPr>
              <w:t>‒</w:t>
            </w:r>
          </w:p>
        </w:tc>
      </w:tr>
      <w:tr w:rsidR="00613F75" w:rsidRPr="00596FC7" w14:paraId="03B64B8A" w14:textId="77777777" w:rsidTr="00F91EBF">
        <w:trPr>
          <w:trHeight w:hRule="exact" w:val="1083"/>
        </w:trPr>
        <w:tc>
          <w:tcPr>
            <w:tcW w:w="937" w:type="dxa"/>
            <w:vMerge w:val="restart"/>
            <w:textDirection w:val="btLr"/>
            <w:vAlign w:val="center"/>
          </w:tcPr>
          <w:p w14:paraId="59E10451" w14:textId="77777777" w:rsidR="00613F75" w:rsidRPr="00596FC7" w:rsidRDefault="00613F75" w:rsidP="00F91EBF">
            <w:pPr>
              <w:keepNext/>
              <w:keepLines/>
              <w:spacing w:after="0"/>
              <w:ind w:left="113" w:right="113"/>
              <w:jc w:val="center"/>
              <w:rPr>
                <w:bCs/>
                <w:sz w:val="20"/>
              </w:rPr>
            </w:pPr>
            <w:r w:rsidRPr="00596FC7">
              <w:rPr>
                <w:bCs/>
                <w:sz w:val="20"/>
              </w:rPr>
              <w:t>Video coding specification</w:t>
            </w:r>
          </w:p>
        </w:tc>
        <w:tc>
          <w:tcPr>
            <w:tcW w:w="937" w:type="dxa"/>
            <w:vAlign w:val="center"/>
          </w:tcPr>
          <w:p w14:paraId="286F8F3D" w14:textId="77777777" w:rsidR="00613F75" w:rsidRPr="00596FC7" w:rsidRDefault="00613F75" w:rsidP="00F91EBF">
            <w:pPr>
              <w:keepNext/>
              <w:keepLines/>
              <w:spacing w:after="0"/>
              <w:jc w:val="center"/>
              <w:rPr>
                <w:bCs/>
                <w:sz w:val="20"/>
              </w:rPr>
            </w:pPr>
            <w:r w:rsidRPr="00596FC7">
              <w:rPr>
                <w:bCs/>
                <w:sz w:val="20"/>
              </w:rPr>
              <w:t>name</w:t>
            </w:r>
          </w:p>
        </w:tc>
        <w:tc>
          <w:tcPr>
            <w:tcW w:w="1811" w:type="dxa"/>
            <w:gridSpan w:val="3"/>
            <w:vAlign w:val="center"/>
          </w:tcPr>
          <w:p w14:paraId="5AD6DBA5" w14:textId="77777777" w:rsidR="00613F75" w:rsidRPr="00596FC7" w:rsidRDefault="00613F75" w:rsidP="00F91EBF">
            <w:pPr>
              <w:keepNext/>
              <w:keepLines/>
              <w:spacing w:after="0"/>
              <w:jc w:val="center"/>
              <w:rPr>
                <w:bCs/>
                <w:sz w:val="20"/>
              </w:rPr>
            </w:pPr>
            <w:r w:rsidRPr="00596FC7">
              <w:rPr>
                <w:bCs/>
                <w:sz w:val="20"/>
              </w:rPr>
              <w:t>ISO/IEC</w:t>
            </w:r>
            <w:r>
              <w:rPr>
                <w:bCs/>
                <w:sz w:val="20"/>
              </w:rPr>
              <w:br/>
            </w:r>
            <w:r w:rsidRPr="00596FC7">
              <w:rPr>
                <w:bCs/>
                <w:sz w:val="20"/>
              </w:rPr>
              <w:t>14496-10</w:t>
            </w:r>
          </w:p>
        </w:tc>
        <w:tc>
          <w:tcPr>
            <w:tcW w:w="3256" w:type="dxa"/>
            <w:gridSpan w:val="6"/>
            <w:vAlign w:val="center"/>
          </w:tcPr>
          <w:p w14:paraId="7FB52387" w14:textId="77777777" w:rsidR="00613F75" w:rsidRPr="00596FC7" w:rsidRDefault="00613F75" w:rsidP="00F91EBF">
            <w:pPr>
              <w:keepNext/>
              <w:keepLines/>
              <w:spacing w:after="0"/>
              <w:jc w:val="center"/>
              <w:rPr>
                <w:bCs/>
                <w:sz w:val="20"/>
              </w:rPr>
            </w:pPr>
            <w:r w:rsidRPr="00596FC7">
              <w:rPr>
                <w:bCs/>
                <w:sz w:val="20"/>
              </w:rPr>
              <w:t>ISO/IEC 23008-2</w:t>
            </w:r>
          </w:p>
        </w:tc>
        <w:tc>
          <w:tcPr>
            <w:tcW w:w="1964" w:type="dxa"/>
            <w:gridSpan w:val="3"/>
            <w:vAlign w:val="center"/>
          </w:tcPr>
          <w:p w14:paraId="6320E308" w14:textId="357C3914" w:rsidR="00613F75" w:rsidRPr="00596FC7" w:rsidRDefault="00613F75" w:rsidP="00F91EBF">
            <w:pPr>
              <w:keepNext/>
              <w:keepLines/>
              <w:spacing w:after="0"/>
              <w:jc w:val="center"/>
              <w:rPr>
                <w:bCs/>
                <w:sz w:val="20"/>
              </w:rPr>
            </w:pPr>
            <w:r w:rsidRPr="00596FC7">
              <w:rPr>
                <w:bCs/>
                <w:sz w:val="20"/>
              </w:rPr>
              <w:t>ISO/IEC DIS 23090-3</w:t>
            </w:r>
          </w:p>
        </w:tc>
        <w:tc>
          <w:tcPr>
            <w:tcW w:w="1388" w:type="dxa"/>
            <w:gridSpan w:val="3"/>
            <w:vAlign w:val="center"/>
          </w:tcPr>
          <w:p w14:paraId="7FB2A6CF" w14:textId="11883812" w:rsidR="00613F75" w:rsidRPr="00596FC7" w:rsidRDefault="00613F75" w:rsidP="00F91EBF">
            <w:pPr>
              <w:keepNext/>
              <w:keepLines/>
              <w:spacing w:after="0"/>
              <w:jc w:val="center"/>
              <w:rPr>
                <w:bCs/>
                <w:sz w:val="20"/>
              </w:rPr>
            </w:pPr>
            <w:r w:rsidRPr="00596FC7">
              <w:rPr>
                <w:bCs/>
                <w:sz w:val="20"/>
              </w:rPr>
              <w:t>As defined by a component codec mapping SEI (</w:t>
            </w:r>
            <w:r w:rsidR="00321C91">
              <w:rPr>
                <w:bCs/>
                <w:sz w:val="20"/>
              </w:rPr>
              <w:t>F.2.11</w:t>
            </w:r>
            <w:r w:rsidRPr="00596FC7">
              <w:rPr>
                <w:bCs/>
                <w:sz w:val="20"/>
              </w:rPr>
              <w:t>)</w:t>
            </w:r>
          </w:p>
        </w:tc>
      </w:tr>
      <w:tr w:rsidR="00613F75" w:rsidRPr="00596FC7" w14:paraId="29E83947" w14:textId="77777777" w:rsidTr="00F91EBF">
        <w:tblPrEx>
          <w:tblCellMar>
            <w:left w:w="108" w:type="dxa"/>
            <w:right w:w="108" w:type="dxa"/>
          </w:tblCellMar>
        </w:tblPrEx>
        <w:trPr>
          <w:trHeight w:hRule="exact" w:val="1095"/>
        </w:trPr>
        <w:tc>
          <w:tcPr>
            <w:tcW w:w="937" w:type="dxa"/>
            <w:vMerge/>
            <w:vAlign w:val="center"/>
          </w:tcPr>
          <w:p w14:paraId="037C95D3" w14:textId="77777777" w:rsidR="00613F75" w:rsidRPr="00596FC7" w:rsidRDefault="00613F75" w:rsidP="00F91EBF">
            <w:pPr>
              <w:keepNext/>
              <w:keepLines/>
              <w:spacing w:after="0"/>
              <w:jc w:val="center"/>
              <w:rPr>
                <w:bCs/>
                <w:sz w:val="20"/>
              </w:rPr>
            </w:pPr>
          </w:p>
        </w:tc>
        <w:tc>
          <w:tcPr>
            <w:tcW w:w="937" w:type="dxa"/>
            <w:vAlign w:val="center"/>
          </w:tcPr>
          <w:p w14:paraId="5D8C64F7" w14:textId="77777777" w:rsidR="00613F75" w:rsidRPr="00596FC7" w:rsidRDefault="00613F75" w:rsidP="00F91EBF">
            <w:pPr>
              <w:keepNext/>
              <w:keepLines/>
              <w:spacing w:after="0"/>
              <w:jc w:val="center"/>
              <w:rPr>
                <w:bCs/>
                <w:sz w:val="20"/>
              </w:rPr>
            </w:pPr>
            <w:r w:rsidRPr="00596FC7">
              <w:rPr>
                <w:bCs/>
                <w:sz w:val="20"/>
              </w:rPr>
              <w:t>profile</w:t>
            </w:r>
          </w:p>
        </w:tc>
        <w:tc>
          <w:tcPr>
            <w:tcW w:w="1811" w:type="dxa"/>
            <w:gridSpan w:val="3"/>
            <w:vAlign w:val="center"/>
          </w:tcPr>
          <w:p w14:paraId="6E0A431A" w14:textId="77777777" w:rsidR="00613F75" w:rsidRPr="00596FC7" w:rsidRDefault="00613F75" w:rsidP="00F91EBF">
            <w:pPr>
              <w:keepNext/>
              <w:keepLines/>
              <w:spacing w:after="0"/>
              <w:jc w:val="center"/>
              <w:rPr>
                <w:bCs/>
                <w:sz w:val="20"/>
              </w:rPr>
            </w:pPr>
            <w:r w:rsidRPr="00596FC7">
              <w:rPr>
                <w:bCs/>
                <w:sz w:val="20"/>
              </w:rPr>
              <w:t>Progressive High as specified in ISO/IEC 14496</w:t>
            </w:r>
            <w:r w:rsidRPr="00596FC7">
              <w:rPr>
                <w:bCs/>
                <w:sz w:val="20"/>
              </w:rPr>
              <w:noBreakHyphen/>
              <w:t>10</w:t>
            </w:r>
          </w:p>
        </w:tc>
        <w:tc>
          <w:tcPr>
            <w:tcW w:w="1555" w:type="dxa"/>
            <w:gridSpan w:val="3"/>
            <w:vAlign w:val="center"/>
          </w:tcPr>
          <w:p w14:paraId="1ABD2174" w14:textId="77777777" w:rsidR="00613F75" w:rsidRPr="00596FC7" w:rsidRDefault="00613F75" w:rsidP="00F91EBF">
            <w:pPr>
              <w:keepNext/>
              <w:keepLines/>
              <w:spacing w:after="0"/>
              <w:jc w:val="center"/>
              <w:rPr>
                <w:bCs/>
                <w:sz w:val="20"/>
              </w:rPr>
            </w:pPr>
            <w:r w:rsidRPr="00596FC7">
              <w:rPr>
                <w:bCs/>
                <w:sz w:val="20"/>
              </w:rPr>
              <w:t>Main 10 as specified in ISO/IEC 23008</w:t>
            </w:r>
            <w:r w:rsidRPr="00596FC7">
              <w:rPr>
                <w:bCs/>
                <w:sz w:val="20"/>
              </w:rPr>
              <w:noBreakHyphen/>
              <w:t>2</w:t>
            </w:r>
          </w:p>
        </w:tc>
        <w:tc>
          <w:tcPr>
            <w:tcW w:w="1701" w:type="dxa"/>
            <w:gridSpan w:val="3"/>
            <w:vAlign w:val="center"/>
          </w:tcPr>
          <w:p w14:paraId="64B90CEB" w14:textId="77777777" w:rsidR="00613F75" w:rsidRPr="00596FC7" w:rsidRDefault="00613F75" w:rsidP="00F91EBF">
            <w:pPr>
              <w:keepNext/>
              <w:keepLines/>
              <w:spacing w:after="0"/>
              <w:jc w:val="center"/>
              <w:rPr>
                <w:bCs/>
                <w:sz w:val="20"/>
              </w:rPr>
            </w:pPr>
            <w:r w:rsidRPr="00596FC7">
              <w:rPr>
                <w:bCs/>
                <w:sz w:val="20"/>
              </w:rPr>
              <w:t>Main 4:4:4 10 as specified in ISO/IEC 23008</w:t>
            </w:r>
            <w:r w:rsidRPr="00596FC7">
              <w:rPr>
                <w:bCs/>
                <w:sz w:val="20"/>
              </w:rPr>
              <w:noBreakHyphen/>
              <w:t>2</w:t>
            </w:r>
          </w:p>
        </w:tc>
        <w:tc>
          <w:tcPr>
            <w:tcW w:w="1964" w:type="dxa"/>
            <w:gridSpan w:val="3"/>
            <w:vAlign w:val="center"/>
          </w:tcPr>
          <w:p w14:paraId="2A3192E7" w14:textId="77777777" w:rsidR="00613F75" w:rsidRPr="00596FC7" w:rsidRDefault="00613F75" w:rsidP="00F91EBF">
            <w:pPr>
              <w:keepNext/>
              <w:keepLines/>
              <w:spacing w:after="0"/>
              <w:jc w:val="center"/>
              <w:rPr>
                <w:sz w:val="20"/>
              </w:rPr>
            </w:pPr>
            <w:r w:rsidRPr="00596FC7">
              <w:rPr>
                <w:rFonts w:eastAsia="Times New Roman"/>
                <w:color w:val="000000"/>
                <w:sz w:val="20"/>
              </w:rPr>
              <w:t xml:space="preserve">VVC Main 10 </w:t>
            </w:r>
            <w:r w:rsidRPr="00596FC7">
              <w:rPr>
                <w:bCs/>
                <w:sz w:val="20"/>
              </w:rPr>
              <w:t>as specified in ISO/IEC DIS 23090</w:t>
            </w:r>
            <w:r w:rsidRPr="00596FC7">
              <w:rPr>
                <w:bCs/>
                <w:sz w:val="20"/>
              </w:rPr>
              <w:noBreakHyphen/>
              <w:t>3</w:t>
            </w:r>
          </w:p>
        </w:tc>
        <w:tc>
          <w:tcPr>
            <w:tcW w:w="1388" w:type="dxa"/>
            <w:gridSpan w:val="3"/>
            <w:vAlign w:val="center"/>
          </w:tcPr>
          <w:p w14:paraId="4ADD613D" w14:textId="77777777" w:rsidR="00613F75" w:rsidRPr="00596FC7" w:rsidRDefault="00613F75" w:rsidP="00F91EBF">
            <w:pPr>
              <w:keepNext/>
              <w:keepLines/>
              <w:spacing w:after="0"/>
              <w:jc w:val="center"/>
              <w:rPr>
                <w:bCs/>
                <w:sz w:val="20"/>
              </w:rPr>
            </w:pPr>
            <w:r w:rsidRPr="00596FC7">
              <w:rPr>
                <w:sz w:val="20"/>
              </w:rPr>
              <w:t>‒</w:t>
            </w:r>
          </w:p>
        </w:tc>
      </w:tr>
    </w:tbl>
    <w:p w14:paraId="33C3363B" w14:textId="1547C73A" w:rsidR="004D2634" w:rsidRDefault="00F86B09" w:rsidP="00887106">
      <w:pPr>
        <w:spacing w:before="120"/>
        <w:jc w:val="both"/>
      </w:pPr>
      <w:r w:rsidRPr="00CB3BE9">
        <w:t xml:space="preserve">To fully define </w:t>
      </w:r>
      <w:r w:rsidR="005976A1" w:rsidRPr="00CB3BE9">
        <w:t xml:space="preserve">decoding capability </w:t>
      </w:r>
      <w:r w:rsidRPr="00CB3BE9">
        <w:t>V3C uses</w:t>
      </w:r>
      <w:r w:rsidR="005976A1" w:rsidRPr="00CB3BE9">
        <w:t xml:space="preserve"> a combination of syntax elements </w:t>
      </w:r>
      <w:proofErr w:type="spellStart"/>
      <w:r w:rsidR="005976A1" w:rsidRPr="00CB3BE9">
        <w:t>ptl_profile_codec_group_idc</w:t>
      </w:r>
      <w:proofErr w:type="spellEnd"/>
      <w:r w:rsidR="005976A1" w:rsidRPr="00CB3BE9">
        <w:t xml:space="preserve"> and </w:t>
      </w:r>
      <w:proofErr w:type="spellStart"/>
      <w:r w:rsidR="005976A1" w:rsidRPr="00CB3BE9">
        <w:t>ptl_profile_toolset_idc</w:t>
      </w:r>
      <w:proofErr w:type="spellEnd"/>
      <w:r w:rsidR="00D47AD4" w:rsidRPr="00CB3BE9">
        <w:t>.</w:t>
      </w:r>
      <w:r w:rsidR="00B66122">
        <w:t xml:space="preserve"> </w:t>
      </w:r>
      <w:r w:rsidR="003B2A6C" w:rsidRPr="00CB3BE9">
        <w:t>The toolsets</w:t>
      </w:r>
      <w:r w:rsidR="00D16A4C">
        <w:t xml:space="preserve"> are</w:t>
      </w:r>
      <w:r w:rsidR="003B2A6C" w:rsidRPr="00CB3BE9">
        <w:t xml:space="preserve"> used to describe</w:t>
      </w:r>
      <w:r w:rsidR="00D16A4C">
        <w:t xml:space="preserve"> the</w:t>
      </w:r>
      <w:r w:rsidR="003B2A6C" w:rsidRPr="00CB3BE9">
        <w:t xml:space="preserve"> required V3C </w:t>
      </w:r>
      <w:r w:rsidR="005A2DBC">
        <w:t xml:space="preserve">atlas </w:t>
      </w:r>
      <w:r w:rsidR="003B2A6C" w:rsidRPr="00CB3BE9">
        <w:t>codec features</w:t>
      </w:r>
      <w:r w:rsidR="00D16A4C">
        <w:t xml:space="preserve"> and</w:t>
      </w:r>
      <w:r w:rsidR="003B2A6C" w:rsidRPr="00CB3BE9">
        <w:t xml:space="preserve"> are </w:t>
      </w:r>
      <w:r w:rsidR="00D16A4C">
        <w:t>copied for convenience</w:t>
      </w:r>
      <w:r w:rsidR="003B2A6C" w:rsidRPr="00CB3BE9">
        <w:t xml:space="preserve"> in</w:t>
      </w:r>
      <w:r w:rsidR="00B66122">
        <w:t xml:space="preserve"> Table 2</w:t>
      </w:r>
      <w:r w:rsidR="003B2A6C" w:rsidRPr="00CB3BE9">
        <w:t xml:space="preserve">. </w:t>
      </w:r>
      <w:r w:rsidR="00E506BE">
        <w:t xml:space="preserve">V3C specifies </w:t>
      </w:r>
      <w:r w:rsidR="00403B08">
        <w:t>two</w:t>
      </w:r>
      <w:r w:rsidR="001B3B6C">
        <w:t xml:space="preserve"> </w:t>
      </w:r>
      <w:r w:rsidR="00D16A4C">
        <w:t>toolset profiles</w:t>
      </w:r>
      <w:r w:rsidR="001B3B6C">
        <w:t xml:space="preserve"> for V-PCC application</w:t>
      </w:r>
      <w:r w:rsidR="0001467E">
        <w:t>s</w:t>
      </w:r>
      <w:r w:rsidR="00403B08">
        <w:t xml:space="preserve"> and </w:t>
      </w:r>
      <w:r w:rsidR="00B2767E">
        <w:t>four</w:t>
      </w:r>
      <w:r w:rsidR="00403B08">
        <w:t xml:space="preserve"> toolset profil</w:t>
      </w:r>
      <w:r w:rsidR="00D16A4C">
        <w:t>e</w:t>
      </w:r>
      <w:r w:rsidR="00403B08">
        <w:t>s for MIV application</w:t>
      </w:r>
      <w:r w:rsidR="00126800">
        <w:t>s</w:t>
      </w:r>
      <w:r w:rsidR="00403B08">
        <w:t>.</w:t>
      </w:r>
      <w:r w:rsidR="005D0BFB" w:rsidRPr="00FA2C81">
        <w:t xml:space="preserve"> </w:t>
      </w:r>
      <w:r w:rsidR="00EC030C">
        <w:t>Additionally,</w:t>
      </w:r>
      <w:r w:rsidR="00403B08">
        <w:t xml:space="preserve"> V-PCC </w:t>
      </w:r>
      <w:r w:rsidR="004D2634">
        <w:t>toolse</w:t>
      </w:r>
      <w:r w:rsidR="00D16A4C">
        <w:t>ts</w:t>
      </w:r>
      <w:r w:rsidR="004D2634">
        <w:t xml:space="preserve"> can be differentiated for static</w:t>
      </w:r>
      <w:r w:rsidR="00B66122">
        <w:t xml:space="preserve"> and dynamic</w:t>
      </w:r>
      <w:r w:rsidR="00FA58CD">
        <w:t xml:space="preserve"> </w:t>
      </w:r>
      <w:r w:rsidR="00EC030C">
        <w:t>volumetric</w:t>
      </w:r>
      <w:r w:rsidR="004D2634">
        <w:t xml:space="preserve"> content</w:t>
      </w:r>
      <w:r w:rsidR="00DC4FC9">
        <w:t xml:space="preserve"> using </w:t>
      </w:r>
      <w:r w:rsidR="00DC4FC9" w:rsidRPr="00FA58CD">
        <w:t>ptc_one_v3c_frame_only_flag</w:t>
      </w:r>
      <w:r w:rsidR="004D2634">
        <w:t>.</w:t>
      </w:r>
    </w:p>
    <w:p w14:paraId="4CFE5F7E" w14:textId="77777777" w:rsidR="007632BF" w:rsidRPr="007632BF" w:rsidRDefault="007632BF" w:rsidP="000322C3">
      <w:pPr>
        <w:spacing w:before="120"/>
        <w:jc w:val="both"/>
      </w:pPr>
      <w:r w:rsidRPr="007632BF">
        <w:t>For V-PCC applications, the V-PCC Extended toolset profile allows for more than one map of geometry and attribute and enables the usage of tools for increased performance, such as Extended Occupancy Map patches (EOM patches, which transmits occupancy information between two maps), Point Local Reconstruction (PLR, which creates new points using interpolation parameters), among others, and also allows for more flexibility in patch placement (including patch rotations) and in patch projection directions (including directions rotated by 45-degrees). Furthermore, the V-PCC Extended profile also does not restrict the number of channels in V3C video component.</w:t>
      </w:r>
    </w:p>
    <w:p w14:paraId="40B89746" w14:textId="7CC9F5E5" w:rsidR="008C7742" w:rsidRDefault="008C7742" w:rsidP="00887106">
      <w:pPr>
        <w:spacing w:before="120"/>
        <w:jc w:val="both"/>
      </w:pPr>
      <w:r>
        <w:t>MIV application</w:t>
      </w:r>
      <w:r w:rsidR="00126800">
        <w:t>s</w:t>
      </w:r>
      <w:r w:rsidR="00C92657">
        <w:t xml:space="preserve"> allow only </w:t>
      </w:r>
      <w:r w:rsidR="00C92657" w:rsidRPr="00C92657">
        <w:t>I_INTRA</w:t>
      </w:r>
      <w:r w:rsidR="00C92657">
        <w:t xml:space="preserve"> patch type compare</w:t>
      </w:r>
      <w:r w:rsidR="00126800">
        <w:t>d</w:t>
      </w:r>
      <w:r w:rsidR="00C92657">
        <w:t xml:space="preserve"> to V-PCC</w:t>
      </w:r>
      <w:r w:rsidR="00CB58AA">
        <w:t xml:space="preserve"> that is provided per GOP of video frames</w:t>
      </w:r>
      <w:r w:rsidR="00C92657">
        <w:t xml:space="preserve">. </w:t>
      </w:r>
      <w:r w:rsidR="00EC030C">
        <w:t>Additionally,</w:t>
      </w:r>
      <w:r w:rsidR="00C92657">
        <w:t xml:space="preserve"> the</w:t>
      </w:r>
      <w:r w:rsidR="00CB58AA">
        <w:t xml:space="preserve"> MIV</w:t>
      </w:r>
      <w:r w:rsidR="00C92657">
        <w:t xml:space="preserve"> toolsets </w:t>
      </w:r>
      <w:r w:rsidR="00CB58AA">
        <w:t xml:space="preserve">are more flexible </w:t>
      </w:r>
      <w:proofErr w:type="gramStart"/>
      <w:r w:rsidR="003D505E">
        <w:t>with</w:t>
      </w:r>
      <w:r w:rsidR="00CB58AA">
        <w:t xml:space="preserve"> regard</w:t>
      </w:r>
      <w:r w:rsidR="003D505E">
        <w:t xml:space="preserve"> to</w:t>
      </w:r>
      <w:proofErr w:type="gramEnd"/>
      <w:r w:rsidR="00CB58AA">
        <w:t xml:space="preserve"> the amount and types </w:t>
      </w:r>
      <w:r w:rsidR="00C92657">
        <w:t xml:space="preserve">of </w:t>
      </w:r>
      <w:r w:rsidR="00CB58AA">
        <w:t>V3C video component</w:t>
      </w:r>
      <w:r w:rsidR="003D505E">
        <w:t>s.</w:t>
      </w:r>
      <w:r w:rsidR="00CB58AA">
        <w:t xml:space="preserve"> </w:t>
      </w:r>
      <w:r w:rsidR="003D505E">
        <w:t>F</w:t>
      </w:r>
      <w:r w:rsidR="00CB58AA">
        <w:t xml:space="preserve">or </w:t>
      </w:r>
      <w:proofErr w:type="gramStart"/>
      <w:r w:rsidR="00CB58AA">
        <w:t>example</w:t>
      </w:r>
      <w:proofErr w:type="gramEnd"/>
      <w:r w:rsidR="00CB58AA">
        <w:t xml:space="preserve"> </w:t>
      </w:r>
      <w:r w:rsidR="003D505E">
        <w:t>it allows</w:t>
      </w:r>
      <w:r w:rsidR="00CB58AA">
        <w:t xml:space="preserve"> </w:t>
      </w:r>
      <w:r w:rsidR="00F656BD">
        <w:t xml:space="preserve">a </w:t>
      </w:r>
      <w:r w:rsidR="00CB58AA">
        <w:t>packed version of V3C video component</w:t>
      </w:r>
      <w:r w:rsidR="003D505E">
        <w:t>s</w:t>
      </w:r>
      <w:r w:rsidR="00CB58AA">
        <w:t xml:space="preserve"> that </w:t>
      </w:r>
      <w:r w:rsidR="00CB58AA">
        <w:lastRenderedPageBreak/>
        <w:t>enable</w:t>
      </w:r>
      <w:r w:rsidR="00F656BD">
        <w:t>s</w:t>
      </w:r>
      <w:r w:rsidR="00CB58AA">
        <w:t xml:space="preserve"> one video encoder/decoder V3C use case.</w:t>
      </w:r>
      <w:r w:rsidR="001D19E2">
        <w:t xml:space="preserve"> MIV toolsets profile also clearly limits the number of </w:t>
      </w:r>
      <w:proofErr w:type="gramStart"/>
      <w:r w:rsidR="001D19E2">
        <w:t>attribute</w:t>
      </w:r>
      <w:proofErr w:type="gramEnd"/>
      <w:r w:rsidR="001D19E2">
        <w:t xml:space="preserve"> V3C video component</w:t>
      </w:r>
      <w:r w:rsidR="0001467E">
        <w:t>s</w:t>
      </w:r>
      <w:r w:rsidR="001D19E2">
        <w:t>.</w:t>
      </w:r>
    </w:p>
    <w:p w14:paraId="336A0ECB" w14:textId="77777777" w:rsidR="00F656BD" w:rsidRDefault="00F656BD" w:rsidP="00887106">
      <w:pPr>
        <w:spacing w:before="120"/>
        <w:jc w:val="both"/>
      </w:pPr>
    </w:p>
    <w:p w14:paraId="480F95DD" w14:textId="72677C4A" w:rsidR="003B2A6C" w:rsidRDefault="003B2A6C" w:rsidP="00CB3BE9">
      <w:pPr>
        <w:pStyle w:val="Caption"/>
        <w:keepNext/>
      </w:pPr>
      <w:bookmarkStart w:id="2" w:name="_Ref126577848"/>
      <w:r>
        <w:t xml:space="preserve">Table </w:t>
      </w:r>
      <w:fldSimple w:instr=" SEQ Table \* ARABIC ">
        <w:r>
          <w:rPr>
            <w:noProof/>
          </w:rPr>
          <w:t>2</w:t>
        </w:r>
      </w:fldSimple>
      <w:bookmarkEnd w:id="2"/>
      <w:r w:rsidRPr="003B2A6C">
        <w:t xml:space="preserve"> </w:t>
      </w:r>
      <w:r w:rsidR="005A2DBC" w:rsidRPr="005A2DBC">
        <w:t>Available toolset profile components</w:t>
      </w:r>
      <w:r w:rsidR="005A2DBC" w:rsidRPr="005A2DBC" w:rsidDel="005A2DBC">
        <w:t xml:space="preserve"> </w:t>
      </w:r>
      <w:r w:rsidR="005A2DBC">
        <w:t xml:space="preserve">in ISO/IEC </w:t>
      </w:r>
      <w:r>
        <w:t>23090-5.</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821"/>
        <w:gridCol w:w="2771"/>
        <w:gridCol w:w="1380"/>
      </w:tblGrid>
      <w:tr w:rsidR="003B2A6C" w:rsidRPr="00596FC7" w14:paraId="47F62010" w14:textId="77777777" w:rsidTr="00EE4496">
        <w:trPr>
          <w:trHeight w:val="90"/>
          <w:jc w:val="center"/>
        </w:trPr>
        <w:tc>
          <w:tcPr>
            <w:tcW w:w="2401" w:type="dxa"/>
            <w:hideMark/>
          </w:tcPr>
          <w:p w14:paraId="4B7C833D" w14:textId="49A1B41C" w:rsidR="003B2A6C" w:rsidRPr="00596FC7" w:rsidRDefault="005B7623" w:rsidP="00EE4496">
            <w:pPr>
              <w:spacing w:after="0"/>
              <w:jc w:val="center"/>
              <w:rPr>
                <w:rFonts w:eastAsia="Times New Roman"/>
                <w:color w:val="000000"/>
                <w:sz w:val="20"/>
              </w:rPr>
            </w:pPr>
            <w:bookmarkStart w:id="3" w:name="_Hlk126578084"/>
            <w:proofErr w:type="spellStart"/>
            <w:r w:rsidRPr="00596FC7">
              <w:rPr>
                <w:rFonts w:eastAsia="Times New Roman"/>
                <w:b/>
                <w:color w:val="000000" w:themeColor="text1"/>
                <w:sz w:val="20"/>
              </w:rPr>
              <w:t>P</w:t>
            </w:r>
            <w:r w:rsidR="003B2A6C" w:rsidRPr="00596FC7">
              <w:rPr>
                <w:rFonts w:eastAsia="Times New Roman"/>
                <w:b/>
                <w:color w:val="000000" w:themeColor="text1"/>
                <w:sz w:val="20"/>
              </w:rPr>
              <w:t>tl_profile_toolset_idc</w:t>
            </w:r>
            <w:bookmarkEnd w:id="3"/>
            <w:proofErr w:type="spellEnd"/>
          </w:p>
        </w:tc>
        <w:tc>
          <w:tcPr>
            <w:tcW w:w="2821" w:type="dxa"/>
          </w:tcPr>
          <w:p w14:paraId="02C396A7" w14:textId="77777777" w:rsidR="003B2A6C" w:rsidRPr="00596FC7" w:rsidRDefault="003B2A6C" w:rsidP="00EE4496">
            <w:pPr>
              <w:spacing w:after="0"/>
              <w:jc w:val="center"/>
              <w:rPr>
                <w:rFonts w:eastAsia="Times New Roman"/>
                <w:b/>
                <w:color w:val="000000"/>
                <w:sz w:val="20"/>
              </w:rPr>
            </w:pPr>
            <w:r w:rsidRPr="00596FC7">
              <w:rPr>
                <w:b/>
                <w:color w:val="000000" w:themeColor="text1"/>
                <w:sz w:val="20"/>
              </w:rPr>
              <w:t>ptc_one_v3c_frame_only_flag</w:t>
            </w:r>
          </w:p>
        </w:tc>
        <w:tc>
          <w:tcPr>
            <w:tcW w:w="2771" w:type="dxa"/>
          </w:tcPr>
          <w:p w14:paraId="24772FD4" w14:textId="77777777" w:rsidR="003B2A6C" w:rsidRPr="00596FC7" w:rsidRDefault="003B2A6C" w:rsidP="00EE4496">
            <w:pPr>
              <w:spacing w:after="0"/>
              <w:jc w:val="center"/>
              <w:rPr>
                <w:rFonts w:eastAsia="Times New Roman"/>
                <w:b/>
                <w:color w:val="000000"/>
                <w:sz w:val="20"/>
              </w:rPr>
            </w:pPr>
            <w:r w:rsidRPr="00596FC7">
              <w:rPr>
                <w:rFonts w:eastAsia="Times New Roman"/>
                <w:b/>
                <w:color w:val="000000"/>
                <w:sz w:val="20"/>
              </w:rPr>
              <w:t>Toolset profile component</w:t>
            </w:r>
          </w:p>
        </w:tc>
        <w:tc>
          <w:tcPr>
            <w:tcW w:w="1380" w:type="dxa"/>
          </w:tcPr>
          <w:p w14:paraId="0B72A379" w14:textId="77777777" w:rsidR="003B2A6C" w:rsidRPr="00596FC7" w:rsidRDefault="003B2A6C" w:rsidP="00EE4496">
            <w:pPr>
              <w:spacing w:after="0"/>
              <w:jc w:val="center"/>
              <w:rPr>
                <w:rFonts w:eastAsia="Times New Roman"/>
                <w:b/>
                <w:color w:val="000000"/>
                <w:sz w:val="20"/>
              </w:rPr>
            </w:pPr>
            <w:r w:rsidRPr="00596FC7">
              <w:rPr>
                <w:rFonts w:eastAsia="Times New Roman"/>
                <w:b/>
                <w:color w:val="000000"/>
                <w:sz w:val="20"/>
              </w:rPr>
              <w:t>Type</w:t>
            </w:r>
          </w:p>
        </w:tc>
      </w:tr>
      <w:tr w:rsidR="003B2A6C" w:rsidRPr="00596FC7" w14:paraId="68617540" w14:textId="77777777" w:rsidTr="00EE4496">
        <w:trPr>
          <w:trHeight w:val="90"/>
          <w:jc w:val="center"/>
        </w:trPr>
        <w:tc>
          <w:tcPr>
            <w:tcW w:w="2401" w:type="dxa"/>
            <w:vMerge w:val="restart"/>
            <w:vAlign w:val="center"/>
            <w:hideMark/>
          </w:tcPr>
          <w:p w14:paraId="4838EE1D"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0</w:t>
            </w:r>
          </w:p>
        </w:tc>
        <w:tc>
          <w:tcPr>
            <w:tcW w:w="2821" w:type="dxa"/>
            <w:vAlign w:val="center"/>
          </w:tcPr>
          <w:p w14:paraId="4B13A261"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0</w:t>
            </w:r>
          </w:p>
        </w:tc>
        <w:tc>
          <w:tcPr>
            <w:tcW w:w="2771" w:type="dxa"/>
            <w:vAlign w:val="center"/>
          </w:tcPr>
          <w:p w14:paraId="4B4946E4" w14:textId="77777777" w:rsidR="003B2A6C" w:rsidRPr="00CB3BE9" w:rsidRDefault="003B2A6C" w:rsidP="00EE4496">
            <w:pPr>
              <w:spacing w:after="0"/>
              <w:jc w:val="center"/>
              <w:rPr>
                <w:rFonts w:eastAsia="Times New Roman"/>
                <w:color w:val="000000" w:themeColor="text1"/>
                <w:sz w:val="20"/>
              </w:rPr>
            </w:pPr>
            <w:r w:rsidRPr="00CB3BE9">
              <w:rPr>
                <w:rFonts w:eastAsia="Times New Roman"/>
                <w:color w:val="000000" w:themeColor="text1"/>
                <w:sz w:val="20"/>
              </w:rPr>
              <w:t>V-PCC Basic</w:t>
            </w:r>
            <w:r w:rsidRPr="00CB3BE9">
              <w:rPr>
                <w:rFonts w:eastAsia="Times New Roman"/>
                <w:color w:val="000000" w:themeColor="text1"/>
                <w:sz w:val="20"/>
              </w:rPr>
              <w:br/>
            </w:r>
            <w:r w:rsidRPr="00CB3BE9" w:rsidDel="00ED1B83">
              <w:rPr>
                <w:rFonts w:eastAsia="Times New Roman"/>
                <w:color w:val="000000" w:themeColor="text1"/>
                <w:sz w:val="20"/>
              </w:rPr>
              <w:t xml:space="preserve"> </w:t>
            </w:r>
            <w:r w:rsidRPr="00CB3BE9">
              <w:rPr>
                <w:color w:val="000000" w:themeColor="text1"/>
                <w:sz w:val="20"/>
              </w:rPr>
              <w:t xml:space="preserve">/* Specified in </w:t>
            </w:r>
            <w:r w:rsidRPr="00CB3BE9">
              <w:rPr>
                <w:color w:val="000000" w:themeColor="text1"/>
                <w:sz w:val="20"/>
              </w:rPr>
              <w:fldChar w:fldCharType="begin"/>
            </w:r>
            <w:r w:rsidRPr="00CB3BE9">
              <w:rPr>
                <w:color w:val="000000" w:themeColor="text1"/>
                <w:sz w:val="20"/>
              </w:rPr>
              <w:instrText xml:space="preserve"> REF _Ref44433898 \r \h  \* MERGEFORMAT </w:instrText>
            </w:r>
            <w:r w:rsidRPr="00CB3BE9">
              <w:rPr>
                <w:color w:val="000000" w:themeColor="text1"/>
                <w:sz w:val="20"/>
              </w:rPr>
            </w:r>
            <w:r w:rsidRPr="00CB3BE9">
              <w:rPr>
                <w:color w:val="000000" w:themeColor="text1"/>
                <w:sz w:val="20"/>
              </w:rPr>
              <w:fldChar w:fldCharType="separate"/>
            </w:r>
            <w:r w:rsidRPr="00CB3BE9">
              <w:rPr>
                <w:color w:val="000000" w:themeColor="text1"/>
                <w:sz w:val="20"/>
              </w:rPr>
              <w:t>Annex H</w:t>
            </w:r>
            <w:r w:rsidRPr="00CB3BE9">
              <w:rPr>
                <w:color w:val="000000" w:themeColor="text1"/>
                <w:sz w:val="20"/>
              </w:rPr>
              <w:fldChar w:fldCharType="end"/>
            </w:r>
            <w:r w:rsidRPr="00CB3BE9">
              <w:rPr>
                <w:color w:val="000000" w:themeColor="text1"/>
                <w:sz w:val="20"/>
              </w:rPr>
              <w:t>*/</w:t>
            </w:r>
          </w:p>
        </w:tc>
        <w:tc>
          <w:tcPr>
            <w:tcW w:w="1380" w:type="dxa"/>
            <w:vAlign w:val="center"/>
          </w:tcPr>
          <w:p w14:paraId="553188FF"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Dynamic</w:t>
            </w:r>
          </w:p>
        </w:tc>
      </w:tr>
      <w:tr w:rsidR="003B2A6C" w:rsidRPr="00596FC7" w14:paraId="24608CB4" w14:textId="77777777" w:rsidTr="00EE4496">
        <w:trPr>
          <w:trHeight w:val="90"/>
          <w:jc w:val="center"/>
        </w:trPr>
        <w:tc>
          <w:tcPr>
            <w:tcW w:w="2401" w:type="dxa"/>
            <w:vMerge/>
            <w:vAlign w:val="center"/>
          </w:tcPr>
          <w:p w14:paraId="7DDC178D" w14:textId="77777777" w:rsidR="003B2A6C" w:rsidRPr="00596FC7" w:rsidRDefault="003B2A6C" w:rsidP="00EE4496">
            <w:pPr>
              <w:spacing w:after="0"/>
              <w:jc w:val="center"/>
              <w:rPr>
                <w:rFonts w:eastAsia="Times New Roman"/>
                <w:color w:val="000000"/>
                <w:sz w:val="20"/>
              </w:rPr>
            </w:pPr>
          </w:p>
        </w:tc>
        <w:tc>
          <w:tcPr>
            <w:tcW w:w="2821" w:type="dxa"/>
            <w:vAlign w:val="center"/>
          </w:tcPr>
          <w:p w14:paraId="7F806D5C"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1</w:t>
            </w:r>
          </w:p>
        </w:tc>
        <w:tc>
          <w:tcPr>
            <w:tcW w:w="2771" w:type="dxa"/>
            <w:vAlign w:val="center"/>
          </w:tcPr>
          <w:p w14:paraId="7CF06D69" w14:textId="77777777" w:rsidR="003B2A6C" w:rsidRPr="00CB3BE9" w:rsidRDefault="003B2A6C" w:rsidP="00EE4496">
            <w:pPr>
              <w:spacing w:after="0"/>
              <w:jc w:val="center"/>
              <w:rPr>
                <w:rFonts w:eastAsia="Times New Roman"/>
                <w:color w:val="000000" w:themeColor="text1"/>
                <w:sz w:val="20"/>
              </w:rPr>
            </w:pPr>
            <w:r w:rsidRPr="00CB3BE9">
              <w:rPr>
                <w:rFonts w:eastAsia="Times New Roman"/>
                <w:color w:val="000000" w:themeColor="text1"/>
                <w:sz w:val="20"/>
              </w:rPr>
              <w:t>V-PCC Basic Still</w:t>
            </w:r>
            <w:r w:rsidRPr="00CB3BE9">
              <w:rPr>
                <w:rFonts w:eastAsia="Times New Roman"/>
                <w:color w:val="000000" w:themeColor="text1"/>
                <w:sz w:val="20"/>
              </w:rPr>
              <w:br/>
            </w:r>
            <w:r w:rsidRPr="00CB3BE9">
              <w:rPr>
                <w:color w:val="000000" w:themeColor="text1"/>
                <w:sz w:val="20"/>
              </w:rPr>
              <w:t xml:space="preserve">/* Specified in </w:t>
            </w:r>
            <w:r w:rsidRPr="00CB3BE9">
              <w:rPr>
                <w:color w:val="000000" w:themeColor="text1"/>
                <w:sz w:val="20"/>
              </w:rPr>
              <w:fldChar w:fldCharType="begin"/>
            </w:r>
            <w:r w:rsidRPr="00CB3BE9">
              <w:rPr>
                <w:color w:val="000000" w:themeColor="text1"/>
                <w:sz w:val="20"/>
              </w:rPr>
              <w:instrText xml:space="preserve"> REF _Ref44433898 \r \h  \* MERGEFORMAT </w:instrText>
            </w:r>
            <w:r w:rsidRPr="00CB3BE9">
              <w:rPr>
                <w:color w:val="000000" w:themeColor="text1"/>
                <w:sz w:val="20"/>
              </w:rPr>
            </w:r>
            <w:r w:rsidRPr="00CB3BE9">
              <w:rPr>
                <w:color w:val="000000" w:themeColor="text1"/>
                <w:sz w:val="20"/>
              </w:rPr>
              <w:fldChar w:fldCharType="separate"/>
            </w:r>
            <w:r w:rsidRPr="00CB3BE9">
              <w:rPr>
                <w:color w:val="000000" w:themeColor="text1"/>
                <w:sz w:val="20"/>
              </w:rPr>
              <w:t>Annex H</w:t>
            </w:r>
            <w:r w:rsidRPr="00CB3BE9">
              <w:rPr>
                <w:color w:val="000000" w:themeColor="text1"/>
                <w:sz w:val="20"/>
              </w:rPr>
              <w:fldChar w:fldCharType="end"/>
            </w:r>
            <w:r w:rsidRPr="00CB3BE9">
              <w:rPr>
                <w:color w:val="000000" w:themeColor="text1"/>
                <w:sz w:val="20"/>
              </w:rPr>
              <w:t>*/</w:t>
            </w:r>
          </w:p>
        </w:tc>
        <w:tc>
          <w:tcPr>
            <w:tcW w:w="1380" w:type="dxa"/>
            <w:vAlign w:val="center"/>
          </w:tcPr>
          <w:p w14:paraId="2EA25340"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Static</w:t>
            </w:r>
          </w:p>
        </w:tc>
      </w:tr>
      <w:tr w:rsidR="003B2A6C" w:rsidRPr="00596FC7" w14:paraId="3463EC98" w14:textId="77777777" w:rsidTr="00EE4496">
        <w:trPr>
          <w:trHeight w:val="90"/>
          <w:jc w:val="center"/>
        </w:trPr>
        <w:tc>
          <w:tcPr>
            <w:tcW w:w="2401" w:type="dxa"/>
            <w:vMerge w:val="restart"/>
            <w:vAlign w:val="center"/>
          </w:tcPr>
          <w:p w14:paraId="27028FB0"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1</w:t>
            </w:r>
          </w:p>
        </w:tc>
        <w:tc>
          <w:tcPr>
            <w:tcW w:w="2821" w:type="dxa"/>
            <w:vAlign w:val="center"/>
          </w:tcPr>
          <w:p w14:paraId="284F128E"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0</w:t>
            </w:r>
          </w:p>
        </w:tc>
        <w:tc>
          <w:tcPr>
            <w:tcW w:w="2771" w:type="dxa"/>
            <w:vAlign w:val="center"/>
          </w:tcPr>
          <w:p w14:paraId="7C878D3A" w14:textId="77777777" w:rsidR="003B2A6C" w:rsidRPr="00CB3BE9" w:rsidRDefault="003B2A6C" w:rsidP="00EE4496">
            <w:pPr>
              <w:spacing w:after="0"/>
              <w:jc w:val="center"/>
              <w:rPr>
                <w:rFonts w:eastAsia="Times New Roman"/>
                <w:color w:val="000000" w:themeColor="text1"/>
                <w:sz w:val="20"/>
              </w:rPr>
            </w:pPr>
            <w:r w:rsidRPr="00CB3BE9">
              <w:rPr>
                <w:rFonts w:eastAsia="Times New Roman"/>
                <w:color w:val="000000" w:themeColor="text1"/>
                <w:sz w:val="20"/>
              </w:rPr>
              <w:t>V-PCC Extended</w:t>
            </w:r>
            <w:r w:rsidRPr="00CB3BE9">
              <w:rPr>
                <w:rFonts w:eastAsia="Times New Roman"/>
                <w:color w:val="000000" w:themeColor="text1"/>
                <w:sz w:val="20"/>
              </w:rPr>
              <w:br/>
            </w:r>
            <w:r w:rsidRPr="00CB3BE9">
              <w:rPr>
                <w:color w:val="000000" w:themeColor="text1"/>
                <w:sz w:val="20"/>
              </w:rPr>
              <w:t xml:space="preserve">/* Specified in </w:t>
            </w:r>
            <w:r w:rsidRPr="00CB3BE9">
              <w:rPr>
                <w:color w:val="000000" w:themeColor="text1"/>
                <w:sz w:val="20"/>
              </w:rPr>
              <w:fldChar w:fldCharType="begin"/>
            </w:r>
            <w:r w:rsidRPr="00CB3BE9">
              <w:rPr>
                <w:color w:val="000000" w:themeColor="text1"/>
                <w:sz w:val="20"/>
              </w:rPr>
              <w:instrText xml:space="preserve"> REF _Ref44433898 \r \h  \* MERGEFORMAT </w:instrText>
            </w:r>
            <w:r w:rsidRPr="00CB3BE9">
              <w:rPr>
                <w:color w:val="000000" w:themeColor="text1"/>
                <w:sz w:val="20"/>
              </w:rPr>
            </w:r>
            <w:r w:rsidRPr="00CB3BE9">
              <w:rPr>
                <w:color w:val="000000" w:themeColor="text1"/>
                <w:sz w:val="20"/>
              </w:rPr>
              <w:fldChar w:fldCharType="separate"/>
            </w:r>
            <w:r w:rsidRPr="00CB3BE9">
              <w:rPr>
                <w:color w:val="000000" w:themeColor="text1"/>
                <w:sz w:val="20"/>
              </w:rPr>
              <w:t>Annex H</w:t>
            </w:r>
            <w:r w:rsidRPr="00CB3BE9">
              <w:rPr>
                <w:color w:val="000000" w:themeColor="text1"/>
                <w:sz w:val="20"/>
              </w:rPr>
              <w:fldChar w:fldCharType="end"/>
            </w:r>
            <w:r w:rsidRPr="00CB3BE9">
              <w:rPr>
                <w:color w:val="000000" w:themeColor="text1"/>
                <w:sz w:val="20"/>
              </w:rPr>
              <w:t>*/</w:t>
            </w:r>
          </w:p>
        </w:tc>
        <w:tc>
          <w:tcPr>
            <w:tcW w:w="1380" w:type="dxa"/>
            <w:vAlign w:val="center"/>
          </w:tcPr>
          <w:p w14:paraId="7741DA63"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Dynamic</w:t>
            </w:r>
          </w:p>
        </w:tc>
      </w:tr>
      <w:tr w:rsidR="003B2A6C" w:rsidRPr="00596FC7" w14:paraId="1C5E968C" w14:textId="77777777" w:rsidTr="00EE4496">
        <w:trPr>
          <w:trHeight w:val="90"/>
          <w:jc w:val="center"/>
        </w:trPr>
        <w:tc>
          <w:tcPr>
            <w:tcW w:w="2401" w:type="dxa"/>
            <w:vMerge/>
            <w:vAlign w:val="center"/>
          </w:tcPr>
          <w:p w14:paraId="78785AF5" w14:textId="77777777" w:rsidR="003B2A6C" w:rsidRPr="00596FC7" w:rsidRDefault="003B2A6C" w:rsidP="00EE4496">
            <w:pPr>
              <w:spacing w:after="0"/>
              <w:jc w:val="center"/>
              <w:rPr>
                <w:rFonts w:eastAsia="Times New Roman"/>
                <w:color w:val="000000"/>
                <w:sz w:val="20"/>
              </w:rPr>
            </w:pPr>
          </w:p>
        </w:tc>
        <w:tc>
          <w:tcPr>
            <w:tcW w:w="2821" w:type="dxa"/>
            <w:vAlign w:val="center"/>
          </w:tcPr>
          <w:p w14:paraId="3C465DBE"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1</w:t>
            </w:r>
          </w:p>
        </w:tc>
        <w:tc>
          <w:tcPr>
            <w:tcW w:w="2771" w:type="dxa"/>
            <w:vAlign w:val="center"/>
          </w:tcPr>
          <w:p w14:paraId="72871BDC" w14:textId="77777777" w:rsidR="003B2A6C" w:rsidRPr="00CB3BE9" w:rsidRDefault="003B2A6C" w:rsidP="00EE4496">
            <w:pPr>
              <w:spacing w:after="0"/>
              <w:jc w:val="center"/>
              <w:rPr>
                <w:rFonts w:eastAsia="Times New Roman"/>
                <w:color w:val="000000" w:themeColor="text1"/>
                <w:sz w:val="20"/>
              </w:rPr>
            </w:pPr>
            <w:r w:rsidRPr="00CB3BE9">
              <w:rPr>
                <w:rFonts w:eastAsia="Times New Roman"/>
                <w:color w:val="000000" w:themeColor="text1"/>
                <w:sz w:val="20"/>
              </w:rPr>
              <w:t>V-PCC Extended Still</w:t>
            </w:r>
            <w:r w:rsidRPr="00CB3BE9">
              <w:rPr>
                <w:rFonts w:eastAsia="Times New Roman"/>
                <w:color w:val="000000" w:themeColor="text1"/>
                <w:sz w:val="20"/>
              </w:rPr>
              <w:br/>
            </w:r>
            <w:r w:rsidRPr="00CB3BE9">
              <w:rPr>
                <w:color w:val="000000" w:themeColor="text1"/>
                <w:sz w:val="20"/>
              </w:rPr>
              <w:t xml:space="preserve">/* Specified in </w:t>
            </w:r>
            <w:r w:rsidRPr="00CB3BE9">
              <w:rPr>
                <w:color w:val="000000" w:themeColor="text1"/>
                <w:sz w:val="20"/>
              </w:rPr>
              <w:fldChar w:fldCharType="begin"/>
            </w:r>
            <w:r w:rsidRPr="00CB3BE9">
              <w:rPr>
                <w:color w:val="000000" w:themeColor="text1"/>
                <w:sz w:val="20"/>
              </w:rPr>
              <w:instrText xml:space="preserve"> REF _Ref44433898 \r \h  \* MERGEFORMAT </w:instrText>
            </w:r>
            <w:r w:rsidRPr="00CB3BE9">
              <w:rPr>
                <w:color w:val="000000" w:themeColor="text1"/>
                <w:sz w:val="20"/>
              </w:rPr>
            </w:r>
            <w:r w:rsidRPr="00CB3BE9">
              <w:rPr>
                <w:color w:val="000000" w:themeColor="text1"/>
                <w:sz w:val="20"/>
              </w:rPr>
              <w:fldChar w:fldCharType="separate"/>
            </w:r>
            <w:r w:rsidRPr="00CB3BE9">
              <w:rPr>
                <w:color w:val="000000" w:themeColor="text1"/>
                <w:sz w:val="20"/>
              </w:rPr>
              <w:t>Annex H</w:t>
            </w:r>
            <w:r w:rsidRPr="00CB3BE9">
              <w:rPr>
                <w:color w:val="000000" w:themeColor="text1"/>
                <w:sz w:val="20"/>
              </w:rPr>
              <w:fldChar w:fldCharType="end"/>
            </w:r>
            <w:r w:rsidRPr="00CB3BE9">
              <w:rPr>
                <w:color w:val="000000" w:themeColor="text1"/>
                <w:sz w:val="20"/>
              </w:rPr>
              <w:t>*/</w:t>
            </w:r>
          </w:p>
        </w:tc>
        <w:tc>
          <w:tcPr>
            <w:tcW w:w="1380" w:type="dxa"/>
            <w:vAlign w:val="center"/>
          </w:tcPr>
          <w:p w14:paraId="4444BEF5"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Static</w:t>
            </w:r>
          </w:p>
        </w:tc>
      </w:tr>
      <w:tr w:rsidR="003B2A6C" w:rsidRPr="00596FC7" w14:paraId="4334791C" w14:textId="77777777" w:rsidTr="00EE4496">
        <w:trPr>
          <w:trHeight w:val="90"/>
          <w:jc w:val="center"/>
        </w:trPr>
        <w:tc>
          <w:tcPr>
            <w:tcW w:w="2401" w:type="dxa"/>
          </w:tcPr>
          <w:p w14:paraId="73C22EA8"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64</w:t>
            </w:r>
          </w:p>
        </w:tc>
        <w:tc>
          <w:tcPr>
            <w:tcW w:w="2821" w:type="dxa"/>
          </w:tcPr>
          <w:p w14:paraId="7B84CCE7"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0</w:t>
            </w:r>
          </w:p>
        </w:tc>
        <w:tc>
          <w:tcPr>
            <w:tcW w:w="2771" w:type="dxa"/>
          </w:tcPr>
          <w:p w14:paraId="30B5AD16" w14:textId="77777777" w:rsidR="003B2A6C" w:rsidRPr="00CB3BE9" w:rsidRDefault="003B2A6C" w:rsidP="00EE4496">
            <w:pPr>
              <w:spacing w:after="0"/>
              <w:jc w:val="center"/>
              <w:rPr>
                <w:rFonts w:eastAsia="Times New Roman"/>
                <w:color w:val="000000" w:themeColor="text1"/>
                <w:sz w:val="20"/>
              </w:rPr>
            </w:pPr>
            <w:r w:rsidRPr="00CB3BE9">
              <w:rPr>
                <w:rFonts w:eastAsia="Times New Roman"/>
                <w:color w:val="000000" w:themeColor="text1"/>
                <w:sz w:val="20"/>
              </w:rPr>
              <w:t>MIV Main</w:t>
            </w:r>
            <w:r w:rsidRPr="00CB3BE9">
              <w:rPr>
                <w:rFonts w:eastAsia="Times New Roman"/>
                <w:color w:val="000000" w:themeColor="text1"/>
                <w:sz w:val="20"/>
              </w:rPr>
              <w:br/>
              <w:t>/* Specified in ISO/IEC 23090-12 */</w:t>
            </w:r>
          </w:p>
        </w:tc>
        <w:tc>
          <w:tcPr>
            <w:tcW w:w="1380" w:type="dxa"/>
          </w:tcPr>
          <w:p w14:paraId="44BDDF83"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Dynamic</w:t>
            </w:r>
          </w:p>
        </w:tc>
      </w:tr>
      <w:tr w:rsidR="003B2A6C" w:rsidRPr="00596FC7" w14:paraId="6A353A7B" w14:textId="77777777" w:rsidTr="00EE4496">
        <w:trPr>
          <w:trHeight w:val="90"/>
          <w:jc w:val="center"/>
        </w:trPr>
        <w:tc>
          <w:tcPr>
            <w:tcW w:w="2401" w:type="dxa"/>
          </w:tcPr>
          <w:p w14:paraId="4F16FCD0"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65</w:t>
            </w:r>
          </w:p>
        </w:tc>
        <w:tc>
          <w:tcPr>
            <w:tcW w:w="2821" w:type="dxa"/>
          </w:tcPr>
          <w:p w14:paraId="3FEDA901"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0</w:t>
            </w:r>
          </w:p>
        </w:tc>
        <w:tc>
          <w:tcPr>
            <w:tcW w:w="2771" w:type="dxa"/>
          </w:tcPr>
          <w:p w14:paraId="1B79655B" w14:textId="77777777" w:rsidR="003B2A6C" w:rsidRPr="00CB3BE9" w:rsidRDefault="003B2A6C" w:rsidP="00EE4496">
            <w:pPr>
              <w:spacing w:after="0"/>
              <w:jc w:val="center"/>
              <w:rPr>
                <w:rFonts w:eastAsia="Times New Roman"/>
                <w:color w:val="000000" w:themeColor="text1"/>
                <w:sz w:val="20"/>
              </w:rPr>
            </w:pPr>
            <w:r w:rsidRPr="00CB3BE9">
              <w:rPr>
                <w:rFonts w:eastAsia="Times New Roman"/>
                <w:color w:val="000000" w:themeColor="text1"/>
                <w:sz w:val="20"/>
              </w:rPr>
              <w:t>MIV Extended</w:t>
            </w:r>
            <w:r w:rsidRPr="00CB3BE9">
              <w:rPr>
                <w:rFonts w:eastAsia="Times New Roman"/>
                <w:color w:val="000000" w:themeColor="text1"/>
                <w:sz w:val="20"/>
              </w:rPr>
              <w:br/>
              <w:t>/* Specified in ISO/IEC 23090-12 */</w:t>
            </w:r>
          </w:p>
        </w:tc>
        <w:tc>
          <w:tcPr>
            <w:tcW w:w="1380" w:type="dxa"/>
          </w:tcPr>
          <w:p w14:paraId="1B320D4E"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Dynamic</w:t>
            </w:r>
          </w:p>
        </w:tc>
      </w:tr>
      <w:tr w:rsidR="003B2A6C" w:rsidRPr="00596FC7" w14:paraId="153FE086" w14:textId="77777777" w:rsidTr="00EE4496">
        <w:trPr>
          <w:trHeight w:val="90"/>
          <w:jc w:val="center"/>
        </w:trPr>
        <w:tc>
          <w:tcPr>
            <w:tcW w:w="2401" w:type="dxa"/>
          </w:tcPr>
          <w:p w14:paraId="17117606"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66</w:t>
            </w:r>
          </w:p>
        </w:tc>
        <w:tc>
          <w:tcPr>
            <w:tcW w:w="2821" w:type="dxa"/>
          </w:tcPr>
          <w:p w14:paraId="13E988E4"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0</w:t>
            </w:r>
          </w:p>
        </w:tc>
        <w:tc>
          <w:tcPr>
            <w:tcW w:w="2771" w:type="dxa"/>
          </w:tcPr>
          <w:p w14:paraId="01355BF6"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MIV Geometry Absent</w:t>
            </w:r>
            <w:r w:rsidRPr="00596FC7">
              <w:rPr>
                <w:rFonts w:eastAsia="Times New Roman"/>
                <w:color w:val="000000"/>
                <w:sz w:val="20"/>
              </w:rPr>
              <w:br/>
              <w:t>/* Specified in ISO/IEC 23090-12 */</w:t>
            </w:r>
          </w:p>
        </w:tc>
        <w:tc>
          <w:tcPr>
            <w:tcW w:w="1380" w:type="dxa"/>
          </w:tcPr>
          <w:p w14:paraId="7715AAA1"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Dynamic</w:t>
            </w:r>
          </w:p>
        </w:tc>
      </w:tr>
      <w:tr w:rsidR="003B2A6C" w:rsidRPr="00596FC7" w14:paraId="4274C968" w14:textId="77777777" w:rsidTr="00EE4496">
        <w:trPr>
          <w:trHeight w:val="90"/>
          <w:jc w:val="center"/>
        </w:trPr>
        <w:tc>
          <w:tcPr>
            <w:tcW w:w="2401" w:type="dxa"/>
          </w:tcPr>
          <w:p w14:paraId="4E952143"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 xml:space="preserve">2..63, </w:t>
            </w:r>
            <w:proofErr w:type="gramStart"/>
            <w:r w:rsidRPr="00596FC7">
              <w:rPr>
                <w:rFonts w:eastAsia="Times New Roman"/>
                <w:color w:val="000000"/>
                <w:sz w:val="20"/>
              </w:rPr>
              <w:t>67..</w:t>
            </w:r>
            <w:proofErr w:type="gramEnd"/>
            <w:r w:rsidRPr="00596FC7">
              <w:rPr>
                <w:rFonts w:eastAsia="Times New Roman"/>
                <w:color w:val="000000"/>
                <w:sz w:val="20"/>
              </w:rPr>
              <w:t>255</w:t>
            </w:r>
          </w:p>
        </w:tc>
        <w:tc>
          <w:tcPr>
            <w:tcW w:w="2821" w:type="dxa"/>
          </w:tcPr>
          <w:p w14:paraId="4A29E41A"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w:t>
            </w:r>
          </w:p>
        </w:tc>
        <w:tc>
          <w:tcPr>
            <w:tcW w:w="2771" w:type="dxa"/>
          </w:tcPr>
          <w:p w14:paraId="44208E57"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Reserved</w:t>
            </w:r>
          </w:p>
        </w:tc>
        <w:tc>
          <w:tcPr>
            <w:tcW w:w="1380" w:type="dxa"/>
          </w:tcPr>
          <w:p w14:paraId="300171BA" w14:textId="77777777" w:rsidR="003B2A6C" w:rsidRPr="00596FC7" w:rsidRDefault="003B2A6C" w:rsidP="00EE4496">
            <w:pPr>
              <w:spacing w:after="0"/>
              <w:jc w:val="center"/>
              <w:rPr>
                <w:rFonts w:eastAsia="Times New Roman"/>
                <w:color w:val="000000"/>
                <w:sz w:val="20"/>
              </w:rPr>
            </w:pPr>
            <w:r w:rsidRPr="00596FC7">
              <w:rPr>
                <w:rFonts w:eastAsia="Times New Roman"/>
                <w:color w:val="000000"/>
                <w:sz w:val="20"/>
              </w:rPr>
              <w:t>-</w:t>
            </w:r>
          </w:p>
        </w:tc>
      </w:tr>
    </w:tbl>
    <w:p w14:paraId="4487AA58" w14:textId="406526D4" w:rsidR="007B345F" w:rsidRDefault="007B345F">
      <w:pPr>
        <w:spacing w:after="0"/>
      </w:pPr>
    </w:p>
    <w:p w14:paraId="3D1DF486" w14:textId="4E1F0DDE" w:rsidR="00852BBF" w:rsidRPr="00CB3BE9" w:rsidRDefault="00275FA8" w:rsidP="00CB3BE9">
      <w:pPr>
        <w:spacing w:after="0"/>
        <w:jc w:val="both"/>
        <w:rPr>
          <w:highlight w:val="yellow"/>
        </w:rPr>
      </w:pPr>
      <w:proofErr w:type="gramStart"/>
      <w:r w:rsidRPr="001C4570">
        <w:t>It should be pointed out that the</w:t>
      </w:r>
      <w:proofErr w:type="gramEnd"/>
      <w:r w:rsidRPr="001C4570">
        <w:t xml:space="preserve"> V3C coding standards do not specify how the content should be displayed to the user</w:t>
      </w:r>
      <w:r>
        <w:t xml:space="preserve"> / rendered</w:t>
      </w:r>
      <w:r w:rsidRPr="001C4570">
        <w:t xml:space="preserve">. </w:t>
      </w:r>
      <w:proofErr w:type="gramStart"/>
      <w:r w:rsidRPr="001C4570">
        <w:t>Similarly</w:t>
      </w:r>
      <w:proofErr w:type="gramEnd"/>
      <w:r w:rsidRPr="001C4570">
        <w:t xml:space="preserve"> to</w:t>
      </w:r>
      <w:r>
        <w:t xml:space="preserve"> 2D</w:t>
      </w:r>
      <w:r w:rsidRPr="001C4570">
        <w:t xml:space="preserve"> video codec</w:t>
      </w:r>
      <w:r>
        <w:t>s</w:t>
      </w:r>
      <w:r w:rsidRPr="001C4570">
        <w:t>, the display should be application specific</w:t>
      </w:r>
      <w:r w:rsidR="00126800">
        <w:t>;</w:t>
      </w:r>
      <w:r w:rsidRPr="001C4570">
        <w:t xml:space="preserve"> thus</w:t>
      </w:r>
      <w:r w:rsidR="00126800">
        <w:t>,</w:t>
      </w:r>
      <w:r w:rsidRPr="001C4570">
        <w:t xml:space="preserve"> individual application</w:t>
      </w:r>
      <w:r w:rsidR="00126800">
        <w:t>s</w:t>
      </w:r>
      <w:r w:rsidRPr="001C4570">
        <w:t xml:space="preserve"> can decide on the optimal reconstruction and rendering techni</w:t>
      </w:r>
      <w:r>
        <w:t>q</w:t>
      </w:r>
      <w:r w:rsidRPr="001C4570">
        <w:t xml:space="preserve">ues. This allows the V3C standard to remain </w:t>
      </w:r>
      <w:proofErr w:type="gramStart"/>
      <w:r w:rsidRPr="001C4570">
        <w:t>relevant, when</w:t>
      </w:r>
      <w:proofErr w:type="gramEnd"/>
      <w:r w:rsidRPr="001C4570">
        <w:t xml:space="preserve"> novel rendering</w:t>
      </w:r>
      <w:r>
        <w:t xml:space="preserve"> and</w:t>
      </w:r>
      <w:r w:rsidRPr="001C4570">
        <w:t xml:space="preserve"> reconstruction</w:t>
      </w:r>
      <w:r>
        <w:t xml:space="preserve"> techniques</w:t>
      </w:r>
      <w:r w:rsidRPr="001C4570">
        <w:t xml:space="preserve"> and hardware acceler</w:t>
      </w:r>
      <w:r>
        <w:t>ati</w:t>
      </w:r>
      <w:r w:rsidRPr="001C4570">
        <w:t>on features become available.</w:t>
      </w:r>
    </w:p>
    <w:p w14:paraId="43ABE1CE" w14:textId="77777777" w:rsidR="00AE2094" w:rsidRPr="00A7405A" w:rsidRDefault="00AE2094" w:rsidP="00AE2094">
      <w:pPr>
        <w:pStyle w:val="Heading1"/>
        <w:tabs>
          <w:tab w:val="clear" w:pos="432"/>
          <w:tab w:val="num" w:pos="-288"/>
        </w:tabs>
        <w:rPr>
          <w:sz w:val="32"/>
        </w:rPr>
      </w:pPr>
      <w:r w:rsidRPr="00A7405A">
        <w:rPr>
          <w:sz w:val="32"/>
        </w:rPr>
        <w:t>Proposal</w:t>
      </w:r>
    </w:p>
    <w:p w14:paraId="5EDEEEB5" w14:textId="28015288" w:rsidR="00E37C8B" w:rsidRDefault="00972F7C" w:rsidP="00972F7C">
      <w:pPr>
        <w:jc w:val="both"/>
        <w:rPr>
          <w:rFonts w:ascii="Arial" w:hAnsi="Arial" w:cs="Arial"/>
          <w:sz w:val="20"/>
          <w:szCs w:val="22"/>
          <w:lang w:val="en-US"/>
        </w:rPr>
      </w:pPr>
      <w:r w:rsidRPr="00CB3BE9">
        <w:t>We propose to</w:t>
      </w:r>
      <w:r w:rsidR="000C236A" w:rsidRPr="00CB3BE9">
        <w:t xml:space="preserve"> include </w:t>
      </w:r>
      <w:r w:rsidR="00614BAC" w:rsidRPr="00CB3BE9">
        <w:t xml:space="preserve">Section 2 </w:t>
      </w:r>
      <w:r w:rsidR="000C236A" w:rsidRPr="00CB3BE9">
        <w:t xml:space="preserve">in the </w:t>
      </w:r>
      <w:proofErr w:type="spellStart"/>
      <w:r w:rsidR="00A72C1C" w:rsidRPr="00CB3BE9">
        <w:t>MeCAR</w:t>
      </w:r>
      <w:proofErr w:type="spellEnd"/>
      <w:r w:rsidR="000C236A" w:rsidRPr="00CB3BE9">
        <w:t xml:space="preserve"> </w:t>
      </w:r>
      <w:r w:rsidR="00614BAC" w:rsidRPr="00CB3BE9">
        <w:t>p</w:t>
      </w:r>
      <w:r w:rsidR="000C236A" w:rsidRPr="00CB3BE9">
        <w:t xml:space="preserve">ermanent document as the basis for further </w:t>
      </w:r>
      <w:r w:rsidR="00703A8E" w:rsidRPr="00703A8E">
        <w:t>analysis on how V3C may be supported depending on the AR</w:t>
      </w:r>
      <w:r w:rsidR="0051363C">
        <w:t>/VR/XR</w:t>
      </w:r>
      <w:r w:rsidR="00703A8E" w:rsidRPr="00703A8E">
        <w:t xml:space="preserve"> device capabilities (Standalone or split rendering).</w:t>
      </w:r>
    </w:p>
    <w:p w14:paraId="04F572D7" w14:textId="27D54CE1" w:rsidR="00463C10" w:rsidRPr="00A7405A" w:rsidRDefault="00463C10" w:rsidP="00463C10">
      <w:pPr>
        <w:pStyle w:val="Heading1"/>
        <w:tabs>
          <w:tab w:val="clear" w:pos="432"/>
          <w:tab w:val="num" w:pos="-288"/>
        </w:tabs>
        <w:rPr>
          <w:sz w:val="32"/>
        </w:rPr>
      </w:pPr>
      <w:r>
        <w:rPr>
          <w:sz w:val="32"/>
        </w:rPr>
        <w:t>References</w:t>
      </w:r>
    </w:p>
    <w:p w14:paraId="04B06761" w14:textId="0A14D049" w:rsidR="00E60CBE" w:rsidRDefault="00E60CBE" w:rsidP="00E54920">
      <w:pPr>
        <w:jc w:val="both"/>
      </w:pPr>
      <w:r w:rsidRPr="00CB3BE9">
        <w:t xml:space="preserve">[1] Graziosi, D., </w:t>
      </w:r>
      <w:proofErr w:type="spellStart"/>
      <w:r w:rsidRPr="00CB3BE9">
        <w:t>Nakagami</w:t>
      </w:r>
      <w:proofErr w:type="spellEnd"/>
      <w:r w:rsidRPr="00CB3BE9">
        <w:t xml:space="preserve">, O., Kuma, S., </w:t>
      </w:r>
      <w:proofErr w:type="spellStart"/>
      <w:r w:rsidRPr="00CB3BE9">
        <w:t>Zaghetto</w:t>
      </w:r>
      <w:proofErr w:type="spellEnd"/>
      <w:r w:rsidRPr="00CB3BE9">
        <w:t>, A., Suzuki, T., and Tabatabai, A. (2020). An Overview of Ongoing point Cloud Compression Standardization Activities: Video-Based (V-PCC) and Geometry-Based (G-PCC). APSIPA Trans. Signal Inf. Process. 9 (13)</w:t>
      </w:r>
      <w:r w:rsidR="00CF385A">
        <w:t>.</w:t>
      </w:r>
    </w:p>
    <w:p w14:paraId="038772A7" w14:textId="07112DD0" w:rsidR="00E60CBE" w:rsidRPr="00CB3BE9" w:rsidRDefault="00E60CBE" w:rsidP="00E54920">
      <w:pPr>
        <w:jc w:val="both"/>
      </w:pPr>
      <w:r w:rsidRPr="007C0D7C">
        <w:t>[</w:t>
      </w:r>
      <w:r>
        <w:t>2</w:t>
      </w:r>
      <w:r w:rsidRPr="007C0D7C">
        <w:t xml:space="preserve">] Schwarz, S., </w:t>
      </w:r>
      <w:proofErr w:type="spellStart"/>
      <w:r w:rsidRPr="007C0D7C">
        <w:t>Preda</w:t>
      </w:r>
      <w:proofErr w:type="spellEnd"/>
      <w:r w:rsidRPr="007C0D7C">
        <w:t xml:space="preserve">, M., </w:t>
      </w:r>
      <w:proofErr w:type="spellStart"/>
      <w:r w:rsidRPr="007C0D7C">
        <w:t>Baroncini</w:t>
      </w:r>
      <w:proofErr w:type="spellEnd"/>
      <w:r w:rsidRPr="007C0D7C">
        <w:t xml:space="preserve">, V., Budagavi, M., Cesar, P., Chou, P. A., et al. (2019). Emerging MPEG Standards for Point Cloud Compression. IEEE J. </w:t>
      </w:r>
      <w:proofErr w:type="spellStart"/>
      <w:r w:rsidRPr="007C0D7C">
        <w:t>Emerg</w:t>
      </w:r>
      <w:proofErr w:type="spellEnd"/>
      <w:r w:rsidRPr="007C0D7C">
        <w:t>. Sel. Top. Circuits Syst. 9 (1), 133–148.</w:t>
      </w:r>
    </w:p>
    <w:p w14:paraId="19108D84" w14:textId="3075D846" w:rsidR="00E54920" w:rsidRPr="00CB3BE9" w:rsidRDefault="003139BD" w:rsidP="00E54920">
      <w:pPr>
        <w:jc w:val="both"/>
      </w:pPr>
      <w:r w:rsidRPr="00CB3BE9">
        <w:lastRenderedPageBreak/>
        <w:t>[</w:t>
      </w:r>
      <w:r w:rsidR="00E60CBE">
        <w:t>3</w:t>
      </w:r>
      <w:r w:rsidRPr="00CB3BE9">
        <w:t xml:space="preserve">] </w:t>
      </w:r>
      <w:r w:rsidR="00E54920" w:rsidRPr="00CB3BE9">
        <w:t xml:space="preserve">Boyce, J. M., Dore, R., </w:t>
      </w:r>
      <w:proofErr w:type="spellStart"/>
      <w:r w:rsidR="00E54920" w:rsidRPr="00CB3BE9">
        <w:t>Dziembowski</w:t>
      </w:r>
      <w:proofErr w:type="spellEnd"/>
      <w:r w:rsidR="00E54920" w:rsidRPr="00CB3BE9">
        <w:t xml:space="preserve">, A., </w:t>
      </w:r>
      <w:proofErr w:type="spellStart"/>
      <w:r w:rsidR="00E54920" w:rsidRPr="00CB3BE9">
        <w:t>Fleureau</w:t>
      </w:r>
      <w:proofErr w:type="spellEnd"/>
      <w:r w:rsidR="00E54920" w:rsidRPr="00CB3BE9">
        <w:t>, J., Jung, J., Kroon, B., et al. (2021). MPEG Immersive Video Coding Standard. Proc. IEEE 109 (9), 1521–1536.</w:t>
      </w:r>
    </w:p>
    <w:p w14:paraId="5AE95069" w14:textId="7B1330BE" w:rsidR="0025516C" w:rsidRDefault="003139BD" w:rsidP="00972F7C">
      <w:pPr>
        <w:jc w:val="both"/>
      </w:pPr>
      <w:r>
        <w:t xml:space="preserve">[4] </w:t>
      </w:r>
      <w:r w:rsidR="0025516C" w:rsidRPr="0025516C">
        <w:t>I</w:t>
      </w:r>
      <w:r w:rsidR="0025516C">
        <w:t>SO</w:t>
      </w:r>
      <w:r w:rsidR="0025516C" w:rsidRPr="0025516C">
        <w:t>/I</w:t>
      </w:r>
      <w:r w:rsidR="0025516C">
        <w:t>EC</w:t>
      </w:r>
      <w:r w:rsidR="0025516C" w:rsidRPr="0025516C">
        <w:t xml:space="preserve"> 23090-5 </w:t>
      </w:r>
      <w:r w:rsidR="0025516C" w:rsidRPr="00CB3BE9">
        <w:t>Information Technology — Coded Representation of Immersive media — Part 5: Visual Volumetric Video-Based Coding (V3C) and Video-Based point Cloud Compression (V-PCC)</w:t>
      </w:r>
      <w:r w:rsidR="0025516C" w:rsidRPr="0025516C">
        <w:t>.</w:t>
      </w:r>
    </w:p>
    <w:p w14:paraId="0C806A58" w14:textId="05BEA44D" w:rsidR="00E37C8B" w:rsidRDefault="003139BD" w:rsidP="00972F7C">
      <w:pPr>
        <w:jc w:val="both"/>
      </w:pPr>
      <w:r>
        <w:t xml:space="preserve">[5] </w:t>
      </w:r>
      <w:r w:rsidR="007C4F1A" w:rsidRPr="007C4F1A">
        <w:t>I</w:t>
      </w:r>
      <w:r w:rsidR="007C4F1A">
        <w:t>SO</w:t>
      </w:r>
      <w:r w:rsidR="007C4F1A" w:rsidRPr="007C4F1A">
        <w:t>/I</w:t>
      </w:r>
      <w:r w:rsidR="007C4F1A">
        <w:t>EC</w:t>
      </w:r>
      <w:r w:rsidR="007C4F1A" w:rsidRPr="007C4F1A">
        <w:t xml:space="preserve"> 23090-10 </w:t>
      </w:r>
      <w:r w:rsidR="007C4F1A" w:rsidRPr="00CB3BE9">
        <w:t>Information Technology — Coded Representation of Immersive media — Part 10: Carriage of Visual Volumetric Video-Based Coding Data.</w:t>
      </w:r>
    </w:p>
    <w:p w14:paraId="3149A00F" w14:textId="17A8F2DE" w:rsidR="00E817FB" w:rsidRPr="00CB3BE9" w:rsidRDefault="003139BD" w:rsidP="00972F7C">
      <w:pPr>
        <w:jc w:val="both"/>
      </w:pPr>
      <w:r>
        <w:t xml:space="preserve">[6] </w:t>
      </w:r>
      <w:r w:rsidR="00E817FB">
        <w:t>ISO</w:t>
      </w:r>
      <w:r w:rsidR="00E817FB" w:rsidRPr="00E817FB">
        <w:t>/I</w:t>
      </w:r>
      <w:r w:rsidR="00E817FB">
        <w:t>EC</w:t>
      </w:r>
      <w:r w:rsidR="00E817FB" w:rsidRPr="00E817FB">
        <w:t xml:space="preserve"> 23090-12 </w:t>
      </w:r>
      <w:r w:rsidR="00E817FB" w:rsidRPr="00CB3BE9">
        <w:t>Information Technology — Coded Representation of Immersive media — Part 12: MPEG Immersive Video.</w:t>
      </w:r>
    </w:p>
    <w:p w14:paraId="074F03CE" w14:textId="7180189F" w:rsidR="007711B6" w:rsidRDefault="003139BD" w:rsidP="00972F7C">
      <w:pPr>
        <w:jc w:val="both"/>
      </w:pPr>
      <w:r>
        <w:t xml:space="preserve">[7] </w:t>
      </w:r>
      <w:r w:rsidR="005608D4" w:rsidRPr="005608D4">
        <w:t xml:space="preserve">Ilola L, Kondrad L, Schwarz S and Hamza A (2022) An Overview of the MPEG Standard for Storage and Transport of Visual Volumetric Video-Based Coding. Front. Sig. Proc. 2:883943. </w:t>
      </w:r>
      <w:proofErr w:type="spellStart"/>
      <w:r w:rsidR="005608D4" w:rsidRPr="005608D4">
        <w:t>doi</w:t>
      </w:r>
      <w:proofErr w:type="spellEnd"/>
      <w:r w:rsidR="005608D4" w:rsidRPr="005608D4">
        <w:t>: 10.3389/frsip.2022.883943</w:t>
      </w:r>
      <w:r w:rsidR="00CF385A">
        <w:t>.</w:t>
      </w:r>
    </w:p>
    <w:p w14:paraId="4BBC7078" w14:textId="1D6A198B" w:rsidR="00684485" w:rsidRPr="00CB3BE9" w:rsidRDefault="003139BD" w:rsidP="00972F7C">
      <w:pPr>
        <w:jc w:val="both"/>
      </w:pPr>
      <w:r w:rsidRPr="00CB3BE9">
        <w:t xml:space="preserve">[8] </w:t>
      </w:r>
      <w:r w:rsidR="00684485" w:rsidRPr="008A36E5">
        <w:t>IETF</w:t>
      </w:r>
      <w:r w:rsidR="00684485" w:rsidRPr="00CB3BE9">
        <w:t xml:space="preserve"> </w:t>
      </w:r>
      <w:r w:rsidR="005B7623">
        <w:t>–</w:t>
      </w:r>
      <w:r w:rsidR="00684485" w:rsidRPr="00CB3BE9">
        <w:t xml:space="preserve"> </w:t>
      </w:r>
      <w:proofErr w:type="spellStart"/>
      <w:r w:rsidR="00684485" w:rsidRPr="00CB3BE9">
        <w:t>avtcore</w:t>
      </w:r>
      <w:proofErr w:type="spellEnd"/>
      <w:r w:rsidR="00684485" w:rsidRPr="008A36E5">
        <w:t xml:space="preserve">, </w:t>
      </w:r>
      <w:r w:rsidR="00684485" w:rsidRPr="00CB3BE9">
        <w:t xml:space="preserve">RTP Payload Format for Visual Volumetric Video-based Coding (V3C), </w:t>
      </w:r>
      <w:hyperlink r:id="rId16" w:history="1">
        <w:r w:rsidR="005B7623" w:rsidRPr="00CB3BE9">
          <w:t>https://datatracker</w:t>
        </w:r>
      </w:hyperlink>
      <w:r w:rsidR="00684485" w:rsidRPr="00CB3BE9">
        <w:t xml:space="preserve">.ietf.org/doc/draft-ietf-avtcore-rtp-v3c/, </w:t>
      </w:r>
      <w:r w:rsidR="00684485" w:rsidRPr="008A36E5">
        <w:t>[accessed</w:t>
      </w:r>
      <w:r w:rsidR="00684485" w:rsidRPr="00CB3BE9">
        <w:t>: 01.02.2023</w:t>
      </w:r>
      <w:r w:rsidR="00684485" w:rsidRPr="008A36E5">
        <w:t>]</w:t>
      </w:r>
      <w:r w:rsidR="00CF385A">
        <w:t>.</w:t>
      </w:r>
    </w:p>
    <w:p w14:paraId="751EBEAF" w14:textId="704F322A" w:rsidR="003139BD" w:rsidRPr="00CB3BE9" w:rsidRDefault="003139BD" w:rsidP="00972F7C">
      <w:pPr>
        <w:jc w:val="both"/>
      </w:pPr>
      <w:r w:rsidRPr="00CB3BE9">
        <w:rPr>
          <w:rFonts w:hint="eastAsia"/>
        </w:rPr>
        <w:t>[9]</w:t>
      </w:r>
      <w:r w:rsidR="00821B89">
        <w:t xml:space="preserve"> </w:t>
      </w:r>
      <w:r w:rsidR="007632BF" w:rsidRPr="007C4F1A">
        <w:t>I</w:t>
      </w:r>
      <w:r w:rsidR="007632BF">
        <w:t>SO</w:t>
      </w:r>
      <w:r w:rsidR="007632BF" w:rsidRPr="007C4F1A">
        <w:t>/I</w:t>
      </w:r>
      <w:r w:rsidR="007632BF">
        <w:t>EC</w:t>
      </w:r>
      <w:r w:rsidR="007632BF" w:rsidRPr="007C4F1A">
        <w:t xml:space="preserve"> 23090-</w:t>
      </w:r>
      <w:r w:rsidR="007632BF">
        <w:t>29</w:t>
      </w:r>
      <w:r w:rsidR="007632BF" w:rsidRPr="007C4F1A">
        <w:t xml:space="preserve"> </w:t>
      </w:r>
      <w:r w:rsidR="007632BF" w:rsidRPr="00CB3BE9">
        <w:t xml:space="preserve">Information Technology — Coded Representation of Immersive media — Part </w:t>
      </w:r>
      <w:r w:rsidR="007632BF">
        <w:t>29: Video-based dynamic mesh coding (V-DMC).</w:t>
      </w:r>
    </w:p>
    <w:p w14:paraId="6928536B" w14:textId="34A49DFC" w:rsidR="00692EBC" w:rsidRPr="00CB3BE9" w:rsidRDefault="003139BD" w:rsidP="00972F7C">
      <w:pPr>
        <w:jc w:val="both"/>
      </w:pPr>
      <w:r w:rsidRPr="00CB3BE9">
        <w:t>[</w:t>
      </w:r>
      <w:proofErr w:type="gramStart"/>
      <w:r w:rsidRPr="00CB3BE9">
        <w:t>10]</w:t>
      </w:r>
      <w:r w:rsidR="00692EBC" w:rsidRPr="00CB3BE9">
        <w:t>Nokia</w:t>
      </w:r>
      <w:proofErr w:type="gramEnd"/>
      <w:r w:rsidR="00692EBC" w:rsidRPr="00CB3BE9">
        <w:t xml:space="preserve">, Video Point Cloud Coding (V-PCC) AR Demo, </w:t>
      </w:r>
      <w:hyperlink r:id="rId17" w:history="1">
        <w:r w:rsidR="00692EBC" w:rsidRPr="00CB3BE9">
          <w:t>https://github.com/nokiatech/vpcc</w:t>
        </w:r>
      </w:hyperlink>
      <w:r w:rsidR="00692EBC" w:rsidRPr="00CB3BE9">
        <w:t>, [accessed 01.02.2023]</w:t>
      </w:r>
      <w:r w:rsidR="00CF385A">
        <w:t>.</w:t>
      </w:r>
    </w:p>
    <w:p w14:paraId="20B6838C" w14:textId="5A5B56D6" w:rsidR="00075E03" w:rsidRPr="00CB3BE9" w:rsidRDefault="008A36E5" w:rsidP="00972F7C">
      <w:pPr>
        <w:jc w:val="both"/>
      </w:pPr>
      <w:r w:rsidRPr="00CB3BE9">
        <w:t xml:space="preserve">[11] </w:t>
      </w:r>
      <w:hyperlink r:id="rId18" w:history="1">
        <w:r w:rsidR="00075E03" w:rsidRPr="00CB3BE9">
          <w:t xml:space="preserve">S. Schwarz, M. </w:t>
        </w:r>
        <w:proofErr w:type="spellStart"/>
        <w:r w:rsidR="00075E03" w:rsidRPr="00CB3BE9">
          <w:t>Pesonen</w:t>
        </w:r>
        <w:proofErr w:type="spellEnd"/>
        <w:r w:rsidR="00075E03" w:rsidRPr="00CB3BE9">
          <w:t>, “Real-time Decoding and AR playback of the Merging MPEG Video-based Point Cloud Compression Standard”, International Broadcasting Convention 2019.</w:t>
        </w:r>
      </w:hyperlink>
    </w:p>
    <w:p w14:paraId="46BE9077" w14:textId="599EB384" w:rsidR="002D18FA" w:rsidRPr="00CB3BE9" w:rsidRDefault="002D18FA" w:rsidP="002D18FA">
      <w:pPr>
        <w:jc w:val="both"/>
      </w:pPr>
      <w:r w:rsidRPr="00CB3BE9">
        <w:t>[1</w:t>
      </w:r>
      <w:r w:rsidR="00B31F99">
        <w:t>2</w:t>
      </w:r>
      <w:r w:rsidRPr="00CB3BE9">
        <w:t xml:space="preserve">] [V-PCC] GPU efficient rendering for mobile platforms, input contribution m52641, </w:t>
      </w:r>
      <w:r w:rsidR="00CF385A">
        <w:t>MPEG meeting</w:t>
      </w:r>
      <w:r w:rsidRPr="00CB3BE9">
        <w:t>, January 2020</w:t>
      </w:r>
      <w:r w:rsidR="00CF385A">
        <w:t>.</w:t>
      </w:r>
    </w:p>
    <w:p w14:paraId="2DC536BB" w14:textId="3859C38B" w:rsidR="002D18FA" w:rsidRPr="00CB3BE9" w:rsidRDefault="002D18FA" w:rsidP="002D18FA">
      <w:pPr>
        <w:jc w:val="both"/>
      </w:pPr>
      <w:r w:rsidRPr="00CB3BE9">
        <w:t>[</w:t>
      </w:r>
      <w:r w:rsidR="00B31F99">
        <w:t>1</w:t>
      </w:r>
      <w:r w:rsidR="002B769E">
        <w:t>3</w:t>
      </w:r>
      <w:r w:rsidRPr="00CB3BE9">
        <w:t xml:space="preserve">] Immersive video playback of HEVC bitstream on Intel GPU, input contribution m55800, </w:t>
      </w:r>
      <w:r w:rsidR="00CF385A">
        <w:t>MPEG meeting</w:t>
      </w:r>
      <w:r w:rsidRPr="00CB3BE9">
        <w:t>, January 2021</w:t>
      </w:r>
      <w:r w:rsidR="00CF385A">
        <w:t>.</w:t>
      </w:r>
    </w:p>
    <w:p w14:paraId="6C665234" w14:textId="66AF773F" w:rsidR="00D80BAB" w:rsidRDefault="002D18FA" w:rsidP="00972F7C">
      <w:pPr>
        <w:jc w:val="both"/>
      </w:pPr>
      <w:r w:rsidRPr="00CB3BE9">
        <w:t>[</w:t>
      </w:r>
      <w:r w:rsidR="00B31F99">
        <w:t>1</w:t>
      </w:r>
      <w:r w:rsidR="002B769E">
        <w:t>4</w:t>
      </w:r>
      <w:r w:rsidRPr="00CB3BE9">
        <w:t xml:space="preserve">] Promotion of V3C during Set Expo, input contribution m60663, </w:t>
      </w:r>
      <w:r w:rsidR="00CF385A">
        <w:t>MPEG meeting</w:t>
      </w:r>
      <w:r w:rsidRPr="00CB3BE9">
        <w:t>, September 2022</w:t>
      </w:r>
      <w:r w:rsidR="00CF385A">
        <w:t>.</w:t>
      </w:r>
    </w:p>
    <w:p w14:paraId="342EB0CA" w14:textId="79FAE03B" w:rsidR="00D80BAB" w:rsidRDefault="00D80BAB" w:rsidP="00972F7C">
      <w:pPr>
        <w:jc w:val="both"/>
      </w:pPr>
      <w:r>
        <w:t>[1</w:t>
      </w:r>
      <w:r w:rsidR="002B769E">
        <w:t>5</w:t>
      </w:r>
      <w:r>
        <w:t>]</w:t>
      </w:r>
      <w:r w:rsidR="00EE0E76">
        <w:t xml:space="preserve"> </w:t>
      </w:r>
      <w:r w:rsidR="00BF1A2E" w:rsidRPr="00CB3BE9">
        <w:t>https://s3.amazonaws.com/files.interdigital.com/55bd0288af0b0930ba599bd0c4b7ca38/resources/uploads/resources/Philips_and_InterDigital_Showcasing_SBTVD_TV_30_technologies_at_SET_expo_2022.pdf</w:t>
      </w:r>
      <w:r w:rsidR="00CF385A">
        <w:t>.</w:t>
      </w:r>
    </w:p>
    <w:p w14:paraId="4D392A07" w14:textId="747E9E39" w:rsidR="005B7623" w:rsidRDefault="005B7623" w:rsidP="00972F7C">
      <w:pPr>
        <w:jc w:val="both"/>
      </w:pPr>
      <w:r>
        <w:t xml:space="preserve">[16] </w:t>
      </w:r>
      <w:r w:rsidRPr="005B7623">
        <w:t>BOG Report on Scene Description for MPEG-I</w:t>
      </w:r>
      <w:r>
        <w:t xml:space="preserve">, input contribution </w:t>
      </w:r>
      <w:r w:rsidR="0078150D">
        <w:t>m</w:t>
      </w:r>
      <w:r w:rsidR="0078150D" w:rsidRPr="0078150D">
        <w:t>61243</w:t>
      </w:r>
      <w:r>
        <w:t xml:space="preserve">, </w:t>
      </w:r>
      <w:r w:rsidR="00CF385A">
        <w:t>MPEG meeting</w:t>
      </w:r>
      <w:r>
        <w:t>, October 2022</w:t>
      </w:r>
      <w:r w:rsidR="00CF385A">
        <w:t>.</w:t>
      </w:r>
    </w:p>
    <w:p w14:paraId="145758FB" w14:textId="0AEC9E90" w:rsidR="00091EBB" w:rsidRDefault="00091EBB" w:rsidP="00972F7C">
      <w:pPr>
        <w:jc w:val="both"/>
      </w:pPr>
      <w:r>
        <w:t>[1</w:t>
      </w:r>
      <w:r w:rsidR="00EE7044">
        <w:t>7</w:t>
      </w:r>
      <w:r>
        <w:t xml:space="preserve">] </w:t>
      </w:r>
      <w:r w:rsidRPr="00091EBB">
        <w:t>https://www.nreal.ai</w:t>
      </w:r>
      <w:r w:rsidR="00CF385A">
        <w:t>.</w:t>
      </w:r>
    </w:p>
    <w:p w14:paraId="0551AF11" w14:textId="1188AB33" w:rsidR="00EE7044" w:rsidRDefault="00EE7044" w:rsidP="00A2664A">
      <w:pPr>
        <w:overflowPunct/>
        <w:autoSpaceDE/>
        <w:autoSpaceDN/>
        <w:adjustRightInd/>
        <w:spacing w:after="0"/>
        <w:textAlignment w:val="auto"/>
      </w:pPr>
      <w:r w:rsidRPr="00155F39">
        <w:t>[18]</w:t>
      </w:r>
      <w:r w:rsidR="0045734E" w:rsidRPr="00155F39" w:rsidDel="0045734E">
        <w:t xml:space="preserve"> </w:t>
      </w:r>
      <w:r w:rsidR="00A2664A">
        <w:t>S4-230073</w:t>
      </w:r>
      <w:r w:rsidR="0045734E" w:rsidRPr="00155F39">
        <w:t>, [</w:t>
      </w:r>
      <w:proofErr w:type="spellStart"/>
      <w:r w:rsidR="0045734E" w:rsidRPr="00155F39">
        <w:t>iRTCW</w:t>
      </w:r>
      <w:proofErr w:type="spellEnd"/>
      <w:r w:rsidR="0045734E" w:rsidRPr="00155F39">
        <w:t>] An implementation of real-time V3C streaming for conversation</w:t>
      </w:r>
      <w:r w:rsidR="00155F39" w:rsidRPr="005C488C">
        <w:t>al scenario</w:t>
      </w:r>
      <w:r w:rsidR="0045734E" w:rsidRPr="00155F39">
        <w:t>, Nokia Corporation</w:t>
      </w:r>
      <w:r w:rsidR="002272B3">
        <w:t>, 3GPP TSG SA WG 4 meeting # 122, February 2023</w:t>
      </w:r>
      <w:r w:rsidR="00CF385A">
        <w:t>.</w:t>
      </w:r>
    </w:p>
    <w:p w14:paraId="7C28BB13" w14:textId="77777777" w:rsidR="00A2664A" w:rsidRPr="0045734E" w:rsidRDefault="00A2664A" w:rsidP="0051363C">
      <w:pPr>
        <w:overflowPunct/>
        <w:autoSpaceDE/>
        <w:autoSpaceDN/>
        <w:adjustRightInd/>
        <w:spacing w:after="0"/>
        <w:textAlignment w:val="auto"/>
      </w:pPr>
    </w:p>
    <w:p w14:paraId="4AC4D52F" w14:textId="45FF7749" w:rsidR="00887F40" w:rsidRDefault="00887F40" w:rsidP="0045734E">
      <w:pPr>
        <w:jc w:val="both"/>
      </w:pPr>
      <w:r>
        <w:t>[19]</w:t>
      </w:r>
      <w:r w:rsidR="00106EA3">
        <w:t xml:space="preserve"> </w:t>
      </w:r>
      <w:r w:rsidR="00106EA3" w:rsidRPr="00106EA3">
        <w:t>https://azure.microsoft.com/en-us/products/kinect-dk/</w:t>
      </w:r>
      <w:r w:rsidR="00155F39">
        <w:t>.</w:t>
      </w:r>
    </w:p>
    <w:p w14:paraId="6575CE5D" w14:textId="4401B06D" w:rsidR="00DB69C1" w:rsidRDefault="00DB69C1" w:rsidP="00EE7044">
      <w:pPr>
        <w:jc w:val="both"/>
      </w:pPr>
      <w:r>
        <w:lastRenderedPageBreak/>
        <w:t>[</w:t>
      </w:r>
      <w:r w:rsidR="00887F40">
        <w:t>20</w:t>
      </w:r>
      <w:r>
        <w:t>]</w:t>
      </w:r>
      <w:r w:rsidR="007B6B71" w:rsidRPr="007B6B71">
        <w:t xml:space="preserve"> [PCC] On V-PCC decoder output conformance</w:t>
      </w:r>
      <w:r w:rsidR="007B6B71">
        <w:t xml:space="preserve">, input contribution </w:t>
      </w:r>
      <w:r w:rsidR="007B6B71" w:rsidRPr="007B6B71">
        <w:t>m44728</w:t>
      </w:r>
      <w:r w:rsidR="007B6B71">
        <w:t xml:space="preserve">, </w:t>
      </w:r>
      <w:r w:rsidR="00155F39">
        <w:t>MPEG meeting</w:t>
      </w:r>
      <w:r w:rsidR="007B6B71">
        <w:t>, October 2018</w:t>
      </w:r>
      <w:r w:rsidR="00155F39">
        <w:t>.</w:t>
      </w:r>
    </w:p>
    <w:p w14:paraId="7FEE68BD" w14:textId="0FDA1673" w:rsidR="00887F40" w:rsidRDefault="00887F40" w:rsidP="00887F40">
      <w:pPr>
        <w:jc w:val="both"/>
      </w:pPr>
      <w:r>
        <w:t>[21]</w:t>
      </w:r>
      <w:r w:rsidRPr="00887F40">
        <w:rPr>
          <w:rFonts w:cs="Calibri"/>
        </w:rPr>
        <w:t xml:space="preserve"> V-PCC level considerations</w:t>
      </w:r>
      <w:r>
        <w:rPr>
          <w:rFonts w:cs="Calibri"/>
        </w:rPr>
        <w:t xml:space="preserve">, input contribution </w:t>
      </w:r>
      <w:r w:rsidRPr="00A058A6">
        <w:rPr>
          <w:rFonts w:cs="Calibri"/>
        </w:rPr>
        <w:t>m50998</w:t>
      </w:r>
      <w:r w:rsidR="00155F39">
        <w:rPr>
          <w:rFonts w:cs="Calibri"/>
        </w:rPr>
        <w:t>,</w:t>
      </w:r>
      <w:r w:rsidRPr="00887F40">
        <w:t xml:space="preserve"> </w:t>
      </w:r>
      <w:r w:rsidR="00155F39">
        <w:t>MPEG meeting</w:t>
      </w:r>
      <w:r>
        <w:t>, October 2019</w:t>
      </w:r>
      <w:r w:rsidR="00155F39">
        <w:t>.</w:t>
      </w:r>
    </w:p>
    <w:p w14:paraId="49CC06EF" w14:textId="44DB48EF" w:rsidR="00CD1ACC" w:rsidDel="00E44D2B" w:rsidRDefault="00A02257" w:rsidP="00972F7C">
      <w:pPr>
        <w:jc w:val="both"/>
      </w:pPr>
      <w:r>
        <w:t>[22]</w:t>
      </w:r>
      <w:r w:rsidR="000E4B37">
        <w:t xml:space="preserve"> Subjective verification test report for V-PCC, ISO/IEC</w:t>
      </w:r>
      <w:r w:rsidR="00155F39">
        <w:t xml:space="preserve"> JTC1/</w:t>
      </w:r>
      <w:r w:rsidR="000E4B37">
        <w:t>SC29</w:t>
      </w:r>
      <w:r w:rsidR="00155F39">
        <w:t>/</w:t>
      </w:r>
      <w:r w:rsidR="000E4B37">
        <w:t>WG7, MDS 20992, Output document, October 2021.</w:t>
      </w:r>
    </w:p>
    <w:p w14:paraId="4D4AFC77" w14:textId="1B662EFB" w:rsidR="3A6CB59F" w:rsidRPr="005C488C" w:rsidRDefault="3A6CB59F" w:rsidP="00CB3BE9">
      <w:pPr>
        <w:spacing w:line="257" w:lineRule="auto"/>
        <w:jc w:val="both"/>
        <w:rPr>
          <w:rFonts w:eastAsia="Calibri"/>
          <w:szCs w:val="24"/>
        </w:rPr>
      </w:pPr>
      <w:r w:rsidRPr="005C488C">
        <w:rPr>
          <w:rFonts w:eastAsia="Arial"/>
          <w:color w:val="222222"/>
          <w:szCs w:val="24"/>
        </w:rPr>
        <w:t>[23] V. K. M. Vadakital, A. Dziembowski, G. Lafruit, F. Thudor, G. Lee, P. Rondao Alface</w:t>
      </w:r>
      <w:r w:rsidRPr="005C488C">
        <w:rPr>
          <w:rFonts w:eastAsia="Calibri"/>
          <w:szCs w:val="24"/>
        </w:rPr>
        <w:t>, “The MPEG immersive video standard—current status and future outlook”, IEEE multimedia 29(3), 2022, pp. 101-111.</w:t>
      </w:r>
    </w:p>
    <w:p w14:paraId="7B4F2816" w14:textId="2B89C075" w:rsidR="4D8B0F53" w:rsidRDefault="4D8B0F53" w:rsidP="2B7B865F">
      <w:pPr>
        <w:jc w:val="both"/>
        <w:rPr>
          <w:rFonts w:eastAsia="Times New Roman"/>
          <w:szCs w:val="24"/>
        </w:rPr>
      </w:pPr>
      <w:r>
        <w:t xml:space="preserve">[24] </w:t>
      </w:r>
      <w:r w:rsidR="3E6EE299" w:rsidRPr="2B7B865F">
        <w:rPr>
          <w:rFonts w:eastAsia="Times New Roman"/>
          <w:szCs w:val="24"/>
        </w:rPr>
        <w:t xml:space="preserve">Reference View Synthesizer (RVS) manual, </w:t>
      </w:r>
      <w:r w:rsidR="00155F39">
        <w:t xml:space="preserve">ISO/IEC JTC1/SC29/WG11 MPEG/N18068, </w:t>
      </w:r>
      <w:r w:rsidR="3E6EE299" w:rsidRPr="2B7B865F">
        <w:rPr>
          <w:rFonts w:eastAsia="Times New Roman"/>
          <w:szCs w:val="24"/>
        </w:rPr>
        <w:t>October 2018, Macau SAR, CN.</w:t>
      </w:r>
    </w:p>
    <w:p w14:paraId="54308633" w14:textId="5EA914DB" w:rsidR="3E6EE299" w:rsidRDefault="3E6EE299" w:rsidP="2B7B865F">
      <w:pPr>
        <w:jc w:val="both"/>
      </w:pPr>
      <w:r>
        <w:t xml:space="preserve">[25] </w:t>
      </w:r>
      <w:r w:rsidR="4D8B0F53">
        <w:t>M</w:t>
      </w:r>
      <w:r w:rsidR="67550492">
        <w:t>.</w:t>
      </w:r>
      <w:r w:rsidR="4D8B0F53">
        <w:t xml:space="preserve"> Wien</w:t>
      </w:r>
      <w:r w:rsidR="2D1C0F9A">
        <w:t>, J. Jung,</w:t>
      </w:r>
      <w:r w:rsidR="4D8B0F53">
        <w:t xml:space="preserve"> Results of dryrun for MIV verification test</w:t>
      </w:r>
      <w:r w:rsidR="397BA6AD">
        <w:t xml:space="preserve">, </w:t>
      </w:r>
      <w:r w:rsidR="00155F39">
        <w:t>m62279, MPEG meeting</w:t>
      </w:r>
      <w:r w:rsidR="397BA6AD">
        <w:t xml:space="preserve">, January 2023, </w:t>
      </w:r>
      <w:proofErr w:type="gramStart"/>
      <w:r w:rsidR="397BA6AD">
        <w:t>Online</w:t>
      </w:r>
      <w:proofErr w:type="gramEnd"/>
      <w:r w:rsidR="397BA6AD">
        <w:t>.</w:t>
      </w:r>
    </w:p>
    <w:p w14:paraId="4C5F7092" w14:textId="431C731B" w:rsidR="765BFCE0" w:rsidRDefault="765BFCE0" w:rsidP="00CB3BE9">
      <w:pPr>
        <w:jc w:val="both"/>
        <w:rPr>
          <w:rFonts w:eastAsia="Times New Roman"/>
          <w:color w:val="000000" w:themeColor="text1"/>
          <w:szCs w:val="24"/>
        </w:rPr>
      </w:pPr>
      <w:r w:rsidRPr="2B7B865F">
        <w:rPr>
          <w:rFonts w:eastAsia="Times New Roman"/>
          <w:szCs w:val="24"/>
          <w:lang w:val="en-CA"/>
        </w:rPr>
        <w:t>[2</w:t>
      </w:r>
      <w:r w:rsidR="0076024C">
        <w:rPr>
          <w:rFonts w:eastAsia="Times New Roman"/>
          <w:szCs w:val="24"/>
          <w:lang w:val="en-CA"/>
        </w:rPr>
        <w:t>6</w:t>
      </w:r>
      <w:r w:rsidRPr="2B7B865F">
        <w:rPr>
          <w:rFonts w:eastAsia="Times New Roman"/>
          <w:szCs w:val="24"/>
          <w:lang w:val="en-CA"/>
        </w:rPr>
        <w:t xml:space="preserve">] </w:t>
      </w:r>
      <w:r w:rsidR="00155F39">
        <w:rPr>
          <w:rFonts w:eastAsia="Times New Roman"/>
          <w:szCs w:val="24"/>
          <w:lang w:val="en-CA"/>
        </w:rPr>
        <w:t>“</w:t>
      </w:r>
      <w:r w:rsidRPr="2B7B865F">
        <w:rPr>
          <w:rFonts w:eastAsia="Times New Roman"/>
          <w:color w:val="000000" w:themeColor="text1"/>
          <w:szCs w:val="24"/>
        </w:rPr>
        <w:t xml:space="preserve">Verification test preparations of MPEG immersive video,” </w:t>
      </w:r>
      <w:r w:rsidR="00155F39" w:rsidRPr="2B7B865F">
        <w:rPr>
          <w:rFonts w:eastAsia="Times New Roman"/>
          <w:szCs w:val="24"/>
          <w:lang w:val="en-CA"/>
        </w:rPr>
        <w:t xml:space="preserve">ISO/IEC JCT 1/SC 29/WG 4, </w:t>
      </w:r>
      <w:r w:rsidRPr="2B7B865F">
        <w:rPr>
          <w:rFonts w:eastAsia="Times New Roman"/>
          <w:color w:val="000000" w:themeColor="text1"/>
          <w:szCs w:val="24"/>
        </w:rPr>
        <w:t>Doc</w:t>
      </w:r>
      <w:r w:rsidR="00155F39">
        <w:rPr>
          <w:rFonts w:eastAsia="Times New Roman"/>
          <w:color w:val="000000" w:themeColor="text1"/>
          <w:szCs w:val="24"/>
        </w:rPr>
        <w:t>ument</w:t>
      </w:r>
      <w:r w:rsidRPr="2B7B865F">
        <w:rPr>
          <w:rFonts w:eastAsia="Times New Roman"/>
          <w:color w:val="000000" w:themeColor="text1"/>
          <w:szCs w:val="24"/>
        </w:rPr>
        <w:t xml:space="preserve"> N235, July 2022.</w:t>
      </w:r>
    </w:p>
    <w:p w14:paraId="246C242D" w14:textId="2E8F4ED3" w:rsidR="00CD1ACC" w:rsidRPr="008A36E5" w:rsidRDefault="00CD1ACC" w:rsidP="00972F7C">
      <w:pPr>
        <w:jc w:val="both"/>
      </w:pPr>
    </w:p>
    <w:sectPr w:rsidR="00CD1ACC" w:rsidRPr="008A36E5"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9F4BC" w14:textId="77777777" w:rsidR="00494500" w:rsidRDefault="00494500">
      <w:r>
        <w:separator/>
      </w:r>
    </w:p>
  </w:endnote>
  <w:endnote w:type="continuationSeparator" w:id="0">
    <w:p w14:paraId="6FA1624F" w14:textId="77777777" w:rsidR="00494500" w:rsidRDefault="00494500">
      <w:r>
        <w:continuationSeparator/>
      </w:r>
    </w:p>
  </w:endnote>
  <w:endnote w:type="continuationNotice" w:id="1">
    <w:p w14:paraId="0871490D" w14:textId="77777777" w:rsidR="00494500" w:rsidRDefault="00494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5047" w14:textId="77777777" w:rsidR="00494500" w:rsidRDefault="00494500">
      <w:r>
        <w:separator/>
      </w:r>
    </w:p>
  </w:footnote>
  <w:footnote w:type="continuationSeparator" w:id="0">
    <w:p w14:paraId="40CD528F" w14:textId="77777777" w:rsidR="00494500" w:rsidRDefault="00494500">
      <w:r>
        <w:continuationSeparator/>
      </w:r>
    </w:p>
  </w:footnote>
  <w:footnote w:type="continuationNotice" w:id="1">
    <w:p w14:paraId="31080E25" w14:textId="77777777" w:rsidR="00494500" w:rsidRDefault="00494500">
      <w:pPr>
        <w:spacing w:after="0"/>
      </w:pPr>
    </w:p>
  </w:footnote>
  <w:footnote w:id="2">
    <w:p w14:paraId="72C2D6BA" w14:textId="34BBB9F1" w:rsidR="00FD1D87" w:rsidRPr="00591342" w:rsidRDefault="00FD1D87" w:rsidP="00FD1D87">
      <w:pPr>
        <w:pStyle w:val="FootnoteText"/>
        <w:rPr>
          <w:lang w:val="fr-BE"/>
        </w:rPr>
      </w:pPr>
      <w:r>
        <w:rPr>
          <w:rStyle w:val="FootnoteReference"/>
        </w:rPr>
        <w:footnoteRef/>
      </w:r>
      <w:r w:rsidRPr="005C488C">
        <w:rPr>
          <w:lang w:val="fr-BE"/>
        </w:rPr>
        <w:t xml:space="preserve"> </w:t>
      </w:r>
      <w:r w:rsidRPr="005C488C">
        <w:rPr>
          <w:lang w:val="en-US"/>
        </w:rPr>
        <w:t xml:space="preserve">Contact: Igor Curcio, Saba Ahsan, Nokia </w:t>
      </w:r>
      <w:r w:rsidRPr="005C488C">
        <w:rPr>
          <w:lang w:val="fr-BE"/>
        </w:rPr>
        <w:t xml:space="preserve">Technologies, Finland. </w:t>
      </w:r>
      <w:proofErr w:type="gramStart"/>
      <w:r w:rsidRPr="00591342">
        <w:rPr>
          <w:lang w:val="fr-BE"/>
        </w:rPr>
        <w:t>Emails:</w:t>
      </w:r>
      <w:proofErr w:type="gramEnd"/>
      <w:r w:rsidRPr="00591342">
        <w:rPr>
          <w:lang w:val="fr-BE"/>
        </w:rPr>
        <w:t xml:space="preserve"> </w:t>
      </w:r>
      <w:r>
        <w:rPr>
          <w:rFonts w:ascii="Symbol" w:eastAsia="Symbol" w:hAnsi="Symbol" w:cs="Symbol"/>
          <w:lang w:val="en-US"/>
        </w:rPr>
        <w:t>í</w:t>
      </w:r>
      <w:proofErr w:type="spellStart"/>
      <w:r w:rsidRPr="00591342">
        <w:rPr>
          <w:lang w:val="fr-BE"/>
        </w:rPr>
        <w:t>igor.curcio</w:t>
      </w:r>
      <w:proofErr w:type="spellEnd"/>
      <w:r w:rsidRPr="00591342">
        <w:rPr>
          <w:lang w:val="fr-BE"/>
        </w:rPr>
        <w:t xml:space="preserve">, </w:t>
      </w:r>
      <w:proofErr w:type="spellStart"/>
      <w:r w:rsidRPr="00591342">
        <w:rPr>
          <w:lang w:val="fr-BE"/>
        </w:rPr>
        <w:t>saba.ahsan</w:t>
      </w:r>
      <w:proofErr w:type="spellEnd"/>
      <w:r>
        <w:rPr>
          <w:rFonts w:ascii="Symbol" w:eastAsia="Symbol" w:hAnsi="Symbol" w:cs="Symbol"/>
          <w:lang w:val="en-US"/>
        </w:rPr>
        <w:t>ý</w:t>
      </w:r>
      <w:r w:rsidRPr="00591342">
        <w:rPr>
          <w:lang w:val="fr-BE"/>
        </w:rPr>
        <w:t>@nokia.com</w:t>
      </w:r>
      <w:r>
        <w:rPr>
          <w:lang w:val="fr-BE"/>
        </w:rPr>
        <w:t>;</w:t>
      </w:r>
      <w:r w:rsidRPr="00591342">
        <w:rPr>
          <w:lang w:val="fr-BE"/>
        </w:rPr>
        <w:t xml:space="preserve"> </w:t>
      </w:r>
      <w:r w:rsidR="00A2664A">
        <w:rPr>
          <w:lang w:val="fr-BE"/>
        </w:rPr>
        <w:t>Kyunghun Jung, Email:</w:t>
      </w:r>
      <w:r w:rsidR="00A2664A" w:rsidRPr="0051363C">
        <w:rPr>
          <w:lang w:val="fr-BE"/>
        </w:rPr>
        <w:t xml:space="preserve"> </w:t>
      </w:r>
      <w:r w:rsidR="00A2664A" w:rsidRPr="00A2664A">
        <w:rPr>
          <w:lang w:val="fr-BE"/>
        </w:rPr>
        <w:t xml:space="preserve">Kyunghun Jung </w:t>
      </w:r>
      <w:r w:rsidR="00E5114D" w:rsidRPr="00E5114D">
        <w:t>Email:</w:t>
      </w:r>
      <w:r w:rsidR="00E5114D" w:rsidRPr="00E5114D">
        <w:rPr>
          <w:lang w:val="fr-BE"/>
        </w:rPr>
        <w:t>kyunghun@meta.com</w:t>
      </w:r>
      <w:r w:rsidR="00A2664A">
        <w:rPr>
          <w:lang w:val="fr-BE"/>
        </w:rPr>
        <w:t xml:space="preserve">; </w:t>
      </w:r>
      <w:r>
        <w:rPr>
          <w:lang w:val="fr-BE"/>
        </w:rPr>
        <w:t xml:space="preserve">Marek </w:t>
      </w:r>
      <w:proofErr w:type="spellStart"/>
      <w:r>
        <w:rPr>
          <w:lang w:val="fr-BE"/>
        </w:rPr>
        <w:t>Szczerba</w:t>
      </w:r>
      <w:proofErr w:type="spellEnd"/>
      <w:r>
        <w:rPr>
          <w:lang w:val="fr-BE"/>
        </w:rPr>
        <w:t xml:space="preserve">, Email: </w:t>
      </w:r>
      <w:r w:rsidRPr="00FD1D87">
        <w:rPr>
          <w:lang w:val="fr-BE"/>
        </w:rPr>
        <w:t>marek.szczerba@philips.com</w:t>
      </w:r>
      <w:r>
        <w:rPr>
          <w:lang w:val="fr-BE"/>
        </w:rPr>
        <w:t xml:space="preserve">; </w:t>
      </w:r>
      <w:r w:rsidRPr="00FD1D87">
        <w:rPr>
          <w:lang w:val="fr-BE"/>
        </w:rPr>
        <w:t>Gaëlle Martin-Cocher</w:t>
      </w:r>
      <w:r>
        <w:rPr>
          <w:lang w:val="fr-BE"/>
        </w:rPr>
        <w:t>, Email :</w:t>
      </w:r>
      <w:r w:rsidRPr="00FD1D87">
        <w:rPr>
          <w:lang w:val="fr-BE"/>
        </w:rPr>
        <w:t>Gaelle.Martin-Cocher@InterDigital.com</w:t>
      </w:r>
      <w:r>
        <w:rPr>
          <w:lang w:val="fr-BE"/>
        </w:rPr>
        <w:t xml:space="preserve">; Paul </w:t>
      </w:r>
      <w:proofErr w:type="spellStart"/>
      <w:r>
        <w:rPr>
          <w:lang w:val="fr-BE"/>
        </w:rPr>
        <w:t>Szucs</w:t>
      </w:r>
      <w:proofErr w:type="spellEnd"/>
      <w:r>
        <w:rPr>
          <w:lang w:val="fr-BE"/>
        </w:rPr>
        <w:t xml:space="preserve">, Email: </w:t>
      </w:r>
      <w:r w:rsidR="00E5114D" w:rsidRPr="00E5114D">
        <w:rPr>
          <w:lang w:val="fr-BE"/>
        </w:rPr>
        <w:t>Paul.Szucs@sony.com</w:t>
      </w:r>
      <w:r>
        <w:rPr>
          <w:lang w:val="fr-BE"/>
        </w:rPr>
        <w:t>;</w:t>
      </w:r>
      <w:r w:rsidR="00A2664A">
        <w:rPr>
          <w:lang w:val="fr-BE"/>
        </w:rPr>
        <w:t xml:space="preserve"> Shuai Zhao, Email:</w:t>
      </w:r>
      <w:r w:rsidR="00A2664A" w:rsidRPr="0051363C">
        <w:rPr>
          <w:lang w:val="fr-BE"/>
        </w:rPr>
        <w:t xml:space="preserve"> </w:t>
      </w:r>
      <w:r w:rsidR="00A2664A" w:rsidRPr="00A2664A">
        <w:rPr>
          <w:lang w:val="fr-BE"/>
        </w:rPr>
        <w:t>Zhao, Shuai &lt;shuai.zhao@intel.com&gt;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7F5E" w14:textId="737B3757" w:rsidR="003573A3" w:rsidRPr="00F75BB0" w:rsidRDefault="009B38F6" w:rsidP="003573A3">
    <w:pPr>
      <w:tabs>
        <w:tab w:val="right" w:pos="9355"/>
      </w:tabs>
      <w:rPr>
        <w:rFonts w:ascii="Arial" w:hAnsi="Arial" w:cs="Arial"/>
        <w:szCs w:val="22"/>
      </w:rPr>
    </w:pPr>
    <w:bookmarkStart w:id="4" w:name="_Hlk54879034"/>
    <w:r w:rsidRPr="009B38F6">
      <w:rPr>
        <w:rFonts w:ascii="Arial" w:hAnsi="Arial" w:cs="Arial"/>
        <w:iCs/>
        <w:noProof/>
        <w:szCs w:val="22"/>
      </w:rPr>
      <w:t>3GPP TSG SA WG 4 meeting # 122</w:t>
    </w:r>
    <w:r w:rsidR="003573A3">
      <w:rPr>
        <w:rFonts w:ascii="Arial" w:hAnsi="Arial" w:cs="Arial"/>
      </w:rPr>
      <w:tab/>
    </w:r>
    <w:r w:rsidR="00A2664A">
      <w:rPr>
        <w:rFonts w:ascii="Arial" w:hAnsi="Arial" w:cs="Arial"/>
      </w:rPr>
      <w:t xml:space="preserve"> </w:t>
    </w:r>
    <w:r w:rsidR="00A2664A" w:rsidRPr="00A2664A">
      <w:rPr>
        <w:rFonts w:ascii="Arial" w:hAnsi="Arial" w:cs="Arial"/>
      </w:rPr>
      <w:t>S4-230074</w:t>
    </w:r>
  </w:p>
  <w:bookmarkEnd w:id="4"/>
  <w:p w14:paraId="62A0F89C" w14:textId="2829FA29" w:rsidR="00397C88" w:rsidRPr="00A7405A" w:rsidRDefault="009B38F6"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20</w:t>
    </w:r>
    <w:r w:rsidRPr="009B38F6">
      <w:rPr>
        <w:rFonts w:ascii="Arial" w:hAnsi="Arial" w:cs="Arial"/>
        <w:iCs/>
        <w:noProof/>
        <w:szCs w:val="22"/>
      </w:rPr>
      <w:t>–2</w:t>
    </w:r>
    <w:r>
      <w:rPr>
        <w:rFonts w:ascii="Arial" w:hAnsi="Arial" w:cs="Arial"/>
        <w:iCs/>
        <w:noProof/>
        <w:szCs w:val="22"/>
      </w:rPr>
      <w:t>4</w:t>
    </w:r>
    <w:r w:rsidRPr="009B38F6">
      <w:rPr>
        <w:rFonts w:ascii="Arial" w:hAnsi="Arial" w:cs="Arial"/>
        <w:iCs/>
        <w:noProof/>
        <w:szCs w:val="22"/>
        <w:vertAlign w:val="superscript"/>
      </w:rPr>
      <w:t>th</w:t>
    </w:r>
    <w:r>
      <w:rPr>
        <w:rFonts w:ascii="Arial" w:hAnsi="Arial" w:cs="Arial"/>
        <w:iCs/>
        <w:noProof/>
        <w:szCs w:val="22"/>
      </w:rPr>
      <w:t xml:space="preserve"> February,</w:t>
    </w:r>
    <w:r w:rsidRPr="009B38F6">
      <w:rPr>
        <w:rFonts w:ascii="Arial" w:hAnsi="Arial" w:cs="Arial"/>
        <w:iCs/>
        <w:noProof/>
        <w:szCs w:val="22"/>
      </w:rPr>
      <w:t xml:space="preserve"> 202</w:t>
    </w:r>
    <w:r>
      <w:rPr>
        <w:rFonts w:ascii="Arial" w:hAnsi="Arial" w:cs="Arial"/>
        <w:iCs/>
        <w:noProof/>
        <w:szCs w:val="22"/>
      </w:rPr>
      <w:t>3</w:t>
    </w:r>
    <w:r w:rsidRPr="009B38F6">
      <w:rPr>
        <w:rFonts w:ascii="Arial" w:hAnsi="Arial" w:cs="Arial"/>
        <w:iCs/>
        <w:noProof/>
        <w:szCs w:val="22"/>
      </w:rPr>
      <w:t xml:space="preserve">, </w:t>
    </w:r>
    <w:r>
      <w:rPr>
        <w:rFonts w:ascii="Arial" w:hAnsi="Arial" w:cs="Arial"/>
        <w:iCs/>
        <w:noProof/>
        <w:szCs w:val="22"/>
      </w:rPr>
      <w:t>Athens, Greece</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7" type="#_x0000_t75" style="width:10.5pt;height:10.5pt" o:bullet="t">
        <v:imagedata r:id="rId1" o:title="artCABC"/>
      </v:shape>
    </w:pict>
  </w:numPicBullet>
  <w:numPicBullet w:numPicBulletId="1">
    <w:pict>
      <v:shape id="_x0000_i1548" type="#_x0000_t75" style="width:17.5pt;height:36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131FCB"/>
    <w:multiLevelType w:val="hybridMultilevel"/>
    <w:tmpl w:val="C42C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248D0005"/>
    <w:multiLevelType w:val="hybridMultilevel"/>
    <w:tmpl w:val="8A00A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4E0A2E"/>
    <w:multiLevelType w:val="hybridMultilevel"/>
    <w:tmpl w:val="807C7254"/>
    <w:lvl w:ilvl="0" w:tplc="EAB817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F654D96"/>
    <w:multiLevelType w:val="hybridMultilevel"/>
    <w:tmpl w:val="1C92680A"/>
    <w:lvl w:ilvl="0" w:tplc="2CFE94D4">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1"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4DF62DE"/>
    <w:multiLevelType w:val="hybridMultilevel"/>
    <w:tmpl w:val="7C44B5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9"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4D3B0C2D"/>
    <w:multiLevelType w:val="hybridMultilevel"/>
    <w:tmpl w:val="DE04C16E"/>
    <w:lvl w:ilvl="0" w:tplc="8A9AA8B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80"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84"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7"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374235D"/>
    <w:multiLevelType w:val="hybridMultilevel"/>
    <w:tmpl w:val="358A6C20"/>
    <w:lvl w:ilvl="0" w:tplc="64D2435A">
      <w:start w:val="1"/>
      <w:numFmt w:val="decimal"/>
      <w:lvlText w:val="%1."/>
      <w:lvlJc w:val="left"/>
      <w:pPr>
        <w:ind w:left="720" w:hanging="360"/>
      </w:pPr>
    </w:lvl>
    <w:lvl w:ilvl="1" w:tplc="53507B62">
      <w:start w:val="1"/>
      <w:numFmt w:val="lowerLetter"/>
      <w:lvlText w:val="%2."/>
      <w:lvlJc w:val="left"/>
      <w:pPr>
        <w:ind w:left="1440" w:hanging="360"/>
      </w:pPr>
    </w:lvl>
    <w:lvl w:ilvl="2" w:tplc="BB068D36">
      <w:start w:val="1"/>
      <w:numFmt w:val="lowerRoman"/>
      <w:lvlText w:val="%3."/>
      <w:lvlJc w:val="right"/>
      <w:pPr>
        <w:ind w:left="2160" w:hanging="180"/>
      </w:pPr>
    </w:lvl>
    <w:lvl w:ilvl="3" w:tplc="BB1CA660">
      <w:start w:val="1"/>
      <w:numFmt w:val="decimal"/>
      <w:lvlText w:val="%4."/>
      <w:lvlJc w:val="left"/>
      <w:pPr>
        <w:ind w:left="2880" w:hanging="360"/>
      </w:pPr>
    </w:lvl>
    <w:lvl w:ilvl="4" w:tplc="38347C20">
      <w:start w:val="1"/>
      <w:numFmt w:val="lowerLetter"/>
      <w:lvlText w:val="%5."/>
      <w:lvlJc w:val="left"/>
      <w:pPr>
        <w:ind w:left="3600" w:hanging="360"/>
      </w:pPr>
    </w:lvl>
    <w:lvl w:ilvl="5" w:tplc="65E20E60">
      <w:start w:val="1"/>
      <w:numFmt w:val="lowerRoman"/>
      <w:lvlText w:val="%6."/>
      <w:lvlJc w:val="right"/>
      <w:pPr>
        <w:ind w:left="4320" w:hanging="180"/>
      </w:pPr>
    </w:lvl>
    <w:lvl w:ilvl="6" w:tplc="B58A2532">
      <w:start w:val="1"/>
      <w:numFmt w:val="decimal"/>
      <w:lvlText w:val="%7."/>
      <w:lvlJc w:val="left"/>
      <w:pPr>
        <w:ind w:left="5040" w:hanging="360"/>
      </w:pPr>
    </w:lvl>
    <w:lvl w:ilvl="7" w:tplc="6A2C7EEA">
      <w:start w:val="1"/>
      <w:numFmt w:val="lowerLetter"/>
      <w:lvlText w:val="%8."/>
      <w:lvlJc w:val="left"/>
      <w:pPr>
        <w:ind w:left="5760" w:hanging="360"/>
      </w:pPr>
    </w:lvl>
    <w:lvl w:ilvl="8" w:tplc="5C2EB450">
      <w:start w:val="1"/>
      <w:numFmt w:val="lowerRoman"/>
      <w:lvlText w:val="%9."/>
      <w:lvlJc w:val="right"/>
      <w:pPr>
        <w:ind w:left="6480" w:hanging="180"/>
      </w:pPr>
    </w:lvl>
  </w:abstractNum>
  <w:abstractNum w:abstractNumId="96"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5C03515"/>
    <w:multiLevelType w:val="multilevel"/>
    <w:tmpl w:val="3C0020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04"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B53D21"/>
    <w:multiLevelType w:val="hybridMultilevel"/>
    <w:tmpl w:val="950EE832"/>
    <w:lvl w:ilvl="0" w:tplc="2B5E21BC">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8"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21"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5"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5"/>
  </w:num>
  <w:num w:numId="2">
    <w:abstractNumId w:val="105"/>
  </w:num>
  <w:num w:numId="3">
    <w:abstractNumId w:val="68"/>
  </w:num>
  <w:num w:numId="4">
    <w:abstractNumId w:val="63"/>
  </w:num>
  <w:num w:numId="5">
    <w:abstractNumId w:val="31"/>
  </w:num>
  <w:num w:numId="6">
    <w:abstractNumId w:val="122"/>
  </w:num>
  <w:num w:numId="7">
    <w:abstractNumId w:val="19"/>
  </w:num>
  <w:num w:numId="8">
    <w:abstractNumId w:val="43"/>
  </w:num>
  <w:num w:numId="9">
    <w:abstractNumId w:val="10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5"/>
    <w:lvlOverride w:ilvl="0">
      <w:startOverride w:val="3"/>
    </w:lvlOverride>
    <w:lvlOverride w:ilvl="1">
      <w:startOverride w:val="1"/>
    </w:lvlOverride>
  </w:num>
  <w:num w:numId="12">
    <w:abstractNumId w:val="46"/>
  </w:num>
  <w:num w:numId="13">
    <w:abstractNumId w:val="71"/>
  </w:num>
  <w:num w:numId="14">
    <w:abstractNumId w:val="26"/>
  </w:num>
  <w:num w:numId="15">
    <w:abstractNumId w:val="87"/>
  </w:num>
  <w:num w:numId="16">
    <w:abstractNumId w:val="60"/>
  </w:num>
  <w:num w:numId="17">
    <w:abstractNumId w:val="105"/>
  </w:num>
  <w:num w:numId="18">
    <w:abstractNumId w:val="105"/>
    <w:lvlOverride w:ilvl="0">
      <w:startOverride w:val="5"/>
    </w:lvlOverride>
    <w:lvlOverride w:ilvl="1">
      <w:startOverride w:val="1"/>
    </w:lvlOverride>
  </w:num>
  <w:num w:numId="19">
    <w:abstractNumId w:val="108"/>
  </w:num>
  <w:num w:numId="20">
    <w:abstractNumId w:val="41"/>
  </w:num>
  <w:num w:numId="21">
    <w:abstractNumId w:val="89"/>
  </w:num>
  <w:num w:numId="22">
    <w:abstractNumId w:val="50"/>
  </w:num>
  <w:num w:numId="23">
    <w:abstractNumId w:val="104"/>
  </w:num>
  <w:num w:numId="24">
    <w:abstractNumId w:val="123"/>
  </w:num>
  <w:num w:numId="25">
    <w:abstractNumId w:val="67"/>
  </w:num>
  <w:num w:numId="26">
    <w:abstractNumId w:val="48"/>
  </w:num>
  <w:num w:numId="27">
    <w:abstractNumId w:val="16"/>
  </w:num>
  <w:num w:numId="28">
    <w:abstractNumId w:val="57"/>
  </w:num>
  <w:num w:numId="29">
    <w:abstractNumId w:val="33"/>
  </w:num>
  <w:num w:numId="30">
    <w:abstractNumId w:val="49"/>
  </w:num>
  <w:num w:numId="31">
    <w:abstractNumId w:val="97"/>
  </w:num>
  <w:num w:numId="32">
    <w:abstractNumId w:val="94"/>
  </w:num>
  <w:num w:numId="33">
    <w:abstractNumId w:val="77"/>
  </w:num>
  <w:num w:numId="34">
    <w:abstractNumId w:val="82"/>
  </w:num>
  <w:num w:numId="35">
    <w:abstractNumId w:val="102"/>
  </w:num>
  <w:num w:numId="36">
    <w:abstractNumId w:val="42"/>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3"/>
  </w:num>
  <w:num w:numId="39">
    <w:abstractNumId w:val="44"/>
  </w:num>
  <w:num w:numId="40">
    <w:abstractNumId w:val="115"/>
  </w:num>
  <w:num w:numId="41">
    <w:abstractNumId w:val="22"/>
  </w:num>
  <w:num w:numId="42">
    <w:abstractNumId w:val="91"/>
  </w:num>
  <w:num w:numId="43">
    <w:abstractNumId w:val="2"/>
  </w:num>
  <w:num w:numId="44">
    <w:abstractNumId w:val="32"/>
  </w:num>
  <w:num w:numId="45">
    <w:abstractNumId w:val="10"/>
  </w:num>
  <w:num w:numId="46">
    <w:abstractNumId w:val="61"/>
  </w:num>
  <w:num w:numId="47">
    <w:abstractNumId w:val="62"/>
  </w:num>
  <w:num w:numId="48">
    <w:abstractNumId w:val="84"/>
  </w:num>
  <w:num w:numId="49">
    <w:abstractNumId w:val="92"/>
  </w:num>
  <w:num w:numId="50">
    <w:abstractNumId w:val="78"/>
  </w:num>
  <w:num w:numId="51">
    <w:abstractNumId w:val="58"/>
  </w:num>
  <w:num w:numId="52">
    <w:abstractNumId w:val="74"/>
  </w:num>
  <w:num w:numId="53">
    <w:abstractNumId w:val="118"/>
  </w:num>
  <w:num w:numId="54">
    <w:abstractNumId w:val="20"/>
  </w:num>
  <w:num w:numId="5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5"/>
  </w:num>
  <w:num w:numId="57">
    <w:abstractNumId w:val="105"/>
  </w:num>
  <w:num w:numId="58">
    <w:abstractNumId w:val="110"/>
  </w:num>
  <w:num w:numId="59">
    <w:abstractNumId w:val="105"/>
  </w:num>
  <w:num w:numId="60">
    <w:abstractNumId w:val="126"/>
  </w:num>
  <w:num w:numId="61">
    <w:abstractNumId w:val="111"/>
  </w:num>
  <w:num w:numId="62">
    <w:abstractNumId w:val="30"/>
  </w:num>
  <w:num w:numId="63">
    <w:abstractNumId w:val="117"/>
  </w:num>
  <w:num w:numId="64">
    <w:abstractNumId w:val="12"/>
  </w:num>
  <w:num w:numId="65">
    <w:abstractNumId w:val="51"/>
  </w:num>
  <w:num w:numId="66">
    <w:abstractNumId w:val="81"/>
  </w:num>
  <w:num w:numId="67">
    <w:abstractNumId w:val="72"/>
  </w:num>
  <w:num w:numId="68">
    <w:abstractNumId w:val="107"/>
  </w:num>
  <w:num w:numId="69">
    <w:abstractNumId w:val="54"/>
  </w:num>
  <w:num w:numId="70">
    <w:abstractNumId w:val="65"/>
  </w:num>
  <w:num w:numId="71">
    <w:abstractNumId w:val="45"/>
  </w:num>
  <w:num w:numId="72">
    <w:abstractNumId w:val="52"/>
  </w:num>
  <w:num w:numId="73">
    <w:abstractNumId w:val="17"/>
  </w:num>
  <w:num w:numId="74">
    <w:abstractNumId w:val="75"/>
  </w:num>
  <w:num w:numId="75">
    <w:abstractNumId w:val="113"/>
  </w:num>
  <w:num w:numId="76">
    <w:abstractNumId w:val="9"/>
  </w:num>
  <w:num w:numId="77">
    <w:abstractNumId w:val="53"/>
  </w:num>
  <w:num w:numId="78">
    <w:abstractNumId w:val="93"/>
  </w:num>
  <w:num w:numId="79">
    <w:abstractNumId w:val="127"/>
  </w:num>
  <w:num w:numId="80">
    <w:abstractNumId w:val="88"/>
  </w:num>
  <w:num w:numId="81">
    <w:abstractNumId w:val="116"/>
  </w:num>
  <w:num w:numId="82">
    <w:abstractNumId w:val="37"/>
  </w:num>
  <w:num w:numId="83">
    <w:abstractNumId w:val="109"/>
  </w:num>
  <w:num w:numId="84">
    <w:abstractNumId w:val="101"/>
  </w:num>
  <w:num w:numId="85">
    <w:abstractNumId w:val="121"/>
  </w:num>
  <w:num w:numId="86">
    <w:abstractNumId w:val="28"/>
  </w:num>
  <w:num w:numId="87">
    <w:abstractNumId w:val="86"/>
  </w:num>
  <w:num w:numId="88">
    <w:abstractNumId w:val="120"/>
  </w:num>
  <w:num w:numId="89">
    <w:abstractNumId w:val="40"/>
  </w:num>
  <w:num w:numId="90">
    <w:abstractNumId w:val="66"/>
  </w:num>
  <w:num w:numId="91">
    <w:abstractNumId w:val="23"/>
  </w:num>
  <w:num w:numId="92">
    <w:abstractNumId w:val="83"/>
  </w:num>
  <w:num w:numId="93">
    <w:abstractNumId w:val="79"/>
  </w:num>
  <w:num w:numId="94">
    <w:abstractNumId w:val="1"/>
  </w:num>
  <w:num w:numId="95">
    <w:abstractNumId w:val="76"/>
  </w:num>
  <w:num w:numId="96">
    <w:abstractNumId w:val="128"/>
  </w:num>
  <w:num w:numId="97">
    <w:abstractNumId w:val="13"/>
  </w:num>
  <w:num w:numId="98">
    <w:abstractNumId w:val="3"/>
  </w:num>
  <w:num w:numId="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0">
    <w:abstractNumId w:val="105"/>
    <w:lvlOverride w:ilvl="0">
      <w:startOverride w:val="6"/>
    </w:lvlOverride>
  </w:num>
  <w:num w:numId="101">
    <w:abstractNumId w:val="27"/>
  </w:num>
  <w:num w:numId="102">
    <w:abstractNumId w:val="5"/>
  </w:num>
  <w:num w:numId="103">
    <w:abstractNumId w:val="36"/>
  </w:num>
  <w:num w:numId="104">
    <w:abstractNumId w:val="96"/>
  </w:num>
  <w:num w:numId="105">
    <w:abstractNumId w:val="7"/>
  </w:num>
  <w:num w:numId="106">
    <w:abstractNumId w:val="85"/>
  </w:num>
  <w:num w:numId="107">
    <w:abstractNumId w:val="90"/>
  </w:num>
  <w:num w:numId="108">
    <w:abstractNumId w:val="124"/>
  </w:num>
  <w:num w:numId="109">
    <w:abstractNumId w:val="8"/>
  </w:num>
  <w:num w:numId="110">
    <w:abstractNumId w:val="69"/>
  </w:num>
  <w:num w:numId="111">
    <w:abstractNumId w:val="25"/>
  </w:num>
  <w:num w:numId="112">
    <w:abstractNumId w:val="106"/>
  </w:num>
  <w:num w:numId="113">
    <w:abstractNumId w:val="14"/>
  </w:num>
  <w:num w:numId="114">
    <w:abstractNumId w:val="80"/>
  </w:num>
  <w:num w:numId="115">
    <w:abstractNumId w:val="56"/>
  </w:num>
  <w:num w:numId="116">
    <w:abstractNumId w:val="100"/>
  </w:num>
  <w:num w:numId="117">
    <w:abstractNumId w:val="39"/>
  </w:num>
  <w:num w:numId="118">
    <w:abstractNumId w:val="59"/>
  </w:num>
  <w:num w:numId="119">
    <w:abstractNumId w:val="15"/>
  </w:num>
  <w:num w:numId="120">
    <w:abstractNumId w:val="4"/>
  </w:num>
  <w:num w:numId="121">
    <w:abstractNumId w:val="24"/>
  </w:num>
  <w:num w:numId="122">
    <w:abstractNumId w:val="125"/>
  </w:num>
  <w:num w:numId="123">
    <w:abstractNumId w:val="38"/>
  </w:num>
  <w:num w:numId="124">
    <w:abstractNumId w:val="11"/>
  </w:num>
  <w:num w:numId="125">
    <w:abstractNumId w:val="99"/>
  </w:num>
  <w:num w:numId="126">
    <w:abstractNumId w:val="112"/>
  </w:num>
  <w:num w:numId="127">
    <w:abstractNumId w:val="105"/>
    <w:lvlOverride w:ilvl="0">
      <w:startOverride w:val="2"/>
    </w:lvlOverride>
    <w:lvlOverride w:ilvl="1">
      <w:startOverride w:val="1"/>
    </w:lvlOverride>
  </w:num>
  <w:num w:numId="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
  </w:num>
  <w:num w:numId="130">
    <w:abstractNumId w:val="73"/>
  </w:num>
  <w:num w:numId="1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2">
    <w:abstractNumId w:val="18"/>
  </w:num>
  <w:num w:numId="133">
    <w:abstractNumId w:val="10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5"/>
  </w:num>
  <w:num w:numId="135">
    <w:abstractNumId w:val="64"/>
  </w:num>
  <w:num w:numId="136">
    <w:abstractNumId w:val="34"/>
  </w:num>
  <w:num w:numId="1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1"/>
  </w:num>
  <w:num w:numId="139">
    <w:abstractNumId w:val="114"/>
  </w:num>
  <w:num w:numId="140">
    <w:abstractNumId w:val="55"/>
  </w:num>
  <w:num w:numId="141">
    <w:abstractNumId w:val="70"/>
  </w:num>
  <w:num w:numId="142">
    <w:abstractNumId w:val="9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hideSpellingErrors/>
  <w:hideGrammaticalErrors/>
  <w:activeWritingStyle w:appName="MSWord" w:lang="en-CA"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5C7A"/>
    <w:rsid w:val="00005FBB"/>
    <w:rsid w:val="0000694C"/>
    <w:rsid w:val="00010966"/>
    <w:rsid w:val="000111AB"/>
    <w:rsid w:val="00011268"/>
    <w:rsid w:val="0001259A"/>
    <w:rsid w:val="00012D44"/>
    <w:rsid w:val="00013B88"/>
    <w:rsid w:val="0001467E"/>
    <w:rsid w:val="00015267"/>
    <w:rsid w:val="00015592"/>
    <w:rsid w:val="00015972"/>
    <w:rsid w:val="00015CF3"/>
    <w:rsid w:val="000160AF"/>
    <w:rsid w:val="00016AFC"/>
    <w:rsid w:val="000201B1"/>
    <w:rsid w:val="000202FD"/>
    <w:rsid w:val="0002070C"/>
    <w:rsid w:val="00020A1E"/>
    <w:rsid w:val="00022123"/>
    <w:rsid w:val="00022902"/>
    <w:rsid w:val="0002442F"/>
    <w:rsid w:val="000257FE"/>
    <w:rsid w:val="000268A4"/>
    <w:rsid w:val="00026C95"/>
    <w:rsid w:val="00026D8C"/>
    <w:rsid w:val="00027194"/>
    <w:rsid w:val="00030865"/>
    <w:rsid w:val="000309C8"/>
    <w:rsid w:val="000322C3"/>
    <w:rsid w:val="00032662"/>
    <w:rsid w:val="00032F81"/>
    <w:rsid w:val="00033F0F"/>
    <w:rsid w:val="0003422D"/>
    <w:rsid w:val="00034BB7"/>
    <w:rsid w:val="00034FB8"/>
    <w:rsid w:val="00035825"/>
    <w:rsid w:val="00036A58"/>
    <w:rsid w:val="000372AE"/>
    <w:rsid w:val="00037F34"/>
    <w:rsid w:val="00041813"/>
    <w:rsid w:val="00041C3D"/>
    <w:rsid w:val="00041E56"/>
    <w:rsid w:val="00042399"/>
    <w:rsid w:val="00042AAF"/>
    <w:rsid w:val="00044352"/>
    <w:rsid w:val="000444BA"/>
    <w:rsid w:val="000450AE"/>
    <w:rsid w:val="00045FC7"/>
    <w:rsid w:val="0004642E"/>
    <w:rsid w:val="000468C6"/>
    <w:rsid w:val="00047452"/>
    <w:rsid w:val="00047A29"/>
    <w:rsid w:val="00050B09"/>
    <w:rsid w:val="00050C78"/>
    <w:rsid w:val="000511D6"/>
    <w:rsid w:val="00051750"/>
    <w:rsid w:val="00052137"/>
    <w:rsid w:val="000549CA"/>
    <w:rsid w:val="00055AA3"/>
    <w:rsid w:val="00056D8D"/>
    <w:rsid w:val="00056FA1"/>
    <w:rsid w:val="00057D25"/>
    <w:rsid w:val="00057DA5"/>
    <w:rsid w:val="00060FB7"/>
    <w:rsid w:val="000613FE"/>
    <w:rsid w:val="00062605"/>
    <w:rsid w:val="00064B08"/>
    <w:rsid w:val="00064CDC"/>
    <w:rsid w:val="00066601"/>
    <w:rsid w:val="00066971"/>
    <w:rsid w:val="00070028"/>
    <w:rsid w:val="00071261"/>
    <w:rsid w:val="000718AA"/>
    <w:rsid w:val="000725BA"/>
    <w:rsid w:val="00072F13"/>
    <w:rsid w:val="00075D0C"/>
    <w:rsid w:val="00075E03"/>
    <w:rsid w:val="00077E47"/>
    <w:rsid w:val="000807E3"/>
    <w:rsid w:val="00080D50"/>
    <w:rsid w:val="00080DD8"/>
    <w:rsid w:val="000819CB"/>
    <w:rsid w:val="00082D94"/>
    <w:rsid w:val="00082F5D"/>
    <w:rsid w:val="000831E9"/>
    <w:rsid w:val="00083287"/>
    <w:rsid w:val="000839C5"/>
    <w:rsid w:val="00083D48"/>
    <w:rsid w:val="00084BD7"/>
    <w:rsid w:val="0008571D"/>
    <w:rsid w:val="00087B76"/>
    <w:rsid w:val="00087FDC"/>
    <w:rsid w:val="0009065D"/>
    <w:rsid w:val="00091EBB"/>
    <w:rsid w:val="00092420"/>
    <w:rsid w:val="0009365C"/>
    <w:rsid w:val="00093946"/>
    <w:rsid w:val="000944AE"/>
    <w:rsid w:val="0009476E"/>
    <w:rsid w:val="00094898"/>
    <w:rsid w:val="00094C9F"/>
    <w:rsid w:val="000951FF"/>
    <w:rsid w:val="00095AD6"/>
    <w:rsid w:val="000A1023"/>
    <w:rsid w:val="000A321A"/>
    <w:rsid w:val="000A393B"/>
    <w:rsid w:val="000A3BFC"/>
    <w:rsid w:val="000A3FEB"/>
    <w:rsid w:val="000A4551"/>
    <w:rsid w:val="000A4741"/>
    <w:rsid w:val="000A4E4C"/>
    <w:rsid w:val="000A5994"/>
    <w:rsid w:val="000A7B5C"/>
    <w:rsid w:val="000B04F3"/>
    <w:rsid w:val="000B1261"/>
    <w:rsid w:val="000B2A6A"/>
    <w:rsid w:val="000B2F7A"/>
    <w:rsid w:val="000B31D9"/>
    <w:rsid w:val="000B3F94"/>
    <w:rsid w:val="000B457B"/>
    <w:rsid w:val="000B4839"/>
    <w:rsid w:val="000B5285"/>
    <w:rsid w:val="000C08AA"/>
    <w:rsid w:val="000C0F5A"/>
    <w:rsid w:val="000C1367"/>
    <w:rsid w:val="000C236A"/>
    <w:rsid w:val="000C3029"/>
    <w:rsid w:val="000C31C4"/>
    <w:rsid w:val="000C3F39"/>
    <w:rsid w:val="000C4157"/>
    <w:rsid w:val="000C56EF"/>
    <w:rsid w:val="000C683D"/>
    <w:rsid w:val="000C6B5A"/>
    <w:rsid w:val="000C6C13"/>
    <w:rsid w:val="000C7940"/>
    <w:rsid w:val="000D0C0F"/>
    <w:rsid w:val="000D10CE"/>
    <w:rsid w:val="000D1472"/>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9F1"/>
    <w:rsid w:val="000E1B9C"/>
    <w:rsid w:val="000E1F55"/>
    <w:rsid w:val="000E4B37"/>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8B8"/>
    <w:rsid w:val="00104D80"/>
    <w:rsid w:val="00105E43"/>
    <w:rsid w:val="00106EA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6800"/>
    <w:rsid w:val="001272DB"/>
    <w:rsid w:val="00127337"/>
    <w:rsid w:val="001276E2"/>
    <w:rsid w:val="001314BD"/>
    <w:rsid w:val="001322B8"/>
    <w:rsid w:val="001329E7"/>
    <w:rsid w:val="00132C47"/>
    <w:rsid w:val="00132D82"/>
    <w:rsid w:val="0013390A"/>
    <w:rsid w:val="00133D0E"/>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55F39"/>
    <w:rsid w:val="00163104"/>
    <w:rsid w:val="0016358A"/>
    <w:rsid w:val="0016430A"/>
    <w:rsid w:val="001646F8"/>
    <w:rsid w:val="001659D8"/>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D6"/>
    <w:rsid w:val="001967D9"/>
    <w:rsid w:val="00197178"/>
    <w:rsid w:val="0019799F"/>
    <w:rsid w:val="00197BF7"/>
    <w:rsid w:val="001A1D4B"/>
    <w:rsid w:val="001A2E0F"/>
    <w:rsid w:val="001A33CC"/>
    <w:rsid w:val="001A4565"/>
    <w:rsid w:val="001A56CE"/>
    <w:rsid w:val="001A7792"/>
    <w:rsid w:val="001A79EA"/>
    <w:rsid w:val="001A7DAC"/>
    <w:rsid w:val="001B1031"/>
    <w:rsid w:val="001B1CBD"/>
    <w:rsid w:val="001B1DF5"/>
    <w:rsid w:val="001B2224"/>
    <w:rsid w:val="001B2F63"/>
    <w:rsid w:val="001B355F"/>
    <w:rsid w:val="001B3B6C"/>
    <w:rsid w:val="001B44C1"/>
    <w:rsid w:val="001B50B7"/>
    <w:rsid w:val="001B5D26"/>
    <w:rsid w:val="001B6D4A"/>
    <w:rsid w:val="001C016A"/>
    <w:rsid w:val="001C1190"/>
    <w:rsid w:val="001C13B1"/>
    <w:rsid w:val="001C27AF"/>
    <w:rsid w:val="001C4A69"/>
    <w:rsid w:val="001C59A9"/>
    <w:rsid w:val="001C719D"/>
    <w:rsid w:val="001C7FCE"/>
    <w:rsid w:val="001D0454"/>
    <w:rsid w:val="001D0F21"/>
    <w:rsid w:val="001D19E2"/>
    <w:rsid w:val="001D26EC"/>
    <w:rsid w:val="001D3A07"/>
    <w:rsid w:val="001D4BAE"/>
    <w:rsid w:val="001D4F49"/>
    <w:rsid w:val="001D5518"/>
    <w:rsid w:val="001D69F5"/>
    <w:rsid w:val="001D6FA3"/>
    <w:rsid w:val="001D70A2"/>
    <w:rsid w:val="001D7A77"/>
    <w:rsid w:val="001D7E6B"/>
    <w:rsid w:val="001E00D8"/>
    <w:rsid w:val="001E0D85"/>
    <w:rsid w:val="001E1734"/>
    <w:rsid w:val="001E1DC3"/>
    <w:rsid w:val="001E49C3"/>
    <w:rsid w:val="001E5632"/>
    <w:rsid w:val="001E65CF"/>
    <w:rsid w:val="001E6729"/>
    <w:rsid w:val="001F07D2"/>
    <w:rsid w:val="001F45C7"/>
    <w:rsid w:val="001F550A"/>
    <w:rsid w:val="001F69E0"/>
    <w:rsid w:val="001F75AC"/>
    <w:rsid w:val="001F7B7D"/>
    <w:rsid w:val="00200992"/>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2B3"/>
    <w:rsid w:val="002310B9"/>
    <w:rsid w:val="00232884"/>
    <w:rsid w:val="00232FA9"/>
    <w:rsid w:val="00233C4F"/>
    <w:rsid w:val="00240048"/>
    <w:rsid w:val="002400CF"/>
    <w:rsid w:val="002404CC"/>
    <w:rsid w:val="002439D0"/>
    <w:rsid w:val="00243EB2"/>
    <w:rsid w:val="002441F5"/>
    <w:rsid w:val="00245100"/>
    <w:rsid w:val="00247816"/>
    <w:rsid w:val="00250413"/>
    <w:rsid w:val="00250F0F"/>
    <w:rsid w:val="00251631"/>
    <w:rsid w:val="00251D54"/>
    <w:rsid w:val="002522B0"/>
    <w:rsid w:val="00254360"/>
    <w:rsid w:val="0025486A"/>
    <w:rsid w:val="00254E7C"/>
    <w:rsid w:val="0025516C"/>
    <w:rsid w:val="00255336"/>
    <w:rsid w:val="00255435"/>
    <w:rsid w:val="00255E16"/>
    <w:rsid w:val="00256F52"/>
    <w:rsid w:val="0026039E"/>
    <w:rsid w:val="002603B4"/>
    <w:rsid w:val="00261807"/>
    <w:rsid w:val="00262937"/>
    <w:rsid w:val="00263910"/>
    <w:rsid w:val="00263C36"/>
    <w:rsid w:val="0026421E"/>
    <w:rsid w:val="00265BD6"/>
    <w:rsid w:val="0026644E"/>
    <w:rsid w:val="002667E2"/>
    <w:rsid w:val="00266F40"/>
    <w:rsid w:val="00266FFD"/>
    <w:rsid w:val="0027016A"/>
    <w:rsid w:val="00270AB6"/>
    <w:rsid w:val="00271BD7"/>
    <w:rsid w:val="00272A69"/>
    <w:rsid w:val="00272A75"/>
    <w:rsid w:val="00272F48"/>
    <w:rsid w:val="00274600"/>
    <w:rsid w:val="002747CE"/>
    <w:rsid w:val="00275E4D"/>
    <w:rsid w:val="00275FA8"/>
    <w:rsid w:val="00275FEA"/>
    <w:rsid w:val="00277DEF"/>
    <w:rsid w:val="00280B60"/>
    <w:rsid w:val="0028136C"/>
    <w:rsid w:val="00281B54"/>
    <w:rsid w:val="002821B1"/>
    <w:rsid w:val="00282F56"/>
    <w:rsid w:val="002837F9"/>
    <w:rsid w:val="00283BC0"/>
    <w:rsid w:val="00283E20"/>
    <w:rsid w:val="0028760E"/>
    <w:rsid w:val="00287C8A"/>
    <w:rsid w:val="00290F42"/>
    <w:rsid w:val="00291A36"/>
    <w:rsid w:val="00293931"/>
    <w:rsid w:val="00293E09"/>
    <w:rsid w:val="002940F5"/>
    <w:rsid w:val="0029496D"/>
    <w:rsid w:val="002954A5"/>
    <w:rsid w:val="002957CD"/>
    <w:rsid w:val="00296200"/>
    <w:rsid w:val="002966B0"/>
    <w:rsid w:val="00296ABB"/>
    <w:rsid w:val="002A187D"/>
    <w:rsid w:val="002A2163"/>
    <w:rsid w:val="002A291D"/>
    <w:rsid w:val="002A32F1"/>
    <w:rsid w:val="002A41A1"/>
    <w:rsid w:val="002A4352"/>
    <w:rsid w:val="002A4D06"/>
    <w:rsid w:val="002A699C"/>
    <w:rsid w:val="002A6D10"/>
    <w:rsid w:val="002A6F2F"/>
    <w:rsid w:val="002A76D0"/>
    <w:rsid w:val="002B1276"/>
    <w:rsid w:val="002B1A80"/>
    <w:rsid w:val="002B2C73"/>
    <w:rsid w:val="002B2F53"/>
    <w:rsid w:val="002B307C"/>
    <w:rsid w:val="002B30F7"/>
    <w:rsid w:val="002B39EE"/>
    <w:rsid w:val="002B41E8"/>
    <w:rsid w:val="002B513D"/>
    <w:rsid w:val="002B769E"/>
    <w:rsid w:val="002C126F"/>
    <w:rsid w:val="002C2AEE"/>
    <w:rsid w:val="002C494F"/>
    <w:rsid w:val="002C637C"/>
    <w:rsid w:val="002C6A24"/>
    <w:rsid w:val="002C6AD9"/>
    <w:rsid w:val="002C6BF7"/>
    <w:rsid w:val="002C6F1E"/>
    <w:rsid w:val="002C7499"/>
    <w:rsid w:val="002C78B1"/>
    <w:rsid w:val="002C7F94"/>
    <w:rsid w:val="002D0385"/>
    <w:rsid w:val="002D07C9"/>
    <w:rsid w:val="002D18FA"/>
    <w:rsid w:val="002D1DC8"/>
    <w:rsid w:val="002D1E9D"/>
    <w:rsid w:val="002D25C6"/>
    <w:rsid w:val="002D25E3"/>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4B78"/>
    <w:rsid w:val="002F721D"/>
    <w:rsid w:val="002F7A98"/>
    <w:rsid w:val="003007CF"/>
    <w:rsid w:val="003028B5"/>
    <w:rsid w:val="00303EC4"/>
    <w:rsid w:val="00304937"/>
    <w:rsid w:val="00305119"/>
    <w:rsid w:val="00305428"/>
    <w:rsid w:val="003069DD"/>
    <w:rsid w:val="00307744"/>
    <w:rsid w:val="00307F88"/>
    <w:rsid w:val="00310A50"/>
    <w:rsid w:val="00311C65"/>
    <w:rsid w:val="00312687"/>
    <w:rsid w:val="00312EBB"/>
    <w:rsid w:val="003139BD"/>
    <w:rsid w:val="00313A7A"/>
    <w:rsid w:val="003147A5"/>
    <w:rsid w:val="0031531D"/>
    <w:rsid w:val="003207E2"/>
    <w:rsid w:val="003215B0"/>
    <w:rsid w:val="00321B9D"/>
    <w:rsid w:val="00321C91"/>
    <w:rsid w:val="00322737"/>
    <w:rsid w:val="003233FE"/>
    <w:rsid w:val="003236FD"/>
    <w:rsid w:val="00324553"/>
    <w:rsid w:val="0032456D"/>
    <w:rsid w:val="00324B28"/>
    <w:rsid w:val="00325278"/>
    <w:rsid w:val="00325393"/>
    <w:rsid w:val="00325518"/>
    <w:rsid w:val="0032668A"/>
    <w:rsid w:val="00326D81"/>
    <w:rsid w:val="00326DDF"/>
    <w:rsid w:val="00327BE9"/>
    <w:rsid w:val="00330182"/>
    <w:rsid w:val="00330C15"/>
    <w:rsid w:val="00332F14"/>
    <w:rsid w:val="00333159"/>
    <w:rsid w:val="00333356"/>
    <w:rsid w:val="003347A8"/>
    <w:rsid w:val="00335F12"/>
    <w:rsid w:val="003364B4"/>
    <w:rsid w:val="0033659F"/>
    <w:rsid w:val="0033762E"/>
    <w:rsid w:val="00340309"/>
    <w:rsid w:val="0034107E"/>
    <w:rsid w:val="00341271"/>
    <w:rsid w:val="00342618"/>
    <w:rsid w:val="00343FD2"/>
    <w:rsid w:val="00344006"/>
    <w:rsid w:val="00344129"/>
    <w:rsid w:val="00344600"/>
    <w:rsid w:val="00344826"/>
    <w:rsid w:val="00345CE0"/>
    <w:rsid w:val="0034622D"/>
    <w:rsid w:val="003464F3"/>
    <w:rsid w:val="00346E1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65C1"/>
    <w:rsid w:val="003772C4"/>
    <w:rsid w:val="003801DB"/>
    <w:rsid w:val="00380490"/>
    <w:rsid w:val="00380CDC"/>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5D7"/>
    <w:rsid w:val="003A2B02"/>
    <w:rsid w:val="003A609F"/>
    <w:rsid w:val="003A6582"/>
    <w:rsid w:val="003A7389"/>
    <w:rsid w:val="003B2A6C"/>
    <w:rsid w:val="003B5417"/>
    <w:rsid w:val="003B59FA"/>
    <w:rsid w:val="003B7432"/>
    <w:rsid w:val="003C11AA"/>
    <w:rsid w:val="003C265D"/>
    <w:rsid w:val="003C2981"/>
    <w:rsid w:val="003C4987"/>
    <w:rsid w:val="003C4D9C"/>
    <w:rsid w:val="003C5972"/>
    <w:rsid w:val="003C625A"/>
    <w:rsid w:val="003C74CD"/>
    <w:rsid w:val="003C7671"/>
    <w:rsid w:val="003D0412"/>
    <w:rsid w:val="003D074C"/>
    <w:rsid w:val="003D1469"/>
    <w:rsid w:val="003D27F4"/>
    <w:rsid w:val="003D2D12"/>
    <w:rsid w:val="003D372B"/>
    <w:rsid w:val="003D43D5"/>
    <w:rsid w:val="003D5051"/>
    <w:rsid w:val="003D505E"/>
    <w:rsid w:val="003D5161"/>
    <w:rsid w:val="003D54C1"/>
    <w:rsid w:val="003D7D11"/>
    <w:rsid w:val="003E0C34"/>
    <w:rsid w:val="003E0DBA"/>
    <w:rsid w:val="003E2D2C"/>
    <w:rsid w:val="003E473F"/>
    <w:rsid w:val="003E4A4C"/>
    <w:rsid w:val="003E56D0"/>
    <w:rsid w:val="003E6364"/>
    <w:rsid w:val="003E6406"/>
    <w:rsid w:val="003F0B5F"/>
    <w:rsid w:val="003F0F68"/>
    <w:rsid w:val="003F1FAD"/>
    <w:rsid w:val="003F2208"/>
    <w:rsid w:val="003F2334"/>
    <w:rsid w:val="003F453D"/>
    <w:rsid w:val="003F4F7E"/>
    <w:rsid w:val="003F5CF4"/>
    <w:rsid w:val="004000C2"/>
    <w:rsid w:val="00400C13"/>
    <w:rsid w:val="00401506"/>
    <w:rsid w:val="00401BFA"/>
    <w:rsid w:val="00403455"/>
    <w:rsid w:val="00403B08"/>
    <w:rsid w:val="00404B1F"/>
    <w:rsid w:val="00405590"/>
    <w:rsid w:val="004057B0"/>
    <w:rsid w:val="004072F9"/>
    <w:rsid w:val="0041180E"/>
    <w:rsid w:val="00412E44"/>
    <w:rsid w:val="00413C7A"/>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5A67"/>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2B4"/>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34E"/>
    <w:rsid w:val="0045778D"/>
    <w:rsid w:val="004602A4"/>
    <w:rsid w:val="00461245"/>
    <w:rsid w:val="00463C10"/>
    <w:rsid w:val="00465660"/>
    <w:rsid w:val="0046608D"/>
    <w:rsid w:val="00466989"/>
    <w:rsid w:val="00466B3A"/>
    <w:rsid w:val="0047029A"/>
    <w:rsid w:val="0047163E"/>
    <w:rsid w:val="00471841"/>
    <w:rsid w:val="004722EC"/>
    <w:rsid w:val="00472527"/>
    <w:rsid w:val="0047336F"/>
    <w:rsid w:val="004734EB"/>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500"/>
    <w:rsid w:val="00494651"/>
    <w:rsid w:val="00494985"/>
    <w:rsid w:val="00494DC4"/>
    <w:rsid w:val="0049518A"/>
    <w:rsid w:val="004955CE"/>
    <w:rsid w:val="00495B06"/>
    <w:rsid w:val="004960A6"/>
    <w:rsid w:val="00496281"/>
    <w:rsid w:val="00496A22"/>
    <w:rsid w:val="00496D2D"/>
    <w:rsid w:val="004A0E4E"/>
    <w:rsid w:val="004A0EE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852"/>
    <w:rsid w:val="004C3A0E"/>
    <w:rsid w:val="004C4F51"/>
    <w:rsid w:val="004C4FDD"/>
    <w:rsid w:val="004C53AC"/>
    <w:rsid w:val="004C6119"/>
    <w:rsid w:val="004C6660"/>
    <w:rsid w:val="004C75A2"/>
    <w:rsid w:val="004D10DC"/>
    <w:rsid w:val="004D16AB"/>
    <w:rsid w:val="004D199C"/>
    <w:rsid w:val="004D200E"/>
    <w:rsid w:val="004D2165"/>
    <w:rsid w:val="004D243F"/>
    <w:rsid w:val="004D2634"/>
    <w:rsid w:val="004D2C8F"/>
    <w:rsid w:val="004D2D9A"/>
    <w:rsid w:val="004D35C9"/>
    <w:rsid w:val="004D36FD"/>
    <w:rsid w:val="004D3AE4"/>
    <w:rsid w:val="004D3DEF"/>
    <w:rsid w:val="004D483E"/>
    <w:rsid w:val="004D4BB5"/>
    <w:rsid w:val="004D5664"/>
    <w:rsid w:val="004D5D37"/>
    <w:rsid w:val="004D7195"/>
    <w:rsid w:val="004E1CB0"/>
    <w:rsid w:val="004E2175"/>
    <w:rsid w:val="004E3D9D"/>
    <w:rsid w:val="004E41AF"/>
    <w:rsid w:val="004E4760"/>
    <w:rsid w:val="004E5832"/>
    <w:rsid w:val="004E632A"/>
    <w:rsid w:val="004E636B"/>
    <w:rsid w:val="004E67BF"/>
    <w:rsid w:val="004E6F5F"/>
    <w:rsid w:val="004E7FE4"/>
    <w:rsid w:val="004F19E1"/>
    <w:rsid w:val="004F2540"/>
    <w:rsid w:val="004F30CA"/>
    <w:rsid w:val="004F318B"/>
    <w:rsid w:val="004F33AE"/>
    <w:rsid w:val="00500428"/>
    <w:rsid w:val="005004C0"/>
    <w:rsid w:val="00500DDE"/>
    <w:rsid w:val="00500F28"/>
    <w:rsid w:val="00501352"/>
    <w:rsid w:val="00501B69"/>
    <w:rsid w:val="0050287E"/>
    <w:rsid w:val="005055E4"/>
    <w:rsid w:val="005062FF"/>
    <w:rsid w:val="00506B69"/>
    <w:rsid w:val="00511D2D"/>
    <w:rsid w:val="005126E3"/>
    <w:rsid w:val="0051315C"/>
    <w:rsid w:val="0051363C"/>
    <w:rsid w:val="005147E1"/>
    <w:rsid w:val="00516315"/>
    <w:rsid w:val="005208EE"/>
    <w:rsid w:val="00520B6E"/>
    <w:rsid w:val="00520DBE"/>
    <w:rsid w:val="005219F9"/>
    <w:rsid w:val="005225C1"/>
    <w:rsid w:val="00523FF9"/>
    <w:rsid w:val="00524D40"/>
    <w:rsid w:val="00525D18"/>
    <w:rsid w:val="00526997"/>
    <w:rsid w:val="00526DA6"/>
    <w:rsid w:val="00527147"/>
    <w:rsid w:val="00527454"/>
    <w:rsid w:val="005278C6"/>
    <w:rsid w:val="00530CA4"/>
    <w:rsid w:val="0053162B"/>
    <w:rsid w:val="00531858"/>
    <w:rsid w:val="00531BA4"/>
    <w:rsid w:val="0053237B"/>
    <w:rsid w:val="00532CC4"/>
    <w:rsid w:val="005340D0"/>
    <w:rsid w:val="00534A43"/>
    <w:rsid w:val="00535A88"/>
    <w:rsid w:val="00535E90"/>
    <w:rsid w:val="00536066"/>
    <w:rsid w:val="0053787D"/>
    <w:rsid w:val="005425E0"/>
    <w:rsid w:val="00542BFA"/>
    <w:rsid w:val="00543DDD"/>
    <w:rsid w:val="00543F7D"/>
    <w:rsid w:val="00543FD5"/>
    <w:rsid w:val="00544FEB"/>
    <w:rsid w:val="0054534A"/>
    <w:rsid w:val="00546313"/>
    <w:rsid w:val="00546341"/>
    <w:rsid w:val="00546720"/>
    <w:rsid w:val="00546C13"/>
    <w:rsid w:val="00547966"/>
    <w:rsid w:val="00550345"/>
    <w:rsid w:val="00551005"/>
    <w:rsid w:val="00552A04"/>
    <w:rsid w:val="00553EE3"/>
    <w:rsid w:val="00554564"/>
    <w:rsid w:val="00554585"/>
    <w:rsid w:val="00555710"/>
    <w:rsid w:val="00555C47"/>
    <w:rsid w:val="00556B2E"/>
    <w:rsid w:val="00556DFF"/>
    <w:rsid w:val="00557648"/>
    <w:rsid w:val="00560239"/>
    <w:rsid w:val="00560257"/>
    <w:rsid w:val="0056027E"/>
    <w:rsid w:val="00560382"/>
    <w:rsid w:val="005608D4"/>
    <w:rsid w:val="00560C4C"/>
    <w:rsid w:val="00560F5C"/>
    <w:rsid w:val="00561DC2"/>
    <w:rsid w:val="005625BB"/>
    <w:rsid w:val="0056329E"/>
    <w:rsid w:val="005637A3"/>
    <w:rsid w:val="005638CE"/>
    <w:rsid w:val="005656E4"/>
    <w:rsid w:val="005658B6"/>
    <w:rsid w:val="00567F74"/>
    <w:rsid w:val="0057027E"/>
    <w:rsid w:val="00571B48"/>
    <w:rsid w:val="005722C4"/>
    <w:rsid w:val="00572514"/>
    <w:rsid w:val="005725E1"/>
    <w:rsid w:val="005741B6"/>
    <w:rsid w:val="005747CE"/>
    <w:rsid w:val="00575245"/>
    <w:rsid w:val="00576392"/>
    <w:rsid w:val="00576581"/>
    <w:rsid w:val="00577577"/>
    <w:rsid w:val="005801A4"/>
    <w:rsid w:val="00580BB5"/>
    <w:rsid w:val="00580D7F"/>
    <w:rsid w:val="00581A9D"/>
    <w:rsid w:val="00582331"/>
    <w:rsid w:val="00582A81"/>
    <w:rsid w:val="00583B93"/>
    <w:rsid w:val="00583CBE"/>
    <w:rsid w:val="0058408E"/>
    <w:rsid w:val="005848B3"/>
    <w:rsid w:val="00585280"/>
    <w:rsid w:val="005853A0"/>
    <w:rsid w:val="00585DED"/>
    <w:rsid w:val="00586243"/>
    <w:rsid w:val="005868FA"/>
    <w:rsid w:val="0059174E"/>
    <w:rsid w:val="005924DB"/>
    <w:rsid w:val="0059296B"/>
    <w:rsid w:val="00592BD3"/>
    <w:rsid w:val="00592E34"/>
    <w:rsid w:val="00593195"/>
    <w:rsid w:val="005941AD"/>
    <w:rsid w:val="00595401"/>
    <w:rsid w:val="00595C35"/>
    <w:rsid w:val="00596FE6"/>
    <w:rsid w:val="00597214"/>
    <w:rsid w:val="005976A1"/>
    <w:rsid w:val="005A09E2"/>
    <w:rsid w:val="005A0E8E"/>
    <w:rsid w:val="005A126A"/>
    <w:rsid w:val="005A1F15"/>
    <w:rsid w:val="005A2DBC"/>
    <w:rsid w:val="005A2E77"/>
    <w:rsid w:val="005A390F"/>
    <w:rsid w:val="005A4576"/>
    <w:rsid w:val="005A5E87"/>
    <w:rsid w:val="005A67C1"/>
    <w:rsid w:val="005A7B96"/>
    <w:rsid w:val="005A7FE8"/>
    <w:rsid w:val="005B0496"/>
    <w:rsid w:val="005B10E3"/>
    <w:rsid w:val="005B20D9"/>
    <w:rsid w:val="005B32E8"/>
    <w:rsid w:val="005B3F74"/>
    <w:rsid w:val="005B422E"/>
    <w:rsid w:val="005B5D8F"/>
    <w:rsid w:val="005B6972"/>
    <w:rsid w:val="005B7623"/>
    <w:rsid w:val="005B7860"/>
    <w:rsid w:val="005C08DD"/>
    <w:rsid w:val="005C1AC8"/>
    <w:rsid w:val="005C33B8"/>
    <w:rsid w:val="005C3B1D"/>
    <w:rsid w:val="005C488C"/>
    <w:rsid w:val="005C4BCA"/>
    <w:rsid w:val="005C4C53"/>
    <w:rsid w:val="005C641C"/>
    <w:rsid w:val="005C676B"/>
    <w:rsid w:val="005C727A"/>
    <w:rsid w:val="005C75F4"/>
    <w:rsid w:val="005C7DED"/>
    <w:rsid w:val="005D0BFB"/>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5D17"/>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15B"/>
    <w:rsid w:val="0060343E"/>
    <w:rsid w:val="00603C58"/>
    <w:rsid w:val="006050B0"/>
    <w:rsid w:val="0060671A"/>
    <w:rsid w:val="00610EF5"/>
    <w:rsid w:val="0061248B"/>
    <w:rsid w:val="00612CD1"/>
    <w:rsid w:val="006130D1"/>
    <w:rsid w:val="00613F75"/>
    <w:rsid w:val="0061419F"/>
    <w:rsid w:val="0061441D"/>
    <w:rsid w:val="00614BAC"/>
    <w:rsid w:val="006154B6"/>
    <w:rsid w:val="0061599A"/>
    <w:rsid w:val="00615C53"/>
    <w:rsid w:val="006178D0"/>
    <w:rsid w:val="00620563"/>
    <w:rsid w:val="00620E57"/>
    <w:rsid w:val="006225CC"/>
    <w:rsid w:val="006242F0"/>
    <w:rsid w:val="00624A00"/>
    <w:rsid w:val="00624C30"/>
    <w:rsid w:val="00625104"/>
    <w:rsid w:val="0062521D"/>
    <w:rsid w:val="00625A7F"/>
    <w:rsid w:val="006307ED"/>
    <w:rsid w:val="0063091E"/>
    <w:rsid w:val="00630F2B"/>
    <w:rsid w:val="006310EC"/>
    <w:rsid w:val="00631C6A"/>
    <w:rsid w:val="00631D81"/>
    <w:rsid w:val="006343AB"/>
    <w:rsid w:val="00635CD6"/>
    <w:rsid w:val="0063683A"/>
    <w:rsid w:val="00637B91"/>
    <w:rsid w:val="00640898"/>
    <w:rsid w:val="006412B9"/>
    <w:rsid w:val="006418D6"/>
    <w:rsid w:val="00642734"/>
    <w:rsid w:val="00644BFC"/>
    <w:rsid w:val="00644EAA"/>
    <w:rsid w:val="00646DF8"/>
    <w:rsid w:val="00647A75"/>
    <w:rsid w:val="00650181"/>
    <w:rsid w:val="00650661"/>
    <w:rsid w:val="00651A69"/>
    <w:rsid w:val="00652AA9"/>
    <w:rsid w:val="00653C1B"/>
    <w:rsid w:val="006541D5"/>
    <w:rsid w:val="0065487D"/>
    <w:rsid w:val="006548AA"/>
    <w:rsid w:val="00654ECA"/>
    <w:rsid w:val="006557E1"/>
    <w:rsid w:val="00655A95"/>
    <w:rsid w:val="00656353"/>
    <w:rsid w:val="00656399"/>
    <w:rsid w:val="00656716"/>
    <w:rsid w:val="006567E6"/>
    <w:rsid w:val="00656948"/>
    <w:rsid w:val="006572DA"/>
    <w:rsid w:val="00657364"/>
    <w:rsid w:val="00661A11"/>
    <w:rsid w:val="00662FAB"/>
    <w:rsid w:val="006634C6"/>
    <w:rsid w:val="006653E8"/>
    <w:rsid w:val="00665501"/>
    <w:rsid w:val="00665B8C"/>
    <w:rsid w:val="00666D8C"/>
    <w:rsid w:val="00670C72"/>
    <w:rsid w:val="006736D1"/>
    <w:rsid w:val="00673976"/>
    <w:rsid w:val="00673E44"/>
    <w:rsid w:val="006742CA"/>
    <w:rsid w:val="0067456B"/>
    <w:rsid w:val="00674D74"/>
    <w:rsid w:val="00675192"/>
    <w:rsid w:val="00675578"/>
    <w:rsid w:val="00675D43"/>
    <w:rsid w:val="00675F0B"/>
    <w:rsid w:val="00680B11"/>
    <w:rsid w:val="00680C02"/>
    <w:rsid w:val="00680F5C"/>
    <w:rsid w:val="00681D40"/>
    <w:rsid w:val="00682573"/>
    <w:rsid w:val="006825BE"/>
    <w:rsid w:val="00682678"/>
    <w:rsid w:val="00682C88"/>
    <w:rsid w:val="00684485"/>
    <w:rsid w:val="00685396"/>
    <w:rsid w:val="00686C0A"/>
    <w:rsid w:val="006928F3"/>
    <w:rsid w:val="00692EBC"/>
    <w:rsid w:val="00693A39"/>
    <w:rsid w:val="00694173"/>
    <w:rsid w:val="006946B5"/>
    <w:rsid w:val="00695084"/>
    <w:rsid w:val="00696691"/>
    <w:rsid w:val="00696889"/>
    <w:rsid w:val="006973A5"/>
    <w:rsid w:val="0069751F"/>
    <w:rsid w:val="00697804"/>
    <w:rsid w:val="00697BFF"/>
    <w:rsid w:val="006A048F"/>
    <w:rsid w:val="006A2064"/>
    <w:rsid w:val="006A27E7"/>
    <w:rsid w:val="006A291E"/>
    <w:rsid w:val="006A3BA2"/>
    <w:rsid w:val="006A4908"/>
    <w:rsid w:val="006A4B40"/>
    <w:rsid w:val="006A7B73"/>
    <w:rsid w:val="006B042A"/>
    <w:rsid w:val="006B0873"/>
    <w:rsid w:val="006B335A"/>
    <w:rsid w:val="006B34BA"/>
    <w:rsid w:val="006B39E7"/>
    <w:rsid w:val="006B3E45"/>
    <w:rsid w:val="006B54F2"/>
    <w:rsid w:val="006B609A"/>
    <w:rsid w:val="006B6EAB"/>
    <w:rsid w:val="006B7462"/>
    <w:rsid w:val="006B7F59"/>
    <w:rsid w:val="006C0318"/>
    <w:rsid w:val="006C045B"/>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06D9"/>
    <w:rsid w:val="006F3227"/>
    <w:rsid w:val="006F402F"/>
    <w:rsid w:val="006F5AF2"/>
    <w:rsid w:val="006F6C50"/>
    <w:rsid w:val="006F71B9"/>
    <w:rsid w:val="00700766"/>
    <w:rsid w:val="007008A2"/>
    <w:rsid w:val="00700BA8"/>
    <w:rsid w:val="00700C56"/>
    <w:rsid w:val="00700EB8"/>
    <w:rsid w:val="00701A6A"/>
    <w:rsid w:val="00703565"/>
    <w:rsid w:val="00703A8E"/>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68C8"/>
    <w:rsid w:val="007279FA"/>
    <w:rsid w:val="00730915"/>
    <w:rsid w:val="00730F8A"/>
    <w:rsid w:val="007315C3"/>
    <w:rsid w:val="00731C27"/>
    <w:rsid w:val="007321B7"/>
    <w:rsid w:val="007324EC"/>
    <w:rsid w:val="00732A32"/>
    <w:rsid w:val="00732C33"/>
    <w:rsid w:val="007330F5"/>
    <w:rsid w:val="00736F29"/>
    <w:rsid w:val="007408AC"/>
    <w:rsid w:val="00740DBC"/>
    <w:rsid w:val="0074133A"/>
    <w:rsid w:val="00741480"/>
    <w:rsid w:val="007425D8"/>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56739"/>
    <w:rsid w:val="0076024C"/>
    <w:rsid w:val="0076100E"/>
    <w:rsid w:val="0076126D"/>
    <w:rsid w:val="007629A7"/>
    <w:rsid w:val="007632BF"/>
    <w:rsid w:val="00764BD8"/>
    <w:rsid w:val="0076676E"/>
    <w:rsid w:val="00766EE6"/>
    <w:rsid w:val="00767934"/>
    <w:rsid w:val="00767F58"/>
    <w:rsid w:val="0077018E"/>
    <w:rsid w:val="00770ACF"/>
    <w:rsid w:val="00770ECB"/>
    <w:rsid w:val="007711B6"/>
    <w:rsid w:val="00772279"/>
    <w:rsid w:val="00772613"/>
    <w:rsid w:val="0077480E"/>
    <w:rsid w:val="00775C34"/>
    <w:rsid w:val="0077626A"/>
    <w:rsid w:val="0077700E"/>
    <w:rsid w:val="007813D5"/>
    <w:rsid w:val="0078150D"/>
    <w:rsid w:val="0078198F"/>
    <w:rsid w:val="00781B20"/>
    <w:rsid w:val="00782239"/>
    <w:rsid w:val="00782D0E"/>
    <w:rsid w:val="007848B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319"/>
    <w:rsid w:val="00797D63"/>
    <w:rsid w:val="00797F0D"/>
    <w:rsid w:val="007A00C2"/>
    <w:rsid w:val="007A08B0"/>
    <w:rsid w:val="007A2435"/>
    <w:rsid w:val="007A2AE6"/>
    <w:rsid w:val="007A4258"/>
    <w:rsid w:val="007A44CB"/>
    <w:rsid w:val="007A58D0"/>
    <w:rsid w:val="007A7E03"/>
    <w:rsid w:val="007B14C1"/>
    <w:rsid w:val="007B3188"/>
    <w:rsid w:val="007B334F"/>
    <w:rsid w:val="007B345F"/>
    <w:rsid w:val="007B40C1"/>
    <w:rsid w:val="007B420C"/>
    <w:rsid w:val="007B4BEB"/>
    <w:rsid w:val="007B5B51"/>
    <w:rsid w:val="007B67DA"/>
    <w:rsid w:val="007B699D"/>
    <w:rsid w:val="007B6B71"/>
    <w:rsid w:val="007B7717"/>
    <w:rsid w:val="007B7F0C"/>
    <w:rsid w:val="007C061A"/>
    <w:rsid w:val="007C0796"/>
    <w:rsid w:val="007C3E3A"/>
    <w:rsid w:val="007C406D"/>
    <w:rsid w:val="007C483F"/>
    <w:rsid w:val="007C4F1A"/>
    <w:rsid w:val="007C51A2"/>
    <w:rsid w:val="007C6032"/>
    <w:rsid w:val="007C625A"/>
    <w:rsid w:val="007C6F3F"/>
    <w:rsid w:val="007C7050"/>
    <w:rsid w:val="007D0D5F"/>
    <w:rsid w:val="007D302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106B"/>
    <w:rsid w:val="0080036F"/>
    <w:rsid w:val="00800DE0"/>
    <w:rsid w:val="00800F97"/>
    <w:rsid w:val="00802752"/>
    <w:rsid w:val="00803EFB"/>
    <w:rsid w:val="00804260"/>
    <w:rsid w:val="008056C4"/>
    <w:rsid w:val="0080609F"/>
    <w:rsid w:val="008134E5"/>
    <w:rsid w:val="00814549"/>
    <w:rsid w:val="008148D4"/>
    <w:rsid w:val="00814ADB"/>
    <w:rsid w:val="00815DB2"/>
    <w:rsid w:val="00816947"/>
    <w:rsid w:val="0081759E"/>
    <w:rsid w:val="008179D9"/>
    <w:rsid w:val="00821168"/>
    <w:rsid w:val="00821B89"/>
    <w:rsid w:val="00823814"/>
    <w:rsid w:val="00823CEF"/>
    <w:rsid w:val="00824543"/>
    <w:rsid w:val="008252EF"/>
    <w:rsid w:val="008254BF"/>
    <w:rsid w:val="008254C1"/>
    <w:rsid w:val="0082571A"/>
    <w:rsid w:val="008274C8"/>
    <w:rsid w:val="00827DCE"/>
    <w:rsid w:val="0083076F"/>
    <w:rsid w:val="0083088A"/>
    <w:rsid w:val="0083200F"/>
    <w:rsid w:val="0083303F"/>
    <w:rsid w:val="00833C93"/>
    <w:rsid w:val="00834EE7"/>
    <w:rsid w:val="0083656F"/>
    <w:rsid w:val="00841333"/>
    <w:rsid w:val="00843247"/>
    <w:rsid w:val="0084353A"/>
    <w:rsid w:val="00843C21"/>
    <w:rsid w:val="00844F76"/>
    <w:rsid w:val="0084511E"/>
    <w:rsid w:val="00846357"/>
    <w:rsid w:val="008467B4"/>
    <w:rsid w:val="00851DEC"/>
    <w:rsid w:val="008521A1"/>
    <w:rsid w:val="008524E2"/>
    <w:rsid w:val="00852BBF"/>
    <w:rsid w:val="00852F97"/>
    <w:rsid w:val="00853F19"/>
    <w:rsid w:val="008553AA"/>
    <w:rsid w:val="008554F8"/>
    <w:rsid w:val="008600C7"/>
    <w:rsid w:val="00860B99"/>
    <w:rsid w:val="008615CB"/>
    <w:rsid w:val="00861763"/>
    <w:rsid w:val="008629C6"/>
    <w:rsid w:val="00862E7C"/>
    <w:rsid w:val="0086303C"/>
    <w:rsid w:val="0086346C"/>
    <w:rsid w:val="0086419B"/>
    <w:rsid w:val="00864D67"/>
    <w:rsid w:val="00865E29"/>
    <w:rsid w:val="0086613E"/>
    <w:rsid w:val="008664DF"/>
    <w:rsid w:val="008673AE"/>
    <w:rsid w:val="0087034A"/>
    <w:rsid w:val="0087043F"/>
    <w:rsid w:val="00870E74"/>
    <w:rsid w:val="0087117E"/>
    <w:rsid w:val="00872048"/>
    <w:rsid w:val="008724DD"/>
    <w:rsid w:val="008726BB"/>
    <w:rsid w:val="00872DAE"/>
    <w:rsid w:val="008754FA"/>
    <w:rsid w:val="00875F43"/>
    <w:rsid w:val="00878A3A"/>
    <w:rsid w:val="008808D5"/>
    <w:rsid w:val="00881311"/>
    <w:rsid w:val="00881AF2"/>
    <w:rsid w:val="00883B8D"/>
    <w:rsid w:val="008853A1"/>
    <w:rsid w:val="00886AB7"/>
    <w:rsid w:val="00887106"/>
    <w:rsid w:val="00887F40"/>
    <w:rsid w:val="008900F6"/>
    <w:rsid w:val="00890A44"/>
    <w:rsid w:val="00890C0C"/>
    <w:rsid w:val="00890E7D"/>
    <w:rsid w:val="00891ADA"/>
    <w:rsid w:val="00891B49"/>
    <w:rsid w:val="00892AD3"/>
    <w:rsid w:val="00892C9F"/>
    <w:rsid w:val="00893A1F"/>
    <w:rsid w:val="00893A2C"/>
    <w:rsid w:val="00893E7E"/>
    <w:rsid w:val="008944AA"/>
    <w:rsid w:val="00894F3B"/>
    <w:rsid w:val="008952C4"/>
    <w:rsid w:val="00895AD4"/>
    <w:rsid w:val="0089654E"/>
    <w:rsid w:val="008965FE"/>
    <w:rsid w:val="00896C76"/>
    <w:rsid w:val="00897863"/>
    <w:rsid w:val="008A1F16"/>
    <w:rsid w:val="008A337B"/>
    <w:rsid w:val="008A36E5"/>
    <w:rsid w:val="008A37EC"/>
    <w:rsid w:val="008A4DB0"/>
    <w:rsid w:val="008A5506"/>
    <w:rsid w:val="008A5C95"/>
    <w:rsid w:val="008A6CBB"/>
    <w:rsid w:val="008A6D59"/>
    <w:rsid w:val="008B0E17"/>
    <w:rsid w:val="008B15C1"/>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71AE"/>
    <w:rsid w:val="008C734B"/>
    <w:rsid w:val="008C7482"/>
    <w:rsid w:val="008C774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4290"/>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338E"/>
    <w:rsid w:val="00903AA8"/>
    <w:rsid w:val="009041D5"/>
    <w:rsid w:val="0090529B"/>
    <w:rsid w:val="009057A6"/>
    <w:rsid w:val="00905F97"/>
    <w:rsid w:val="00911C2E"/>
    <w:rsid w:val="00912B59"/>
    <w:rsid w:val="00913465"/>
    <w:rsid w:val="00913748"/>
    <w:rsid w:val="00915D24"/>
    <w:rsid w:val="00915EB3"/>
    <w:rsid w:val="00916CCA"/>
    <w:rsid w:val="0091769A"/>
    <w:rsid w:val="00917C42"/>
    <w:rsid w:val="00917FED"/>
    <w:rsid w:val="009218DE"/>
    <w:rsid w:val="00922039"/>
    <w:rsid w:val="0092253C"/>
    <w:rsid w:val="00922845"/>
    <w:rsid w:val="00923D09"/>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515F9"/>
    <w:rsid w:val="00951894"/>
    <w:rsid w:val="00952ABF"/>
    <w:rsid w:val="00953E4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077F"/>
    <w:rsid w:val="00971A3E"/>
    <w:rsid w:val="009722FE"/>
    <w:rsid w:val="009724D8"/>
    <w:rsid w:val="00972F7C"/>
    <w:rsid w:val="00974404"/>
    <w:rsid w:val="00974576"/>
    <w:rsid w:val="00974605"/>
    <w:rsid w:val="009762FD"/>
    <w:rsid w:val="00980C68"/>
    <w:rsid w:val="00980D7B"/>
    <w:rsid w:val="009825F5"/>
    <w:rsid w:val="009831D2"/>
    <w:rsid w:val="00983673"/>
    <w:rsid w:val="00983A73"/>
    <w:rsid w:val="00984586"/>
    <w:rsid w:val="009861E2"/>
    <w:rsid w:val="00987B6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8F6"/>
    <w:rsid w:val="009B398F"/>
    <w:rsid w:val="009B4D73"/>
    <w:rsid w:val="009B4F57"/>
    <w:rsid w:val="009B5E15"/>
    <w:rsid w:val="009B5E8C"/>
    <w:rsid w:val="009B6597"/>
    <w:rsid w:val="009C0515"/>
    <w:rsid w:val="009C0E57"/>
    <w:rsid w:val="009C3471"/>
    <w:rsid w:val="009C3EF1"/>
    <w:rsid w:val="009C564A"/>
    <w:rsid w:val="009C6C57"/>
    <w:rsid w:val="009C7A66"/>
    <w:rsid w:val="009D0114"/>
    <w:rsid w:val="009D189A"/>
    <w:rsid w:val="009D1AE2"/>
    <w:rsid w:val="009D2202"/>
    <w:rsid w:val="009D237A"/>
    <w:rsid w:val="009D2ABE"/>
    <w:rsid w:val="009D3C4A"/>
    <w:rsid w:val="009D550E"/>
    <w:rsid w:val="009D64C6"/>
    <w:rsid w:val="009D7414"/>
    <w:rsid w:val="009E07A3"/>
    <w:rsid w:val="009E0BA0"/>
    <w:rsid w:val="009E0ED5"/>
    <w:rsid w:val="009E1A87"/>
    <w:rsid w:val="009E2BF0"/>
    <w:rsid w:val="009E3FC8"/>
    <w:rsid w:val="009E471E"/>
    <w:rsid w:val="009E491E"/>
    <w:rsid w:val="009E526A"/>
    <w:rsid w:val="009E53D2"/>
    <w:rsid w:val="009E555A"/>
    <w:rsid w:val="009E66A8"/>
    <w:rsid w:val="009E74FA"/>
    <w:rsid w:val="009F0092"/>
    <w:rsid w:val="009F2863"/>
    <w:rsid w:val="009F42FE"/>
    <w:rsid w:val="009F475F"/>
    <w:rsid w:val="009F47E1"/>
    <w:rsid w:val="009F57FC"/>
    <w:rsid w:val="00A006D0"/>
    <w:rsid w:val="00A00A57"/>
    <w:rsid w:val="00A00D94"/>
    <w:rsid w:val="00A014B1"/>
    <w:rsid w:val="00A016B7"/>
    <w:rsid w:val="00A02257"/>
    <w:rsid w:val="00A02811"/>
    <w:rsid w:val="00A03630"/>
    <w:rsid w:val="00A03E08"/>
    <w:rsid w:val="00A04EFD"/>
    <w:rsid w:val="00A058A6"/>
    <w:rsid w:val="00A059A8"/>
    <w:rsid w:val="00A0739D"/>
    <w:rsid w:val="00A105D5"/>
    <w:rsid w:val="00A10E59"/>
    <w:rsid w:val="00A10E9B"/>
    <w:rsid w:val="00A12608"/>
    <w:rsid w:val="00A13E88"/>
    <w:rsid w:val="00A1409C"/>
    <w:rsid w:val="00A1479C"/>
    <w:rsid w:val="00A16240"/>
    <w:rsid w:val="00A1635D"/>
    <w:rsid w:val="00A16625"/>
    <w:rsid w:val="00A17573"/>
    <w:rsid w:val="00A17A02"/>
    <w:rsid w:val="00A17BC0"/>
    <w:rsid w:val="00A20338"/>
    <w:rsid w:val="00A216A3"/>
    <w:rsid w:val="00A216C2"/>
    <w:rsid w:val="00A219CE"/>
    <w:rsid w:val="00A2385A"/>
    <w:rsid w:val="00A2481B"/>
    <w:rsid w:val="00A2520E"/>
    <w:rsid w:val="00A2628F"/>
    <w:rsid w:val="00A2664A"/>
    <w:rsid w:val="00A26ACD"/>
    <w:rsid w:val="00A26D2F"/>
    <w:rsid w:val="00A27274"/>
    <w:rsid w:val="00A27F4A"/>
    <w:rsid w:val="00A30D56"/>
    <w:rsid w:val="00A325FE"/>
    <w:rsid w:val="00A332FA"/>
    <w:rsid w:val="00A33E7E"/>
    <w:rsid w:val="00A345DE"/>
    <w:rsid w:val="00A352FB"/>
    <w:rsid w:val="00A359B6"/>
    <w:rsid w:val="00A367C6"/>
    <w:rsid w:val="00A378AD"/>
    <w:rsid w:val="00A404A2"/>
    <w:rsid w:val="00A4140D"/>
    <w:rsid w:val="00A41821"/>
    <w:rsid w:val="00A42BDC"/>
    <w:rsid w:val="00A43AC0"/>
    <w:rsid w:val="00A4481D"/>
    <w:rsid w:val="00A44891"/>
    <w:rsid w:val="00A44F67"/>
    <w:rsid w:val="00A45911"/>
    <w:rsid w:val="00A45C57"/>
    <w:rsid w:val="00A45CA5"/>
    <w:rsid w:val="00A46B89"/>
    <w:rsid w:val="00A53771"/>
    <w:rsid w:val="00A53A79"/>
    <w:rsid w:val="00A555B1"/>
    <w:rsid w:val="00A55795"/>
    <w:rsid w:val="00A613AB"/>
    <w:rsid w:val="00A61CFE"/>
    <w:rsid w:val="00A624F8"/>
    <w:rsid w:val="00A630A0"/>
    <w:rsid w:val="00A64250"/>
    <w:rsid w:val="00A65514"/>
    <w:rsid w:val="00A6588D"/>
    <w:rsid w:val="00A65A86"/>
    <w:rsid w:val="00A6670C"/>
    <w:rsid w:val="00A67409"/>
    <w:rsid w:val="00A7142C"/>
    <w:rsid w:val="00A72C1C"/>
    <w:rsid w:val="00A7405A"/>
    <w:rsid w:val="00A74685"/>
    <w:rsid w:val="00A763E4"/>
    <w:rsid w:val="00A76451"/>
    <w:rsid w:val="00A76FCD"/>
    <w:rsid w:val="00A771AB"/>
    <w:rsid w:val="00A77D56"/>
    <w:rsid w:val="00A81228"/>
    <w:rsid w:val="00A812D2"/>
    <w:rsid w:val="00A81669"/>
    <w:rsid w:val="00A82973"/>
    <w:rsid w:val="00A82A2E"/>
    <w:rsid w:val="00A83DAE"/>
    <w:rsid w:val="00A86BDC"/>
    <w:rsid w:val="00A86D02"/>
    <w:rsid w:val="00A86EA6"/>
    <w:rsid w:val="00A9134D"/>
    <w:rsid w:val="00A922D3"/>
    <w:rsid w:val="00A93066"/>
    <w:rsid w:val="00A93D34"/>
    <w:rsid w:val="00A93FE0"/>
    <w:rsid w:val="00A940FE"/>
    <w:rsid w:val="00A94816"/>
    <w:rsid w:val="00A96C77"/>
    <w:rsid w:val="00AA0298"/>
    <w:rsid w:val="00AA0CC4"/>
    <w:rsid w:val="00AA0F19"/>
    <w:rsid w:val="00AA352B"/>
    <w:rsid w:val="00AA54B9"/>
    <w:rsid w:val="00AA5A2A"/>
    <w:rsid w:val="00AA5C53"/>
    <w:rsid w:val="00AA5D11"/>
    <w:rsid w:val="00AB01F7"/>
    <w:rsid w:val="00AB04C5"/>
    <w:rsid w:val="00AB075C"/>
    <w:rsid w:val="00AB0F9A"/>
    <w:rsid w:val="00AB2124"/>
    <w:rsid w:val="00AB3773"/>
    <w:rsid w:val="00AB54CF"/>
    <w:rsid w:val="00AB5EED"/>
    <w:rsid w:val="00AB72A2"/>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C78E7"/>
    <w:rsid w:val="00AD19F3"/>
    <w:rsid w:val="00AD272F"/>
    <w:rsid w:val="00AD311D"/>
    <w:rsid w:val="00AD419F"/>
    <w:rsid w:val="00AD567E"/>
    <w:rsid w:val="00AD59BF"/>
    <w:rsid w:val="00AD7578"/>
    <w:rsid w:val="00AE0378"/>
    <w:rsid w:val="00AE2094"/>
    <w:rsid w:val="00AE20EA"/>
    <w:rsid w:val="00AE23FC"/>
    <w:rsid w:val="00AE2951"/>
    <w:rsid w:val="00AE405D"/>
    <w:rsid w:val="00AE43FE"/>
    <w:rsid w:val="00AE59AA"/>
    <w:rsid w:val="00AE5CB9"/>
    <w:rsid w:val="00AE6678"/>
    <w:rsid w:val="00AE68E5"/>
    <w:rsid w:val="00AE6BFE"/>
    <w:rsid w:val="00AE79BA"/>
    <w:rsid w:val="00AF003A"/>
    <w:rsid w:val="00AF1401"/>
    <w:rsid w:val="00AF2A12"/>
    <w:rsid w:val="00AF53B4"/>
    <w:rsid w:val="00AF597E"/>
    <w:rsid w:val="00AF616B"/>
    <w:rsid w:val="00AF672B"/>
    <w:rsid w:val="00AF7CD5"/>
    <w:rsid w:val="00AF7D12"/>
    <w:rsid w:val="00B0422C"/>
    <w:rsid w:val="00B048AC"/>
    <w:rsid w:val="00B05962"/>
    <w:rsid w:val="00B05F8B"/>
    <w:rsid w:val="00B06207"/>
    <w:rsid w:val="00B06690"/>
    <w:rsid w:val="00B06B73"/>
    <w:rsid w:val="00B07BB2"/>
    <w:rsid w:val="00B112D2"/>
    <w:rsid w:val="00B119D1"/>
    <w:rsid w:val="00B12F2F"/>
    <w:rsid w:val="00B142F8"/>
    <w:rsid w:val="00B15C19"/>
    <w:rsid w:val="00B15FCF"/>
    <w:rsid w:val="00B178CD"/>
    <w:rsid w:val="00B1798B"/>
    <w:rsid w:val="00B20930"/>
    <w:rsid w:val="00B20B2B"/>
    <w:rsid w:val="00B20BFD"/>
    <w:rsid w:val="00B20C9E"/>
    <w:rsid w:val="00B221B8"/>
    <w:rsid w:val="00B247FC"/>
    <w:rsid w:val="00B25B36"/>
    <w:rsid w:val="00B25BEF"/>
    <w:rsid w:val="00B26B89"/>
    <w:rsid w:val="00B2767E"/>
    <w:rsid w:val="00B303E3"/>
    <w:rsid w:val="00B30DAD"/>
    <w:rsid w:val="00B317B6"/>
    <w:rsid w:val="00B31F99"/>
    <w:rsid w:val="00B32853"/>
    <w:rsid w:val="00B33AF4"/>
    <w:rsid w:val="00B347C4"/>
    <w:rsid w:val="00B3671F"/>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1D5B"/>
    <w:rsid w:val="00B62FDE"/>
    <w:rsid w:val="00B63BCE"/>
    <w:rsid w:val="00B64454"/>
    <w:rsid w:val="00B65180"/>
    <w:rsid w:val="00B65BBC"/>
    <w:rsid w:val="00B65BEC"/>
    <w:rsid w:val="00B660B9"/>
    <w:rsid w:val="00B660BE"/>
    <w:rsid w:val="00B661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5942"/>
    <w:rsid w:val="00B76452"/>
    <w:rsid w:val="00B76E0C"/>
    <w:rsid w:val="00B77237"/>
    <w:rsid w:val="00B8035E"/>
    <w:rsid w:val="00B807DE"/>
    <w:rsid w:val="00B8229F"/>
    <w:rsid w:val="00B839CD"/>
    <w:rsid w:val="00B84AA0"/>
    <w:rsid w:val="00B859F9"/>
    <w:rsid w:val="00B861BD"/>
    <w:rsid w:val="00B86F77"/>
    <w:rsid w:val="00B87F35"/>
    <w:rsid w:val="00B91329"/>
    <w:rsid w:val="00B91B13"/>
    <w:rsid w:val="00B935D9"/>
    <w:rsid w:val="00B93FBC"/>
    <w:rsid w:val="00B9407E"/>
    <w:rsid w:val="00B953C6"/>
    <w:rsid w:val="00B959BA"/>
    <w:rsid w:val="00B97723"/>
    <w:rsid w:val="00BA0A8E"/>
    <w:rsid w:val="00BA0E53"/>
    <w:rsid w:val="00BA12CE"/>
    <w:rsid w:val="00BA190D"/>
    <w:rsid w:val="00BA1917"/>
    <w:rsid w:val="00BA1A99"/>
    <w:rsid w:val="00BA1EBA"/>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036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5C93"/>
    <w:rsid w:val="00BD6094"/>
    <w:rsid w:val="00BD6F7A"/>
    <w:rsid w:val="00BE185E"/>
    <w:rsid w:val="00BE1F20"/>
    <w:rsid w:val="00BE2A69"/>
    <w:rsid w:val="00BE439A"/>
    <w:rsid w:val="00BE47D0"/>
    <w:rsid w:val="00BE56F7"/>
    <w:rsid w:val="00BE5CF2"/>
    <w:rsid w:val="00BE6623"/>
    <w:rsid w:val="00BF0F0F"/>
    <w:rsid w:val="00BF1A2E"/>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27518"/>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1FF2"/>
    <w:rsid w:val="00C8232E"/>
    <w:rsid w:val="00C83E7D"/>
    <w:rsid w:val="00C84F43"/>
    <w:rsid w:val="00C859C3"/>
    <w:rsid w:val="00C85EFB"/>
    <w:rsid w:val="00C912EB"/>
    <w:rsid w:val="00C91B03"/>
    <w:rsid w:val="00C92657"/>
    <w:rsid w:val="00C941CA"/>
    <w:rsid w:val="00C94F23"/>
    <w:rsid w:val="00C96E8B"/>
    <w:rsid w:val="00C9705B"/>
    <w:rsid w:val="00C970FA"/>
    <w:rsid w:val="00C973D3"/>
    <w:rsid w:val="00CA0599"/>
    <w:rsid w:val="00CA2439"/>
    <w:rsid w:val="00CA2AB5"/>
    <w:rsid w:val="00CA2D2B"/>
    <w:rsid w:val="00CA3944"/>
    <w:rsid w:val="00CA3F40"/>
    <w:rsid w:val="00CA4A84"/>
    <w:rsid w:val="00CA696E"/>
    <w:rsid w:val="00CA7478"/>
    <w:rsid w:val="00CB24B0"/>
    <w:rsid w:val="00CB2ACF"/>
    <w:rsid w:val="00CB2F91"/>
    <w:rsid w:val="00CB3BE9"/>
    <w:rsid w:val="00CB3FBB"/>
    <w:rsid w:val="00CB4657"/>
    <w:rsid w:val="00CB58AA"/>
    <w:rsid w:val="00CB6B45"/>
    <w:rsid w:val="00CB7C00"/>
    <w:rsid w:val="00CC000D"/>
    <w:rsid w:val="00CC08CD"/>
    <w:rsid w:val="00CC114C"/>
    <w:rsid w:val="00CC27DE"/>
    <w:rsid w:val="00CC2BAC"/>
    <w:rsid w:val="00CC2E94"/>
    <w:rsid w:val="00CC2FBE"/>
    <w:rsid w:val="00CC4879"/>
    <w:rsid w:val="00CC5002"/>
    <w:rsid w:val="00CC51CB"/>
    <w:rsid w:val="00CC6429"/>
    <w:rsid w:val="00CC74E8"/>
    <w:rsid w:val="00CD0322"/>
    <w:rsid w:val="00CD0D87"/>
    <w:rsid w:val="00CD1008"/>
    <w:rsid w:val="00CD1ACC"/>
    <w:rsid w:val="00CD2743"/>
    <w:rsid w:val="00CD2F15"/>
    <w:rsid w:val="00CD30F3"/>
    <w:rsid w:val="00CD3E42"/>
    <w:rsid w:val="00CD4025"/>
    <w:rsid w:val="00CD43C7"/>
    <w:rsid w:val="00CD4D3C"/>
    <w:rsid w:val="00CD57D4"/>
    <w:rsid w:val="00CD6370"/>
    <w:rsid w:val="00CD7413"/>
    <w:rsid w:val="00CE07F1"/>
    <w:rsid w:val="00CE213D"/>
    <w:rsid w:val="00CE2828"/>
    <w:rsid w:val="00CE2ACA"/>
    <w:rsid w:val="00CE41A5"/>
    <w:rsid w:val="00CE5159"/>
    <w:rsid w:val="00CE540F"/>
    <w:rsid w:val="00CE5938"/>
    <w:rsid w:val="00CE682F"/>
    <w:rsid w:val="00CE68BB"/>
    <w:rsid w:val="00CE6D20"/>
    <w:rsid w:val="00CE7135"/>
    <w:rsid w:val="00CE7B07"/>
    <w:rsid w:val="00CF0704"/>
    <w:rsid w:val="00CF090A"/>
    <w:rsid w:val="00CF133D"/>
    <w:rsid w:val="00CF144E"/>
    <w:rsid w:val="00CF1B77"/>
    <w:rsid w:val="00CF385A"/>
    <w:rsid w:val="00CF4CDA"/>
    <w:rsid w:val="00CF52F8"/>
    <w:rsid w:val="00CF56E7"/>
    <w:rsid w:val="00CF5B48"/>
    <w:rsid w:val="00CF76DD"/>
    <w:rsid w:val="00D00DDB"/>
    <w:rsid w:val="00D01784"/>
    <w:rsid w:val="00D042AF"/>
    <w:rsid w:val="00D051E7"/>
    <w:rsid w:val="00D05F0A"/>
    <w:rsid w:val="00D07F53"/>
    <w:rsid w:val="00D117DB"/>
    <w:rsid w:val="00D11959"/>
    <w:rsid w:val="00D11C59"/>
    <w:rsid w:val="00D126A4"/>
    <w:rsid w:val="00D12D39"/>
    <w:rsid w:val="00D135EC"/>
    <w:rsid w:val="00D13965"/>
    <w:rsid w:val="00D1691A"/>
    <w:rsid w:val="00D16A4C"/>
    <w:rsid w:val="00D20084"/>
    <w:rsid w:val="00D2096C"/>
    <w:rsid w:val="00D21240"/>
    <w:rsid w:val="00D22275"/>
    <w:rsid w:val="00D2251D"/>
    <w:rsid w:val="00D22987"/>
    <w:rsid w:val="00D239B9"/>
    <w:rsid w:val="00D244E0"/>
    <w:rsid w:val="00D24DE4"/>
    <w:rsid w:val="00D25860"/>
    <w:rsid w:val="00D26556"/>
    <w:rsid w:val="00D30E23"/>
    <w:rsid w:val="00D317CC"/>
    <w:rsid w:val="00D33001"/>
    <w:rsid w:val="00D33546"/>
    <w:rsid w:val="00D339E0"/>
    <w:rsid w:val="00D33EE9"/>
    <w:rsid w:val="00D342EF"/>
    <w:rsid w:val="00D3438F"/>
    <w:rsid w:val="00D3502B"/>
    <w:rsid w:val="00D36B07"/>
    <w:rsid w:val="00D40D5D"/>
    <w:rsid w:val="00D411B5"/>
    <w:rsid w:val="00D41756"/>
    <w:rsid w:val="00D44616"/>
    <w:rsid w:val="00D4575D"/>
    <w:rsid w:val="00D45C4A"/>
    <w:rsid w:val="00D47AD4"/>
    <w:rsid w:val="00D502EE"/>
    <w:rsid w:val="00D5044B"/>
    <w:rsid w:val="00D50BF0"/>
    <w:rsid w:val="00D50CF7"/>
    <w:rsid w:val="00D50E29"/>
    <w:rsid w:val="00D5198B"/>
    <w:rsid w:val="00D519BC"/>
    <w:rsid w:val="00D519E5"/>
    <w:rsid w:val="00D51AAF"/>
    <w:rsid w:val="00D524A1"/>
    <w:rsid w:val="00D52A99"/>
    <w:rsid w:val="00D535C5"/>
    <w:rsid w:val="00D538BC"/>
    <w:rsid w:val="00D53C2F"/>
    <w:rsid w:val="00D54D31"/>
    <w:rsid w:val="00D5575C"/>
    <w:rsid w:val="00D5581E"/>
    <w:rsid w:val="00D55DAC"/>
    <w:rsid w:val="00D55E2C"/>
    <w:rsid w:val="00D55EB1"/>
    <w:rsid w:val="00D561A7"/>
    <w:rsid w:val="00D56543"/>
    <w:rsid w:val="00D56D17"/>
    <w:rsid w:val="00D605A3"/>
    <w:rsid w:val="00D60BE0"/>
    <w:rsid w:val="00D60E7A"/>
    <w:rsid w:val="00D626A4"/>
    <w:rsid w:val="00D6270E"/>
    <w:rsid w:val="00D633F7"/>
    <w:rsid w:val="00D645EF"/>
    <w:rsid w:val="00D64E2E"/>
    <w:rsid w:val="00D65433"/>
    <w:rsid w:val="00D704C9"/>
    <w:rsid w:val="00D71F96"/>
    <w:rsid w:val="00D73679"/>
    <w:rsid w:val="00D739CB"/>
    <w:rsid w:val="00D73C1E"/>
    <w:rsid w:val="00D74046"/>
    <w:rsid w:val="00D740FE"/>
    <w:rsid w:val="00D7482C"/>
    <w:rsid w:val="00D7554E"/>
    <w:rsid w:val="00D76555"/>
    <w:rsid w:val="00D774F9"/>
    <w:rsid w:val="00D775BD"/>
    <w:rsid w:val="00D77D4D"/>
    <w:rsid w:val="00D80BAB"/>
    <w:rsid w:val="00D80BC1"/>
    <w:rsid w:val="00D812A6"/>
    <w:rsid w:val="00D82C69"/>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4493"/>
    <w:rsid w:val="00D953DC"/>
    <w:rsid w:val="00D97A79"/>
    <w:rsid w:val="00DA0F50"/>
    <w:rsid w:val="00DA144E"/>
    <w:rsid w:val="00DA252C"/>
    <w:rsid w:val="00DA2CD0"/>
    <w:rsid w:val="00DA3422"/>
    <w:rsid w:val="00DA3C30"/>
    <w:rsid w:val="00DA48DA"/>
    <w:rsid w:val="00DB0BB5"/>
    <w:rsid w:val="00DB0C8E"/>
    <w:rsid w:val="00DB0F85"/>
    <w:rsid w:val="00DB152B"/>
    <w:rsid w:val="00DB2BDB"/>
    <w:rsid w:val="00DB40EE"/>
    <w:rsid w:val="00DB45AB"/>
    <w:rsid w:val="00DB69C1"/>
    <w:rsid w:val="00DB6BD0"/>
    <w:rsid w:val="00DB6E6C"/>
    <w:rsid w:val="00DB77BD"/>
    <w:rsid w:val="00DC0902"/>
    <w:rsid w:val="00DC097D"/>
    <w:rsid w:val="00DC0FAF"/>
    <w:rsid w:val="00DC17D1"/>
    <w:rsid w:val="00DC1A32"/>
    <w:rsid w:val="00DC1C9D"/>
    <w:rsid w:val="00DC225C"/>
    <w:rsid w:val="00DC2A06"/>
    <w:rsid w:val="00DC45E7"/>
    <w:rsid w:val="00DC4FC9"/>
    <w:rsid w:val="00DC52D2"/>
    <w:rsid w:val="00DC6490"/>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1AF"/>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5430"/>
    <w:rsid w:val="00E05ACC"/>
    <w:rsid w:val="00E06611"/>
    <w:rsid w:val="00E06AEC"/>
    <w:rsid w:val="00E07382"/>
    <w:rsid w:val="00E105E5"/>
    <w:rsid w:val="00E10A91"/>
    <w:rsid w:val="00E10D09"/>
    <w:rsid w:val="00E11052"/>
    <w:rsid w:val="00E126F2"/>
    <w:rsid w:val="00E16849"/>
    <w:rsid w:val="00E20D12"/>
    <w:rsid w:val="00E21104"/>
    <w:rsid w:val="00E2220C"/>
    <w:rsid w:val="00E25093"/>
    <w:rsid w:val="00E250E8"/>
    <w:rsid w:val="00E2586D"/>
    <w:rsid w:val="00E26697"/>
    <w:rsid w:val="00E26C2C"/>
    <w:rsid w:val="00E26CA8"/>
    <w:rsid w:val="00E30350"/>
    <w:rsid w:val="00E30630"/>
    <w:rsid w:val="00E33177"/>
    <w:rsid w:val="00E338EA"/>
    <w:rsid w:val="00E33A28"/>
    <w:rsid w:val="00E33F9B"/>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44D2B"/>
    <w:rsid w:val="00E506BE"/>
    <w:rsid w:val="00E5114D"/>
    <w:rsid w:val="00E520EE"/>
    <w:rsid w:val="00E52585"/>
    <w:rsid w:val="00E54085"/>
    <w:rsid w:val="00E54920"/>
    <w:rsid w:val="00E55E79"/>
    <w:rsid w:val="00E5659F"/>
    <w:rsid w:val="00E56961"/>
    <w:rsid w:val="00E56E3D"/>
    <w:rsid w:val="00E57068"/>
    <w:rsid w:val="00E60CBE"/>
    <w:rsid w:val="00E617F4"/>
    <w:rsid w:val="00E62C35"/>
    <w:rsid w:val="00E64335"/>
    <w:rsid w:val="00E64B34"/>
    <w:rsid w:val="00E655D3"/>
    <w:rsid w:val="00E658D0"/>
    <w:rsid w:val="00E66785"/>
    <w:rsid w:val="00E66EAC"/>
    <w:rsid w:val="00E67156"/>
    <w:rsid w:val="00E67872"/>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17FB"/>
    <w:rsid w:val="00E82672"/>
    <w:rsid w:val="00E82CFE"/>
    <w:rsid w:val="00E83ACC"/>
    <w:rsid w:val="00E83CFE"/>
    <w:rsid w:val="00E83F92"/>
    <w:rsid w:val="00E84023"/>
    <w:rsid w:val="00E84175"/>
    <w:rsid w:val="00E84284"/>
    <w:rsid w:val="00E86DE5"/>
    <w:rsid w:val="00E8721A"/>
    <w:rsid w:val="00E87AB3"/>
    <w:rsid w:val="00E90976"/>
    <w:rsid w:val="00E9206C"/>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4FB4"/>
    <w:rsid w:val="00EB6456"/>
    <w:rsid w:val="00EB6954"/>
    <w:rsid w:val="00EB776E"/>
    <w:rsid w:val="00EC030C"/>
    <w:rsid w:val="00EC4B34"/>
    <w:rsid w:val="00EC4C8A"/>
    <w:rsid w:val="00EC52B3"/>
    <w:rsid w:val="00EC67C4"/>
    <w:rsid w:val="00EC680F"/>
    <w:rsid w:val="00EC6D45"/>
    <w:rsid w:val="00ED017C"/>
    <w:rsid w:val="00ED09BE"/>
    <w:rsid w:val="00ED2AD4"/>
    <w:rsid w:val="00ED3443"/>
    <w:rsid w:val="00ED5BE0"/>
    <w:rsid w:val="00ED6035"/>
    <w:rsid w:val="00ED6638"/>
    <w:rsid w:val="00ED6897"/>
    <w:rsid w:val="00ED6F85"/>
    <w:rsid w:val="00ED7064"/>
    <w:rsid w:val="00ED74EE"/>
    <w:rsid w:val="00EE03A3"/>
    <w:rsid w:val="00EE0B78"/>
    <w:rsid w:val="00EE0E76"/>
    <w:rsid w:val="00EE1DF2"/>
    <w:rsid w:val="00EE293E"/>
    <w:rsid w:val="00EE323C"/>
    <w:rsid w:val="00EE386B"/>
    <w:rsid w:val="00EE3B1B"/>
    <w:rsid w:val="00EE40D5"/>
    <w:rsid w:val="00EE4361"/>
    <w:rsid w:val="00EE4496"/>
    <w:rsid w:val="00EE51B2"/>
    <w:rsid w:val="00EE5CA7"/>
    <w:rsid w:val="00EE7044"/>
    <w:rsid w:val="00EF1967"/>
    <w:rsid w:val="00EF23E0"/>
    <w:rsid w:val="00EF3006"/>
    <w:rsid w:val="00EF7CCE"/>
    <w:rsid w:val="00F00147"/>
    <w:rsid w:val="00F00556"/>
    <w:rsid w:val="00F00FA7"/>
    <w:rsid w:val="00F022A8"/>
    <w:rsid w:val="00F02962"/>
    <w:rsid w:val="00F02E95"/>
    <w:rsid w:val="00F04385"/>
    <w:rsid w:val="00F04A71"/>
    <w:rsid w:val="00F05E18"/>
    <w:rsid w:val="00F062AB"/>
    <w:rsid w:val="00F06656"/>
    <w:rsid w:val="00F069A1"/>
    <w:rsid w:val="00F06D02"/>
    <w:rsid w:val="00F07C66"/>
    <w:rsid w:val="00F101D3"/>
    <w:rsid w:val="00F11DAC"/>
    <w:rsid w:val="00F14DF5"/>
    <w:rsid w:val="00F16BE9"/>
    <w:rsid w:val="00F17784"/>
    <w:rsid w:val="00F17DAD"/>
    <w:rsid w:val="00F204A6"/>
    <w:rsid w:val="00F20F3A"/>
    <w:rsid w:val="00F21CB8"/>
    <w:rsid w:val="00F22620"/>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26A2"/>
    <w:rsid w:val="00F43FE1"/>
    <w:rsid w:val="00F4799D"/>
    <w:rsid w:val="00F513D6"/>
    <w:rsid w:val="00F541B3"/>
    <w:rsid w:val="00F56B16"/>
    <w:rsid w:val="00F57F28"/>
    <w:rsid w:val="00F611B8"/>
    <w:rsid w:val="00F61C82"/>
    <w:rsid w:val="00F62668"/>
    <w:rsid w:val="00F62FDF"/>
    <w:rsid w:val="00F6356F"/>
    <w:rsid w:val="00F644B0"/>
    <w:rsid w:val="00F64BDE"/>
    <w:rsid w:val="00F65535"/>
    <w:rsid w:val="00F656BD"/>
    <w:rsid w:val="00F702D0"/>
    <w:rsid w:val="00F71FF6"/>
    <w:rsid w:val="00F7370C"/>
    <w:rsid w:val="00F73E42"/>
    <w:rsid w:val="00F73FD8"/>
    <w:rsid w:val="00F74C7A"/>
    <w:rsid w:val="00F81546"/>
    <w:rsid w:val="00F815D3"/>
    <w:rsid w:val="00F81943"/>
    <w:rsid w:val="00F81A42"/>
    <w:rsid w:val="00F835B7"/>
    <w:rsid w:val="00F84050"/>
    <w:rsid w:val="00F84309"/>
    <w:rsid w:val="00F8488C"/>
    <w:rsid w:val="00F84939"/>
    <w:rsid w:val="00F84AE3"/>
    <w:rsid w:val="00F85C97"/>
    <w:rsid w:val="00F85FE2"/>
    <w:rsid w:val="00F86537"/>
    <w:rsid w:val="00F866A8"/>
    <w:rsid w:val="00F868B0"/>
    <w:rsid w:val="00F86B09"/>
    <w:rsid w:val="00F87096"/>
    <w:rsid w:val="00F92318"/>
    <w:rsid w:val="00F92F41"/>
    <w:rsid w:val="00F9346F"/>
    <w:rsid w:val="00F9518D"/>
    <w:rsid w:val="00F955A6"/>
    <w:rsid w:val="00F96653"/>
    <w:rsid w:val="00F970AD"/>
    <w:rsid w:val="00F976F5"/>
    <w:rsid w:val="00FA15BE"/>
    <w:rsid w:val="00FA191D"/>
    <w:rsid w:val="00FA2C81"/>
    <w:rsid w:val="00FA2F13"/>
    <w:rsid w:val="00FA2FFD"/>
    <w:rsid w:val="00FA3799"/>
    <w:rsid w:val="00FA45E4"/>
    <w:rsid w:val="00FA58CD"/>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D87"/>
    <w:rsid w:val="00FD1F69"/>
    <w:rsid w:val="00FD3036"/>
    <w:rsid w:val="00FD4355"/>
    <w:rsid w:val="00FD6592"/>
    <w:rsid w:val="00FD6A45"/>
    <w:rsid w:val="00FD6E76"/>
    <w:rsid w:val="00FD7824"/>
    <w:rsid w:val="00FE2820"/>
    <w:rsid w:val="00FE3183"/>
    <w:rsid w:val="00FE37A7"/>
    <w:rsid w:val="00FE507D"/>
    <w:rsid w:val="00FE5CA3"/>
    <w:rsid w:val="00FE60D7"/>
    <w:rsid w:val="00FE6DDD"/>
    <w:rsid w:val="00FF0108"/>
    <w:rsid w:val="00FF061A"/>
    <w:rsid w:val="00FF0AF5"/>
    <w:rsid w:val="00FF0D12"/>
    <w:rsid w:val="00FF20D8"/>
    <w:rsid w:val="00FF48FA"/>
    <w:rsid w:val="00FF5B1E"/>
    <w:rsid w:val="00FF5B31"/>
    <w:rsid w:val="00FF654E"/>
    <w:rsid w:val="00FF7200"/>
    <w:rsid w:val="0A0B01F1"/>
    <w:rsid w:val="0E1F03B1"/>
    <w:rsid w:val="0E649493"/>
    <w:rsid w:val="17ACED2B"/>
    <w:rsid w:val="1AE1CEA6"/>
    <w:rsid w:val="1BBAEDEB"/>
    <w:rsid w:val="1BC17C09"/>
    <w:rsid w:val="1D8B53A5"/>
    <w:rsid w:val="1DD7214B"/>
    <w:rsid w:val="216B01D5"/>
    <w:rsid w:val="23333840"/>
    <w:rsid w:val="2386BB33"/>
    <w:rsid w:val="24DBBB84"/>
    <w:rsid w:val="27B9F8BA"/>
    <w:rsid w:val="2B7B865F"/>
    <w:rsid w:val="2CD8EE21"/>
    <w:rsid w:val="2D1C0F9A"/>
    <w:rsid w:val="2E384A06"/>
    <w:rsid w:val="397BA6AD"/>
    <w:rsid w:val="3989529E"/>
    <w:rsid w:val="3A6CB59F"/>
    <w:rsid w:val="3D040AF0"/>
    <w:rsid w:val="3D7E283D"/>
    <w:rsid w:val="3E347C25"/>
    <w:rsid w:val="3E6EE299"/>
    <w:rsid w:val="3FEFE902"/>
    <w:rsid w:val="46393516"/>
    <w:rsid w:val="47C2360E"/>
    <w:rsid w:val="4D8B0F53"/>
    <w:rsid w:val="4F84BA97"/>
    <w:rsid w:val="55DD9400"/>
    <w:rsid w:val="56C1D4D6"/>
    <w:rsid w:val="5A368EF4"/>
    <w:rsid w:val="5D9A2396"/>
    <w:rsid w:val="67550492"/>
    <w:rsid w:val="67FFE7EC"/>
    <w:rsid w:val="69E2BAE3"/>
    <w:rsid w:val="751CC327"/>
    <w:rsid w:val="765BFCE0"/>
    <w:rsid w:val="773B3D03"/>
    <w:rsid w:val="78E7064C"/>
    <w:rsid w:val="7A82F9E9"/>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7632B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2"/>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semiHidden/>
    <w:rsid w:val="00E84EA3"/>
    <w:rPr>
      <w:b/>
      <w:position w:val="6"/>
      <w:sz w:val="16"/>
    </w:rPr>
  </w:style>
  <w:style w:type="paragraph" w:styleId="FootnoteText">
    <w:name w:val="footnote text"/>
    <w:basedOn w:val="Normal"/>
    <w:link w:val="FootnoteTextChar"/>
    <w:uiPriority w:val="99"/>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72C1C"/>
    <w:rPr>
      <w:rFonts w:ascii="Arial" w:eastAsia="SimSun" w:hAnsi="Arial"/>
      <w:sz w:val="22"/>
      <w:lang w:eastAsia="en-US"/>
    </w:rPr>
  </w:style>
  <w:style w:type="character" w:customStyle="1" w:styleId="FootnoteTextChar">
    <w:name w:val="Footnote Text Char"/>
    <w:basedOn w:val="DefaultParagraphFont"/>
    <w:link w:val="FootnoteText"/>
    <w:uiPriority w:val="99"/>
    <w:semiHidden/>
    <w:locked/>
    <w:rsid w:val="00582331"/>
    <w:rPr>
      <w:rFonts w:ascii="Times New Roman" w:hAnsi="Times New Roman"/>
      <w:sz w:val="16"/>
      <w:lang w:eastAsia="en-US"/>
    </w:rPr>
  </w:style>
  <w:style w:type="character" w:styleId="FollowedHyperlink">
    <w:name w:val="FollowedHyperlink"/>
    <w:basedOn w:val="DefaultParagraphFont"/>
    <w:rsid w:val="005823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6811650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9654700">
      <w:bodyDiv w:val="1"/>
      <w:marLeft w:val="0"/>
      <w:marRight w:val="0"/>
      <w:marTop w:val="0"/>
      <w:marBottom w:val="0"/>
      <w:divBdr>
        <w:top w:val="none" w:sz="0" w:space="0" w:color="auto"/>
        <w:left w:val="none" w:sz="0" w:space="0" w:color="auto"/>
        <w:bottom w:val="none" w:sz="0" w:space="0" w:color="auto"/>
        <w:right w:val="none" w:sz="0" w:space="0" w:color="auto"/>
      </w:divBdr>
    </w:div>
    <w:div w:id="218177945">
      <w:bodyDiv w:val="1"/>
      <w:marLeft w:val="0"/>
      <w:marRight w:val="0"/>
      <w:marTop w:val="0"/>
      <w:marBottom w:val="0"/>
      <w:divBdr>
        <w:top w:val="none" w:sz="0" w:space="0" w:color="auto"/>
        <w:left w:val="none" w:sz="0" w:space="0" w:color="auto"/>
        <w:bottom w:val="none" w:sz="0" w:space="0" w:color="auto"/>
        <w:right w:val="none" w:sz="0" w:space="0" w:color="auto"/>
      </w:divBdr>
      <w:divsChild>
        <w:div w:id="780732680">
          <w:marLeft w:val="0"/>
          <w:marRight w:val="0"/>
          <w:marTop w:val="0"/>
          <w:marBottom w:val="0"/>
          <w:divBdr>
            <w:top w:val="none" w:sz="0" w:space="0" w:color="auto"/>
            <w:left w:val="none" w:sz="0" w:space="0" w:color="auto"/>
            <w:bottom w:val="none" w:sz="0" w:space="0" w:color="auto"/>
            <w:right w:val="none" w:sz="0" w:space="0" w:color="auto"/>
          </w:divBdr>
          <w:divsChild>
            <w:div w:id="847912279">
              <w:marLeft w:val="0"/>
              <w:marRight w:val="0"/>
              <w:marTop w:val="0"/>
              <w:marBottom w:val="0"/>
              <w:divBdr>
                <w:top w:val="none" w:sz="0" w:space="0" w:color="auto"/>
                <w:left w:val="none" w:sz="0" w:space="0" w:color="auto"/>
                <w:bottom w:val="none" w:sz="0" w:space="0" w:color="auto"/>
                <w:right w:val="none" w:sz="0" w:space="0" w:color="auto"/>
              </w:divBdr>
              <w:divsChild>
                <w:div w:id="208051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3858218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3922453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27447594">
      <w:bodyDiv w:val="1"/>
      <w:marLeft w:val="0"/>
      <w:marRight w:val="0"/>
      <w:marTop w:val="0"/>
      <w:marBottom w:val="0"/>
      <w:divBdr>
        <w:top w:val="none" w:sz="0" w:space="0" w:color="auto"/>
        <w:left w:val="none" w:sz="0" w:space="0" w:color="auto"/>
        <w:bottom w:val="none" w:sz="0" w:space="0" w:color="auto"/>
        <w:right w:val="none" w:sz="0" w:space="0" w:color="auto"/>
      </w:divBdr>
    </w:div>
    <w:div w:id="531067847">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75553333">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333647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03740247">
      <w:bodyDiv w:val="1"/>
      <w:marLeft w:val="0"/>
      <w:marRight w:val="0"/>
      <w:marTop w:val="0"/>
      <w:marBottom w:val="0"/>
      <w:divBdr>
        <w:top w:val="none" w:sz="0" w:space="0" w:color="auto"/>
        <w:left w:val="none" w:sz="0" w:space="0" w:color="auto"/>
        <w:bottom w:val="none" w:sz="0" w:space="0" w:color="auto"/>
        <w:right w:val="none" w:sz="0" w:space="0" w:color="auto"/>
      </w:divBdr>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8467745">
      <w:bodyDiv w:val="1"/>
      <w:marLeft w:val="0"/>
      <w:marRight w:val="0"/>
      <w:marTop w:val="0"/>
      <w:marBottom w:val="0"/>
      <w:divBdr>
        <w:top w:val="none" w:sz="0" w:space="0" w:color="auto"/>
        <w:left w:val="none" w:sz="0" w:space="0" w:color="auto"/>
        <w:bottom w:val="none" w:sz="0" w:space="0" w:color="auto"/>
        <w:right w:val="none" w:sz="0" w:space="0" w:color="auto"/>
      </w:divBdr>
    </w:div>
    <w:div w:id="952715187">
      <w:bodyDiv w:val="1"/>
      <w:marLeft w:val="0"/>
      <w:marRight w:val="0"/>
      <w:marTop w:val="0"/>
      <w:marBottom w:val="0"/>
      <w:divBdr>
        <w:top w:val="none" w:sz="0" w:space="0" w:color="auto"/>
        <w:left w:val="none" w:sz="0" w:space="0" w:color="auto"/>
        <w:bottom w:val="none" w:sz="0" w:space="0" w:color="auto"/>
        <w:right w:val="none" w:sz="0" w:space="0" w:color="auto"/>
      </w:divBdr>
    </w:div>
    <w:div w:id="971710509">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03106681">
      <w:bodyDiv w:val="1"/>
      <w:marLeft w:val="0"/>
      <w:marRight w:val="0"/>
      <w:marTop w:val="0"/>
      <w:marBottom w:val="0"/>
      <w:divBdr>
        <w:top w:val="none" w:sz="0" w:space="0" w:color="auto"/>
        <w:left w:val="none" w:sz="0" w:space="0" w:color="auto"/>
        <w:bottom w:val="none" w:sz="0" w:space="0" w:color="auto"/>
        <w:right w:val="none" w:sz="0" w:space="0" w:color="auto"/>
      </w:divBdr>
      <w:divsChild>
        <w:div w:id="155380948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9533921">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254773">
      <w:bodyDiv w:val="1"/>
      <w:marLeft w:val="0"/>
      <w:marRight w:val="0"/>
      <w:marTop w:val="0"/>
      <w:marBottom w:val="0"/>
      <w:divBdr>
        <w:top w:val="none" w:sz="0" w:space="0" w:color="auto"/>
        <w:left w:val="none" w:sz="0" w:space="0" w:color="auto"/>
        <w:bottom w:val="none" w:sz="0" w:space="0" w:color="auto"/>
        <w:right w:val="none" w:sz="0" w:space="0" w:color="auto"/>
      </w:divBdr>
      <w:divsChild>
        <w:div w:id="137110609">
          <w:marLeft w:val="0"/>
          <w:marRight w:val="0"/>
          <w:marTop w:val="0"/>
          <w:marBottom w:val="0"/>
          <w:divBdr>
            <w:top w:val="none" w:sz="0" w:space="0" w:color="auto"/>
            <w:left w:val="none" w:sz="0" w:space="0" w:color="auto"/>
            <w:bottom w:val="none" w:sz="0" w:space="0" w:color="auto"/>
            <w:right w:val="none" w:sz="0" w:space="0" w:color="auto"/>
          </w:divBdr>
        </w:div>
      </w:divsChild>
    </w:div>
    <w:div w:id="1418407713">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4666724">
      <w:bodyDiv w:val="1"/>
      <w:marLeft w:val="0"/>
      <w:marRight w:val="0"/>
      <w:marTop w:val="0"/>
      <w:marBottom w:val="0"/>
      <w:divBdr>
        <w:top w:val="none" w:sz="0" w:space="0" w:color="auto"/>
        <w:left w:val="none" w:sz="0" w:space="0" w:color="auto"/>
        <w:bottom w:val="none" w:sz="0" w:space="0" w:color="auto"/>
        <w:right w:val="none" w:sz="0" w:space="0" w:color="auto"/>
      </w:divBdr>
      <w:divsChild>
        <w:div w:id="1032851394">
          <w:marLeft w:val="360"/>
          <w:marRight w:val="0"/>
          <w:marTop w:val="200"/>
          <w:marBottom w:val="0"/>
          <w:divBdr>
            <w:top w:val="none" w:sz="0" w:space="0" w:color="auto"/>
            <w:left w:val="none" w:sz="0" w:space="0" w:color="auto"/>
            <w:bottom w:val="none" w:sz="0" w:space="0" w:color="auto"/>
            <w:right w:val="none" w:sz="0" w:space="0" w:color="auto"/>
          </w:divBdr>
        </w:div>
        <w:div w:id="1254634050">
          <w:marLeft w:val="360"/>
          <w:marRight w:val="0"/>
          <w:marTop w:val="200"/>
          <w:marBottom w:val="0"/>
          <w:divBdr>
            <w:top w:val="none" w:sz="0" w:space="0" w:color="auto"/>
            <w:left w:val="none" w:sz="0" w:space="0" w:color="auto"/>
            <w:bottom w:val="none" w:sz="0" w:space="0" w:color="auto"/>
            <w:right w:val="none" w:sz="0" w:space="0" w:color="auto"/>
          </w:divBdr>
        </w:div>
        <w:div w:id="1435513153">
          <w:marLeft w:val="1080"/>
          <w:marRight w:val="0"/>
          <w:marTop w:val="100"/>
          <w:marBottom w:val="0"/>
          <w:divBdr>
            <w:top w:val="none" w:sz="0" w:space="0" w:color="auto"/>
            <w:left w:val="none" w:sz="0" w:space="0" w:color="auto"/>
            <w:bottom w:val="none" w:sz="0" w:space="0" w:color="auto"/>
            <w:right w:val="none" w:sz="0" w:space="0" w:color="auto"/>
          </w:divBdr>
        </w:div>
        <w:div w:id="1937248199">
          <w:marLeft w:val="1080"/>
          <w:marRight w:val="0"/>
          <w:marTop w:val="100"/>
          <w:marBottom w:val="0"/>
          <w:divBdr>
            <w:top w:val="none" w:sz="0" w:space="0" w:color="auto"/>
            <w:left w:val="none" w:sz="0" w:space="0" w:color="auto"/>
            <w:bottom w:val="none" w:sz="0" w:space="0" w:color="auto"/>
            <w:right w:val="none" w:sz="0" w:space="0" w:color="auto"/>
          </w:divBdr>
        </w:div>
        <w:div w:id="1217543511">
          <w:marLeft w:val="360"/>
          <w:marRight w:val="0"/>
          <w:marTop w:val="200"/>
          <w:marBottom w:val="0"/>
          <w:divBdr>
            <w:top w:val="none" w:sz="0" w:space="0" w:color="auto"/>
            <w:left w:val="none" w:sz="0" w:space="0" w:color="auto"/>
            <w:bottom w:val="none" w:sz="0" w:space="0" w:color="auto"/>
            <w:right w:val="none" w:sz="0" w:space="0" w:color="auto"/>
          </w:divBdr>
        </w:div>
      </w:divsChild>
    </w:div>
    <w:div w:id="1461729295">
      <w:bodyDiv w:val="1"/>
      <w:marLeft w:val="0"/>
      <w:marRight w:val="0"/>
      <w:marTop w:val="0"/>
      <w:marBottom w:val="0"/>
      <w:divBdr>
        <w:top w:val="none" w:sz="0" w:space="0" w:color="auto"/>
        <w:left w:val="none" w:sz="0" w:space="0" w:color="auto"/>
        <w:bottom w:val="none" w:sz="0" w:space="0" w:color="auto"/>
        <w:right w:val="none" w:sz="0" w:space="0" w:color="auto"/>
      </w:divBdr>
    </w:div>
    <w:div w:id="1521233937">
      <w:bodyDiv w:val="1"/>
      <w:marLeft w:val="0"/>
      <w:marRight w:val="0"/>
      <w:marTop w:val="0"/>
      <w:marBottom w:val="0"/>
      <w:divBdr>
        <w:top w:val="none" w:sz="0" w:space="0" w:color="auto"/>
        <w:left w:val="none" w:sz="0" w:space="0" w:color="auto"/>
        <w:bottom w:val="none" w:sz="0" w:space="0" w:color="auto"/>
        <w:right w:val="none" w:sz="0" w:space="0" w:color="auto"/>
      </w:divBdr>
      <w:divsChild>
        <w:div w:id="57753180">
          <w:marLeft w:val="0"/>
          <w:marRight w:val="0"/>
          <w:marTop w:val="0"/>
          <w:marBottom w:val="0"/>
          <w:divBdr>
            <w:top w:val="none" w:sz="0" w:space="0" w:color="auto"/>
            <w:left w:val="none" w:sz="0" w:space="0" w:color="auto"/>
            <w:bottom w:val="none" w:sz="0" w:space="0" w:color="auto"/>
            <w:right w:val="none" w:sz="0" w:space="0" w:color="auto"/>
          </w:divBdr>
          <w:divsChild>
            <w:div w:id="1877035033">
              <w:marLeft w:val="0"/>
              <w:marRight w:val="0"/>
              <w:marTop w:val="0"/>
              <w:marBottom w:val="0"/>
              <w:divBdr>
                <w:top w:val="none" w:sz="0" w:space="0" w:color="auto"/>
                <w:left w:val="none" w:sz="0" w:space="0" w:color="auto"/>
                <w:bottom w:val="none" w:sz="0" w:space="0" w:color="auto"/>
                <w:right w:val="none" w:sz="0" w:space="0" w:color="auto"/>
              </w:divBdr>
              <w:divsChild>
                <w:div w:id="28496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797135">
      <w:bodyDiv w:val="1"/>
      <w:marLeft w:val="0"/>
      <w:marRight w:val="0"/>
      <w:marTop w:val="0"/>
      <w:marBottom w:val="0"/>
      <w:divBdr>
        <w:top w:val="none" w:sz="0" w:space="0" w:color="auto"/>
        <w:left w:val="none" w:sz="0" w:space="0" w:color="auto"/>
        <w:bottom w:val="none" w:sz="0" w:space="0" w:color="auto"/>
        <w:right w:val="none" w:sz="0" w:space="0" w:color="auto"/>
      </w:divBdr>
    </w:div>
    <w:div w:id="1592663812">
      <w:bodyDiv w:val="1"/>
      <w:marLeft w:val="0"/>
      <w:marRight w:val="0"/>
      <w:marTop w:val="0"/>
      <w:marBottom w:val="0"/>
      <w:divBdr>
        <w:top w:val="none" w:sz="0" w:space="0" w:color="auto"/>
        <w:left w:val="none" w:sz="0" w:space="0" w:color="auto"/>
        <w:bottom w:val="none" w:sz="0" w:space="0" w:color="auto"/>
        <w:right w:val="none" w:sz="0" w:space="0" w:color="auto"/>
      </w:divBdr>
      <w:divsChild>
        <w:div w:id="1576820721">
          <w:marLeft w:val="0"/>
          <w:marRight w:val="0"/>
          <w:marTop w:val="0"/>
          <w:marBottom w:val="360"/>
          <w:divBdr>
            <w:top w:val="none" w:sz="0" w:space="0" w:color="auto"/>
            <w:left w:val="none" w:sz="0" w:space="0" w:color="auto"/>
            <w:bottom w:val="none" w:sz="0" w:space="0" w:color="auto"/>
            <w:right w:val="none" w:sz="0" w:space="0" w:color="auto"/>
          </w:divBdr>
        </w:div>
        <w:div w:id="1236742603">
          <w:marLeft w:val="0"/>
          <w:marRight w:val="0"/>
          <w:marTop w:val="0"/>
          <w:marBottom w:val="36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7906544">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7747583">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403459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47690664">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bc.org/real-time-decoding-and-ar-playback-of-the-emerging-mpeg-video-based-point-cloud-compression-standard/5062.articl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github.com/nokiatech/vpcc" TargetMode="External"/><Relationship Id="rId2" Type="http://schemas.openxmlformats.org/officeDocument/2006/relationships/customXml" Target="../customXml/item2.xml"/><Relationship Id="rId16" Type="http://schemas.openxmlformats.org/officeDocument/2006/relationships/hyperlink" Target="https://datatracke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jpe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Sebastian Schwarz (Nokia)</DisplayName>
        <AccountId>30</AccountId>
        <AccountType/>
      </UserInfo>
      <UserInfo>
        <DisplayName>Lauri Ilola (Nokia)</DisplayName>
        <AccountId>23</AccountId>
        <AccountType/>
      </UserInfo>
      <UserInfo>
        <DisplayName>Lukasz Kondrad (Nokia)</DisplayName>
        <AccountId>22</AccountId>
        <AccountType/>
      </UserInfo>
      <UserInfo>
        <DisplayName>Patrice Rondao Alface (Nokia)</DisplayName>
        <AccountId>36</AccountId>
        <AccountType/>
      </UserInfo>
    </SharedWithUsers>
    <_dlc_DocId xmlns="71c5aaf6-e6ce-465b-b873-5148d2a4c105">SPINPQ4IASSB-371785423-268</_dlc_DocId>
    <HideFromDelve xmlns="71c5aaf6-e6ce-465b-b873-5148d2a4c105">false</HideFromDelve>
    <_dlc_DocIdUrl xmlns="71c5aaf6-e6ce-465b-b873-5148d2a4c105">
      <Url>https://nokia.sharepoint.com/sites/3GPPSA4/_layouts/15/DocIdRedir.aspx?ID=SPINPQ4IASSB-371785423-268</Url>
      <Description>SPINPQ4IASSB-371785423-268</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2.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4.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7.xml><?xml version="1.0" encoding="utf-8"?>
<ds:datastoreItem xmlns:ds="http://schemas.openxmlformats.org/officeDocument/2006/customXml" ds:itemID="{A3E77314-AB31-474C-9E5E-ECCCC4EEDD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TotalTime>
  <Pages>10</Pages>
  <Words>3441</Words>
  <Characters>19614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Lauri Ilola (Nokia)</dc:creator>
  <cp:keywords>ESA, style sheet, Winword</cp:keywords>
  <dc:description/>
  <cp:lastModifiedBy>Ahsan, Saba </cp:lastModifiedBy>
  <cp:revision>5</cp:revision>
  <dcterms:created xsi:type="dcterms:W3CDTF">2023-02-14T11:22:00Z</dcterms:created>
  <dcterms:modified xsi:type="dcterms:W3CDTF">2023-02-14T18:24:00Z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a260abe3-fa0e-4ce2-a93a-196b1338002d</vt:lpwstr>
  </property>
</Properties>
</file>