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5D114" w14:textId="2DEF6B07" w:rsidR="00647EBB" w:rsidRPr="00734C06" w:rsidRDefault="00647EBB" w:rsidP="00647EBB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17260573"/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</w:t>
      </w:r>
      <w:r>
        <w:rPr>
          <w:b/>
          <w:noProof/>
          <w:sz w:val="24"/>
        </w:rPr>
        <w:t>1238</w:t>
      </w:r>
    </w:p>
    <w:p w14:paraId="4E02B612" w14:textId="77777777" w:rsidR="00647EBB" w:rsidRPr="00734C06" w:rsidRDefault="00647EBB" w:rsidP="00647EBB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0"/>
    <w:p w14:paraId="3190081D" w14:textId="170754F5" w:rsidR="00463675" w:rsidRPr="00647EB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6A6A6" w:themeColor="background1" w:themeShade="A6"/>
          <w:sz w:val="28"/>
          <w:szCs w:val="24"/>
        </w:rPr>
      </w:pPr>
      <w:r w:rsidRPr="00647EBB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3GPP TSG-WG SA2 Meeting #14</w:t>
      </w:r>
      <w:r w:rsidR="00305AD7" w:rsidRPr="00647EBB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9</w:t>
      </w:r>
      <w:r w:rsidR="00F248C0" w:rsidRPr="00647EBB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 xml:space="preserve">E e-meeting </w:t>
      </w:r>
      <w:r w:rsidR="003007F7" w:rsidRPr="00647EBB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 xml:space="preserve"> </w:t>
      </w:r>
      <w:r w:rsidR="003007F7" w:rsidRPr="00647EBB">
        <w:rPr>
          <w:rFonts w:ascii="Arial" w:hAnsi="Arial" w:cs="Arial"/>
          <w:b/>
          <w:bCs/>
          <w:color w:val="A6A6A6" w:themeColor="background1" w:themeShade="A6"/>
          <w:sz w:val="28"/>
          <w:szCs w:val="24"/>
        </w:rPr>
        <w:tab/>
      </w:r>
      <w:r w:rsidR="003007F7" w:rsidRPr="00647EBB">
        <w:rPr>
          <w:rFonts w:ascii="Arial" w:hAnsi="Arial" w:cs="Arial"/>
          <w:b/>
          <w:bCs/>
          <w:i/>
          <w:color w:val="A6A6A6" w:themeColor="background1" w:themeShade="A6"/>
          <w:sz w:val="28"/>
          <w:szCs w:val="24"/>
        </w:rPr>
        <w:t>S2-2</w:t>
      </w:r>
      <w:r w:rsidR="00305AD7" w:rsidRPr="00647EBB">
        <w:rPr>
          <w:rFonts w:ascii="Arial" w:hAnsi="Arial" w:cs="Arial"/>
          <w:b/>
          <w:bCs/>
          <w:i/>
          <w:color w:val="A6A6A6" w:themeColor="background1" w:themeShade="A6"/>
          <w:sz w:val="28"/>
          <w:szCs w:val="24"/>
        </w:rPr>
        <w:t>2</w:t>
      </w:r>
      <w:r w:rsidR="003007F7" w:rsidRPr="00647EBB">
        <w:rPr>
          <w:rFonts w:ascii="Arial" w:hAnsi="Arial" w:cs="Arial"/>
          <w:b/>
          <w:bCs/>
          <w:i/>
          <w:color w:val="A6A6A6" w:themeColor="background1" w:themeShade="A6"/>
          <w:sz w:val="28"/>
          <w:szCs w:val="24"/>
        </w:rPr>
        <w:t>0</w:t>
      </w:r>
      <w:r w:rsidR="006D1C9B" w:rsidRPr="00647EBB">
        <w:rPr>
          <w:rFonts w:ascii="Arial" w:hAnsi="Arial" w:cs="Arial"/>
          <w:b/>
          <w:bCs/>
          <w:i/>
          <w:color w:val="A6A6A6" w:themeColor="background1" w:themeShade="A6"/>
          <w:sz w:val="28"/>
          <w:szCs w:val="24"/>
        </w:rPr>
        <w:t>7882</w:t>
      </w:r>
    </w:p>
    <w:p w14:paraId="7D94168D" w14:textId="2715823C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7EBB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 xml:space="preserve">Elbonia, </w:t>
      </w:r>
      <w:r w:rsidR="00AB19F3" w:rsidRPr="00647EBB">
        <w:rPr>
          <w:rFonts w:ascii="Arial" w:hAnsi="Arial" w:cs="Arial" w:hint="eastAsia"/>
          <w:b/>
          <w:bCs/>
          <w:color w:val="A6A6A6" w:themeColor="background1" w:themeShade="A6"/>
          <w:sz w:val="24"/>
          <w:szCs w:val="24"/>
          <w:lang w:eastAsia="zh-CN"/>
        </w:rPr>
        <w:t>A</w:t>
      </w:r>
      <w:r w:rsidR="00AB19F3" w:rsidRPr="00647EBB">
        <w:rPr>
          <w:rFonts w:ascii="Arial" w:hAnsi="Arial" w:cs="Arial"/>
          <w:b/>
          <w:bCs/>
          <w:color w:val="A6A6A6" w:themeColor="background1" w:themeShade="A6"/>
          <w:sz w:val="24"/>
          <w:szCs w:val="24"/>
          <w:lang w:eastAsia="zh-CN"/>
        </w:rPr>
        <w:t>ugust</w:t>
      </w:r>
      <w:r w:rsidR="00305AD7" w:rsidRPr="00647EBB">
        <w:rPr>
          <w:rFonts w:ascii="Arial" w:eastAsia="Arial Unicode MS" w:hAnsi="Arial" w:cs="Arial"/>
          <w:b/>
          <w:bCs/>
          <w:color w:val="A6A6A6" w:themeColor="background1" w:themeShade="A6"/>
          <w:sz w:val="24"/>
        </w:rPr>
        <w:t xml:space="preserve"> </w:t>
      </w:r>
      <w:r w:rsidR="00AB19F3" w:rsidRPr="00647EBB">
        <w:rPr>
          <w:rFonts w:ascii="Arial" w:eastAsia="Arial Unicode MS" w:hAnsi="Arial" w:cs="Arial"/>
          <w:b/>
          <w:bCs/>
          <w:color w:val="A6A6A6" w:themeColor="background1" w:themeShade="A6"/>
          <w:sz w:val="24"/>
        </w:rPr>
        <w:t>17</w:t>
      </w:r>
      <w:r w:rsidR="00305AD7" w:rsidRPr="00647EBB">
        <w:rPr>
          <w:rFonts w:ascii="Arial" w:eastAsia="Arial Unicode MS" w:hAnsi="Arial" w:cs="Arial"/>
          <w:b/>
          <w:bCs/>
          <w:color w:val="A6A6A6" w:themeColor="background1" w:themeShade="A6"/>
          <w:sz w:val="24"/>
        </w:rPr>
        <w:t xml:space="preserve"> – </w:t>
      </w:r>
      <w:r w:rsidR="00AB19F3" w:rsidRPr="00647EBB">
        <w:rPr>
          <w:rFonts w:ascii="Arial" w:eastAsia="Arial Unicode MS" w:hAnsi="Arial" w:cs="Arial"/>
          <w:b/>
          <w:bCs/>
          <w:color w:val="A6A6A6" w:themeColor="background1" w:themeShade="A6"/>
          <w:sz w:val="24"/>
        </w:rPr>
        <w:t>26</w:t>
      </w:r>
      <w:r w:rsidR="00305AD7" w:rsidRPr="00647EBB">
        <w:rPr>
          <w:rFonts w:ascii="Arial" w:eastAsia="Arial Unicode MS" w:hAnsi="Arial" w:cs="Arial"/>
          <w:b/>
          <w:bCs/>
          <w:color w:val="A6A6A6" w:themeColor="background1" w:themeShade="A6"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35320D25" w14:textId="77777777" w:rsidR="00463675" w:rsidRPr="000F4E43" w:rsidRDefault="00463675">
      <w:pPr>
        <w:rPr>
          <w:rFonts w:ascii="Arial" w:hAnsi="Arial" w:cs="Arial"/>
        </w:rPr>
      </w:pPr>
    </w:p>
    <w:p w14:paraId="5C2F09E6" w14:textId="533A25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B19F3">
        <w:rPr>
          <w:color w:val="000000"/>
        </w:rPr>
        <w:t xml:space="preserve">LS on </w:t>
      </w:r>
      <w:r w:rsidR="00A27FE6">
        <w:rPr>
          <w:color w:val="000000"/>
        </w:rPr>
        <w:t xml:space="preserve">media negotiation for </w:t>
      </w:r>
      <w:r w:rsidR="00AB19F3" w:rsidRPr="00AB19F3">
        <w:rPr>
          <w:color w:val="000000"/>
        </w:rPr>
        <w:t>AR telephony communication</w:t>
      </w:r>
    </w:p>
    <w:p w14:paraId="139BA502" w14:textId="37E72876" w:rsidR="00463675" w:rsidRPr="000F4E43" w:rsidRDefault="00463675" w:rsidP="000F4E43">
      <w:pPr>
        <w:pStyle w:val="Title"/>
      </w:pPr>
      <w:r w:rsidRPr="00A27FE6">
        <w:t>Response</w:t>
      </w:r>
      <w:r w:rsidRPr="000F4E43">
        <w:t xml:space="preserve"> to:</w:t>
      </w:r>
      <w:r w:rsidRPr="000F4E43">
        <w:tab/>
      </w:r>
    </w:p>
    <w:p w14:paraId="5515F92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86D86" w:rsidRPr="00E86D86">
        <w:rPr>
          <w:color w:val="000000"/>
        </w:rPr>
        <w:t>Rel-18</w:t>
      </w:r>
    </w:p>
    <w:p w14:paraId="4703DBD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6D86" w:rsidRPr="00E86D86">
        <w:rPr>
          <w:rFonts w:hint="eastAsia"/>
          <w:color w:val="000000"/>
          <w:lang w:eastAsia="zh-CN"/>
        </w:rPr>
        <w:t>FS</w:t>
      </w:r>
      <w:r w:rsidR="00E86D86" w:rsidRPr="00E86D86">
        <w:rPr>
          <w:color w:val="000000"/>
        </w:rPr>
        <w:t>_NG_RTC</w:t>
      </w:r>
    </w:p>
    <w:p w14:paraId="7A162B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80C71C" w14:textId="77777777" w:rsidR="00463675" w:rsidRPr="00647EBB" w:rsidRDefault="00463675" w:rsidP="000F4E43">
      <w:pPr>
        <w:pStyle w:val="Source"/>
        <w:rPr>
          <w:lang w:val="fr-FR"/>
        </w:rPr>
      </w:pPr>
      <w:r w:rsidRPr="00647EBB">
        <w:rPr>
          <w:lang w:val="fr-FR"/>
        </w:rPr>
        <w:t>Source:</w:t>
      </w:r>
      <w:r w:rsidRPr="00647EBB">
        <w:rPr>
          <w:lang w:val="fr-FR"/>
        </w:rPr>
        <w:tab/>
      </w:r>
      <w:r w:rsidR="00C55D6B" w:rsidRPr="00647EBB">
        <w:rPr>
          <w:lang w:val="fr-FR"/>
        </w:rPr>
        <w:t>SA</w:t>
      </w:r>
      <w:r w:rsidR="00C831C8" w:rsidRPr="00647EBB">
        <w:rPr>
          <w:lang w:val="fr-FR"/>
        </w:rPr>
        <w:t>2</w:t>
      </w:r>
    </w:p>
    <w:p w14:paraId="4A63536A" w14:textId="77777777" w:rsidR="00463675" w:rsidRPr="00647EBB" w:rsidRDefault="00463675" w:rsidP="000F4E43">
      <w:pPr>
        <w:pStyle w:val="Source"/>
        <w:rPr>
          <w:lang w:val="fr-FR"/>
        </w:rPr>
      </w:pPr>
      <w:r w:rsidRPr="00647EBB">
        <w:rPr>
          <w:lang w:val="fr-FR"/>
        </w:rPr>
        <w:t>To:</w:t>
      </w:r>
      <w:r w:rsidRPr="00647EBB">
        <w:rPr>
          <w:lang w:val="fr-FR"/>
        </w:rPr>
        <w:tab/>
      </w:r>
      <w:r w:rsidR="00AB19F3" w:rsidRPr="00647EBB">
        <w:rPr>
          <w:lang w:val="fr-FR"/>
        </w:rPr>
        <w:t>SA4</w:t>
      </w:r>
    </w:p>
    <w:p w14:paraId="5F83E5F8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621A3A7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423CEE" w14:textId="77777777" w:rsidR="00463675" w:rsidRPr="00647EB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47EBB">
        <w:rPr>
          <w:rFonts w:ascii="Arial" w:hAnsi="Arial" w:cs="Arial"/>
          <w:b/>
        </w:rPr>
        <w:t>Contact Person:</w:t>
      </w:r>
      <w:r w:rsidRPr="00647EBB">
        <w:rPr>
          <w:rFonts w:ascii="Arial" w:hAnsi="Arial" w:cs="Arial"/>
          <w:bCs/>
        </w:rPr>
        <w:tab/>
      </w:r>
    </w:p>
    <w:p w14:paraId="3F282B70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86" w:rsidRPr="00E86D86">
        <w:rPr>
          <w:b w:val="0"/>
          <w:bCs/>
          <w:lang w:eastAsia="zh-CN"/>
        </w:rPr>
        <w:t>Mu Li</w:t>
      </w:r>
    </w:p>
    <w:p w14:paraId="03172B47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E86D86">
        <w:t>Tel. Number:</w:t>
      </w:r>
      <w:r w:rsidRPr="00E86D86">
        <w:rPr>
          <w:bCs/>
        </w:rPr>
        <w:tab/>
      </w:r>
    </w:p>
    <w:p w14:paraId="2AE3F02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86D86">
        <w:rPr>
          <w:color w:val="0000FF"/>
        </w:rPr>
        <w:t>E-mail Address:</w:t>
      </w:r>
      <w:r w:rsidRPr="00E86D86">
        <w:rPr>
          <w:bCs/>
          <w:color w:val="0000FF"/>
        </w:rPr>
        <w:tab/>
      </w:r>
      <w:r w:rsidR="00E86D86" w:rsidRPr="00E86D86">
        <w:rPr>
          <w:b w:val="0"/>
          <w:bCs/>
        </w:rPr>
        <w:t>limu17</w:t>
      </w:r>
      <w:r w:rsidR="00F62570">
        <w:rPr>
          <w:b w:val="0"/>
          <w:bCs/>
        </w:rPr>
        <w:t xml:space="preserve"> AT huawei DOT com</w:t>
      </w:r>
    </w:p>
    <w:p w14:paraId="057FD15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8F06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E6BA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922034" w14:textId="3A7CCDE7" w:rsidR="00463675" w:rsidRPr="000F4E43" w:rsidRDefault="00463675" w:rsidP="000F4E43">
      <w:pPr>
        <w:pStyle w:val="Title"/>
      </w:pPr>
      <w:r w:rsidRPr="000F4E43">
        <w:t>Attachments:</w:t>
      </w:r>
      <w:r w:rsidR="00AA4131">
        <w:tab/>
      </w:r>
      <w:r w:rsidR="00C21DCE">
        <w:t>S2-220</w:t>
      </w:r>
      <w:r w:rsidR="006D1C9B">
        <w:t>7108</w:t>
      </w:r>
    </w:p>
    <w:p w14:paraId="26EA5EC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843DE9B" w14:textId="77777777" w:rsidR="00463675" w:rsidRPr="000F4E43" w:rsidRDefault="00463675">
      <w:pPr>
        <w:rPr>
          <w:rFonts w:ascii="Arial" w:hAnsi="Arial" w:cs="Arial"/>
        </w:rPr>
      </w:pPr>
    </w:p>
    <w:p w14:paraId="2EBF84A6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50B1D2" w14:textId="29F3939D" w:rsidR="00E86D86" w:rsidRDefault="00C21DC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E86D86">
        <w:rPr>
          <w:rFonts w:ascii="Arial" w:hAnsi="Arial" w:cs="Arial"/>
        </w:rPr>
        <w:t xml:space="preserve"> SA2 Meeting #152E, </w:t>
      </w:r>
      <w:r w:rsidR="007F5384">
        <w:rPr>
          <w:rFonts w:ascii="Arial" w:hAnsi="Arial" w:cs="Arial"/>
        </w:rPr>
        <w:t>a</w:t>
      </w:r>
      <w:r w:rsidR="00A82D4B">
        <w:rPr>
          <w:rFonts w:ascii="Arial" w:hAnsi="Arial" w:cs="Arial"/>
        </w:rPr>
        <w:t xml:space="preserve"> </w:t>
      </w:r>
      <w:r w:rsidR="00E86D86">
        <w:rPr>
          <w:rFonts w:ascii="Arial" w:hAnsi="Arial" w:cs="Arial"/>
        </w:rPr>
        <w:t>solution</w:t>
      </w:r>
      <w:r w:rsidR="007F5384">
        <w:rPr>
          <w:rFonts w:ascii="Arial" w:hAnsi="Arial" w:cs="Arial"/>
        </w:rPr>
        <w:t xml:space="preserve"> (S2-220</w:t>
      </w:r>
      <w:r w:rsidR="006D1C9B">
        <w:rPr>
          <w:rFonts w:ascii="Arial" w:hAnsi="Arial" w:cs="Arial"/>
        </w:rPr>
        <w:t>7108</w:t>
      </w:r>
      <w:r w:rsidR="007F5384">
        <w:rPr>
          <w:rFonts w:ascii="Arial" w:hAnsi="Arial" w:cs="Arial"/>
        </w:rPr>
        <w:t>)</w:t>
      </w:r>
      <w:r w:rsidR="00E86D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Real Time Communication </w:t>
      </w:r>
      <w:r w:rsidR="00E86D86">
        <w:rPr>
          <w:rFonts w:ascii="Arial" w:hAnsi="Arial" w:cs="Arial"/>
        </w:rPr>
        <w:t xml:space="preserve">to support </w:t>
      </w:r>
      <w:r w:rsidR="00A27FE6">
        <w:rPr>
          <w:rFonts w:ascii="Arial" w:hAnsi="Arial" w:cs="Arial"/>
        </w:rPr>
        <w:t xml:space="preserve">AR telephony communication with </w:t>
      </w:r>
      <w:r w:rsidR="00E86D86">
        <w:rPr>
          <w:rFonts w:ascii="Arial" w:hAnsi="Arial" w:cs="Arial"/>
        </w:rPr>
        <w:t xml:space="preserve">network rendering </w:t>
      </w:r>
      <w:r>
        <w:rPr>
          <w:rFonts w:ascii="Arial" w:hAnsi="Arial" w:cs="Arial"/>
        </w:rPr>
        <w:t>was discussed</w:t>
      </w:r>
      <w:r w:rsidR="00E86D8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</w:t>
      </w:r>
      <w:r w:rsidR="007F5384">
        <w:rPr>
          <w:rFonts w:ascii="Arial" w:hAnsi="Arial" w:cs="Arial"/>
        </w:rPr>
        <w:t xml:space="preserve">he solution </w:t>
      </w:r>
      <w:r>
        <w:rPr>
          <w:rFonts w:ascii="Arial" w:hAnsi="Arial" w:cs="Arial"/>
        </w:rPr>
        <w:t>describes</w:t>
      </w:r>
      <w:r w:rsidR="007F5384">
        <w:rPr>
          <w:rFonts w:ascii="Arial" w:hAnsi="Arial" w:cs="Arial"/>
        </w:rPr>
        <w:t xml:space="preserve"> the architecture and </w:t>
      </w:r>
      <w:r>
        <w:rPr>
          <w:rFonts w:ascii="Arial" w:hAnsi="Arial" w:cs="Arial"/>
        </w:rPr>
        <w:t>procedures to enable network rendering</w:t>
      </w:r>
      <w:r w:rsidR="007F5384">
        <w:rPr>
          <w:rFonts w:ascii="Arial" w:hAnsi="Arial" w:cs="Arial"/>
        </w:rPr>
        <w:t xml:space="preserve">. </w:t>
      </w:r>
    </w:p>
    <w:p w14:paraId="26C26CC7" w14:textId="04B5E728" w:rsidR="007F5384" w:rsidRDefault="00EE638B" w:rsidP="007F5384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7F5384">
        <w:rPr>
          <w:rFonts w:ascii="Arial" w:hAnsi="Arial" w:cs="Arial"/>
        </w:rPr>
        <w:t>tep 4 in procedure 6.9.2.2</w:t>
      </w:r>
      <w:r w:rsidR="00A27FE6">
        <w:rPr>
          <w:rFonts w:ascii="Arial" w:hAnsi="Arial" w:cs="Arial"/>
        </w:rPr>
        <w:t xml:space="preserve"> of S2-220</w:t>
      </w:r>
      <w:r w:rsidR="006D1C9B">
        <w:rPr>
          <w:rFonts w:ascii="Arial" w:hAnsi="Arial" w:cs="Arial"/>
        </w:rPr>
        <w:t>7108</w:t>
      </w:r>
      <w:r w:rsidR="007F5384">
        <w:rPr>
          <w:rFonts w:ascii="Arial" w:hAnsi="Arial" w:cs="Arial"/>
        </w:rPr>
        <w:t>, says that:</w:t>
      </w:r>
    </w:p>
    <w:p w14:paraId="0BD3DD92" w14:textId="77777777" w:rsidR="007F5384" w:rsidRPr="007F5384" w:rsidRDefault="007F5384" w:rsidP="007F5384">
      <w:pPr>
        <w:pStyle w:val="B1"/>
        <w:rPr>
          <w:rFonts w:ascii="Times New Roman" w:eastAsia="Microsoft YaHei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4.</w:t>
      </w:r>
      <w:r>
        <w:rPr>
          <w:rFonts w:ascii="Times New Roman" w:hAnsi="Times New Roman"/>
          <w:i/>
          <w:lang w:eastAsia="zh-CN"/>
        </w:rPr>
        <w:tab/>
      </w:r>
      <w:r w:rsidRPr="007F5384">
        <w:rPr>
          <w:rFonts w:ascii="Times New Roman" w:hAnsi="Times New Roman"/>
          <w:i/>
          <w:lang w:eastAsia="zh-CN"/>
        </w:rPr>
        <w:t>The UE-A initiate the application data channel between UE-A and the DCMF, and sends a Media Rendering Negotiation Request to IMS, finally the request is transferred to AR AS</w:t>
      </w:r>
      <w:r w:rsidRPr="007F5384">
        <w:rPr>
          <w:rFonts w:ascii="Times New Roman" w:eastAsia="Microsoft YaHei" w:hAnsi="Times New Roman"/>
          <w:i/>
          <w:lang w:eastAsia="zh-CN"/>
        </w:rPr>
        <w:t>.</w:t>
      </w:r>
    </w:p>
    <w:p w14:paraId="70C16F7C" w14:textId="77777777" w:rsidR="00EE638B" w:rsidRDefault="00EE638B" w:rsidP="007F5384">
      <w:pPr>
        <w:spacing w:after="120"/>
        <w:rPr>
          <w:rFonts w:ascii="Arial" w:hAnsi="Arial" w:cs="Arial"/>
        </w:rPr>
      </w:pPr>
    </w:p>
    <w:p w14:paraId="185C300A" w14:textId="62503D29" w:rsidR="00EE638B" w:rsidRDefault="00EE638B" w:rsidP="007F538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392355">
        <w:rPr>
          <w:rFonts w:ascii="Arial" w:hAnsi="Arial" w:cs="Arial"/>
        </w:rPr>
        <w:t>agreed that</w:t>
      </w:r>
      <w:r>
        <w:rPr>
          <w:rFonts w:ascii="Arial" w:hAnsi="Arial" w:cs="Arial"/>
        </w:rPr>
        <w:t xml:space="preserve"> media </w:t>
      </w:r>
      <w:r w:rsidR="00973F0D">
        <w:rPr>
          <w:rFonts w:ascii="Arial" w:hAnsi="Arial" w:cs="Arial"/>
        </w:rPr>
        <w:t xml:space="preserve">rendering </w:t>
      </w:r>
      <w:r>
        <w:rPr>
          <w:rFonts w:ascii="Arial" w:hAnsi="Arial" w:cs="Arial"/>
        </w:rPr>
        <w:t>negotiation procedure</w:t>
      </w:r>
      <w:r w:rsidR="0039235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case of network </w:t>
      </w:r>
      <w:r w:rsidR="00973F0D">
        <w:rPr>
          <w:rFonts w:ascii="Arial" w:hAnsi="Arial" w:cs="Arial"/>
        </w:rPr>
        <w:t xml:space="preserve">based </w:t>
      </w:r>
      <w:r>
        <w:rPr>
          <w:rFonts w:ascii="Arial" w:hAnsi="Arial" w:cs="Arial"/>
        </w:rPr>
        <w:t>rendering</w:t>
      </w:r>
      <w:r w:rsidR="00392355">
        <w:rPr>
          <w:rFonts w:ascii="Arial" w:hAnsi="Arial" w:cs="Arial"/>
        </w:rPr>
        <w:t xml:space="preserve"> are in the remit of SA4</w:t>
      </w:r>
      <w:r>
        <w:rPr>
          <w:rFonts w:ascii="Arial" w:hAnsi="Arial" w:cs="Arial"/>
        </w:rPr>
        <w:t xml:space="preserve">. Thus, SA2 kindly asks </w:t>
      </w:r>
      <w:r w:rsidR="007F5384" w:rsidRPr="007F5384">
        <w:rPr>
          <w:rFonts w:ascii="Arial" w:hAnsi="Arial" w:cs="Arial"/>
        </w:rPr>
        <w:t xml:space="preserve">SA4 </w:t>
      </w:r>
    </w:p>
    <w:p w14:paraId="07CA942D" w14:textId="08711CDC" w:rsidR="00EE638B" w:rsidRDefault="00EE638B" w:rsidP="007F538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1. to </w:t>
      </w:r>
      <w:r w:rsidR="00C75304">
        <w:rPr>
          <w:rFonts w:ascii="Arial" w:hAnsi="Arial" w:cs="Arial"/>
        </w:rPr>
        <w:t>determine</w:t>
      </w:r>
      <w:r w:rsidR="007F5384" w:rsidRPr="007F5384">
        <w:rPr>
          <w:rFonts w:ascii="Arial" w:hAnsi="Arial" w:cs="Arial"/>
        </w:rPr>
        <w:t xml:space="preserve"> wh</w:t>
      </w:r>
      <w:r>
        <w:rPr>
          <w:rFonts w:ascii="Arial" w:hAnsi="Arial" w:cs="Arial"/>
        </w:rPr>
        <w:t>ich</w:t>
      </w:r>
      <w:r w:rsidR="007F5384" w:rsidRPr="007F53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kind of </w:t>
      </w:r>
      <w:r w:rsidR="007F5384" w:rsidRPr="007F5384">
        <w:rPr>
          <w:rFonts w:ascii="Arial" w:hAnsi="Arial" w:cs="Arial"/>
        </w:rPr>
        <w:t xml:space="preserve">information </w:t>
      </w:r>
      <w:r>
        <w:rPr>
          <w:rFonts w:ascii="Arial" w:hAnsi="Arial" w:cs="Arial"/>
        </w:rPr>
        <w:t>needs</w:t>
      </w:r>
      <w:r w:rsidR="00C21D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r w:rsidR="00C21DCE">
        <w:rPr>
          <w:rFonts w:ascii="Arial" w:hAnsi="Arial" w:cs="Arial"/>
        </w:rPr>
        <w:t xml:space="preserve">be included </w:t>
      </w:r>
      <w:r w:rsidR="007F5384" w:rsidRPr="007F5384">
        <w:rPr>
          <w:rFonts w:ascii="Arial" w:hAnsi="Arial" w:cs="Arial"/>
        </w:rPr>
        <w:t>in the media rendering negotiation request</w:t>
      </w:r>
      <w:r>
        <w:rPr>
          <w:rFonts w:ascii="Arial" w:hAnsi="Arial" w:cs="Arial"/>
        </w:rPr>
        <w:t xml:space="preserve"> from the UE</w:t>
      </w:r>
      <w:r w:rsidR="00973F0D">
        <w:rPr>
          <w:rFonts w:ascii="Arial" w:hAnsi="Arial" w:cs="Arial"/>
        </w:rPr>
        <w:t xml:space="preserve"> to enable network based rendering in the </w:t>
      </w:r>
      <w:r w:rsidR="00973F0D" w:rsidRPr="00973F0D">
        <w:rPr>
          <w:rFonts w:ascii="Arial" w:hAnsi="Arial" w:cs="Arial"/>
        </w:rPr>
        <w:t>AR media rendering function</w:t>
      </w:r>
      <w:r w:rsidR="007F5384" w:rsidRPr="007F5384">
        <w:rPr>
          <w:rFonts w:ascii="Arial" w:hAnsi="Arial" w:cs="Arial"/>
        </w:rPr>
        <w:t xml:space="preserve">, and </w:t>
      </w:r>
    </w:p>
    <w:p w14:paraId="59E7E442" w14:textId="3C199100" w:rsidR="007F5384" w:rsidRPr="007F5384" w:rsidRDefault="00EE638B" w:rsidP="007F538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2. whether</w:t>
      </w:r>
      <w:r w:rsidRPr="007F5384">
        <w:rPr>
          <w:rFonts w:ascii="Arial" w:hAnsi="Arial" w:cs="Arial"/>
        </w:rPr>
        <w:t xml:space="preserve"> </w:t>
      </w:r>
      <w:r w:rsidR="007F5384" w:rsidRPr="007F5384">
        <w:rPr>
          <w:rFonts w:ascii="Arial" w:hAnsi="Arial" w:cs="Arial"/>
        </w:rPr>
        <w:t xml:space="preserve">this request </w:t>
      </w:r>
      <w:r>
        <w:rPr>
          <w:rFonts w:ascii="Arial" w:hAnsi="Arial" w:cs="Arial"/>
        </w:rPr>
        <w:t xml:space="preserve">should be send through SIP/SDP </w:t>
      </w:r>
      <w:r w:rsidR="00973F0D">
        <w:rPr>
          <w:rFonts w:ascii="Arial" w:hAnsi="Arial" w:cs="Arial"/>
        </w:rPr>
        <w:t xml:space="preserve">via the IMS </w:t>
      </w:r>
      <w:r>
        <w:rPr>
          <w:rFonts w:ascii="Arial" w:hAnsi="Arial" w:cs="Arial"/>
        </w:rPr>
        <w:t>or through the application data channel</w:t>
      </w:r>
      <w:r w:rsidRPr="007F5384">
        <w:rPr>
          <w:rFonts w:ascii="Arial" w:hAnsi="Arial" w:cs="Arial"/>
        </w:rPr>
        <w:t xml:space="preserve"> </w:t>
      </w:r>
      <w:r w:rsidR="007F5384" w:rsidRPr="007F5384">
        <w:rPr>
          <w:rFonts w:ascii="Arial" w:hAnsi="Arial" w:cs="Arial"/>
        </w:rPr>
        <w:t>to</w:t>
      </w:r>
      <w:r w:rsidR="00C21DCE">
        <w:rPr>
          <w:rFonts w:ascii="Arial" w:hAnsi="Arial" w:cs="Arial"/>
        </w:rPr>
        <w:t xml:space="preserve"> the</w:t>
      </w:r>
      <w:r w:rsidR="007F5384" w:rsidRPr="007F5384">
        <w:rPr>
          <w:rFonts w:ascii="Arial" w:hAnsi="Arial" w:cs="Arial"/>
        </w:rPr>
        <w:t xml:space="preserve"> AR AS</w:t>
      </w:r>
      <w:r w:rsidR="00C21DCE">
        <w:rPr>
          <w:rFonts w:ascii="Arial" w:hAnsi="Arial" w:cs="Arial"/>
        </w:rPr>
        <w:t xml:space="preserve">. </w:t>
      </w:r>
    </w:p>
    <w:p w14:paraId="302C96FD" w14:textId="77777777" w:rsidR="00C21DCE" w:rsidRPr="00E86D86" w:rsidRDefault="00C21DCE" w:rsidP="00C21DC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intends to complete the work on NG_RTC in Release 18.</w:t>
      </w:r>
    </w:p>
    <w:p w14:paraId="39A927A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63E1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CBFAA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86D86" w:rsidRPr="00E86D86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675C7DC9" w14:textId="784F1DDA" w:rsidR="00C21DCE" w:rsidRPr="000F4E43" w:rsidRDefault="00463675" w:rsidP="00C21DC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1DCE">
        <w:rPr>
          <w:rFonts w:ascii="Arial" w:hAnsi="Arial" w:cs="Arial"/>
          <w:color w:val="000000"/>
        </w:rPr>
        <w:t>SA2 kindly requests SA4 to</w:t>
      </w:r>
      <w:r w:rsidR="00C75304">
        <w:rPr>
          <w:rFonts w:ascii="Arial" w:hAnsi="Arial" w:cs="Arial"/>
          <w:color w:val="000000"/>
        </w:rPr>
        <w:t xml:space="preserve"> </w:t>
      </w:r>
      <w:r w:rsidR="00392355">
        <w:rPr>
          <w:rFonts w:ascii="Arial" w:hAnsi="Arial" w:cs="Arial"/>
          <w:color w:val="000000"/>
        </w:rPr>
        <w:t>document the answers to the</w:t>
      </w:r>
      <w:r w:rsidR="00973F0D">
        <w:rPr>
          <w:rFonts w:ascii="Arial" w:hAnsi="Arial" w:cs="Arial"/>
          <w:color w:val="000000"/>
        </w:rPr>
        <w:t xml:space="preserve"> </w:t>
      </w:r>
      <w:r w:rsidR="00C75304">
        <w:rPr>
          <w:rFonts w:ascii="Arial" w:hAnsi="Arial" w:cs="Arial"/>
          <w:color w:val="000000"/>
        </w:rPr>
        <w:t xml:space="preserve">above </w:t>
      </w:r>
      <w:r w:rsidR="00973F0D">
        <w:rPr>
          <w:rFonts w:ascii="Arial" w:hAnsi="Arial" w:cs="Arial"/>
          <w:color w:val="000000"/>
        </w:rPr>
        <w:t>questions</w:t>
      </w:r>
      <w:r w:rsidR="00C75304">
        <w:rPr>
          <w:rFonts w:ascii="Arial" w:hAnsi="Arial" w:cs="Arial"/>
          <w:color w:val="000000"/>
        </w:rPr>
        <w:t>.</w:t>
      </w:r>
      <w:r w:rsidR="00C21DCE">
        <w:rPr>
          <w:rFonts w:ascii="Arial" w:hAnsi="Arial" w:cs="Arial"/>
          <w:color w:val="000000"/>
        </w:rPr>
        <w:t xml:space="preserve">  </w:t>
      </w:r>
    </w:p>
    <w:p w14:paraId="62527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0D3E0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513E3F" w14:textId="77777777" w:rsidR="00E86D86" w:rsidRPr="003A0B7C" w:rsidRDefault="00E86D86" w:rsidP="00E86D86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E86D86">
        <w:rPr>
          <w:rFonts w:ascii="Arial" w:hAnsi="Arial" w:cs="Arial"/>
          <w:color w:val="000000"/>
        </w:rPr>
        <w:t>See</w:t>
      </w:r>
      <w:r>
        <w:t xml:space="preserve"> </w:t>
      </w:r>
      <w:hyperlink r:id="rId8" w:anchor="/" w:history="1">
        <w:r w:rsidRPr="00F46362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>
        <w:rPr>
          <w:rFonts w:ascii="Arial" w:hAnsi="Arial" w:cs="Arial"/>
          <w:bCs/>
        </w:rPr>
        <w:t xml:space="preserve"> </w:t>
      </w:r>
    </w:p>
    <w:p w14:paraId="66CDC0E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1BE64" w14:textId="77777777" w:rsidR="00865EC9" w:rsidRDefault="00865EC9">
      <w:r>
        <w:separator/>
      </w:r>
    </w:p>
  </w:endnote>
  <w:endnote w:type="continuationSeparator" w:id="0">
    <w:p w14:paraId="1B51D3F8" w14:textId="77777777" w:rsidR="00865EC9" w:rsidRDefault="00865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D2403" w14:textId="77777777" w:rsidR="00865EC9" w:rsidRDefault="00865EC9">
      <w:r>
        <w:separator/>
      </w:r>
    </w:p>
  </w:footnote>
  <w:footnote w:type="continuationSeparator" w:id="0">
    <w:p w14:paraId="59E251BB" w14:textId="77777777" w:rsidR="00865EC9" w:rsidRDefault="00865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48152290">
    <w:abstractNumId w:val="13"/>
  </w:num>
  <w:num w:numId="2" w16cid:durableId="1577938942">
    <w:abstractNumId w:val="12"/>
  </w:num>
  <w:num w:numId="3" w16cid:durableId="1425418384">
    <w:abstractNumId w:val="11"/>
  </w:num>
  <w:num w:numId="4" w16cid:durableId="1665861913">
    <w:abstractNumId w:val="10"/>
  </w:num>
  <w:num w:numId="5" w16cid:durableId="2117601820">
    <w:abstractNumId w:val="9"/>
  </w:num>
  <w:num w:numId="6" w16cid:durableId="302659836">
    <w:abstractNumId w:val="7"/>
  </w:num>
  <w:num w:numId="7" w16cid:durableId="918250601">
    <w:abstractNumId w:val="6"/>
  </w:num>
  <w:num w:numId="8" w16cid:durableId="636959883">
    <w:abstractNumId w:val="5"/>
  </w:num>
  <w:num w:numId="9" w16cid:durableId="2053384690">
    <w:abstractNumId w:val="4"/>
  </w:num>
  <w:num w:numId="10" w16cid:durableId="512963664">
    <w:abstractNumId w:val="8"/>
  </w:num>
  <w:num w:numId="11" w16cid:durableId="488131825">
    <w:abstractNumId w:val="3"/>
  </w:num>
  <w:num w:numId="12" w16cid:durableId="761073025">
    <w:abstractNumId w:val="2"/>
  </w:num>
  <w:num w:numId="13" w16cid:durableId="1423334771">
    <w:abstractNumId w:val="1"/>
  </w:num>
  <w:num w:numId="14" w16cid:durableId="525888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67C6D"/>
    <w:rsid w:val="00076BB0"/>
    <w:rsid w:val="000E7FEC"/>
    <w:rsid w:val="000F08AB"/>
    <w:rsid w:val="000F4E43"/>
    <w:rsid w:val="00105C7B"/>
    <w:rsid w:val="00130D6F"/>
    <w:rsid w:val="001349C8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92355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764E5"/>
    <w:rsid w:val="00584B08"/>
    <w:rsid w:val="00586194"/>
    <w:rsid w:val="005918EF"/>
    <w:rsid w:val="00595688"/>
    <w:rsid w:val="005C38C8"/>
    <w:rsid w:val="00600780"/>
    <w:rsid w:val="00611C47"/>
    <w:rsid w:val="00647EBB"/>
    <w:rsid w:val="006612FD"/>
    <w:rsid w:val="006759EE"/>
    <w:rsid w:val="00682768"/>
    <w:rsid w:val="00686C29"/>
    <w:rsid w:val="00693898"/>
    <w:rsid w:val="006A6D95"/>
    <w:rsid w:val="006B389A"/>
    <w:rsid w:val="006C19CD"/>
    <w:rsid w:val="006C5B43"/>
    <w:rsid w:val="006D0D25"/>
    <w:rsid w:val="006D1C9B"/>
    <w:rsid w:val="006E17FC"/>
    <w:rsid w:val="006E2D9F"/>
    <w:rsid w:val="006F1B00"/>
    <w:rsid w:val="006F2BBA"/>
    <w:rsid w:val="00726FC3"/>
    <w:rsid w:val="00741C17"/>
    <w:rsid w:val="0074309D"/>
    <w:rsid w:val="00750FCB"/>
    <w:rsid w:val="00752AD3"/>
    <w:rsid w:val="007554F5"/>
    <w:rsid w:val="007A1FE0"/>
    <w:rsid w:val="007B5E38"/>
    <w:rsid w:val="007E2F26"/>
    <w:rsid w:val="007F3EE4"/>
    <w:rsid w:val="007F5384"/>
    <w:rsid w:val="00827222"/>
    <w:rsid w:val="00834BD7"/>
    <w:rsid w:val="0084049C"/>
    <w:rsid w:val="00841710"/>
    <w:rsid w:val="00844354"/>
    <w:rsid w:val="0085215B"/>
    <w:rsid w:val="00854847"/>
    <w:rsid w:val="00865EC9"/>
    <w:rsid w:val="0086711C"/>
    <w:rsid w:val="00895E01"/>
    <w:rsid w:val="008B2BBD"/>
    <w:rsid w:val="008C2107"/>
    <w:rsid w:val="008D6007"/>
    <w:rsid w:val="008F1776"/>
    <w:rsid w:val="009036F1"/>
    <w:rsid w:val="00906004"/>
    <w:rsid w:val="00923E7C"/>
    <w:rsid w:val="00973F0D"/>
    <w:rsid w:val="00996DAA"/>
    <w:rsid w:val="009B265F"/>
    <w:rsid w:val="009B349E"/>
    <w:rsid w:val="009C423E"/>
    <w:rsid w:val="009D4F3B"/>
    <w:rsid w:val="009E5C6F"/>
    <w:rsid w:val="009F76A3"/>
    <w:rsid w:val="00A07FCE"/>
    <w:rsid w:val="00A27FE6"/>
    <w:rsid w:val="00A40CCC"/>
    <w:rsid w:val="00A441B5"/>
    <w:rsid w:val="00A80196"/>
    <w:rsid w:val="00A82D4B"/>
    <w:rsid w:val="00A97246"/>
    <w:rsid w:val="00AA3F43"/>
    <w:rsid w:val="00AA4131"/>
    <w:rsid w:val="00AB19F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1DCE"/>
    <w:rsid w:val="00C25B1D"/>
    <w:rsid w:val="00C33343"/>
    <w:rsid w:val="00C4081E"/>
    <w:rsid w:val="00C47105"/>
    <w:rsid w:val="00C55D6B"/>
    <w:rsid w:val="00C75304"/>
    <w:rsid w:val="00C831C8"/>
    <w:rsid w:val="00C9202D"/>
    <w:rsid w:val="00C92BCF"/>
    <w:rsid w:val="00CA6FCD"/>
    <w:rsid w:val="00CD720E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6D86"/>
    <w:rsid w:val="00E87510"/>
    <w:rsid w:val="00EC13E9"/>
    <w:rsid w:val="00EE3074"/>
    <w:rsid w:val="00EE638B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CBB62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86D8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7F5384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rsid w:val="00647EBB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647EBB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25A</cp:lastModifiedBy>
  <cp:revision>5</cp:revision>
  <cp:lastPrinted>2002-04-23T08:10:00Z</cp:lastPrinted>
  <dcterms:created xsi:type="dcterms:W3CDTF">2022-08-26T08:56:00Z</dcterms:created>
  <dcterms:modified xsi:type="dcterms:W3CDTF">2022-10-21T14:22:00Z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(3)0Vokq5eHY8Ms9Z//gkBUgWQC/3ntVdPGEdDTAlDVYzpCnIQm4WWnBnXrz4DOlcmp1N8w+1eI
UjeAtGm0VYPNKni89z4a6lPP7Dn5iUhqhJzorDCOCJlp6j4pFEI2/vWRYf2IWEqIOdY22qkZ
XwlCpNkFR6naG0FsFPJDJIl+sYlCNkEshsU0D/ZkTmt9XLCjNFe6WN8s0NvPXyyt9MK/2t7o
UUjzwaBihrcLdaaHlv</vt:lpwstr>
  </property>
  <property fmtid="{D5CDD505-2E9C-101B-9397-08002B2CF9AE}" pid="3" name="_2015_ms_pID_7253431">
    <vt:lpwstr>wtFGnmo85Zc6sgeW616DqU3MSEmLaaoFQlID3Q0Z4tN2nNzshyEZPs
2ZFWXELRlAz+JX8lv6FhCSEhQSr6He08B2BqMmJvz0k+hK4hOVZp98EW3Ows94O/j9Gw9FyU
Bs3ac20RG4NRMue2D6cBK+A/Zm4gEejPGefEWH1uxPHE2phGDco9cPnutv0nzcfAHnTWIaRu
wKJvBXhUotEQfPrZy1FgLs84dpgq4EVd6d82</vt:lpwstr>
  </property>
  <property fmtid="{D5CDD505-2E9C-101B-9397-08002B2CF9AE}" pid="4" name="_2015_ms_pID_7253432">
    <vt:lpwstr>GY6V/0hCdIb8FhcPQNL7Hnw=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1661502830</vt:lpwstr>
  </property>
</Properties>
</file>