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45A0CFA" w:rsidR="004F0988" w:rsidRDefault="00006489" w:rsidP="00133525">
            <w:pPr>
              <w:pStyle w:val="ZA"/>
              <w:framePr w:w="0" w:hRule="auto" w:wrap="auto" w:vAnchor="margin" w:hAnchor="text" w:yAlign="inline"/>
            </w:pPr>
            <w:bookmarkStart w:id="0" w:name="page1"/>
            <w:r>
              <w:rPr>
                <w:sz w:val="64"/>
              </w:rPr>
              <w:t xml:space="preserve"> </w:t>
            </w:r>
            <w:r w:rsidR="004F0988" w:rsidRPr="00133525">
              <w:rPr>
                <w:sz w:val="64"/>
              </w:rPr>
              <w:t xml:space="preserve">3GPP </w:t>
            </w:r>
            <w:bookmarkStart w:id="1" w:name="specType1"/>
            <w:r w:rsidR="004F0988" w:rsidRPr="000C0724">
              <w:rPr>
                <w:sz w:val="64"/>
              </w:rPr>
              <w:t>TS</w:t>
            </w:r>
            <w:bookmarkEnd w:id="1"/>
            <w:r w:rsidR="004F0988" w:rsidRPr="00133525">
              <w:rPr>
                <w:sz w:val="64"/>
              </w:rPr>
              <w:t xml:space="preserve"> </w:t>
            </w:r>
            <w:r w:rsidR="007B3661">
              <w:rPr>
                <w:sz w:val="64"/>
              </w:rPr>
              <w:t>26.532</w:t>
            </w:r>
            <w:r w:rsidR="004F0988" w:rsidRPr="00133525">
              <w:rPr>
                <w:sz w:val="64"/>
              </w:rPr>
              <w:t xml:space="preserve"> </w:t>
            </w:r>
            <w:bookmarkStart w:id="2" w:name="specVersion"/>
            <w:r w:rsidR="00902F6A" w:rsidRPr="004D3578">
              <w:t>V</w:t>
            </w:r>
            <w:r w:rsidR="00902F6A">
              <w:t>2</w:t>
            </w:r>
            <w:r w:rsidR="00997B9D">
              <w:t>.</w:t>
            </w:r>
            <w:bookmarkEnd w:id="2"/>
            <w:r w:rsidR="00470514">
              <w:t>0</w:t>
            </w:r>
            <w:r w:rsidR="00717B84">
              <w:t>.0</w:t>
            </w:r>
            <w:r w:rsidR="00000C87" w:rsidRPr="004D3578">
              <w:t xml:space="preserve"> </w:t>
            </w:r>
            <w:r w:rsidR="004F0988" w:rsidRPr="00133525">
              <w:rPr>
                <w:sz w:val="32"/>
              </w:rPr>
              <w:t>(</w:t>
            </w:r>
            <w:r w:rsidR="0093711E">
              <w:rPr>
                <w:sz w:val="32"/>
              </w:rPr>
              <w:t>2022-</w:t>
            </w:r>
            <w:r w:rsidR="00902F6A">
              <w:rPr>
                <w:sz w:val="32"/>
              </w:rPr>
              <w:t>05</w:t>
            </w:r>
            <w:r w:rsidR="004F0988"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3" w:name="spectype2"/>
            <w:r w:rsidRPr="000C0724">
              <w:t>Specification</w:t>
            </w:r>
            <w:bookmarkEnd w:id="3"/>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4"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4"/>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5" w:name="specRelease"/>
            <w:r w:rsidR="00D82E6F" w:rsidRPr="00A0524F">
              <w:rPr>
                <w:rStyle w:val="ZGSM"/>
              </w:rPr>
              <w:t>1</w:t>
            </w:r>
            <w:r w:rsidRPr="00A0524F">
              <w:rPr>
                <w:rStyle w:val="ZGSM"/>
              </w:rPr>
              <w:t>7</w:t>
            </w:r>
            <w:bookmarkEnd w:id="5"/>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6" w:name="logos"/>
            <w:r>
              <w:rPr>
                <w:noProof/>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6"/>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1" w:name="copyrightDate"/>
            <w:r w:rsidRPr="00A0524F">
              <w:rPr>
                <w:noProof/>
                <w:sz w:val="18"/>
              </w:rPr>
              <w:t>2</w:t>
            </w:r>
            <w:r w:rsidR="008E2D68" w:rsidRPr="00A0524F">
              <w:rPr>
                <w:noProof/>
                <w:sz w:val="18"/>
              </w:rPr>
              <w:t>021</w:t>
            </w:r>
            <w:bookmarkEnd w:id="11"/>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rsidP="00B123F6">
      <w:pPr>
        <w:pStyle w:val="TT"/>
        <w:spacing w:before="0"/>
      </w:pPr>
      <w:r w:rsidRPr="004D3578">
        <w:br w:type="page"/>
      </w:r>
      <w:bookmarkStart w:id="13" w:name="tableOfContents"/>
      <w:bookmarkEnd w:id="13"/>
      <w:r w:rsidRPr="004D3578">
        <w:lastRenderedPageBreak/>
        <w:t>Contents</w:t>
      </w:r>
    </w:p>
    <w:p w14:paraId="10359193" w14:textId="38843C31" w:rsidR="00C2420D" w:rsidRDefault="0093711E">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C2420D">
        <w:t>Foreword</w:t>
      </w:r>
      <w:r w:rsidR="00C2420D">
        <w:tab/>
      </w:r>
      <w:r w:rsidR="00C2420D">
        <w:fldChar w:fldCharType="begin"/>
      </w:r>
      <w:r w:rsidR="00C2420D">
        <w:instrText xml:space="preserve"> PAGEREF _Toc103600851 \h </w:instrText>
      </w:r>
      <w:r w:rsidR="00C2420D">
        <w:fldChar w:fldCharType="separate"/>
      </w:r>
      <w:r w:rsidR="00C2420D">
        <w:t>7</w:t>
      </w:r>
      <w:r w:rsidR="00C2420D">
        <w:fldChar w:fldCharType="end"/>
      </w:r>
    </w:p>
    <w:p w14:paraId="721E6D75" w14:textId="3D93F1B0" w:rsidR="00C2420D" w:rsidRDefault="00C2420D">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_Toc103600852 \h </w:instrText>
      </w:r>
      <w:r>
        <w:fldChar w:fldCharType="separate"/>
      </w:r>
      <w:r>
        <w:t>9</w:t>
      </w:r>
      <w:r>
        <w:fldChar w:fldCharType="end"/>
      </w:r>
    </w:p>
    <w:p w14:paraId="145A1AC7" w14:textId="696D4474" w:rsidR="00C2420D" w:rsidRDefault="00C2420D">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_Toc103600853 \h </w:instrText>
      </w:r>
      <w:r>
        <w:fldChar w:fldCharType="separate"/>
      </w:r>
      <w:r>
        <w:t>9</w:t>
      </w:r>
      <w:r>
        <w:fldChar w:fldCharType="end"/>
      </w:r>
    </w:p>
    <w:p w14:paraId="5FC20A80" w14:textId="663A8583" w:rsidR="00C2420D" w:rsidRDefault="00C2420D">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_Toc103600854 \h </w:instrText>
      </w:r>
      <w:r>
        <w:fldChar w:fldCharType="separate"/>
      </w:r>
      <w:r>
        <w:t>10</w:t>
      </w:r>
      <w:r>
        <w:fldChar w:fldCharType="end"/>
      </w:r>
    </w:p>
    <w:p w14:paraId="3219B1E8" w14:textId="5BE13C14" w:rsidR="00C2420D" w:rsidRDefault="00C2420D">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_Toc103600855 \h </w:instrText>
      </w:r>
      <w:r>
        <w:fldChar w:fldCharType="separate"/>
      </w:r>
      <w:r>
        <w:t>10</w:t>
      </w:r>
      <w:r>
        <w:fldChar w:fldCharType="end"/>
      </w:r>
    </w:p>
    <w:p w14:paraId="1ECAF038" w14:textId="22482C2B" w:rsidR="00C2420D" w:rsidRDefault="00C2420D">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_Toc103600856 \h </w:instrText>
      </w:r>
      <w:r>
        <w:fldChar w:fldCharType="separate"/>
      </w:r>
      <w:r>
        <w:t>10</w:t>
      </w:r>
      <w:r>
        <w:fldChar w:fldCharType="end"/>
      </w:r>
    </w:p>
    <w:p w14:paraId="6A6E4D23" w14:textId="192FB8B1" w:rsidR="00C2420D" w:rsidRDefault="00C2420D">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_Toc103600857 \h </w:instrText>
      </w:r>
      <w:r>
        <w:fldChar w:fldCharType="separate"/>
      </w:r>
      <w:r>
        <w:t>10</w:t>
      </w:r>
      <w:r>
        <w:fldChar w:fldCharType="end"/>
      </w:r>
    </w:p>
    <w:p w14:paraId="24922BC8" w14:textId="3E20BB05" w:rsidR="00C2420D" w:rsidRDefault="00C2420D">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Procedures for Data Collection and Reporting</w:t>
      </w:r>
      <w:r>
        <w:tab/>
      </w:r>
      <w:r>
        <w:fldChar w:fldCharType="begin"/>
      </w:r>
      <w:r>
        <w:instrText xml:space="preserve"> PAGEREF _Toc103600858 \h </w:instrText>
      </w:r>
      <w:r>
        <w:fldChar w:fldCharType="separate"/>
      </w:r>
      <w:r>
        <w:t>10</w:t>
      </w:r>
      <w:r>
        <w:fldChar w:fldCharType="end"/>
      </w:r>
    </w:p>
    <w:p w14:paraId="16A658FF" w14:textId="1D2EB931" w:rsidR="00C2420D" w:rsidRDefault="00C2420D">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_Toc103600859 \h </w:instrText>
      </w:r>
      <w:r>
        <w:fldChar w:fldCharType="separate"/>
      </w:r>
      <w:r>
        <w:t>10</w:t>
      </w:r>
      <w:r>
        <w:fldChar w:fldCharType="end"/>
      </w:r>
    </w:p>
    <w:p w14:paraId="06B0F11A" w14:textId="36BAF683" w:rsidR="00C2420D" w:rsidRDefault="00C2420D">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Network-side procedures</w:t>
      </w:r>
      <w:r>
        <w:tab/>
      </w:r>
      <w:r>
        <w:fldChar w:fldCharType="begin"/>
      </w:r>
      <w:r>
        <w:instrText xml:space="preserve"> PAGEREF _Toc103600860 \h </w:instrText>
      </w:r>
      <w:r>
        <w:fldChar w:fldCharType="separate"/>
      </w:r>
      <w:r>
        <w:t>11</w:t>
      </w:r>
      <w:r>
        <w:fldChar w:fldCharType="end"/>
      </w:r>
    </w:p>
    <w:p w14:paraId="4D1E2A57" w14:textId="1B86DF8F" w:rsidR="00C2420D" w:rsidRDefault="00C2420D">
      <w:pPr>
        <w:pStyle w:val="TOC3"/>
        <w:rPr>
          <w:rFonts w:asciiTheme="minorHAnsi" w:eastAsiaTheme="minorEastAsia" w:hAnsiTheme="minorHAnsi" w:cstheme="minorBidi"/>
          <w:sz w:val="22"/>
          <w:szCs w:val="22"/>
          <w:lang w:val="en-US"/>
        </w:rPr>
      </w:pPr>
      <w:r>
        <w:t>4.2.1</w:t>
      </w:r>
      <w:r>
        <w:rPr>
          <w:rFonts w:asciiTheme="minorHAnsi" w:eastAsiaTheme="minorEastAsia" w:hAnsiTheme="minorHAnsi" w:cstheme="minorBidi"/>
          <w:sz w:val="22"/>
          <w:szCs w:val="22"/>
          <w:lang w:val="en-US"/>
        </w:rPr>
        <w:tab/>
      </w:r>
      <w:r>
        <w:t>General</w:t>
      </w:r>
      <w:r>
        <w:tab/>
      </w:r>
      <w:r>
        <w:fldChar w:fldCharType="begin"/>
      </w:r>
      <w:r>
        <w:instrText xml:space="preserve"> PAGEREF _Toc103600861 \h </w:instrText>
      </w:r>
      <w:r>
        <w:fldChar w:fldCharType="separate"/>
      </w:r>
      <w:r>
        <w:t>11</w:t>
      </w:r>
      <w:r>
        <w:fldChar w:fldCharType="end"/>
      </w:r>
    </w:p>
    <w:p w14:paraId="194B38C7" w14:textId="5CF29D0F" w:rsidR="00C2420D" w:rsidRDefault="00C2420D">
      <w:pPr>
        <w:pStyle w:val="TOC3"/>
        <w:rPr>
          <w:rFonts w:asciiTheme="minorHAnsi" w:eastAsiaTheme="minorEastAsia" w:hAnsiTheme="minorHAnsi" w:cstheme="minorBidi"/>
          <w:sz w:val="22"/>
          <w:szCs w:val="22"/>
          <w:lang w:val="en-US"/>
        </w:rPr>
      </w:pPr>
      <w:r>
        <w:t>4.2.2</w:t>
      </w:r>
      <w:r>
        <w:rPr>
          <w:rFonts w:asciiTheme="minorHAnsi" w:eastAsiaTheme="minorEastAsia" w:hAnsiTheme="minorHAnsi" w:cstheme="minorBidi"/>
          <w:sz w:val="22"/>
          <w:szCs w:val="22"/>
          <w:lang w:val="en-US"/>
        </w:rPr>
        <w:tab/>
      </w:r>
      <w:r>
        <w:t>Data Collection AF registration with NRF</w:t>
      </w:r>
      <w:r>
        <w:tab/>
      </w:r>
      <w:r>
        <w:fldChar w:fldCharType="begin"/>
      </w:r>
      <w:r>
        <w:instrText xml:space="preserve"> PAGEREF _Toc103600862 \h </w:instrText>
      </w:r>
      <w:r>
        <w:fldChar w:fldCharType="separate"/>
      </w:r>
      <w:r>
        <w:t>11</w:t>
      </w:r>
      <w:r>
        <w:fldChar w:fldCharType="end"/>
      </w:r>
    </w:p>
    <w:p w14:paraId="75CDF6B8" w14:textId="30FF61E8" w:rsidR="00C2420D" w:rsidRDefault="00C2420D">
      <w:pPr>
        <w:pStyle w:val="TOC3"/>
        <w:rPr>
          <w:rFonts w:asciiTheme="minorHAnsi" w:eastAsiaTheme="minorEastAsia" w:hAnsiTheme="minorHAnsi" w:cstheme="minorBidi"/>
          <w:sz w:val="22"/>
          <w:szCs w:val="22"/>
          <w:lang w:val="en-US"/>
        </w:rPr>
      </w:pPr>
      <w:r>
        <w:t>4.2.3</w:t>
      </w:r>
      <w:r>
        <w:rPr>
          <w:rFonts w:asciiTheme="minorHAnsi" w:eastAsiaTheme="minorEastAsia" w:hAnsiTheme="minorHAnsi" w:cstheme="minorBidi"/>
          <w:sz w:val="22"/>
          <w:szCs w:val="22"/>
          <w:lang w:val="en-US"/>
        </w:rPr>
        <w:tab/>
      </w:r>
      <w:r>
        <w:t>Data collection and reporting provisioning</w:t>
      </w:r>
      <w:r>
        <w:tab/>
      </w:r>
      <w:r>
        <w:fldChar w:fldCharType="begin"/>
      </w:r>
      <w:r>
        <w:instrText xml:space="preserve"> PAGEREF _Toc103600863 \h </w:instrText>
      </w:r>
      <w:r>
        <w:fldChar w:fldCharType="separate"/>
      </w:r>
      <w:r>
        <w:t>11</w:t>
      </w:r>
      <w:r>
        <w:fldChar w:fldCharType="end"/>
      </w:r>
    </w:p>
    <w:p w14:paraId="797ED52B" w14:textId="6BBF30C5" w:rsidR="00C2420D" w:rsidRDefault="00C2420D">
      <w:pPr>
        <w:pStyle w:val="TOC4"/>
        <w:rPr>
          <w:rFonts w:asciiTheme="minorHAnsi" w:eastAsiaTheme="minorEastAsia" w:hAnsiTheme="minorHAnsi" w:cstheme="minorBidi"/>
          <w:sz w:val="22"/>
          <w:szCs w:val="22"/>
          <w:lang w:val="en-US"/>
        </w:rPr>
      </w:pPr>
      <w:r>
        <w:t>4.2.3.1</w:t>
      </w:r>
      <w:r>
        <w:rPr>
          <w:rFonts w:asciiTheme="minorHAnsi" w:eastAsiaTheme="minorEastAsia" w:hAnsiTheme="minorHAnsi" w:cstheme="minorBidi"/>
          <w:sz w:val="22"/>
          <w:szCs w:val="22"/>
          <w:lang w:val="en-US"/>
        </w:rPr>
        <w:tab/>
      </w:r>
      <w:r>
        <w:t>General</w:t>
      </w:r>
      <w:r>
        <w:tab/>
      </w:r>
      <w:r>
        <w:fldChar w:fldCharType="begin"/>
      </w:r>
      <w:r>
        <w:instrText xml:space="preserve"> PAGEREF _Toc103600864 \h </w:instrText>
      </w:r>
      <w:r>
        <w:fldChar w:fldCharType="separate"/>
      </w:r>
      <w:r>
        <w:t>11</w:t>
      </w:r>
      <w:r>
        <w:fldChar w:fldCharType="end"/>
      </w:r>
    </w:p>
    <w:p w14:paraId="11C4DB38" w14:textId="62237611" w:rsidR="00C2420D" w:rsidRDefault="00C2420D">
      <w:pPr>
        <w:pStyle w:val="TOC4"/>
        <w:rPr>
          <w:rFonts w:asciiTheme="minorHAnsi" w:eastAsiaTheme="minorEastAsia" w:hAnsiTheme="minorHAnsi" w:cstheme="minorBidi"/>
          <w:sz w:val="22"/>
          <w:szCs w:val="22"/>
          <w:lang w:val="en-US"/>
        </w:rPr>
      </w:pPr>
      <w:r>
        <w:t>4.2.3.2</w:t>
      </w:r>
      <w:r>
        <w:rPr>
          <w:rFonts w:asciiTheme="minorHAnsi" w:eastAsiaTheme="minorEastAsia" w:hAnsiTheme="minorHAnsi" w:cstheme="minorBidi"/>
          <w:sz w:val="22"/>
          <w:szCs w:val="22"/>
          <w:lang w:val="en-US"/>
        </w:rPr>
        <w:tab/>
      </w:r>
      <w:r>
        <w:t>Provisioning Session procedures</w:t>
      </w:r>
      <w:r>
        <w:tab/>
      </w:r>
      <w:r>
        <w:fldChar w:fldCharType="begin"/>
      </w:r>
      <w:r>
        <w:instrText xml:space="preserve"> PAGEREF _Toc103600865 \h </w:instrText>
      </w:r>
      <w:r>
        <w:fldChar w:fldCharType="separate"/>
      </w:r>
      <w:r>
        <w:t>11</w:t>
      </w:r>
      <w:r>
        <w:fldChar w:fldCharType="end"/>
      </w:r>
    </w:p>
    <w:p w14:paraId="481AABEA" w14:textId="69808643" w:rsidR="00C2420D" w:rsidRDefault="00C2420D">
      <w:pPr>
        <w:pStyle w:val="TOC5"/>
        <w:rPr>
          <w:rFonts w:asciiTheme="minorHAnsi" w:eastAsiaTheme="minorEastAsia" w:hAnsiTheme="minorHAnsi" w:cstheme="minorBidi"/>
          <w:sz w:val="22"/>
          <w:szCs w:val="22"/>
          <w:lang w:val="en-US"/>
        </w:rPr>
      </w:pPr>
      <w:r>
        <w:t>4.2.3.2.1</w:t>
      </w:r>
      <w:r>
        <w:rPr>
          <w:rFonts w:asciiTheme="minorHAnsi" w:eastAsiaTheme="minorEastAsia" w:hAnsiTheme="minorHAnsi" w:cstheme="minorBidi"/>
          <w:sz w:val="22"/>
          <w:szCs w:val="22"/>
          <w:lang w:val="en-US"/>
        </w:rPr>
        <w:tab/>
      </w:r>
      <w:r>
        <w:t>General</w:t>
      </w:r>
      <w:r>
        <w:tab/>
      </w:r>
      <w:r>
        <w:fldChar w:fldCharType="begin"/>
      </w:r>
      <w:r>
        <w:instrText xml:space="preserve"> PAGEREF _Toc103600866 \h </w:instrText>
      </w:r>
      <w:r>
        <w:fldChar w:fldCharType="separate"/>
      </w:r>
      <w:r>
        <w:t>11</w:t>
      </w:r>
      <w:r>
        <w:fldChar w:fldCharType="end"/>
      </w:r>
    </w:p>
    <w:p w14:paraId="42420F2B" w14:textId="3C41751B" w:rsidR="00C2420D" w:rsidRDefault="00C2420D">
      <w:pPr>
        <w:pStyle w:val="TOC5"/>
        <w:rPr>
          <w:rFonts w:asciiTheme="minorHAnsi" w:eastAsiaTheme="minorEastAsia" w:hAnsiTheme="minorHAnsi" w:cstheme="minorBidi"/>
          <w:sz w:val="22"/>
          <w:szCs w:val="22"/>
          <w:lang w:val="en-US"/>
        </w:rPr>
      </w:pPr>
      <w:r>
        <w:t>4.2.3.2.2</w:t>
      </w:r>
      <w:r>
        <w:rPr>
          <w:rFonts w:asciiTheme="minorHAnsi" w:eastAsiaTheme="minorEastAsia" w:hAnsiTheme="minorHAnsi" w:cstheme="minorBidi"/>
          <w:sz w:val="22"/>
          <w:szCs w:val="22"/>
          <w:lang w:val="en-US"/>
        </w:rPr>
        <w:tab/>
      </w:r>
      <w:r>
        <w:t>Create Provisioning Session</w:t>
      </w:r>
      <w:r>
        <w:tab/>
      </w:r>
      <w:r>
        <w:fldChar w:fldCharType="begin"/>
      </w:r>
      <w:r>
        <w:instrText xml:space="preserve"> PAGEREF _Toc103600867 \h </w:instrText>
      </w:r>
      <w:r>
        <w:fldChar w:fldCharType="separate"/>
      </w:r>
      <w:r>
        <w:t>11</w:t>
      </w:r>
      <w:r>
        <w:fldChar w:fldCharType="end"/>
      </w:r>
    </w:p>
    <w:p w14:paraId="7B4CB252" w14:textId="7C37870B" w:rsidR="00C2420D" w:rsidRDefault="00C2420D">
      <w:pPr>
        <w:pStyle w:val="TOC5"/>
        <w:rPr>
          <w:rFonts w:asciiTheme="minorHAnsi" w:eastAsiaTheme="minorEastAsia" w:hAnsiTheme="minorHAnsi" w:cstheme="minorBidi"/>
          <w:sz w:val="22"/>
          <w:szCs w:val="22"/>
          <w:lang w:val="en-US"/>
        </w:rPr>
      </w:pPr>
      <w:r>
        <w:t>4.2.3.2.3</w:t>
      </w:r>
      <w:r>
        <w:rPr>
          <w:rFonts w:asciiTheme="minorHAnsi" w:eastAsiaTheme="minorEastAsia" w:hAnsiTheme="minorHAnsi" w:cstheme="minorBidi"/>
          <w:sz w:val="22"/>
          <w:szCs w:val="22"/>
          <w:lang w:val="en-US"/>
        </w:rPr>
        <w:tab/>
      </w:r>
      <w:r>
        <w:t>Retrieve Provisioning Session properties</w:t>
      </w:r>
      <w:r>
        <w:tab/>
      </w:r>
      <w:r>
        <w:fldChar w:fldCharType="begin"/>
      </w:r>
      <w:r>
        <w:instrText xml:space="preserve"> PAGEREF _Toc103600868 \h </w:instrText>
      </w:r>
      <w:r>
        <w:fldChar w:fldCharType="separate"/>
      </w:r>
      <w:r>
        <w:t>11</w:t>
      </w:r>
      <w:r>
        <w:fldChar w:fldCharType="end"/>
      </w:r>
    </w:p>
    <w:p w14:paraId="4861DB7D" w14:textId="44DFAAE6" w:rsidR="00C2420D" w:rsidRDefault="00C2420D">
      <w:pPr>
        <w:pStyle w:val="TOC5"/>
        <w:rPr>
          <w:rFonts w:asciiTheme="minorHAnsi" w:eastAsiaTheme="minorEastAsia" w:hAnsiTheme="minorHAnsi" w:cstheme="minorBidi"/>
          <w:sz w:val="22"/>
          <w:szCs w:val="22"/>
          <w:lang w:val="en-US"/>
        </w:rPr>
      </w:pPr>
      <w:r>
        <w:t>4.2.3.2.4</w:t>
      </w:r>
      <w:r>
        <w:rPr>
          <w:rFonts w:asciiTheme="minorHAnsi" w:eastAsiaTheme="minorEastAsia" w:hAnsiTheme="minorHAnsi" w:cstheme="minorBidi"/>
          <w:sz w:val="22"/>
          <w:szCs w:val="22"/>
          <w:lang w:val="en-US"/>
        </w:rPr>
        <w:tab/>
      </w:r>
      <w:r>
        <w:t>Update Provisioning Session properties</w:t>
      </w:r>
      <w:r>
        <w:tab/>
      </w:r>
      <w:r>
        <w:fldChar w:fldCharType="begin"/>
      </w:r>
      <w:r>
        <w:instrText xml:space="preserve"> PAGEREF _Toc103600869 \h </w:instrText>
      </w:r>
      <w:r>
        <w:fldChar w:fldCharType="separate"/>
      </w:r>
      <w:r>
        <w:t>12</w:t>
      </w:r>
      <w:r>
        <w:fldChar w:fldCharType="end"/>
      </w:r>
    </w:p>
    <w:p w14:paraId="6D2E333B" w14:textId="0805B1D7" w:rsidR="00C2420D" w:rsidRDefault="00C2420D">
      <w:pPr>
        <w:pStyle w:val="TOC5"/>
        <w:rPr>
          <w:rFonts w:asciiTheme="minorHAnsi" w:eastAsiaTheme="minorEastAsia" w:hAnsiTheme="minorHAnsi" w:cstheme="minorBidi"/>
          <w:sz w:val="22"/>
          <w:szCs w:val="22"/>
          <w:lang w:val="en-US"/>
        </w:rPr>
      </w:pPr>
      <w:r>
        <w:t>4.2.3.2.5</w:t>
      </w:r>
      <w:r>
        <w:rPr>
          <w:rFonts w:asciiTheme="minorHAnsi" w:eastAsiaTheme="minorEastAsia" w:hAnsiTheme="minorHAnsi" w:cstheme="minorBidi"/>
          <w:sz w:val="22"/>
          <w:szCs w:val="22"/>
          <w:lang w:val="en-US"/>
        </w:rPr>
        <w:tab/>
      </w:r>
      <w:r>
        <w:t>Destroy Provisioning Session</w:t>
      </w:r>
      <w:r>
        <w:tab/>
      </w:r>
      <w:r>
        <w:fldChar w:fldCharType="begin"/>
      </w:r>
      <w:r>
        <w:instrText xml:space="preserve"> PAGEREF _Toc103600870 \h </w:instrText>
      </w:r>
      <w:r>
        <w:fldChar w:fldCharType="separate"/>
      </w:r>
      <w:r>
        <w:t>12</w:t>
      </w:r>
      <w:r>
        <w:fldChar w:fldCharType="end"/>
      </w:r>
    </w:p>
    <w:p w14:paraId="2070630F" w14:textId="787DF62D" w:rsidR="00C2420D" w:rsidRDefault="00C2420D">
      <w:pPr>
        <w:pStyle w:val="TOC4"/>
        <w:rPr>
          <w:rFonts w:asciiTheme="minorHAnsi" w:eastAsiaTheme="minorEastAsia" w:hAnsiTheme="minorHAnsi" w:cstheme="minorBidi"/>
          <w:sz w:val="22"/>
          <w:szCs w:val="22"/>
          <w:lang w:val="en-US"/>
        </w:rPr>
      </w:pPr>
      <w:r>
        <w:t>4.2.3.3</w:t>
      </w:r>
      <w:r>
        <w:rPr>
          <w:rFonts w:asciiTheme="minorHAnsi" w:eastAsiaTheme="minorEastAsia" w:hAnsiTheme="minorHAnsi" w:cstheme="minorBidi"/>
          <w:sz w:val="22"/>
          <w:szCs w:val="22"/>
          <w:lang w:val="en-US"/>
        </w:rPr>
        <w:tab/>
      </w:r>
      <w:r>
        <w:t>Data Reporting Configuration procedures</w:t>
      </w:r>
      <w:r>
        <w:tab/>
      </w:r>
      <w:r>
        <w:fldChar w:fldCharType="begin"/>
      </w:r>
      <w:r>
        <w:instrText xml:space="preserve"> PAGEREF _Toc103600871 \h </w:instrText>
      </w:r>
      <w:r>
        <w:fldChar w:fldCharType="separate"/>
      </w:r>
      <w:r>
        <w:t>12</w:t>
      </w:r>
      <w:r>
        <w:fldChar w:fldCharType="end"/>
      </w:r>
    </w:p>
    <w:p w14:paraId="1294FD69" w14:textId="22EE1418" w:rsidR="00C2420D" w:rsidRDefault="00C2420D">
      <w:pPr>
        <w:pStyle w:val="TOC5"/>
        <w:rPr>
          <w:rFonts w:asciiTheme="minorHAnsi" w:eastAsiaTheme="minorEastAsia" w:hAnsiTheme="minorHAnsi" w:cstheme="minorBidi"/>
          <w:sz w:val="22"/>
          <w:szCs w:val="22"/>
          <w:lang w:val="en-US"/>
        </w:rPr>
      </w:pPr>
      <w:r>
        <w:t>4.2.3.3.1</w:t>
      </w:r>
      <w:r>
        <w:rPr>
          <w:rFonts w:asciiTheme="minorHAnsi" w:eastAsiaTheme="minorEastAsia" w:hAnsiTheme="minorHAnsi" w:cstheme="minorBidi"/>
          <w:sz w:val="22"/>
          <w:szCs w:val="22"/>
          <w:lang w:val="en-US"/>
        </w:rPr>
        <w:tab/>
      </w:r>
      <w:r>
        <w:t>General</w:t>
      </w:r>
      <w:r>
        <w:tab/>
      </w:r>
      <w:r>
        <w:fldChar w:fldCharType="begin"/>
      </w:r>
      <w:r>
        <w:instrText xml:space="preserve"> PAGEREF _Toc103600872 \h </w:instrText>
      </w:r>
      <w:r>
        <w:fldChar w:fldCharType="separate"/>
      </w:r>
      <w:r>
        <w:t>12</w:t>
      </w:r>
      <w:r>
        <w:fldChar w:fldCharType="end"/>
      </w:r>
    </w:p>
    <w:p w14:paraId="78CA5924" w14:textId="1247AAFB" w:rsidR="00C2420D" w:rsidRDefault="00C2420D">
      <w:pPr>
        <w:pStyle w:val="TOC5"/>
        <w:rPr>
          <w:rFonts w:asciiTheme="minorHAnsi" w:eastAsiaTheme="minorEastAsia" w:hAnsiTheme="minorHAnsi" w:cstheme="minorBidi"/>
          <w:sz w:val="22"/>
          <w:szCs w:val="22"/>
          <w:lang w:val="en-US"/>
        </w:rPr>
      </w:pPr>
      <w:r>
        <w:t>4.2.3.3.2</w:t>
      </w:r>
      <w:r>
        <w:rPr>
          <w:rFonts w:asciiTheme="minorHAnsi" w:eastAsiaTheme="minorEastAsia" w:hAnsiTheme="minorHAnsi" w:cstheme="minorBidi"/>
          <w:sz w:val="22"/>
          <w:szCs w:val="22"/>
          <w:lang w:val="en-US"/>
        </w:rPr>
        <w:tab/>
      </w:r>
      <w:r>
        <w:t>Data Reporting Configuration entity</w:t>
      </w:r>
      <w:r>
        <w:tab/>
      </w:r>
      <w:r>
        <w:fldChar w:fldCharType="begin"/>
      </w:r>
      <w:r>
        <w:instrText xml:space="preserve"> PAGEREF _Toc103600873 \h </w:instrText>
      </w:r>
      <w:r>
        <w:fldChar w:fldCharType="separate"/>
      </w:r>
      <w:r>
        <w:t>12</w:t>
      </w:r>
      <w:r>
        <w:fldChar w:fldCharType="end"/>
      </w:r>
    </w:p>
    <w:p w14:paraId="05CABC88" w14:textId="29AFB2C1" w:rsidR="00C2420D" w:rsidRDefault="00C2420D">
      <w:pPr>
        <w:pStyle w:val="TOC5"/>
        <w:rPr>
          <w:rFonts w:asciiTheme="minorHAnsi" w:eastAsiaTheme="minorEastAsia" w:hAnsiTheme="minorHAnsi" w:cstheme="minorBidi"/>
          <w:sz w:val="22"/>
          <w:szCs w:val="22"/>
          <w:lang w:val="en-US"/>
        </w:rPr>
      </w:pPr>
      <w:r>
        <w:t>4.2.3.3.3</w:t>
      </w:r>
      <w:r>
        <w:rPr>
          <w:rFonts w:asciiTheme="minorHAnsi" w:eastAsiaTheme="minorEastAsia" w:hAnsiTheme="minorHAnsi" w:cstheme="minorBidi"/>
          <w:sz w:val="22"/>
          <w:szCs w:val="22"/>
          <w:lang w:val="en-US"/>
        </w:rPr>
        <w:tab/>
      </w:r>
      <w:r>
        <w:t>Create Data Reporting Configuration</w:t>
      </w:r>
      <w:r>
        <w:tab/>
      </w:r>
      <w:r>
        <w:fldChar w:fldCharType="begin"/>
      </w:r>
      <w:r>
        <w:instrText xml:space="preserve"> PAGEREF _Toc103600874 \h </w:instrText>
      </w:r>
      <w:r>
        <w:fldChar w:fldCharType="separate"/>
      </w:r>
      <w:r>
        <w:t>12</w:t>
      </w:r>
      <w:r>
        <w:fldChar w:fldCharType="end"/>
      </w:r>
    </w:p>
    <w:p w14:paraId="4DAF6A06" w14:textId="672D1D55" w:rsidR="00C2420D" w:rsidRDefault="00C2420D">
      <w:pPr>
        <w:pStyle w:val="TOC5"/>
        <w:rPr>
          <w:rFonts w:asciiTheme="minorHAnsi" w:eastAsiaTheme="minorEastAsia" w:hAnsiTheme="minorHAnsi" w:cstheme="minorBidi"/>
          <w:sz w:val="22"/>
          <w:szCs w:val="22"/>
          <w:lang w:val="en-US"/>
        </w:rPr>
      </w:pPr>
      <w:r>
        <w:t>4.2.3.3.4</w:t>
      </w:r>
      <w:r>
        <w:rPr>
          <w:rFonts w:asciiTheme="minorHAnsi" w:eastAsiaTheme="minorEastAsia" w:hAnsiTheme="minorHAnsi" w:cstheme="minorBidi"/>
          <w:sz w:val="22"/>
          <w:szCs w:val="22"/>
          <w:lang w:val="en-US"/>
        </w:rPr>
        <w:tab/>
      </w:r>
      <w:r>
        <w:t>Retrieve Data Reporting Configuration</w:t>
      </w:r>
      <w:r>
        <w:tab/>
      </w:r>
      <w:r>
        <w:fldChar w:fldCharType="begin"/>
      </w:r>
      <w:r>
        <w:instrText xml:space="preserve"> PAGEREF _Toc103600875 \h </w:instrText>
      </w:r>
      <w:r>
        <w:fldChar w:fldCharType="separate"/>
      </w:r>
      <w:r>
        <w:t>13</w:t>
      </w:r>
      <w:r>
        <w:fldChar w:fldCharType="end"/>
      </w:r>
    </w:p>
    <w:p w14:paraId="5D833FFF" w14:textId="5F2B24C0" w:rsidR="00C2420D" w:rsidRDefault="00C2420D">
      <w:pPr>
        <w:pStyle w:val="TOC5"/>
        <w:rPr>
          <w:rFonts w:asciiTheme="minorHAnsi" w:eastAsiaTheme="minorEastAsia" w:hAnsiTheme="minorHAnsi" w:cstheme="minorBidi"/>
          <w:sz w:val="22"/>
          <w:szCs w:val="22"/>
          <w:lang w:val="en-US"/>
        </w:rPr>
      </w:pPr>
      <w:r>
        <w:t>4.2.3.3.5</w:t>
      </w:r>
      <w:r>
        <w:rPr>
          <w:rFonts w:asciiTheme="minorHAnsi" w:eastAsiaTheme="minorEastAsia" w:hAnsiTheme="minorHAnsi" w:cstheme="minorBidi"/>
          <w:sz w:val="22"/>
          <w:szCs w:val="22"/>
          <w:lang w:val="en-US"/>
        </w:rPr>
        <w:tab/>
      </w:r>
      <w:r>
        <w:t>Update Data Reporting Configuration</w:t>
      </w:r>
      <w:r>
        <w:tab/>
      </w:r>
      <w:r>
        <w:fldChar w:fldCharType="begin"/>
      </w:r>
      <w:r>
        <w:instrText xml:space="preserve"> PAGEREF _Toc103600876 \h </w:instrText>
      </w:r>
      <w:r>
        <w:fldChar w:fldCharType="separate"/>
      </w:r>
      <w:r>
        <w:t>13</w:t>
      </w:r>
      <w:r>
        <w:fldChar w:fldCharType="end"/>
      </w:r>
    </w:p>
    <w:p w14:paraId="0F3AEEFC" w14:textId="2E1B266F" w:rsidR="00C2420D" w:rsidRDefault="00C2420D">
      <w:pPr>
        <w:pStyle w:val="TOC5"/>
        <w:rPr>
          <w:rFonts w:asciiTheme="minorHAnsi" w:eastAsiaTheme="minorEastAsia" w:hAnsiTheme="minorHAnsi" w:cstheme="minorBidi"/>
          <w:sz w:val="22"/>
          <w:szCs w:val="22"/>
          <w:lang w:val="en-US"/>
        </w:rPr>
      </w:pPr>
      <w:r>
        <w:t>4.2.3.3.6</w:t>
      </w:r>
      <w:r>
        <w:rPr>
          <w:rFonts w:asciiTheme="minorHAnsi" w:eastAsiaTheme="minorEastAsia" w:hAnsiTheme="minorHAnsi" w:cstheme="minorBidi"/>
          <w:sz w:val="22"/>
          <w:szCs w:val="22"/>
          <w:lang w:val="en-US"/>
        </w:rPr>
        <w:tab/>
      </w:r>
      <w:r>
        <w:t>Destroy Data Reporting Configuration</w:t>
      </w:r>
      <w:r>
        <w:tab/>
      </w:r>
      <w:r>
        <w:fldChar w:fldCharType="begin"/>
      </w:r>
      <w:r>
        <w:instrText xml:space="preserve"> PAGEREF _Toc103600877 \h </w:instrText>
      </w:r>
      <w:r>
        <w:fldChar w:fldCharType="separate"/>
      </w:r>
      <w:r>
        <w:t>13</w:t>
      </w:r>
      <w:r>
        <w:fldChar w:fldCharType="end"/>
      </w:r>
    </w:p>
    <w:p w14:paraId="62EEE8C0" w14:textId="7DFC1DB6" w:rsidR="00C2420D" w:rsidRDefault="00C2420D">
      <w:pPr>
        <w:pStyle w:val="TOC3"/>
        <w:rPr>
          <w:rFonts w:asciiTheme="minorHAnsi" w:eastAsiaTheme="minorEastAsia" w:hAnsiTheme="minorHAnsi" w:cstheme="minorBidi"/>
          <w:sz w:val="22"/>
          <w:szCs w:val="22"/>
          <w:lang w:val="en-US"/>
        </w:rPr>
      </w:pPr>
      <w:r>
        <w:t>4.2.4</w:t>
      </w:r>
      <w:r>
        <w:rPr>
          <w:rFonts w:asciiTheme="minorHAnsi" w:eastAsiaTheme="minorEastAsia" w:hAnsiTheme="minorHAnsi" w:cstheme="minorBidi"/>
          <w:sz w:val="22"/>
          <w:szCs w:val="22"/>
          <w:lang w:val="en-US"/>
        </w:rPr>
        <w:tab/>
      </w:r>
      <w:r>
        <w:t>Configuration of Indirect Data Collection Client</w:t>
      </w:r>
      <w:r>
        <w:tab/>
      </w:r>
      <w:r>
        <w:fldChar w:fldCharType="begin"/>
      </w:r>
      <w:r>
        <w:instrText xml:space="preserve"> PAGEREF _Toc103600878 \h </w:instrText>
      </w:r>
      <w:r>
        <w:fldChar w:fldCharType="separate"/>
      </w:r>
      <w:r>
        <w:t>13</w:t>
      </w:r>
      <w:r>
        <w:fldChar w:fldCharType="end"/>
      </w:r>
    </w:p>
    <w:p w14:paraId="0263F83A" w14:textId="37E3BC93" w:rsidR="00C2420D" w:rsidRDefault="00C2420D">
      <w:pPr>
        <w:pStyle w:val="TOC4"/>
        <w:rPr>
          <w:rFonts w:asciiTheme="minorHAnsi" w:eastAsiaTheme="minorEastAsia" w:hAnsiTheme="minorHAnsi" w:cstheme="minorBidi"/>
          <w:sz w:val="22"/>
          <w:szCs w:val="22"/>
          <w:lang w:val="en-US"/>
        </w:rPr>
      </w:pPr>
      <w:r>
        <w:t>4.2.4.1</w:t>
      </w:r>
      <w:r>
        <w:rPr>
          <w:rFonts w:asciiTheme="minorHAnsi" w:eastAsiaTheme="minorEastAsia" w:hAnsiTheme="minorHAnsi" w:cstheme="minorBidi"/>
          <w:sz w:val="22"/>
          <w:szCs w:val="22"/>
          <w:lang w:val="en-US"/>
        </w:rPr>
        <w:tab/>
      </w:r>
      <w:r>
        <w:t>General</w:t>
      </w:r>
      <w:r>
        <w:tab/>
      </w:r>
      <w:r>
        <w:fldChar w:fldCharType="begin"/>
      </w:r>
      <w:r>
        <w:instrText xml:space="preserve"> PAGEREF _Toc103600879 \h </w:instrText>
      </w:r>
      <w:r>
        <w:fldChar w:fldCharType="separate"/>
      </w:r>
      <w:r>
        <w:t>13</w:t>
      </w:r>
      <w:r>
        <w:fldChar w:fldCharType="end"/>
      </w:r>
    </w:p>
    <w:p w14:paraId="503680D1" w14:textId="29BE6B27" w:rsidR="00C2420D" w:rsidRDefault="00C2420D">
      <w:pPr>
        <w:pStyle w:val="TOC4"/>
        <w:rPr>
          <w:rFonts w:asciiTheme="minorHAnsi" w:eastAsiaTheme="minorEastAsia" w:hAnsiTheme="minorHAnsi" w:cstheme="minorBidi"/>
          <w:sz w:val="22"/>
          <w:szCs w:val="22"/>
          <w:lang w:val="en-US"/>
        </w:rPr>
      </w:pPr>
      <w:r>
        <w:t>4.2.4.2</w:t>
      </w:r>
      <w:r>
        <w:rPr>
          <w:rFonts w:asciiTheme="minorHAnsi" w:eastAsiaTheme="minorEastAsia" w:hAnsiTheme="minorHAnsi" w:cstheme="minorBidi"/>
          <w:sz w:val="22"/>
          <w:szCs w:val="22"/>
          <w:lang w:val="en-US"/>
        </w:rPr>
        <w:tab/>
      </w:r>
      <w:r>
        <w:t>Indirect Data Collection Client retrieves its initial configuration by creating a Data Reporting Session</w:t>
      </w:r>
      <w:r>
        <w:tab/>
      </w:r>
      <w:r>
        <w:fldChar w:fldCharType="begin"/>
      </w:r>
      <w:r>
        <w:instrText xml:space="preserve"> PAGEREF _Toc103600880 \h </w:instrText>
      </w:r>
      <w:r>
        <w:fldChar w:fldCharType="separate"/>
      </w:r>
      <w:r>
        <w:t>14</w:t>
      </w:r>
      <w:r>
        <w:fldChar w:fldCharType="end"/>
      </w:r>
    </w:p>
    <w:p w14:paraId="55F8B129" w14:textId="5AD2433F" w:rsidR="00C2420D" w:rsidRDefault="00C2420D">
      <w:pPr>
        <w:pStyle w:val="TOC4"/>
        <w:rPr>
          <w:rFonts w:asciiTheme="minorHAnsi" w:eastAsiaTheme="minorEastAsia" w:hAnsiTheme="minorHAnsi" w:cstheme="minorBidi"/>
          <w:sz w:val="22"/>
          <w:szCs w:val="22"/>
          <w:lang w:val="en-US"/>
        </w:rPr>
      </w:pPr>
      <w:r>
        <w:t>4.2.4.3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_Toc103600881 \h </w:instrText>
      </w:r>
      <w:r>
        <w:fldChar w:fldCharType="separate"/>
      </w:r>
      <w:r>
        <w:t>14</w:t>
      </w:r>
      <w:r>
        <w:fldChar w:fldCharType="end"/>
      </w:r>
    </w:p>
    <w:p w14:paraId="40B15D91" w14:textId="4B02FDF0" w:rsidR="00C2420D" w:rsidRDefault="00C2420D">
      <w:pPr>
        <w:pStyle w:val="TOC5"/>
        <w:rPr>
          <w:rFonts w:asciiTheme="minorHAnsi" w:eastAsiaTheme="minorEastAsia" w:hAnsiTheme="minorHAnsi" w:cstheme="minorBidi"/>
          <w:sz w:val="22"/>
          <w:szCs w:val="22"/>
          <w:lang w:val="en-US"/>
        </w:rPr>
      </w:pPr>
      <w:r>
        <w:t>4.2.4.3.1</w:t>
      </w:r>
      <w:r>
        <w:rPr>
          <w:rFonts w:asciiTheme="minorHAnsi" w:eastAsiaTheme="minorEastAsia" w:hAnsiTheme="minorHAnsi" w:cstheme="minorBidi"/>
          <w:sz w:val="22"/>
          <w:szCs w:val="22"/>
          <w:lang w:val="en-US"/>
        </w:rPr>
        <w:tab/>
      </w:r>
      <w:r>
        <w:t>Introduction</w:t>
      </w:r>
      <w:r>
        <w:tab/>
      </w:r>
      <w:r>
        <w:fldChar w:fldCharType="begin"/>
      </w:r>
      <w:r>
        <w:instrText xml:space="preserve"> PAGEREF _Toc103600882 \h </w:instrText>
      </w:r>
      <w:r>
        <w:fldChar w:fldCharType="separate"/>
      </w:r>
      <w:r>
        <w:t>14</w:t>
      </w:r>
      <w:r>
        <w:fldChar w:fldCharType="end"/>
      </w:r>
    </w:p>
    <w:p w14:paraId="6F5F5E30" w14:textId="308ECE65" w:rsidR="00C2420D" w:rsidRDefault="00C2420D">
      <w:pPr>
        <w:pStyle w:val="TOC5"/>
        <w:rPr>
          <w:rFonts w:asciiTheme="minorHAnsi" w:eastAsiaTheme="minorEastAsia" w:hAnsiTheme="minorHAnsi" w:cstheme="minorBidi"/>
          <w:sz w:val="22"/>
          <w:szCs w:val="22"/>
          <w:lang w:val="en-US"/>
        </w:rPr>
      </w:pPr>
      <w:r>
        <w:t>4.2.4.3.2</w:t>
      </w:r>
      <w:r>
        <w:rPr>
          <w:rFonts w:asciiTheme="minorHAnsi" w:eastAsiaTheme="minorEastAsia" w:hAnsiTheme="minorHAnsi" w:cstheme="minorBidi"/>
          <w:sz w:val="22"/>
          <w:szCs w:val="22"/>
          <w:lang w:val="en-US"/>
        </w:rPr>
        <w:tab/>
      </w:r>
      <w:r>
        <w:t>Indirect Data Collection Client retrieves up-to-date configuration</w:t>
      </w:r>
      <w:r>
        <w:tab/>
      </w:r>
      <w:r>
        <w:fldChar w:fldCharType="begin"/>
      </w:r>
      <w:r>
        <w:instrText xml:space="preserve"> PAGEREF _Toc103600883 \h </w:instrText>
      </w:r>
      <w:r>
        <w:fldChar w:fldCharType="separate"/>
      </w:r>
      <w:r>
        <w:t>15</w:t>
      </w:r>
      <w:r>
        <w:fldChar w:fldCharType="end"/>
      </w:r>
    </w:p>
    <w:p w14:paraId="38AD4176" w14:textId="3929D7D7" w:rsidR="00C2420D" w:rsidRDefault="00C2420D">
      <w:pPr>
        <w:pStyle w:val="TOC5"/>
        <w:rPr>
          <w:rFonts w:asciiTheme="minorHAnsi" w:eastAsiaTheme="minorEastAsia" w:hAnsiTheme="minorHAnsi" w:cstheme="minorBidi"/>
          <w:sz w:val="22"/>
          <w:szCs w:val="22"/>
          <w:lang w:val="en-US"/>
        </w:rPr>
      </w:pPr>
      <w:r>
        <w:t>4.2.4.3.3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_Toc103600884 \h </w:instrText>
      </w:r>
      <w:r>
        <w:fldChar w:fldCharType="separate"/>
      </w:r>
      <w:r>
        <w:t>15</w:t>
      </w:r>
      <w:r>
        <w:fldChar w:fldCharType="end"/>
      </w:r>
    </w:p>
    <w:p w14:paraId="69B5269A" w14:textId="3660CA35" w:rsidR="00C2420D" w:rsidRDefault="00C2420D">
      <w:pPr>
        <w:pStyle w:val="TOC4"/>
        <w:rPr>
          <w:rFonts w:asciiTheme="minorHAnsi" w:eastAsiaTheme="minorEastAsia" w:hAnsiTheme="minorHAnsi" w:cstheme="minorBidi"/>
          <w:sz w:val="22"/>
          <w:szCs w:val="22"/>
          <w:lang w:val="en-US"/>
        </w:rPr>
      </w:pPr>
      <w:r>
        <w:t>4.2.4.4</w:t>
      </w:r>
      <w:r>
        <w:rPr>
          <w:rFonts w:asciiTheme="minorHAnsi" w:eastAsiaTheme="minorEastAsia" w:hAnsiTheme="minorHAnsi" w:cstheme="minorBidi"/>
          <w:sz w:val="22"/>
          <w:szCs w:val="22"/>
          <w:lang w:val="en-US"/>
        </w:rPr>
        <w:tab/>
      </w:r>
      <w:r>
        <w:t>Indirect Data Collection Client destroys Data Reporting Session</w:t>
      </w:r>
      <w:r>
        <w:tab/>
      </w:r>
      <w:r>
        <w:fldChar w:fldCharType="begin"/>
      </w:r>
      <w:r>
        <w:instrText xml:space="preserve"> PAGEREF _Toc103600885 \h </w:instrText>
      </w:r>
      <w:r>
        <w:fldChar w:fldCharType="separate"/>
      </w:r>
      <w:r>
        <w:t>15</w:t>
      </w:r>
      <w:r>
        <w:fldChar w:fldCharType="end"/>
      </w:r>
    </w:p>
    <w:p w14:paraId="6596E0DF" w14:textId="17C1C651" w:rsidR="00C2420D" w:rsidRDefault="00C2420D">
      <w:pPr>
        <w:pStyle w:val="TOC3"/>
        <w:rPr>
          <w:rFonts w:asciiTheme="minorHAnsi" w:eastAsiaTheme="minorEastAsia" w:hAnsiTheme="minorHAnsi" w:cstheme="minorBidi"/>
          <w:sz w:val="22"/>
          <w:szCs w:val="22"/>
          <w:lang w:val="en-US"/>
        </w:rPr>
      </w:pPr>
      <w:r>
        <w:t>4.2.5</w:t>
      </w:r>
      <w:r>
        <w:rPr>
          <w:rFonts w:asciiTheme="minorHAnsi" w:eastAsiaTheme="minorEastAsia" w:hAnsiTheme="minorHAnsi" w:cstheme="minorBidi"/>
          <w:sz w:val="22"/>
          <w:szCs w:val="22"/>
          <w:lang w:val="en-US"/>
        </w:rPr>
        <w:tab/>
      </w:r>
      <w:r>
        <w:t>Configuration of Application Server</w:t>
      </w:r>
      <w:r>
        <w:tab/>
      </w:r>
      <w:r>
        <w:fldChar w:fldCharType="begin"/>
      </w:r>
      <w:r>
        <w:instrText xml:space="preserve"> PAGEREF _Toc103600886 \h </w:instrText>
      </w:r>
      <w:r>
        <w:fldChar w:fldCharType="separate"/>
      </w:r>
      <w:r>
        <w:t>15</w:t>
      </w:r>
      <w:r>
        <w:fldChar w:fldCharType="end"/>
      </w:r>
    </w:p>
    <w:p w14:paraId="683DBFAC" w14:textId="756F143D" w:rsidR="00C2420D" w:rsidRDefault="00C2420D">
      <w:pPr>
        <w:pStyle w:val="TOC4"/>
        <w:rPr>
          <w:rFonts w:asciiTheme="minorHAnsi" w:eastAsiaTheme="minorEastAsia" w:hAnsiTheme="minorHAnsi" w:cstheme="minorBidi"/>
          <w:sz w:val="22"/>
          <w:szCs w:val="22"/>
          <w:lang w:val="en-US"/>
        </w:rPr>
      </w:pPr>
      <w:r>
        <w:t>4.2.5.1</w:t>
      </w:r>
      <w:r>
        <w:rPr>
          <w:rFonts w:asciiTheme="minorHAnsi" w:eastAsiaTheme="minorEastAsia" w:hAnsiTheme="minorHAnsi" w:cstheme="minorBidi"/>
          <w:sz w:val="22"/>
          <w:szCs w:val="22"/>
          <w:lang w:val="en-US"/>
        </w:rPr>
        <w:tab/>
      </w:r>
      <w:r>
        <w:t>General</w:t>
      </w:r>
      <w:r>
        <w:tab/>
      </w:r>
      <w:r>
        <w:fldChar w:fldCharType="begin"/>
      </w:r>
      <w:r>
        <w:instrText xml:space="preserve"> PAGEREF _Toc103600887 \h </w:instrText>
      </w:r>
      <w:r>
        <w:fldChar w:fldCharType="separate"/>
      </w:r>
      <w:r>
        <w:t>15</w:t>
      </w:r>
      <w:r>
        <w:fldChar w:fldCharType="end"/>
      </w:r>
    </w:p>
    <w:p w14:paraId="23EF2292" w14:textId="534D7046" w:rsidR="00C2420D" w:rsidRDefault="00C2420D">
      <w:pPr>
        <w:pStyle w:val="TOC4"/>
        <w:rPr>
          <w:rFonts w:asciiTheme="minorHAnsi" w:eastAsiaTheme="minorEastAsia" w:hAnsiTheme="minorHAnsi" w:cstheme="minorBidi"/>
          <w:sz w:val="22"/>
          <w:szCs w:val="22"/>
          <w:lang w:val="en-US"/>
        </w:rPr>
      </w:pPr>
      <w:r>
        <w:t>4.2.5.2</w:t>
      </w:r>
      <w:r>
        <w:rPr>
          <w:rFonts w:asciiTheme="minorHAnsi" w:eastAsiaTheme="minorEastAsia" w:hAnsiTheme="minorHAnsi" w:cstheme="minorBidi"/>
          <w:sz w:val="22"/>
          <w:szCs w:val="22"/>
          <w:lang w:val="en-US"/>
        </w:rPr>
        <w:tab/>
      </w:r>
      <w:r>
        <w:t>Application Server retrieves its initial configuration by creating a Data Reporting Session</w:t>
      </w:r>
      <w:r>
        <w:tab/>
      </w:r>
      <w:r>
        <w:fldChar w:fldCharType="begin"/>
      </w:r>
      <w:r>
        <w:instrText xml:space="preserve"> PAGEREF _Toc103600888 \h </w:instrText>
      </w:r>
      <w:r>
        <w:fldChar w:fldCharType="separate"/>
      </w:r>
      <w:r>
        <w:t>16</w:t>
      </w:r>
      <w:r>
        <w:fldChar w:fldCharType="end"/>
      </w:r>
    </w:p>
    <w:p w14:paraId="280E02E6" w14:textId="7939DCF3" w:rsidR="00C2420D" w:rsidRDefault="00C2420D">
      <w:pPr>
        <w:pStyle w:val="TOC4"/>
        <w:rPr>
          <w:rFonts w:asciiTheme="minorHAnsi" w:eastAsiaTheme="minorEastAsia" w:hAnsiTheme="minorHAnsi" w:cstheme="minorBidi"/>
          <w:sz w:val="22"/>
          <w:szCs w:val="22"/>
          <w:lang w:val="en-US"/>
        </w:rPr>
      </w:pPr>
      <w:r>
        <w:t>4.2.5.3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_Toc103600889 \h </w:instrText>
      </w:r>
      <w:r>
        <w:fldChar w:fldCharType="separate"/>
      </w:r>
      <w:r>
        <w:t>16</w:t>
      </w:r>
      <w:r>
        <w:fldChar w:fldCharType="end"/>
      </w:r>
    </w:p>
    <w:p w14:paraId="3C91EC73" w14:textId="63F7FEAD" w:rsidR="00C2420D" w:rsidRDefault="00C2420D">
      <w:pPr>
        <w:pStyle w:val="TOC5"/>
        <w:rPr>
          <w:rFonts w:asciiTheme="minorHAnsi" w:eastAsiaTheme="minorEastAsia" w:hAnsiTheme="minorHAnsi" w:cstheme="minorBidi"/>
          <w:sz w:val="22"/>
          <w:szCs w:val="22"/>
          <w:lang w:val="en-US"/>
        </w:rPr>
      </w:pPr>
      <w:r>
        <w:t>4.2.5.3.1</w:t>
      </w:r>
      <w:r>
        <w:rPr>
          <w:rFonts w:asciiTheme="minorHAnsi" w:eastAsiaTheme="minorEastAsia" w:hAnsiTheme="minorHAnsi" w:cstheme="minorBidi"/>
          <w:sz w:val="22"/>
          <w:szCs w:val="22"/>
          <w:lang w:val="en-US"/>
        </w:rPr>
        <w:tab/>
      </w:r>
      <w:r>
        <w:t>Introduction</w:t>
      </w:r>
      <w:r>
        <w:tab/>
      </w:r>
      <w:r>
        <w:fldChar w:fldCharType="begin"/>
      </w:r>
      <w:r>
        <w:instrText xml:space="preserve"> PAGEREF _Toc103600890 \h </w:instrText>
      </w:r>
      <w:r>
        <w:fldChar w:fldCharType="separate"/>
      </w:r>
      <w:r>
        <w:t>16</w:t>
      </w:r>
      <w:r>
        <w:fldChar w:fldCharType="end"/>
      </w:r>
    </w:p>
    <w:p w14:paraId="4528C8C6" w14:textId="3C50C47A" w:rsidR="00C2420D" w:rsidRDefault="00C2420D">
      <w:pPr>
        <w:pStyle w:val="TOC5"/>
        <w:rPr>
          <w:rFonts w:asciiTheme="minorHAnsi" w:eastAsiaTheme="minorEastAsia" w:hAnsiTheme="minorHAnsi" w:cstheme="minorBidi"/>
          <w:sz w:val="22"/>
          <w:szCs w:val="22"/>
          <w:lang w:val="en-US"/>
        </w:rPr>
      </w:pPr>
      <w:r>
        <w:t>4.2.5.3.2</w:t>
      </w:r>
      <w:r>
        <w:rPr>
          <w:rFonts w:asciiTheme="minorHAnsi" w:eastAsiaTheme="minorEastAsia" w:hAnsiTheme="minorHAnsi" w:cstheme="minorBidi"/>
          <w:sz w:val="22"/>
          <w:szCs w:val="22"/>
          <w:lang w:val="en-US"/>
        </w:rPr>
        <w:tab/>
      </w:r>
      <w:r>
        <w:t>Application Server retrieves up-to-date configuration</w:t>
      </w:r>
      <w:r>
        <w:tab/>
      </w:r>
      <w:r>
        <w:fldChar w:fldCharType="begin"/>
      </w:r>
      <w:r>
        <w:instrText xml:space="preserve"> PAGEREF _Toc103600891 \h </w:instrText>
      </w:r>
      <w:r>
        <w:fldChar w:fldCharType="separate"/>
      </w:r>
      <w:r>
        <w:t>17</w:t>
      </w:r>
      <w:r>
        <w:fldChar w:fldCharType="end"/>
      </w:r>
    </w:p>
    <w:p w14:paraId="48AB3B55" w14:textId="014B620B" w:rsidR="00C2420D" w:rsidRDefault="00C2420D">
      <w:pPr>
        <w:pStyle w:val="TOC5"/>
        <w:rPr>
          <w:rFonts w:asciiTheme="minorHAnsi" w:eastAsiaTheme="minorEastAsia" w:hAnsiTheme="minorHAnsi" w:cstheme="minorBidi"/>
          <w:sz w:val="22"/>
          <w:szCs w:val="22"/>
          <w:lang w:val="en-US"/>
        </w:rPr>
      </w:pPr>
      <w:r>
        <w:t>4.2.5.3.3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_Toc103600892 \h </w:instrText>
      </w:r>
      <w:r>
        <w:fldChar w:fldCharType="separate"/>
      </w:r>
      <w:r>
        <w:t>17</w:t>
      </w:r>
      <w:r>
        <w:fldChar w:fldCharType="end"/>
      </w:r>
    </w:p>
    <w:p w14:paraId="6C0FF8D4" w14:textId="2AEF2D7B" w:rsidR="00C2420D" w:rsidRDefault="00C2420D">
      <w:pPr>
        <w:pStyle w:val="TOC4"/>
        <w:rPr>
          <w:rFonts w:asciiTheme="minorHAnsi" w:eastAsiaTheme="minorEastAsia" w:hAnsiTheme="minorHAnsi" w:cstheme="minorBidi"/>
          <w:sz w:val="22"/>
          <w:szCs w:val="22"/>
          <w:lang w:val="en-US"/>
        </w:rPr>
      </w:pPr>
      <w:r>
        <w:t>4.2.5.4</w:t>
      </w:r>
      <w:r>
        <w:rPr>
          <w:rFonts w:asciiTheme="minorHAnsi" w:eastAsiaTheme="minorEastAsia" w:hAnsiTheme="minorHAnsi" w:cstheme="minorBidi"/>
          <w:sz w:val="22"/>
          <w:szCs w:val="22"/>
          <w:lang w:val="en-US"/>
        </w:rPr>
        <w:tab/>
      </w:r>
      <w:r>
        <w:t>Application Server destroys Data Reporting Session</w:t>
      </w:r>
      <w:r>
        <w:tab/>
      </w:r>
      <w:r>
        <w:fldChar w:fldCharType="begin"/>
      </w:r>
      <w:r>
        <w:instrText xml:space="preserve"> PAGEREF _Toc103600893 \h </w:instrText>
      </w:r>
      <w:r>
        <w:fldChar w:fldCharType="separate"/>
      </w:r>
      <w:r>
        <w:t>17</w:t>
      </w:r>
      <w:r>
        <w:fldChar w:fldCharType="end"/>
      </w:r>
    </w:p>
    <w:p w14:paraId="3BC9CBC3" w14:textId="5AD9246E" w:rsidR="00C2420D" w:rsidRDefault="00C2420D">
      <w:pPr>
        <w:pStyle w:val="TOC3"/>
        <w:rPr>
          <w:rFonts w:asciiTheme="minorHAnsi" w:eastAsiaTheme="minorEastAsia" w:hAnsiTheme="minorHAnsi" w:cstheme="minorBidi"/>
          <w:sz w:val="22"/>
          <w:szCs w:val="22"/>
          <w:lang w:val="en-US"/>
        </w:rPr>
      </w:pPr>
      <w:r>
        <w:t>4.2.6</w:t>
      </w:r>
      <w:r>
        <w:rPr>
          <w:rFonts w:asciiTheme="minorHAnsi" w:eastAsiaTheme="minorEastAsia" w:hAnsiTheme="minorHAnsi" w:cstheme="minorBidi"/>
          <w:sz w:val="22"/>
          <w:szCs w:val="22"/>
          <w:lang w:val="en-US"/>
        </w:rPr>
        <w:tab/>
      </w:r>
      <w:r>
        <w:t>Indirect data reporting</w:t>
      </w:r>
      <w:r>
        <w:tab/>
      </w:r>
      <w:r>
        <w:fldChar w:fldCharType="begin"/>
      </w:r>
      <w:r>
        <w:instrText xml:space="preserve"> PAGEREF _Toc103600894 \h </w:instrText>
      </w:r>
      <w:r>
        <w:fldChar w:fldCharType="separate"/>
      </w:r>
      <w:r>
        <w:t>17</w:t>
      </w:r>
      <w:r>
        <w:fldChar w:fldCharType="end"/>
      </w:r>
    </w:p>
    <w:p w14:paraId="479ABD4C" w14:textId="68BE2F98" w:rsidR="00C2420D" w:rsidRDefault="00C2420D">
      <w:pPr>
        <w:pStyle w:val="TOC3"/>
        <w:rPr>
          <w:rFonts w:asciiTheme="minorHAnsi" w:eastAsiaTheme="minorEastAsia" w:hAnsiTheme="minorHAnsi" w:cstheme="minorBidi"/>
          <w:sz w:val="22"/>
          <w:szCs w:val="22"/>
          <w:lang w:val="en-US"/>
        </w:rPr>
      </w:pPr>
      <w:r>
        <w:t>4.2.7</w:t>
      </w:r>
      <w:r>
        <w:rPr>
          <w:rFonts w:asciiTheme="minorHAnsi" w:eastAsiaTheme="minorEastAsia" w:hAnsiTheme="minorHAnsi" w:cstheme="minorBidi"/>
          <w:sz w:val="22"/>
          <w:szCs w:val="22"/>
          <w:lang w:val="en-US"/>
        </w:rPr>
        <w:tab/>
      </w:r>
      <w:r>
        <w:t>Reporting by Application Server</w:t>
      </w:r>
      <w:r>
        <w:tab/>
      </w:r>
      <w:r>
        <w:fldChar w:fldCharType="begin"/>
      </w:r>
      <w:r>
        <w:instrText xml:space="preserve"> PAGEREF _Toc103600895 \h </w:instrText>
      </w:r>
      <w:r>
        <w:fldChar w:fldCharType="separate"/>
      </w:r>
      <w:r>
        <w:t>18</w:t>
      </w:r>
      <w:r>
        <w:fldChar w:fldCharType="end"/>
      </w:r>
    </w:p>
    <w:p w14:paraId="165CF510" w14:textId="7451A15B" w:rsidR="00C2420D" w:rsidRDefault="00C2420D">
      <w:pPr>
        <w:pStyle w:val="TOC3"/>
        <w:rPr>
          <w:rFonts w:asciiTheme="minorHAnsi" w:eastAsiaTheme="minorEastAsia" w:hAnsiTheme="minorHAnsi" w:cstheme="minorBidi"/>
          <w:sz w:val="22"/>
          <w:szCs w:val="22"/>
          <w:lang w:val="en-US"/>
        </w:rPr>
      </w:pPr>
      <w:r>
        <w:t>4.2.8</w:t>
      </w:r>
      <w:r>
        <w:rPr>
          <w:rFonts w:asciiTheme="minorHAnsi" w:eastAsiaTheme="minorEastAsia" w:hAnsiTheme="minorHAnsi" w:cstheme="minorBidi"/>
          <w:sz w:val="22"/>
          <w:szCs w:val="22"/>
          <w:lang w:val="en-US"/>
        </w:rPr>
        <w:tab/>
      </w:r>
      <w:r>
        <w:t>Event subscription, management and publication</w:t>
      </w:r>
      <w:r>
        <w:tab/>
      </w:r>
      <w:r>
        <w:fldChar w:fldCharType="begin"/>
      </w:r>
      <w:r>
        <w:instrText xml:space="preserve"> PAGEREF _Toc103600896 \h </w:instrText>
      </w:r>
      <w:r>
        <w:fldChar w:fldCharType="separate"/>
      </w:r>
      <w:r>
        <w:t>19</w:t>
      </w:r>
      <w:r>
        <w:fldChar w:fldCharType="end"/>
      </w:r>
    </w:p>
    <w:p w14:paraId="0732223C" w14:textId="1AA84FAE" w:rsidR="00C2420D" w:rsidRDefault="00C2420D">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UE-to-network procedures</w:t>
      </w:r>
      <w:r>
        <w:tab/>
      </w:r>
      <w:r>
        <w:fldChar w:fldCharType="begin"/>
      </w:r>
      <w:r>
        <w:instrText xml:space="preserve"> PAGEREF _Toc103600897 \h </w:instrText>
      </w:r>
      <w:r>
        <w:fldChar w:fldCharType="separate"/>
      </w:r>
      <w:r>
        <w:t>19</w:t>
      </w:r>
      <w:r>
        <w:fldChar w:fldCharType="end"/>
      </w:r>
    </w:p>
    <w:p w14:paraId="29580CD9" w14:textId="7D1F171E" w:rsidR="00C2420D" w:rsidRDefault="00C2420D">
      <w:pPr>
        <w:pStyle w:val="TOC3"/>
        <w:rPr>
          <w:rFonts w:asciiTheme="minorHAnsi" w:eastAsiaTheme="minorEastAsia" w:hAnsiTheme="minorHAnsi" w:cstheme="minorBidi"/>
          <w:sz w:val="22"/>
          <w:szCs w:val="22"/>
          <w:lang w:val="en-US"/>
        </w:rPr>
      </w:pPr>
      <w:r>
        <w:t>4.3.1</w:t>
      </w:r>
      <w:r>
        <w:rPr>
          <w:rFonts w:asciiTheme="minorHAnsi" w:eastAsiaTheme="minorEastAsia" w:hAnsiTheme="minorHAnsi" w:cstheme="minorBidi"/>
          <w:sz w:val="22"/>
          <w:szCs w:val="22"/>
          <w:lang w:val="en-US"/>
        </w:rPr>
        <w:tab/>
      </w:r>
      <w:r>
        <w:t>General</w:t>
      </w:r>
      <w:r>
        <w:tab/>
      </w:r>
      <w:r>
        <w:fldChar w:fldCharType="begin"/>
      </w:r>
      <w:r>
        <w:instrText xml:space="preserve"> PAGEREF _Toc103600898 \h </w:instrText>
      </w:r>
      <w:r>
        <w:fldChar w:fldCharType="separate"/>
      </w:r>
      <w:r>
        <w:t>19</w:t>
      </w:r>
      <w:r>
        <w:fldChar w:fldCharType="end"/>
      </w:r>
    </w:p>
    <w:p w14:paraId="31F1AB63" w14:textId="2479B356" w:rsidR="00C2420D" w:rsidRDefault="00C2420D">
      <w:pPr>
        <w:pStyle w:val="TOC3"/>
        <w:rPr>
          <w:rFonts w:asciiTheme="minorHAnsi" w:eastAsiaTheme="minorEastAsia" w:hAnsiTheme="minorHAnsi" w:cstheme="minorBidi"/>
          <w:sz w:val="22"/>
          <w:szCs w:val="22"/>
          <w:lang w:val="en-US"/>
        </w:rPr>
      </w:pPr>
      <w:r>
        <w:t>4.3.2</w:t>
      </w:r>
      <w:r>
        <w:rPr>
          <w:rFonts w:asciiTheme="minorHAnsi" w:eastAsiaTheme="minorEastAsia" w:hAnsiTheme="minorHAnsi" w:cstheme="minorBidi"/>
          <w:sz w:val="22"/>
          <w:szCs w:val="22"/>
          <w:lang w:val="en-US"/>
        </w:rPr>
        <w:tab/>
      </w:r>
      <w:r>
        <w:t>Configuration of Direct Data Reporting Client</w:t>
      </w:r>
      <w:r>
        <w:tab/>
      </w:r>
      <w:r>
        <w:fldChar w:fldCharType="begin"/>
      </w:r>
      <w:r>
        <w:instrText xml:space="preserve"> PAGEREF _Toc103600899 \h </w:instrText>
      </w:r>
      <w:r>
        <w:fldChar w:fldCharType="separate"/>
      </w:r>
      <w:r>
        <w:t>19</w:t>
      </w:r>
      <w:r>
        <w:fldChar w:fldCharType="end"/>
      </w:r>
    </w:p>
    <w:p w14:paraId="1F48C48A" w14:textId="29ABAC45" w:rsidR="00C2420D" w:rsidRDefault="00C2420D">
      <w:pPr>
        <w:pStyle w:val="TOC4"/>
        <w:rPr>
          <w:rFonts w:asciiTheme="minorHAnsi" w:eastAsiaTheme="minorEastAsia" w:hAnsiTheme="minorHAnsi" w:cstheme="minorBidi"/>
          <w:sz w:val="22"/>
          <w:szCs w:val="22"/>
          <w:lang w:val="en-US"/>
        </w:rPr>
      </w:pPr>
      <w:r>
        <w:t>4.3.2.1</w:t>
      </w:r>
      <w:r>
        <w:rPr>
          <w:rFonts w:asciiTheme="minorHAnsi" w:eastAsiaTheme="minorEastAsia" w:hAnsiTheme="minorHAnsi" w:cstheme="minorBidi"/>
          <w:sz w:val="22"/>
          <w:szCs w:val="22"/>
          <w:lang w:val="en-US"/>
        </w:rPr>
        <w:tab/>
      </w:r>
      <w:r>
        <w:t>General</w:t>
      </w:r>
      <w:r>
        <w:tab/>
      </w:r>
      <w:r>
        <w:fldChar w:fldCharType="begin"/>
      </w:r>
      <w:r>
        <w:instrText xml:space="preserve"> PAGEREF _Toc103600900 \h </w:instrText>
      </w:r>
      <w:r>
        <w:fldChar w:fldCharType="separate"/>
      </w:r>
      <w:r>
        <w:t>19</w:t>
      </w:r>
      <w:r>
        <w:fldChar w:fldCharType="end"/>
      </w:r>
    </w:p>
    <w:p w14:paraId="45A8B83A" w14:textId="5F11CB7F" w:rsidR="00C2420D" w:rsidRDefault="00C2420D">
      <w:pPr>
        <w:pStyle w:val="TOC4"/>
        <w:rPr>
          <w:rFonts w:asciiTheme="minorHAnsi" w:eastAsiaTheme="minorEastAsia" w:hAnsiTheme="minorHAnsi" w:cstheme="minorBidi"/>
          <w:sz w:val="22"/>
          <w:szCs w:val="22"/>
          <w:lang w:val="en-US"/>
        </w:rPr>
      </w:pPr>
      <w:r>
        <w:t>4.3.2.2</w:t>
      </w:r>
      <w:r>
        <w:rPr>
          <w:rFonts w:asciiTheme="minorHAnsi" w:eastAsiaTheme="minorEastAsia" w:hAnsiTheme="minorHAnsi" w:cstheme="minorBidi"/>
          <w:sz w:val="22"/>
          <w:szCs w:val="22"/>
          <w:lang w:val="en-US"/>
        </w:rPr>
        <w:tab/>
      </w:r>
      <w:r>
        <w:t>Direct Data Collection Client retrieves its initial configuration by creating a Data Reporting Session</w:t>
      </w:r>
      <w:r>
        <w:tab/>
      </w:r>
      <w:r>
        <w:fldChar w:fldCharType="begin"/>
      </w:r>
      <w:r>
        <w:instrText xml:space="preserve"> PAGEREF _Toc103600901 \h </w:instrText>
      </w:r>
      <w:r>
        <w:fldChar w:fldCharType="separate"/>
      </w:r>
      <w:r>
        <w:t>19</w:t>
      </w:r>
      <w:r>
        <w:fldChar w:fldCharType="end"/>
      </w:r>
    </w:p>
    <w:p w14:paraId="74B05798" w14:textId="572D548C" w:rsidR="00C2420D" w:rsidRDefault="00C2420D">
      <w:pPr>
        <w:pStyle w:val="TOC4"/>
        <w:rPr>
          <w:rFonts w:asciiTheme="minorHAnsi" w:eastAsiaTheme="minorEastAsia" w:hAnsiTheme="minorHAnsi" w:cstheme="minorBidi"/>
          <w:sz w:val="22"/>
          <w:szCs w:val="22"/>
          <w:lang w:val="en-US"/>
        </w:rPr>
      </w:pPr>
      <w:r>
        <w:t>4.3.2.3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_Toc103600902 \h </w:instrText>
      </w:r>
      <w:r>
        <w:fldChar w:fldCharType="separate"/>
      </w:r>
      <w:r>
        <w:t>20</w:t>
      </w:r>
      <w:r>
        <w:fldChar w:fldCharType="end"/>
      </w:r>
    </w:p>
    <w:p w14:paraId="2C1D49D9" w14:textId="488C2C25" w:rsidR="00C2420D" w:rsidRDefault="00C2420D">
      <w:pPr>
        <w:pStyle w:val="TOC5"/>
        <w:rPr>
          <w:rFonts w:asciiTheme="minorHAnsi" w:eastAsiaTheme="minorEastAsia" w:hAnsiTheme="minorHAnsi" w:cstheme="minorBidi"/>
          <w:sz w:val="22"/>
          <w:szCs w:val="22"/>
          <w:lang w:val="en-US"/>
        </w:rPr>
      </w:pPr>
      <w:r>
        <w:t>4.3.2.3.1</w:t>
      </w:r>
      <w:r>
        <w:rPr>
          <w:rFonts w:asciiTheme="minorHAnsi" w:eastAsiaTheme="minorEastAsia" w:hAnsiTheme="minorHAnsi" w:cstheme="minorBidi"/>
          <w:sz w:val="22"/>
          <w:szCs w:val="22"/>
          <w:lang w:val="en-US"/>
        </w:rPr>
        <w:tab/>
      </w:r>
      <w:r>
        <w:t>Introduction</w:t>
      </w:r>
      <w:r>
        <w:tab/>
      </w:r>
      <w:r>
        <w:fldChar w:fldCharType="begin"/>
      </w:r>
      <w:r>
        <w:instrText xml:space="preserve"> PAGEREF _Toc103600903 \h </w:instrText>
      </w:r>
      <w:r>
        <w:fldChar w:fldCharType="separate"/>
      </w:r>
      <w:r>
        <w:t>20</w:t>
      </w:r>
      <w:r>
        <w:fldChar w:fldCharType="end"/>
      </w:r>
    </w:p>
    <w:p w14:paraId="7AA6C566" w14:textId="3C1D9A3B" w:rsidR="00C2420D" w:rsidRDefault="00C2420D">
      <w:pPr>
        <w:pStyle w:val="TOC5"/>
        <w:rPr>
          <w:rFonts w:asciiTheme="minorHAnsi" w:eastAsiaTheme="minorEastAsia" w:hAnsiTheme="minorHAnsi" w:cstheme="minorBidi"/>
          <w:sz w:val="22"/>
          <w:szCs w:val="22"/>
          <w:lang w:val="en-US"/>
        </w:rPr>
      </w:pPr>
      <w:r>
        <w:t>4.3.2.3.2</w:t>
      </w:r>
      <w:r>
        <w:rPr>
          <w:rFonts w:asciiTheme="minorHAnsi" w:eastAsiaTheme="minorEastAsia" w:hAnsiTheme="minorHAnsi" w:cstheme="minorBidi"/>
          <w:sz w:val="22"/>
          <w:szCs w:val="22"/>
          <w:lang w:val="en-US"/>
        </w:rPr>
        <w:tab/>
      </w:r>
      <w:r>
        <w:t>Direct Data Collection Client retrieves up-to-date configuration</w:t>
      </w:r>
      <w:r>
        <w:tab/>
      </w:r>
      <w:r>
        <w:fldChar w:fldCharType="begin"/>
      </w:r>
      <w:r>
        <w:instrText xml:space="preserve"> PAGEREF _Toc103600904 \h </w:instrText>
      </w:r>
      <w:r>
        <w:fldChar w:fldCharType="separate"/>
      </w:r>
      <w:r>
        <w:t>20</w:t>
      </w:r>
      <w:r>
        <w:fldChar w:fldCharType="end"/>
      </w:r>
    </w:p>
    <w:p w14:paraId="6AEFC367" w14:textId="34DBF876" w:rsidR="00C2420D" w:rsidRDefault="00C2420D">
      <w:pPr>
        <w:pStyle w:val="TOC5"/>
        <w:rPr>
          <w:rFonts w:asciiTheme="minorHAnsi" w:eastAsiaTheme="minorEastAsia" w:hAnsiTheme="minorHAnsi" w:cstheme="minorBidi"/>
          <w:sz w:val="22"/>
          <w:szCs w:val="22"/>
          <w:lang w:val="en-US"/>
        </w:rPr>
      </w:pPr>
      <w:r>
        <w:lastRenderedPageBreak/>
        <w:t>4.3.2.3.3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_Toc103600905 \h </w:instrText>
      </w:r>
      <w:r>
        <w:fldChar w:fldCharType="separate"/>
      </w:r>
      <w:r>
        <w:t>21</w:t>
      </w:r>
      <w:r>
        <w:fldChar w:fldCharType="end"/>
      </w:r>
    </w:p>
    <w:p w14:paraId="0B282F3F" w14:textId="6032F924" w:rsidR="00C2420D" w:rsidRDefault="00C2420D">
      <w:pPr>
        <w:pStyle w:val="TOC4"/>
        <w:rPr>
          <w:rFonts w:asciiTheme="minorHAnsi" w:eastAsiaTheme="minorEastAsia" w:hAnsiTheme="minorHAnsi" w:cstheme="minorBidi"/>
          <w:sz w:val="22"/>
          <w:szCs w:val="22"/>
          <w:lang w:val="en-US"/>
        </w:rPr>
      </w:pPr>
      <w:r>
        <w:t>4.3.2.4</w:t>
      </w:r>
      <w:r>
        <w:rPr>
          <w:rFonts w:asciiTheme="minorHAnsi" w:eastAsiaTheme="minorEastAsia" w:hAnsiTheme="minorHAnsi" w:cstheme="minorBidi"/>
          <w:sz w:val="22"/>
          <w:szCs w:val="22"/>
          <w:lang w:val="en-US"/>
        </w:rPr>
        <w:tab/>
      </w:r>
      <w:r>
        <w:t>Direct Data Collection Client destroys Data Reporting Session</w:t>
      </w:r>
      <w:r>
        <w:tab/>
      </w:r>
      <w:r>
        <w:fldChar w:fldCharType="begin"/>
      </w:r>
      <w:r>
        <w:instrText xml:space="preserve"> PAGEREF _Toc103600906 \h </w:instrText>
      </w:r>
      <w:r>
        <w:fldChar w:fldCharType="separate"/>
      </w:r>
      <w:r>
        <w:t>21</w:t>
      </w:r>
      <w:r>
        <w:fldChar w:fldCharType="end"/>
      </w:r>
    </w:p>
    <w:p w14:paraId="1FA93BDC" w14:textId="2B932575" w:rsidR="00C2420D" w:rsidRDefault="00C2420D">
      <w:pPr>
        <w:pStyle w:val="TOC3"/>
        <w:rPr>
          <w:rFonts w:asciiTheme="minorHAnsi" w:eastAsiaTheme="minorEastAsia" w:hAnsiTheme="minorHAnsi" w:cstheme="minorBidi"/>
          <w:sz w:val="22"/>
          <w:szCs w:val="22"/>
          <w:lang w:val="en-US"/>
        </w:rPr>
      </w:pPr>
      <w:r>
        <w:t>4.3.3</w:t>
      </w:r>
      <w:r>
        <w:rPr>
          <w:rFonts w:asciiTheme="minorHAnsi" w:eastAsiaTheme="minorEastAsia" w:hAnsiTheme="minorHAnsi" w:cstheme="minorBidi"/>
          <w:sz w:val="22"/>
          <w:szCs w:val="22"/>
          <w:lang w:val="en-US"/>
        </w:rPr>
        <w:tab/>
      </w:r>
      <w:r>
        <w:t>Direct data reporting</w:t>
      </w:r>
      <w:r>
        <w:tab/>
      </w:r>
      <w:r>
        <w:fldChar w:fldCharType="begin"/>
      </w:r>
      <w:r>
        <w:instrText xml:space="preserve"> PAGEREF _Toc103600907 \h </w:instrText>
      </w:r>
      <w:r>
        <w:fldChar w:fldCharType="separate"/>
      </w:r>
      <w:r>
        <w:t>21</w:t>
      </w:r>
      <w:r>
        <w:fldChar w:fldCharType="end"/>
      </w:r>
    </w:p>
    <w:p w14:paraId="3A6A34B3" w14:textId="4FFBF638" w:rsidR="00C2420D" w:rsidRDefault="00C2420D">
      <w:pPr>
        <w:pStyle w:val="TOC2"/>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UE-internal procedures</w:t>
      </w:r>
      <w:r>
        <w:tab/>
      </w:r>
      <w:r>
        <w:fldChar w:fldCharType="begin"/>
      </w:r>
      <w:r>
        <w:instrText xml:space="preserve"> PAGEREF _Toc103600908 \h </w:instrText>
      </w:r>
      <w:r>
        <w:fldChar w:fldCharType="separate"/>
      </w:r>
      <w:r>
        <w:t>22</w:t>
      </w:r>
      <w:r>
        <w:fldChar w:fldCharType="end"/>
      </w:r>
    </w:p>
    <w:p w14:paraId="17747F56" w14:textId="798C6A0F" w:rsidR="00C2420D" w:rsidRDefault="00C2420D">
      <w:pPr>
        <w:pStyle w:val="TOC3"/>
        <w:rPr>
          <w:rFonts w:asciiTheme="minorHAnsi" w:eastAsiaTheme="minorEastAsia" w:hAnsiTheme="minorHAnsi" w:cstheme="minorBidi"/>
          <w:sz w:val="22"/>
          <w:szCs w:val="22"/>
          <w:lang w:val="en-US"/>
        </w:rPr>
      </w:pPr>
      <w:r>
        <w:t>4.4.1</w:t>
      </w:r>
      <w:r>
        <w:rPr>
          <w:rFonts w:asciiTheme="minorHAnsi" w:eastAsiaTheme="minorEastAsia" w:hAnsiTheme="minorHAnsi" w:cstheme="minorBidi"/>
          <w:sz w:val="22"/>
          <w:szCs w:val="22"/>
          <w:lang w:val="en-US"/>
        </w:rPr>
        <w:tab/>
      </w:r>
      <w:r>
        <w:t>General</w:t>
      </w:r>
      <w:r>
        <w:tab/>
      </w:r>
      <w:r>
        <w:fldChar w:fldCharType="begin"/>
      </w:r>
      <w:r>
        <w:instrText xml:space="preserve"> PAGEREF _Toc103600909 \h </w:instrText>
      </w:r>
      <w:r>
        <w:fldChar w:fldCharType="separate"/>
      </w:r>
      <w:r>
        <w:t>22</w:t>
      </w:r>
      <w:r>
        <w:fldChar w:fldCharType="end"/>
      </w:r>
    </w:p>
    <w:p w14:paraId="6B45C495" w14:textId="378CF71C" w:rsidR="00C2420D" w:rsidRDefault="00C2420D">
      <w:pPr>
        <w:pStyle w:val="TOC3"/>
        <w:rPr>
          <w:rFonts w:asciiTheme="minorHAnsi" w:eastAsiaTheme="minorEastAsia" w:hAnsiTheme="minorHAnsi" w:cstheme="minorBidi"/>
          <w:sz w:val="22"/>
          <w:szCs w:val="22"/>
          <w:lang w:val="en-US"/>
        </w:rPr>
      </w:pPr>
      <w:r>
        <w:t>4.4.2</w:t>
      </w:r>
      <w:r>
        <w:rPr>
          <w:rFonts w:asciiTheme="minorHAnsi" w:eastAsiaTheme="minorEastAsia" w:hAnsiTheme="minorHAnsi" w:cstheme="minorBidi"/>
          <w:sz w:val="22"/>
          <w:szCs w:val="22"/>
          <w:lang w:val="en-US"/>
        </w:rPr>
        <w:tab/>
      </w:r>
      <w:r>
        <w:t>Application registration procedure</w:t>
      </w:r>
      <w:r>
        <w:tab/>
      </w:r>
      <w:r>
        <w:fldChar w:fldCharType="begin"/>
      </w:r>
      <w:r>
        <w:instrText xml:space="preserve"> PAGEREF _Toc103600910 \h </w:instrText>
      </w:r>
      <w:r>
        <w:fldChar w:fldCharType="separate"/>
      </w:r>
      <w:r>
        <w:t>22</w:t>
      </w:r>
      <w:r>
        <w:fldChar w:fldCharType="end"/>
      </w:r>
    </w:p>
    <w:p w14:paraId="6E9366C3" w14:textId="0EE3B873" w:rsidR="00C2420D" w:rsidRDefault="00C2420D">
      <w:pPr>
        <w:pStyle w:val="TOC3"/>
        <w:rPr>
          <w:rFonts w:asciiTheme="minorHAnsi" w:eastAsiaTheme="minorEastAsia" w:hAnsiTheme="minorHAnsi" w:cstheme="minorBidi"/>
          <w:sz w:val="22"/>
          <w:szCs w:val="22"/>
          <w:lang w:val="en-US"/>
        </w:rPr>
      </w:pPr>
      <w:r>
        <w:t>4.4.4</w:t>
      </w:r>
      <w:r>
        <w:rPr>
          <w:rFonts w:asciiTheme="minorHAnsi" w:eastAsiaTheme="minorEastAsia" w:hAnsiTheme="minorHAnsi" w:cstheme="minorBidi"/>
          <w:sz w:val="22"/>
          <w:szCs w:val="22"/>
          <w:lang w:val="en-US"/>
        </w:rPr>
        <w:tab/>
      </w:r>
      <w:r>
        <w:t>Data reporting procedure</w:t>
      </w:r>
      <w:r>
        <w:tab/>
      </w:r>
      <w:r>
        <w:fldChar w:fldCharType="begin"/>
      </w:r>
      <w:r>
        <w:instrText xml:space="preserve"> PAGEREF _Toc103600911 \h </w:instrText>
      </w:r>
      <w:r>
        <w:fldChar w:fldCharType="separate"/>
      </w:r>
      <w:r>
        <w:t>22</w:t>
      </w:r>
      <w:r>
        <w:fldChar w:fldCharType="end"/>
      </w:r>
    </w:p>
    <w:p w14:paraId="27DA3091" w14:textId="6A5D90D8" w:rsidR="00C2420D" w:rsidRDefault="00C2420D">
      <w:pPr>
        <w:pStyle w:val="TOC3"/>
        <w:rPr>
          <w:rFonts w:asciiTheme="minorHAnsi" w:eastAsiaTheme="minorEastAsia" w:hAnsiTheme="minorHAnsi" w:cstheme="minorBidi"/>
          <w:sz w:val="22"/>
          <w:szCs w:val="22"/>
          <w:lang w:val="en-US"/>
        </w:rPr>
      </w:pPr>
      <w:r>
        <w:t>4.4.5</w:t>
      </w:r>
      <w:r>
        <w:rPr>
          <w:rFonts w:asciiTheme="minorHAnsi" w:eastAsiaTheme="minorEastAsia" w:hAnsiTheme="minorHAnsi" w:cstheme="minorBidi"/>
          <w:sz w:val="22"/>
          <w:szCs w:val="22"/>
          <w:lang w:val="en-US"/>
        </w:rPr>
        <w:tab/>
      </w:r>
      <w:r>
        <w:t>Configuration update procedure</w:t>
      </w:r>
      <w:r>
        <w:tab/>
      </w:r>
      <w:r>
        <w:fldChar w:fldCharType="begin"/>
      </w:r>
      <w:r>
        <w:instrText xml:space="preserve"> PAGEREF _Toc103600912 \h </w:instrText>
      </w:r>
      <w:r>
        <w:fldChar w:fldCharType="separate"/>
      </w:r>
      <w:r>
        <w:t>23</w:t>
      </w:r>
      <w:r>
        <w:fldChar w:fldCharType="end"/>
      </w:r>
    </w:p>
    <w:p w14:paraId="7885E98A" w14:textId="7E26E373" w:rsidR="00C2420D" w:rsidRDefault="00C2420D">
      <w:pPr>
        <w:pStyle w:val="TOC3"/>
        <w:rPr>
          <w:rFonts w:asciiTheme="minorHAnsi" w:eastAsiaTheme="minorEastAsia" w:hAnsiTheme="minorHAnsi" w:cstheme="minorBidi"/>
          <w:sz w:val="22"/>
          <w:szCs w:val="22"/>
          <w:lang w:val="en-US"/>
        </w:rPr>
      </w:pPr>
      <w:r>
        <w:t>4.4.6</w:t>
      </w:r>
      <w:r>
        <w:rPr>
          <w:rFonts w:asciiTheme="minorHAnsi" w:eastAsiaTheme="minorEastAsia" w:hAnsiTheme="minorHAnsi" w:cstheme="minorBidi"/>
          <w:sz w:val="22"/>
          <w:szCs w:val="22"/>
          <w:lang w:val="en-US"/>
        </w:rPr>
        <w:tab/>
      </w:r>
      <w:r>
        <w:t>Procedure for changing consent to report the UE identifier</w:t>
      </w:r>
      <w:r>
        <w:tab/>
      </w:r>
      <w:r>
        <w:fldChar w:fldCharType="begin"/>
      </w:r>
      <w:r>
        <w:instrText xml:space="preserve"> PAGEREF _Toc103600913 \h </w:instrText>
      </w:r>
      <w:r>
        <w:fldChar w:fldCharType="separate"/>
      </w:r>
      <w:r>
        <w:t>23</w:t>
      </w:r>
      <w:r>
        <w:fldChar w:fldCharType="end"/>
      </w:r>
    </w:p>
    <w:p w14:paraId="445D3C2F" w14:textId="1F5C114B" w:rsidR="00C2420D" w:rsidRDefault="00C2420D">
      <w:pPr>
        <w:pStyle w:val="TOC3"/>
        <w:rPr>
          <w:rFonts w:asciiTheme="minorHAnsi" w:eastAsiaTheme="minorEastAsia" w:hAnsiTheme="minorHAnsi" w:cstheme="minorBidi"/>
          <w:sz w:val="22"/>
          <w:szCs w:val="22"/>
          <w:lang w:val="en-US"/>
        </w:rPr>
      </w:pPr>
      <w:r>
        <w:t>4.4.7</w:t>
      </w:r>
      <w:r>
        <w:rPr>
          <w:rFonts w:asciiTheme="minorHAnsi" w:eastAsiaTheme="minorEastAsia" w:hAnsiTheme="minorHAnsi" w:cstheme="minorBidi"/>
          <w:sz w:val="22"/>
          <w:szCs w:val="22"/>
          <w:lang w:val="en-US"/>
        </w:rPr>
        <w:tab/>
      </w:r>
      <w:r>
        <w:t>Procedure for changing the opaque client reporting identifier</w:t>
      </w:r>
      <w:r>
        <w:tab/>
      </w:r>
      <w:r>
        <w:fldChar w:fldCharType="begin"/>
      </w:r>
      <w:r>
        <w:instrText xml:space="preserve"> PAGEREF _Toc103600914 \h </w:instrText>
      </w:r>
      <w:r>
        <w:fldChar w:fldCharType="separate"/>
      </w:r>
      <w:r>
        <w:t>23</w:t>
      </w:r>
      <w:r>
        <w:fldChar w:fldCharType="end"/>
      </w:r>
    </w:p>
    <w:p w14:paraId="47DAA407" w14:textId="709CDC29" w:rsidR="00C2420D" w:rsidRDefault="00C2420D">
      <w:pPr>
        <w:pStyle w:val="TOC3"/>
        <w:rPr>
          <w:rFonts w:asciiTheme="minorHAnsi" w:eastAsiaTheme="minorEastAsia" w:hAnsiTheme="minorHAnsi" w:cstheme="minorBidi"/>
          <w:sz w:val="22"/>
          <w:szCs w:val="22"/>
          <w:lang w:val="en-US"/>
        </w:rPr>
      </w:pPr>
      <w:r>
        <w:t>4.4.8</w:t>
      </w:r>
      <w:r>
        <w:rPr>
          <w:rFonts w:asciiTheme="minorHAnsi" w:eastAsiaTheme="minorEastAsia" w:hAnsiTheme="minorHAnsi" w:cstheme="minorBidi"/>
          <w:sz w:val="22"/>
          <w:szCs w:val="22"/>
          <w:lang w:val="en-US"/>
        </w:rPr>
        <w:tab/>
      </w:r>
      <w:r>
        <w:t>Application deregistration procedure</w:t>
      </w:r>
      <w:r>
        <w:tab/>
      </w:r>
      <w:r>
        <w:fldChar w:fldCharType="begin"/>
      </w:r>
      <w:r>
        <w:instrText xml:space="preserve"> PAGEREF _Toc103600915 \h </w:instrText>
      </w:r>
      <w:r>
        <w:fldChar w:fldCharType="separate"/>
      </w:r>
      <w:r>
        <w:t>23</w:t>
      </w:r>
      <w:r>
        <w:fldChar w:fldCharType="end"/>
      </w:r>
    </w:p>
    <w:p w14:paraId="29D368ED" w14:textId="1B313D5C" w:rsidR="00C2420D" w:rsidRDefault="00C2420D">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General Aspects of APIs for Data Collection and Reporting</w:t>
      </w:r>
      <w:r>
        <w:tab/>
      </w:r>
      <w:r>
        <w:fldChar w:fldCharType="begin"/>
      </w:r>
      <w:r>
        <w:instrText xml:space="preserve"> PAGEREF _Toc103600916 \h </w:instrText>
      </w:r>
      <w:r>
        <w:fldChar w:fldCharType="separate"/>
      </w:r>
      <w:r>
        <w:t>23</w:t>
      </w:r>
      <w:r>
        <w:fldChar w:fldCharType="end"/>
      </w:r>
    </w:p>
    <w:p w14:paraId="2E6D1168" w14:textId="29CF4AFF" w:rsidR="00C2420D" w:rsidRDefault="00C2420D">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Overview</w:t>
      </w:r>
      <w:r>
        <w:tab/>
      </w:r>
      <w:r>
        <w:fldChar w:fldCharType="begin"/>
      </w:r>
      <w:r>
        <w:instrText xml:space="preserve"> PAGEREF _Toc103600917 \h </w:instrText>
      </w:r>
      <w:r>
        <w:fldChar w:fldCharType="separate"/>
      </w:r>
      <w:r>
        <w:t>23</w:t>
      </w:r>
      <w:r>
        <w:fldChar w:fldCharType="end"/>
      </w:r>
    </w:p>
    <w:p w14:paraId="29419D4C" w14:textId="31468442" w:rsidR="00C2420D" w:rsidRDefault="00C2420D">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HTTP resource URIs and paths</w:t>
      </w:r>
      <w:r>
        <w:tab/>
      </w:r>
      <w:r>
        <w:fldChar w:fldCharType="begin"/>
      </w:r>
      <w:r>
        <w:instrText xml:space="preserve"> PAGEREF _Toc103600918 \h </w:instrText>
      </w:r>
      <w:r>
        <w:fldChar w:fldCharType="separate"/>
      </w:r>
      <w:r>
        <w:t>23</w:t>
      </w:r>
      <w:r>
        <w:fldChar w:fldCharType="end"/>
      </w:r>
    </w:p>
    <w:p w14:paraId="553C3045" w14:textId="3D730C1D" w:rsidR="00C2420D" w:rsidRDefault="00C2420D">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Usage of HTTP</w:t>
      </w:r>
      <w:r>
        <w:tab/>
      </w:r>
      <w:r>
        <w:fldChar w:fldCharType="begin"/>
      </w:r>
      <w:r>
        <w:instrText xml:space="preserve"> PAGEREF _Toc103600919 \h </w:instrText>
      </w:r>
      <w:r>
        <w:fldChar w:fldCharType="separate"/>
      </w:r>
      <w:r>
        <w:t>24</w:t>
      </w:r>
      <w:r>
        <w:fldChar w:fldCharType="end"/>
      </w:r>
    </w:p>
    <w:p w14:paraId="0114A1BC" w14:textId="22E681DD" w:rsidR="00C2420D" w:rsidRDefault="00C2420D">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HTTP protocol version</w:t>
      </w:r>
      <w:r>
        <w:tab/>
      </w:r>
      <w:r>
        <w:fldChar w:fldCharType="begin"/>
      </w:r>
      <w:r>
        <w:instrText xml:space="preserve"> PAGEREF _Toc103600920 \h </w:instrText>
      </w:r>
      <w:r>
        <w:fldChar w:fldCharType="separate"/>
      </w:r>
      <w:r>
        <w:t>24</w:t>
      </w:r>
      <w:r>
        <w:fldChar w:fldCharType="end"/>
      </w:r>
    </w:p>
    <w:p w14:paraId="0F8D5489" w14:textId="5DAD9635" w:rsidR="00C2420D" w:rsidRDefault="00C2420D">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HTTP standard headers</w:t>
      </w:r>
      <w:r>
        <w:tab/>
      </w:r>
      <w:r>
        <w:fldChar w:fldCharType="begin"/>
      </w:r>
      <w:r>
        <w:instrText xml:space="preserve"> PAGEREF _Toc103600921 \h </w:instrText>
      </w:r>
      <w:r>
        <w:fldChar w:fldCharType="separate"/>
      </w:r>
      <w:r>
        <w:t>24</w:t>
      </w:r>
      <w:r>
        <w:fldChar w:fldCharType="end"/>
      </w:r>
    </w:p>
    <w:p w14:paraId="3BF0B7D4" w14:textId="47E18BE6" w:rsidR="00C2420D" w:rsidRDefault="00C2420D">
      <w:pPr>
        <w:pStyle w:val="TOC4"/>
        <w:rPr>
          <w:rFonts w:asciiTheme="minorHAnsi" w:eastAsiaTheme="minorEastAsia" w:hAnsiTheme="minorHAnsi" w:cstheme="minorBidi"/>
          <w:sz w:val="22"/>
          <w:szCs w:val="22"/>
          <w:lang w:val="en-US"/>
        </w:rPr>
      </w:pPr>
      <w:r>
        <w:t>5.3.2.1</w:t>
      </w:r>
      <w:r>
        <w:rPr>
          <w:rFonts w:asciiTheme="minorHAnsi" w:eastAsiaTheme="minorEastAsia" w:hAnsiTheme="minorHAnsi" w:cstheme="minorBidi"/>
          <w:sz w:val="22"/>
          <w:szCs w:val="22"/>
          <w:lang w:val="en-US"/>
        </w:rPr>
        <w:tab/>
      </w:r>
      <w:r>
        <w:t>General</w:t>
      </w:r>
      <w:r>
        <w:tab/>
      </w:r>
      <w:r>
        <w:fldChar w:fldCharType="begin"/>
      </w:r>
      <w:r>
        <w:instrText xml:space="preserve"> PAGEREF _Toc103600922 \h </w:instrText>
      </w:r>
      <w:r>
        <w:fldChar w:fldCharType="separate"/>
      </w:r>
      <w:r>
        <w:t>24</w:t>
      </w:r>
      <w:r>
        <w:fldChar w:fldCharType="end"/>
      </w:r>
    </w:p>
    <w:p w14:paraId="1CC91DDE" w14:textId="6FFE639E" w:rsidR="00C2420D" w:rsidRDefault="00C2420D">
      <w:pPr>
        <w:pStyle w:val="TOC4"/>
        <w:rPr>
          <w:rFonts w:asciiTheme="minorHAnsi" w:eastAsiaTheme="minorEastAsia" w:hAnsiTheme="minorHAnsi" w:cstheme="minorBidi"/>
          <w:sz w:val="22"/>
          <w:szCs w:val="22"/>
          <w:lang w:val="en-US"/>
        </w:rPr>
      </w:pPr>
      <w:r>
        <w:t>5.3.2.2</w:t>
      </w:r>
      <w:r>
        <w:rPr>
          <w:rFonts w:asciiTheme="minorHAnsi" w:eastAsiaTheme="minorEastAsia" w:hAnsiTheme="minorHAnsi" w:cstheme="minorBidi"/>
          <w:sz w:val="22"/>
          <w:szCs w:val="22"/>
          <w:lang w:val="en-US"/>
        </w:rPr>
        <w:tab/>
      </w:r>
      <w:r>
        <w:t>Origin</w:t>
      </w:r>
      <w:r>
        <w:tab/>
      </w:r>
      <w:r>
        <w:fldChar w:fldCharType="begin"/>
      </w:r>
      <w:r>
        <w:instrText xml:space="preserve"> PAGEREF _Toc103600923 \h </w:instrText>
      </w:r>
      <w:r>
        <w:fldChar w:fldCharType="separate"/>
      </w:r>
      <w:r>
        <w:t>24</w:t>
      </w:r>
      <w:r>
        <w:fldChar w:fldCharType="end"/>
      </w:r>
    </w:p>
    <w:p w14:paraId="6A8B8159" w14:textId="59DD0EE0" w:rsidR="00C2420D" w:rsidRDefault="00C2420D">
      <w:pPr>
        <w:pStyle w:val="TOC4"/>
        <w:rPr>
          <w:rFonts w:asciiTheme="minorHAnsi" w:eastAsiaTheme="minorEastAsia" w:hAnsiTheme="minorHAnsi" w:cstheme="minorBidi"/>
          <w:sz w:val="22"/>
          <w:szCs w:val="22"/>
          <w:lang w:val="en-US"/>
        </w:rPr>
      </w:pPr>
      <w:r>
        <w:t>5.3.2.3</w:t>
      </w:r>
      <w:r>
        <w:rPr>
          <w:rFonts w:asciiTheme="minorHAnsi" w:eastAsiaTheme="minorEastAsia" w:hAnsiTheme="minorHAnsi" w:cstheme="minorBidi"/>
          <w:sz w:val="22"/>
          <w:szCs w:val="22"/>
          <w:lang w:val="en-US"/>
        </w:rPr>
        <w:tab/>
      </w:r>
      <w:r>
        <w:t>Content type</w:t>
      </w:r>
      <w:r>
        <w:tab/>
      </w:r>
      <w:r>
        <w:fldChar w:fldCharType="begin"/>
      </w:r>
      <w:r>
        <w:instrText xml:space="preserve"> PAGEREF _Toc103600924 \h </w:instrText>
      </w:r>
      <w:r>
        <w:fldChar w:fldCharType="separate"/>
      </w:r>
      <w:r>
        <w:t>24</w:t>
      </w:r>
      <w:r>
        <w:fldChar w:fldCharType="end"/>
      </w:r>
    </w:p>
    <w:p w14:paraId="04EE19EA" w14:textId="75777F6A" w:rsidR="00C2420D" w:rsidRDefault="00C2420D">
      <w:pPr>
        <w:pStyle w:val="TOC4"/>
        <w:rPr>
          <w:rFonts w:asciiTheme="minorHAnsi" w:eastAsiaTheme="minorEastAsia" w:hAnsiTheme="minorHAnsi" w:cstheme="minorBidi"/>
          <w:sz w:val="22"/>
          <w:szCs w:val="22"/>
          <w:lang w:val="en-US"/>
        </w:rPr>
      </w:pPr>
      <w:r>
        <w:t>5.3.2.4</w:t>
      </w:r>
      <w:r>
        <w:rPr>
          <w:rFonts w:asciiTheme="minorHAnsi" w:eastAsiaTheme="minorEastAsia" w:hAnsiTheme="minorHAnsi" w:cstheme="minorBidi"/>
          <w:sz w:val="22"/>
          <w:szCs w:val="22"/>
          <w:lang w:val="en-US"/>
        </w:rPr>
        <w:tab/>
      </w:r>
      <w:r>
        <w:t>Access-Control-Allow-Origin</w:t>
      </w:r>
      <w:r>
        <w:tab/>
      </w:r>
      <w:r>
        <w:fldChar w:fldCharType="begin"/>
      </w:r>
      <w:r>
        <w:instrText xml:space="preserve"> PAGEREF _Toc103600925 \h </w:instrText>
      </w:r>
      <w:r>
        <w:fldChar w:fldCharType="separate"/>
      </w:r>
      <w:r>
        <w:t>24</w:t>
      </w:r>
      <w:r>
        <w:fldChar w:fldCharType="end"/>
      </w:r>
    </w:p>
    <w:p w14:paraId="3D64CCAC" w14:textId="241FCDB2" w:rsidR="00C2420D" w:rsidRDefault="00C2420D">
      <w:pPr>
        <w:pStyle w:val="TOC4"/>
        <w:rPr>
          <w:rFonts w:asciiTheme="minorHAnsi" w:eastAsiaTheme="minorEastAsia" w:hAnsiTheme="minorHAnsi" w:cstheme="minorBidi"/>
          <w:sz w:val="22"/>
          <w:szCs w:val="22"/>
          <w:lang w:val="en-US"/>
        </w:rPr>
      </w:pPr>
      <w:r>
        <w:t>5.3.2.5</w:t>
      </w:r>
      <w:r>
        <w:rPr>
          <w:rFonts w:asciiTheme="minorHAnsi" w:eastAsiaTheme="minorEastAsia" w:hAnsiTheme="minorHAnsi" w:cstheme="minorBidi"/>
          <w:sz w:val="22"/>
          <w:szCs w:val="22"/>
          <w:lang w:val="en-US"/>
        </w:rPr>
        <w:tab/>
      </w:r>
      <w:r>
        <w:t>Access-Control-Allow-Methods</w:t>
      </w:r>
      <w:r>
        <w:tab/>
      </w:r>
      <w:r>
        <w:fldChar w:fldCharType="begin"/>
      </w:r>
      <w:r>
        <w:instrText xml:space="preserve"> PAGEREF _Toc103600926 \h </w:instrText>
      </w:r>
      <w:r>
        <w:fldChar w:fldCharType="separate"/>
      </w:r>
      <w:r>
        <w:t>24</w:t>
      </w:r>
      <w:r>
        <w:fldChar w:fldCharType="end"/>
      </w:r>
    </w:p>
    <w:p w14:paraId="5F0CB1D5" w14:textId="17E2585F" w:rsidR="00C2420D" w:rsidRDefault="00C2420D">
      <w:pPr>
        <w:pStyle w:val="TOC4"/>
        <w:rPr>
          <w:rFonts w:asciiTheme="minorHAnsi" w:eastAsiaTheme="minorEastAsia" w:hAnsiTheme="minorHAnsi" w:cstheme="minorBidi"/>
          <w:sz w:val="22"/>
          <w:szCs w:val="22"/>
          <w:lang w:val="en-US"/>
        </w:rPr>
      </w:pPr>
      <w:r>
        <w:t>5.3.2.6</w:t>
      </w:r>
      <w:r>
        <w:rPr>
          <w:rFonts w:asciiTheme="minorHAnsi" w:eastAsiaTheme="minorEastAsia" w:hAnsiTheme="minorHAnsi" w:cstheme="minorBidi"/>
          <w:sz w:val="22"/>
          <w:szCs w:val="22"/>
          <w:lang w:val="en-US"/>
        </w:rPr>
        <w:tab/>
      </w:r>
      <w:r>
        <w:t>Access-Control-Allow-Headers</w:t>
      </w:r>
      <w:r>
        <w:tab/>
      </w:r>
      <w:r>
        <w:fldChar w:fldCharType="begin"/>
      </w:r>
      <w:r>
        <w:instrText xml:space="preserve"> PAGEREF _Toc103600927 \h </w:instrText>
      </w:r>
      <w:r>
        <w:fldChar w:fldCharType="separate"/>
      </w:r>
      <w:r>
        <w:t>24</w:t>
      </w:r>
      <w:r>
        <w:fldChar w:fldCharType="end"/>
      </w:r>
    </w:p>
    <w:p w14:paraId="050F1FEF" w14:textId="14EBD072" w:rsidR="00C2420D" w:rsidRDefault="00C2420D">
      <w:pPr>
        <w:pStyle w:val="TOC3"/>
        <w:rPr>
          <w:rFonts w:asciiTheme="minorHAnsi" w:eastAsiaTheme="minorEastAsia" w:hAnsiTheme="minorHAnsi" w:cstheme="minorBidi"/>
          <w:sz w:val="22"/>
          <w:szCs w:val="22"/>
          <w:lang w:val="en-US"/>
        </w:rPr>
      </w:pPr>
      <w:r>
        <w:t>5.3.3</w:t>
      </w:r>
      <w:r>
        <w:rPr>
          <w:rFonts w:asciiTheme="minorHAnsi" w:eastAsiaTheme="minorEastAsia" w:hAnsiTheme="minorHAnsi" w:cstheme="minorBidi"/>
          <w:sz w:val="22"/>
          <w:szCs w:val="22"/>
          <w:lang w:val="en-US"/>
        </w:rPr>
        <w:tab/>
      </w:r>
      <w:r>
        <w:t>HTTP response codes</w:t>
      </w:r>
      <w:r>
        <w:tab/>
      </w:r>
      <w:r>
        <w:fldChar w:fldCharType="begin"/>
      </w:r>
      <w:r>
        <w:instrText xml:space="preserve"> PAGEREF _Toc103600928 \h </w:instrText>
      </w:r>
      <w:r>
        <w:fldChar w:fldCharType="separate"/>
      </w:r>
      <w:r>
        <w:t>24</w:t>
      </w:r>
      <w:r>
        <w:fldChar w:fldCharType="end"/>
      </w:r>
    </w:p>
    <w:p w14:paraId="3048C85A" w14:textId="06423777" w:rsidR="00C2420D" w:rsidRDefault="00C2420D">
      <w:pPr>
        <w:pStyle w:val="TOC2"/>
        <w:rPr>
          <w:rFonts w:asciiTheme="minorHAnsi" w:eastAsiaTheme="minorEastAsia" w:hAnsiTheme="minorHAnsi" w:cstheme="minorBidi"/>
          <w:sz w:val="22"/>
          <w:szCs w:val="22"/>
          <w:lang w:val="en-US"/>
        </w:rPr>
      </w:pPr>
      <w:r>
        <w:t>5.4</w:t>
      </w:r>
      <w:r>
        <w:rPr>
          <w:rFonts w:asciiTheme="minorHAnsi" w:eastAsiaTheme="minorEastAsia" w:hAnsiTheme="minorHAnsi" w:cstheme="minorBidi"/>
          <w:sz w:val="22"/>
          <w:szCs w:val="22"/>
          <w:lang w:val="en-US"/>
        </w:rPr>
        <w:tab/>
      </w:r>
      <w:r>
        <w:t>Common API data types</w:t>
      </w:r>
      <w:r>
        <w:tab/>
      </w:r>
      <w:r>
        <w:fldChar w:fldCharType="begin"/>
      </w:r>
      <w:r>
        <w:instrText xml:space="preserve"> PAGEREF _Toc103600929 \h </w:instrText>
      </w:r>
      <w:r>
        <w:fldChar w:fldCharType="separate"/>
      </w:r>
      <w:r>
        <w:t>25</w:t>
      </w:r>
      <w:r>
        <w:fldChar w:fldCharType="end"/>
      </w:r>
    </w:p>
    <w:p w14:paraId="733AE4D5" w14:textId="0251A3C3" w:rsidR="00C2420D" w:rsidRDefault="00C2420D">
      <w:pPr>
        <w:pStyle w:val="TOC3"/>
        <w:rPr>
          <w:rFonts w:asciiTheme="minorHAnsi" w:eastAsiaTheme="minorEastAsia" w:hAnsiTheme="minorHAnsi" w:cstheme="minorBidi"/>
          <w:sz w:val="22"/>
          <w:szCs w:val="22"/>
          <w:lang w:val="en-US"/>
        </w:rPr>
      </w:pPr>
      <w:r>
        <w:t>5.4.1</w:t>
      </w:r>
      <w:r>
        <w:rPr>
          <w:rFonts w:asciiTheme="minorHAnsi" w:eastAsiaTheme="minorEastAsia" w:hAnsiTheme="minorHAnsi" w:cstheme="minorBidi"/>
          <w:sz w:val="22"/>
          <w:szCs w:val="22"/>
          <w:lang w:val="en-US"/>
        </w:rPr>
        <w:tab/>
      </w:r>
      <w:r>
        <w:t>Simple data types</w:t>
      </w:r>
      <w:r>
        <w:tab/>
      </w:r>
      <w:r>
        <w:fldChar w:fldCharType="begin"/>
      </w:r>
      <w:r>
        <w:instrText xml:space="preserve"> PAGEREF _Toc103600930 \h </w:instrText>
      </w:r>
      <w:r>
        <w:fldChar w:fldCharType="separate"/>
      </w:r>
      <w:r>
        <w:t>25</w:t>
      </w:r>
      <w:r>
        <w:fldChar w:fldCharType="end"/>
      </w:r>
    </w:p>
    <w:p w14:paraId="3569ABCD" w14:textId="79888640" w:rsidR="00C2420D" w:rsidRDefault="00C2420D">
      <w:pPr>
        <w:pStyle w:val="TOC3"/>
        <w:rPr>
          <w:rFonts w:asciiTheme="minorHAnsi" w:eastAsiaTheme="minorEastAsia" w:hAnsiTheme="minorHAnsi" w:cstheme="minorBidi"/>
          <w:sz w:val="22"/>
          <w:szCs w:val="22"/>
          <w:lang w:val="en-US"/>
        </w:rPr>
      </w:pPr>
      <w:r>
        <w:t>5.4.2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_Toc103600931 \h </w:instrText>
      </w:r>
      <w:r>
        <w:fldChar w:fldCharType="separate"/>
      </w:r>
      <w:r>
        <w:t>25</w:t>
      </w:r>
      <w:r>
        <w:fldChar w:fldCharType="end"/>
      </w:r>
    </w:p>
    <w:p w14:paraId="31F0AB05" w14:textId="25F0FCEA" w:rsidR="00C2420D" w:rsidRDefault="00C2420D">
      <w:pPr>
        <w:pStyle w:val="TOC3"/>
        <w:rPr>
          <w:rFonts w:asciiTheme="minorHAnsi" w:eastAsiaTheme="minorEastAsia" w:hAnsiTheme="minorHAnsi" w:cstheme="minorBidi"/>
          <w:sz w:val="22"/>
          <w:szCs w:val="22"/>
          <w:lang w:val="en-US"/>
        </w:rPr>
      </w:pPr>
      <w:r>
        <w:t>5.4.3</w:t>
      </w:r>
      <w:r>
        <w:rPr>
          <w:rFonts w:asciiTheme="minorHAnsi" w:eastAsiaTheme="minorEastAsia" w:hAnsiTheme="minorHAnsi" w:cstheme="minorBidi"/>
          <w:sz w:val="22"/>
          <w:szCs w:val="22"/>
          <w:lang w:val="en-US"/>
        </w:rPr>
        <w:tab/>
      </w:r>
      <w:r>
        <w:t>Enumerated data types</w:t>
      </w:r>
      <w:r>
        <w:tab/>
      </w:r>
      <w:r>
        <w:fldChar w:fldCharType="begin"/>
      </w:r>
      <w:r>
        <w:instrText xml:space="preserve"> PAGEREF _Toc103600932 \h </w:instrText>
      </w:r>
      <w:r>
        <w:fldChar w:fldCharType="separate"/>
      </w:r>
      <w:r>
        <w:t>25</w:t>
      </w:r>
      <w:r>
        <w:fldChar w:fldCharType="end"/>
      </w:r>
    </w:p>
    <w:p w14:paraId="78DDA698" w14:textId="6F9DF1AF" w:rsidR="00C2420D" w:rsidRDefault="00C2420D">
      <w:pPr>
        <w:pStyle w:val="TOC4"/>
        <w:rPr>
          <w:rFonts w:asciiTheme="minorHAnsi" w:eastAsiaTheme="minorEastAsia" w:hAnsiTheme="minorHAnsi" w:cstheme="minorBidi"/>
          <w:sz w:val="22"/>
          <w:szCs w:val="22"/>
          <w:lang w:val="en-US"/>
        </w:rPr>
      </w:pPr>
      <w:r>
        <w:t>5.4.3.1</w:t>
      </w:r>
      <w:r>
        <w:rPr>
          <w:rFonts w:asciiTheme="minorHAnsi" w:eastAsiaTheme="minorEastAsia" w:hAnsiTheme="minorHAnsi" w:cstheme="minorBidi"/>
          <w:sz w:val="22"/>
          <w:szCs w:val="22"/>
          <w:lang w:val="en-US"/>
        </w:rPr>
        <w:tab/>
      </w:r>
      <w:r>
        <w:t>DataCollectionClientType enumeration</w:t>
      </w:r>
      <w:r>
        <w:tab/>
      </w:r>
      <w:r>
        <w:fldChar w:fldCharType="begin"/>
      </w:r>
      <w:r>
        <w:instrText xml:space="preserve"> PAGEREF _Toc103600933 \h </w:instrText>
      </w:r>
      <w:r>
        <w:fldChar w:fldCharType="separate"/>
      </w:r>
      <w:r>
        <w:t>25</w:t>
      </w:r>
      <w:r>
        <w:fldChar w:fldCharType="end"/>
      </w:r>
    </w:p>
    <w:p w14:paraId="6A4D15DE" w14:textId="23CC9243" w:rsidR="00C2420D" w:rsidRDefault="00C2420D">
      <w:pPr>
        <w:pStyle w:val="TOC2"/>
        <w:rPr>
          <w:rFonts w:asciiTheme="minorHAnsi" w:eastAsiaTheme="minorEastAsia" w:hAnsiTheme="minorHAnsi" w:cstheme="minorBidi"/>
          <w:sz w:val="22"/>
          <w:szCs w:val="22"/>
          <w:lang w:val="en-US"/>
        </w:rPr>
      </w:pPr>
      <w:r>
        <w:t>5.5</w:t>
      </w:r>
      <w:r>
        <w:rPr>
          <w:rFonts w:asciiTheme="minorHAnsi" w:eastAsiaTheme="minorEastAsia" w:hAnsiTheme="minorHAnsi" w:cstheme="minorBidi"/>
          <w:sz w:val="22"/>
          <w:szCs w:val="22"/>
          <w:lang w:val="en-US"/>
        </w:rPr>
        <w:tab/>
      </w:r>
      <w:r>
        <w:t>Explanation of API data model notation</w:t>
      </w:r>
      <w:r>
        <w:tab/>
      </w:r>
      <w:r>
        <w:fldChar w:fldCharType="begin"/>
      </w:r>
      <w:r>
        <w:instrText xml:space="preserve"> PAGEREF _Toc103600934 \h </w:instrText>
      </w:r>
      <w:r>
        <w:fldChar w:fldCharType="separate"/>
      </w:r>
      <w:r>
        <w:t>25</w:t>
      </w:r>
      <w:r>
        <w:fldChar w:fldCharType="end"/>
      </w:r>
    </w:p>
    <w:p w14:paraId="2A4CE135" w14:textId="596390A5" w:rsidR="00C2420D" w:rsidRDefault="00C2420D">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Ndcaf_DataReportingProvisioning service</w:t>
      </w:r>
      <w:r>
        <w:tab/>
      </w:r>
      <w:r>
        <w:fldChar w:fldCharType="begin"/>
      </w:r>
      <w:r>
        <w:instrText xml:space="preserve"> PAGEREF _Toc103600935 \h </w:instrText>
      </w:r>
      <w:r>
        <w:fldChar w:fldCharType="separate"/>
      </w:r>
      <w:r>
        <w:t>26</w:t>
      </w:r>
      <w:r>
        <w:fldChar w:fldCharType="end"/>
      </w:r>
    </w:p>
    <w:p w14:paraId="626875E2" w14:textId="4A06F224" w:rsidR="00C2420D" w:rsidRDefault="00C2420D">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General</w:t>
      </w:r>
      <w:r>
        <w:tab/>
      </w:r>
      <w:r>
        <w:fldChar w:fldCharType="begin"/>
      </w:r>
      <w:r>
        <w:instrText xml:space="preserve"> PAGEREF _Toc103600936 \h </w:instrText>
      </w:r>
      <w:r>
        <w:fldChar w:fldCharType="separate"/>
      </w:r>
      <w:r>
        <w:t>26</w:t>
      </w:r>
      <w:r>
        <w:fldChar w:fldCharType="end"/>
      </w:r>
    </w:p>
    <w:p w14:paraId="5C7F51D1" w14:textId="3C218982" w:rsidR="00C2420D" w:rsidRDefault="00C2420D">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Resources</w:t>
      </w:r>
      <w:r>
        <w:tab/>
      </w:r>
      <w:r>
        <w:fldChar w:fldCharType="begin"/>
      </w:r>
      <w:r>
        <w:instrText xml:space="preserve"> PAGEREF _Toc103600937 \h </w:instrText>
      </w:r>
      <w:r>
        <w:fldChar w:fldCharType="separate"/>
      </w:r>
      <w:r>
        <w:t>26</w:t>
      </w:r>
      <w:r>
        <w:fldChar w:fldCharType="end"/>
      </w:r>
    </w:p>
    <w:p w14:paraId="1B729C4A" w14:textId="59D377AE" w:rsidR="00C2420D" w:rsidRDefault="00C2420D">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_Toc103600938 \h </w:instrText>
      </w:r>
      <w:r>
        <w:fldChar w:fldCharType="separate"/>
      </w:r>
      <w:r>
        <w:t>26</w:t>
      </w:r>
      <w:r>
        <w:fldChar w:fldCharType="end"/>
      </w:r>
    </w:p>
    <w:p w14:paraId="16E282CD" w14:textId="2482BD47" w:rsidR="00C2420D" w:rsidRDefault="00C2420D">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Data Reporting Provisioning Sessions resource collection</w:t>
      </w:r>
      <w:r>
        <w:tab/>
      </w:r>
      <w:r>
        <w:fldChar w:fldCharType="begin"/>
      </w:r>
      <w:r>
        <w:instrText xml:space="preserve"> PAGEREF _Toc103600939 \h </w:instrText>
      </w:r>
      <w:r>
        <w:fldChar w:fldCharType="separate"/>
      </w:r>
      <w:r>
        <w:t>27</w:t>
      </w:r>
      <w:r>
        <w:fldChar w:fldCharType="end"/>
      </w:r>
    </w:p>
    <w:p w14:paraId="0AC0A3A1" w14:textId="105C88F3" w:rsidR="00C2420D" w:rsidRDefault="00C2420D">
      <w:pPr>
        <w:pStyle w:val="TOC4"/>
        <w:rPr>
          <w:rFonts w:asciiTheme="minorHAnsi" w:eastAsiaTheme="minorEastAsia" w:hAnsiTheme="minorHAnsi" w:cstheme="minorBidi"/>
          <w:sz w:val="22"/>
          <w:szCs w:val="22"/>
          <w:lang w:val="en-US"/>
        </w:rPr>
      </w:pPr>
      <w:r>
        <w:t>6.2.2.1</w:t>
      </w:r>
      <w:r>
        <w:rPr>
          <w:rFonts w:asciiTheme="minorHAnsi" w:eastAsiaTheme="minorEastAsia" w:hAnsiTheme="minorHAnsi" w:cstheme="minorBidi"/>
          <w:sz w:val="22"/>
          <w:szCs w:val="22"/>
          <w:lang w:val="en-US"/>
        </w:rPr>
        <w:tab/>
      </w:r>
      <w:r>
        <w:t>Description</w:t>
      </w:r>
      <w:r>
        <w:tab/>
      </w:r>
      <w:r>
        <w:fldChar w:fldCharType="begin"/>
      </w:r>
      <w:r>
        <w:instrText xml:space="preserve"> PAGEREF _Toc103600940 \h </w:instrText>
      </w:r>
      <w:r>
        <w:fldChar w:fldCharType="separate"/>
      </w:r>
      <w:r>
        <w:t>27</w:t>
      </w:r>
      <w:r>
        <w:fldChar w:fldCharType="end"/>
      </w:r>
    </w:p>
    <w:p w14:paraId="1B5210F6" w14:textId="7C6151D3" w:rsidR="00C2420D" w:rsidRDefault="00C2420D">
      <w:pPr>
        <w:pStyle w:val="TOC4"/>
        <w:rPr>
          <w:rFonts w:asciiTheme="minorHAnsi" w:eastAsiaTheme="minorEastAsia" w:hAnsiTheme="minorHAnsi" w:cstheme="minorBidi"/>
          <w:sz w:val="22"/>
          <w:szCs w:val="22"/>
          <w:lang w:val="en-US"/>
        </w:rPr>
      </w:pPr>
      <w:r>
        <w:t>6.2.2.2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_Toc103600941 \h </w:instrText>
      </w:r>
      <w:r>
        <w:fldChar w:fldCharType="separate"/>
      </w:r>
      <w:r>
        <w:t>28</w:t>
      </w:r>
      <w:r>
        <w:fldChar w:fldCharType="end"/>
      </w:r>
    </w:p>
    <w:p w14:paraId="36616D0F" w14:textId="0C75268B" w:rsidR="00C2420D" w:rsidRDefault="00C2420D">
      <w:pPr>
        <w:pStyle w:val="TOC4"/>
        <w:rPr>
          <w:rFonts w:asciiTheme="minorHAnsi" w:eastAsiaTheme="minorEastAsia" w:hAnsiTheme="minorHAnsi" w:cstheme="minorBidi"/>
          <w:sz w:val="22"/>
          <w:szCs w:val="22"/>
          <w:lang w:val="en-US"/>
        </w:rPr>
      </w:pPr>
      <w:r>
        <w:t>6.2.2.3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_Toc103600942 \h </w:instrText>
      </w:r>
      <w:r>
        <w:fldChar w:fldCharType="separate"/>
      </w:r>
      <w:r>
        <w:t>28</w:t>
      </w:r>
      <w:r>
        <w:fldChar w:fldCharType="end"/>
      </w:r>
    </w:p>
    <w:p w14:paraId="52A19B0F" w14:textId="5F75E94B" w:rsidR="00C2420D" w:rsidRDefault="00C2420D">
      <w:pPr>
        <w:pStyle w:val="TOC5"/>
        <w:rPr>
          <w:rFonts w:asciiTheme="minorHAnsi" w:eastAsiaTheme="minorEastAsia" w:hAnsiTheme="minorHAnsi" w:cstheme="minorBidi"/>
          <w:sz w:val="22"/>
          <w:szCs w:val="22"/>
          <w:lang w:val="en-US"/>
        </w:rPr>
      </w:pPr>
      <w:r>
        <w:t>6.2.2.3.1</w:t>
      </w:r>
      <w:r>
        <w:rPr>
          <w:rFonts w:asciiTheme="minorHAnsi" w:eastAsiaTheme="minorEastAsia" w:hAnsiTheme="minorHAnsi" w:cstheme="minorBidi"/>
          <w:sz w:val="22"/>
          <w:szCs w:val="22"/>
          <w:lang w:val="en-US"/>
        </w:rPr>
        <w:tab/>
      </w:r>
      <w:r>
        <w:t>Ndcaf_DataReportingProvisioning_CreateSession operation using POST method</w:t>
      </w:r>
      <w:r>
        <w:tab/>
      </w:r>
      <w:r>
        <w:fldChar w:fldCharType="begin"/>
      </w:r>
      <w:r>
        <w:instrText xml:space="preserve"> PAGEREF _Toc103600943 \h </w:instrText>
      </w:r>
      <w:r>
        <w:fldChar w:fldCharType="separate"/>
      </w:r>
      <w:r>
        <w:t>28</w:t>
      </w:r>
      <w:r>
        <w:fldChar w:fldCharType="end"/>
      </w:r>
    </w:p>
    <w:p w14:paraId="1CC67AA6" w14:textId="1E11EDA4" w:rsidR="00C2420D" w:rsidRDefault="00C2420D">
      <w:pPr>
        <w:pStyle w:val="TOC3"/>
        <w:rPr>
          <w:rFonts w:asciiTheme="minorHAnsi" w:eastAsiaTheme="minorEastAsia" w:hAnsiTheme="minorHAnsi" w:cstheme="minorBidi"/>
          <w:sz w:val="22"/>
          <w:szCs w:val="22"/>
          <w:lang w:val="en-US"/>
        </w:rPr>
      </w:pPr>
      <w:r>
        <w:t>6.2.3</w:t>
      </w:r>
      <w:r>
        <w:rPr>
          <w:rFonts w:asciiTheme="minorHAnsi" w:eastAsiaTheme="minorEastAsia" w:hAnsiTheme="minorHAnsi" w:cstheme="minorBidi"/>
          <w:sz w:val="22"/>
          <w:szCs w:val="22"/>
          <w:lang w:val="en-US"/>
        </w:rPr>
        <w:tab/>
      </w:r>
      <w:r>
        <w:t>Data Reporting Provisioning Session resource</w:t>
      </w:r>
      <w:r>
        <w:tab/>
      </w:r>
      <w:r>
        <w:fldChar w:fldCharType="begin"/>
      </w:r>
      <w:r>
        <w:instrText xml:space="preserve"> PAGEREF _Toc103600944 \h </w:instrText>
      </w:r>
      <w:r>
        <w:fldChar w:fldCharType="separate"/>
      </w:r>
      <w:r>
        <w:t>29</w:t>
      </w:r>
      <w:r>
        <w:fldChar w:fldCharType="end"/>
      </w:r>
    </w:p>
    <w:p w14:paraId="055BF0E0" w14:textId="4BB6B43E" w:rsidR="00C2420D" w:rsidRDefault="00C2420D">
      <w:pPr>
        <w:pStyle w:val="TOC4"/>
        <w:rPr>
          <w:rFonts w:asciiTheme="minorHAnsi" w:eastAsiaTheme="minorEastAsia" w:hAnsiTheme="minorHAnsi" w:cstheme="minorBidi"/>
          <w:sz w:val="22"/>
          <w:szCs w:val="22"/>
          <w:lang w:val="en-US"/>
        </w:rPr>
      </w:pPr>
      <w:r>
        <w:t>6.2.3.1</w:t>
      </w:r>
      <w:r>
        <w:rPr>
          <w:rFonts w:asciiTheme="minorHAnsi" w:eastAsiaTheme="minorEastAsia" w:hAnsiTheme="minorHAnsi" w:cstheme="minorBidi"/>
          <w:sz w:val="22"/>
          <w:szCs w:val="22"/>
          <w:lang w:val="en-US"/>
        </w:rPr>
        <w:tab/>
      </w:r>
      <w:r>
        <w:t>Description</w:t>
      </w:r>
      <w:r>
        <w:tab/>
      </w:r>
      <w:r>
        <w:fldChar w:fldCharType="begin"/>
      </w:r>
      <w:r>
        <w:instrText xml:space="preserve"> PAGEREF _Toc103600945 \h </w:instrText>
      </w:r>
      <w:r>
        <w:fldChar w:fldCharType="separate"/>
      </w:r>
      <w:r>
        <w:t>29</w:t>
      </w:r>
      <w:r>
        <w:fldChar w:fldCharType="end"/>
      </w:r>
    </w:p>
    <w:p w14:paraId="33346830" w14:textId="3D0829BC" w:rsidR="00C2420D" w:rsidRDefault="00C2420D">
      <w:pPr>
        <w:pStyle w:val="TOC4"/>
        <w:rPr>
          <w:rFonts w:asciiTheme="minorHAnsi" w:eastAsiaTheme="minorEastAsia" w:hAnsiTheme="minorHAnsi" w:cstheme="minorBidi"/>
          <w:sz w:val="22"/>
          <w:szCs w:val="22"/>
          <w:lang w:val="en-US"/>
        </w:rPr>
      </w:pPr>
      <w:r>
        <w:t>6.2.3.2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_Toc103600946 \h </w:instrText>
      </w:r>
      <w:r>
        <w:fldChar w:fldCharType="separate"/>
      </w:r>
      <w:r>
        <w:t>29</w:t>
      </w:r>
      <w:r>
        <w:fldChar w:fldCharType="end"/>
      </w:r>
    </w:p>
    <w:p w14:paraId="7C8DD6B8" w14:textId="7CB5FB6F" w:rsidR="00C2420D" w:rsidRDefault="00C2420D">
      <w:pPr>
        <w:pStyle w:val="TOC4"/>
        <w:rPr>
          <w:rFonts w:asciiTheme="minorHAnsi" w:eastAsiaTheme="minorEastAsia" w:hAnsiTheme="minorHAnsi" w:cstheme="minorBidi"/>
          <w:sz w:val="22"/>
          <w:szCs w:val="22"/>
          <w:lang w:val="en-US"/>
        </w:rPr>
      </w:pPr>
      <w:r>
        <w:t>6.2.3.3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_Toc103600947 \h </w:instrText>
      </w:r>
      <w:r>
        <w:fldChar w:fldCharType="separate"/>
      </w:r>
      <w:r>
        <w:t>29</w:t>
      </w:r>
      <w:r>
        <w:fldChar w:fldCharType="end"/>
      </w:r>
    </w:p>
    <w:p w14:paraId="68735684" w14:textId="5B82931C" w:rsidR="00C2420D" w:rsidRDefault="00C2420D">
      <w:pPr>
        <w:pStyle w:val="TOC5"/>
        <w:rPr>
          <w:rFonts w:asciiTheme="minorHAnsi" w:eastAsiaTheme="minorEastAsia" w:hAnsiTheme="minorHAnsi" w:cstheme="minorBidi"/>
          <w:sz w:val="22"/>
          <w:szCs w:val="22"/>
          <w:lang w:val="en-US"/>
        </w:rPr>
      </w:pPr>
      <w:r>
        <w:t>6.2.3.3.1</w:t>
      </w:r>
      <w:r>
        <w:rPr>
          <w:rFonts w:asciiTheme="minorHAnsi" w:eastAsiaTheme="minorEastAsia" w:hAnsiTheme="minorHAnsi" w:cstheme="minorBidi"/>
          <w:sz w:val="22"/>
          <w:szCs w:val="22"/>
          <w:lang w:val="en-US"/>
        </w:rPr>
        <w:tab/>
      </w:r>
      <w:r>
        <w:t>Ndcaf_DataReportingProvisioning_RetrieveSession operation using GET method</w:t>
      </w:r>
      <w:r>
        <w:tab/>
      </w:r>
      <w:r>
        <w:fldChar w:fldCharType="begin"/>
      </w:r>
      <w:r>
        <w:instrText xml:space="preserve"> PAGEREF _Toc103600948 \h </w:instrText>
      </w:r>
      <w:r>
        <w:fldChar w:fldCharType="separate"/>
      </w:r>
      <w:r>
        <w:t>29</w:t>
      </w:r>
      <w:r>
        <w:fldChar w:fldCharType="end"/>
      </w:r>
    </w:p>
    <w:p w14:paraId="2BCAE198" w14:textId="678B6627" w:rsidR="00C2420D" w:rsidRDefault="00C2420D">
      <w:pPr>
        <w:pStyle w:val="TOC5"/>
        <w:rPr>
          <w:rFonts w:asciiTheme="minorHAnsi" w:eastAsiaTheme="minorEastAsia" w:hAnsiTheme="minorHAnsi" w:cstheme="minorBidi"/>
          <w:sz w:val="22"/>
          <w:szCs w:val="22"/>
          <w:lang w:val="en-US"/>
        </w:rPr>
      </w:pPr>
      <w:r>
        <w:t>6.2.3.3.2</w:t>
      </w:r>
      <w:r>
        <w:rPr>
          <w:rFonts w:asciiTheme="minorHAnsi" w:eastAsiaTheme="minorEastAsia" w:hAnsiTheme="minorHAnsi" w:cstheme="minorBidi"/>
          <w:sz w:val="22"/>
          <w:szCs w:val="22"/>
          <w:lang w:val="en-US"/>
        </w:rPr>
        <w:tab/>
      </w:r>
      <w:r>
        <w:t>Ndcaf_DataReportingProvisioning_UpdateSession operation using PUT or PATCH method</w:t>
      </w:r>
      <w:r>
        <w:tab/>
      </w:r>
      <w:r>
        <w:fldChar w:fldCharType="begin"/>
      </w:r>
      <w:r>
        <w:instrText xml:space="preserve"> PAGEREF _Toc103600949 \h </w:instrText>
      </w:r>
      <w:r>
        <w:fldChar w:fldCharType="separate"/>
      </w:r>
      <w:r>
        <w:t>31</w:t>
      </w:r>
      <w:r>
        <w:fldChar w:fldCharType="end"/>
      </w:r>
    </w:p>
    <w:p w14:paraId="213D3D51" w14:textId="3D585404" w:rsidR="00C2420D" w:rsidRDefault="00C2420D">
      <w:pPr>
        <w:pStyle w:val="TOC5"/>
        <w:rPr>
          <w:rFonts w:asciiTheme="minorHAnsi" w:eastAsiaTheme="minorEastAsia" w:hAnsiTheme="minorHAnsi" w:cstheme="minorBidi"/>
          <w:sz w:val="22"/>
          <w:szCs w:val="22"/>
          <w:lang w:val="en-US"/>
        </w:rPr>
      </w:pPr>
      <w:r>
        <w:t>6.2.3.3.3</w:t>
      </w:r>
      <w:r>
        <w:rPr>
          <w:rFonts w:asciiTheme="minorHAnsi" w:eastAsiaTheme="minorEastAsia" w:hAnsiTheme="minorHAnsi" w:cstheme="minorBidi"/>
          <w:sz w:val="22"/>
          <w:szCs w:val="22"/>
          <w:lang w:val="en-US"/>
        </w:rPr>
        <w:tab/>
      </w:r>
      <w:r>
        <w:t>Ndcaf_DataReportingProvisioning_DestroySession operation using DELETE method</w:t>
      </w:r>
      <w:r>
        <w:tab/>
      </w:r>
      <w:r>
        <w:fldChar w:fldCharType="begin"/>
      </w:r>
      <w:r>
        <w:instrText xml:space="preserve"> PAGEREF _Toc103600950 \h </w:instrText>
      </w:r>
      <w:r>
        <w:fldChar w:fldCharType="separate"/>
      </w:r>
      <w:r>
        <w:t>32</w:t>
      </w:r>
      <w:r>
        <w:fldChar w:fldCharType="end"/>
      </w:r>
    </w:p>
    <w:p w14:paraId="45660FA3" w14:textId="0D192289" w:rsidR="00C2420D" w:rsidRDefault="00C2420D">
      <w:pPr>
        <w:pStyle w:val="TOC3"/>
        <w:rPr>
          <w:rFonts w:asciiTheme="minorHAnsi" w:eastAsiaTheme="minorEastAsia" w:hAnsiTheme="minorHAnsi" w:cstheme="minorBidi"/>
          <w:sz w:val="22"/>
          <w:szCs w:val="22"/>
          <w:lang w:val="en-US"/>
        </w:rPr>
      </w:pPr>
      <w:r>
        <w:t>6.2.4</w:t>
      </w:r>
      <w:r>
        <w:rPr>
          <w:rFonts w:asciiTheme="minorHAnsi" w:eastAsiaTheme="minorEastAsia" w:hAnsiTheme="minorHAnsi" w:cstheme="minorBidi"/>
          <w:sz w:val="22"/>
          <w:szCs w:val="22"/>
          <w:lang w:val="en-US"/>
        </w:rPr>
        <w:tab/>
      </w:r>
      <w:r>
        <w:t>Data Reporting Configurations resource collection</w:t>
      </w:r>
      <w:r>
        <w:tab/>
      </w:r>
      <w:r>
        <w:fldChar w:fldCharType="begin"/>
      </w:r>
      <w:r>
        <w:instrText xml:space="preserve"> PAGEREF _Toc103600951 \h </w:instrText>
      </w:r>
      <w:r>
        <w:fldChar w:fldCharType="separate"/>
      </w:r>
      <w:r>
        <w:t>34</w:t>
      </w:r>
      <w:r>
        <w:fldChar w:fldCharType="end"/>
      </w:r>
    </w:p>
    <w:p w14:paraId="7772B76E" w14:textId="26064C48" w:rsidR="00C2420D" w:rsidRDefault="00C2420D">
      <w:pPr>
        <w:pStyle w:val="TOC4"/>
        <w:rPr>
          <w:rFonts w:asciiTheme="minorHAnsi" w:eastAsiaTheme="minorEastAsia" w:hAnsiTheme="minorHAnsi" w:cstheme="minorBidi"/>
          <w:sz w:val="22"/>
          <w:szCs w:val="22"/>
          <w:lang w:val="en-US"/>
        </w:rPr>
      </w:pPr>
      <w:r>
        <w:t>6.2.4.1</w:t>
      </w:r>
      <w:r>
        <w:rPr>
          <w:rFonts w:asciiTheme="minorHAnsi" w:eastAsiaTheme="minorEastAsia" w:hAnsiTheme="minorHAnsi" w:cstheme="minorBidi"/>
          <w:sz w:val="22"/>
          <w:szCs w:val="22"/>
          <w:lang w:val="en-US"/>
        </w:rPr>
        <w:tab/>
      </w:r>
      <w:r>
        <w:t>Description</w:t>
      </w:r>
      <w:r>
        <w:tab/>
      </w:r>
      <w:r>
        <w:fldChar w:fldCharType="begin"/>
      </w:r>
      <w:r>
        <w:instrText xml:space="preserve"> PAGEREF _Toc103600952 \h </w:instrText>
      </w:r>
      <w:r>
        <w:fldChar w:fldCharType="separate"/>
      </w:r>
      <w:r>
        <w:t>34</w:t>
      </w:r>
      <w:r>
        <w:fldChar w:fldCharType="end"/>
      </w:r>
    </w:p>
    <w:p w14:paraId="06F3E14A" w14:textId="08486FBA" w:rsidR="00C2420D" w:rsidRDefault="00C2420D">
      <w:pPr>
        <w:pStyle w:val="TOC4"/>
        <w:rPr>
          <w:rFonts w:asciiTheme="minorHAnsi" w:eastAsiaTheme="minorEastAsia" w:hAnsiTheme="minorHAnsi" w:cstheme="minorBidi"/>
          <w:sz w:val="22"/>
          <w:szCs w:val="22"/>
          <w:lang w:val="en-US"/>
        </w:rPr>
      </w:pPr>
      <w:r>
        <w:t>6.2.4.2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_Toc103600953 \h </w:instrText>
      </w:r>
      <w:r>
        <w:fldChar w:fldCharType="separate"/>
      </w:r>
      <w:r>
        <w:t>34</w:t>
      </w:r>
      <w:r>
        <w:fldChar w:fldCharType="end"/>
      </w:r>
    </w:p>
    <w:p w14:paraId="55167DC4" w14:textId="4AAD5E72" w:rsidR="00C2420D" w:rsidRDefault="00C2420D">
      <w:pPr>
        <w:pStyle w:val="TOC4"/>
        <w:rPr>
          <w:rFonts w:asciiTheme="minorHAnsi" w:eastAsiaTheme="minorEastAsia" w:hAnsiTheme="minorHAnsi" w:cstheme="minorBidi"/>
          <w:sz w:val="22"/>
          <w:szCs w:val="22"/>
          <w:lang w:val="en-US"/>
        </w:rPr>
      </w:pPr>
      <w:r>
        <w:t>6.2.4.3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_Toc103600954 \h </w:instrText>
      </w:r>
      <w:r>
        <w:fldChar w:fldCharType="separate"/>
      </w:r>
      <w:r>
        <w:t>34</w:t>
      </w:r>
      <w:r>
        <w:fldChar w:fldCharType="end"/>
      </w:r>
    </w:p>
    <w:p w14:paraId="5AE3B6A5" w14:textId="2E045BB9" w:rsidR="00C2420D" w:rsidRDefault="00C2420D">
      <w:pPr>
        <w:pStyle w:val="TOC5"/>
        <w:rPr>
          <w:rFonts w:asciiTheme="minorHAnsi" w:eastAsiaTheme="minorEastAsia" w:hAnsiTheme="minorHAnsi" w:cstheme="minorBidi"/>
          <w:sz w:val="22"/>
          <w:szCs w:val="22"/>
          <w:lang w:val="en-US"/>
        </w:rPr>
      </w:pPr>
      <w:r>
        <w:t>6.2.4.3.1</w:t>
      </w:r>
      <w:r>
        <w:rPr>
          <w:rFonts w:asciiTheme="minorHAnsi" w:eastAsiaTheme="minorEastAsia" w:hAnsiTheme="minorHAnsi" w:cstheme="minorBidi"/>
          <w:sz w:val="22"/>
          <w:szCs w:val="22"/>
          <w:lang w:val="en-US"/>
        </w:rPr>
        <w:tab/>
      </w:r>
      <w:r>
        <w:t>Ndcaf_DataReportingProvisioning_CreateConfiguration operation using POST method</w:t>
      </w:r>
      <w:r>
        <w:tab/>
      </w:r>
      <w:r>
        <w:fldChar w:fldCharType="begin"/>
      </w:r>
      <w:r>
        <w:instrText xml:space="preserve"> PAGEREF _Toc103600955 \h </w:instrText>
      </w:r>
      <w:r>
        <w:fldChar w:fldCharType="separate"/>
      </w:r>
      <w:r>
        <w:t>34</w:t>
      </w:r>
      <w:r>
        <w:fldChar w:fldCharType="end"/>
      </w:r>
    </w:p>
    <w:p w14:paraId="6CE2CE1A" w14:textId="1B22DFD0" w:rsidR="00C2420D" w:rsidRDefault="00C2420D">
      <w:pPr>
        <w:pStyle w:val="TOC3"/>
        <w:rPr>
          <w:rFonts w:asciiTheme="minorHAnsi" w:eastAsiaTheme="minorEastAsia" w:hAnsiTheme="minorHAnsi" w:cstheme="minorBidi"/>
          <w:sz w:val="22"/>
          <w:szCs w:val="22"/>
          <w:lang w:val="en-US"/>
        </w:rPr>
      </w:pPr>
      <w:r>
        <w:t>6.2.5</w:t>
      </w:r>
      <w:r>
        <w:rPr>
          <w:rFonts w:asciiTheme="minorHAnsi" w:eastAsiaTheme="minorEastAsia" w:hAnsiTheme="minorHAnsi" w:cstheme="minorBidi"/>
          <w:sz w:val="22"/>
          <w:szCs w:val="22"/>
          <w:lang w:val="en-US"/>
        </w:rPr>
        <w:tab/>
      </w:r>
      <w:r>
        <w:t>Data Reporting Configuration resource</w:t>
      </w:r>
      <w:r>
        <w:tab/>
      </w:r>
      <w:r>
        <w:fldChar w:fldCharType="begin"/>
      </w:r>
      <w:r>
        <w:instrText xml:space="preserve"> PAGEREF _Toc103600956 \h </w:instrText>
      </w:r>
      <w:r>
        <w:fldChar w:fldCharType="separate"/>
      </w:r>
      <w:r>
        <w:t>35</w:t>
      </w:r>
      <w:r>
        <w:fldChar w:fldCharType="end"/>
      </w:r>
    </w:p>
    <w:p w14:paraId="5409A671" w14:textId="6F550CC6" w:rsidR="00C2420D" w:rsidRDefault="00C2420D">
      <w:pPr>
        <w:pStyle w:val="TOC4"/>
        <w:rPr>
          <w:rFonts w:asciiTheme="minorHAnsi" w:eastAsiaTheme="minorEastAsia" w:hAnsiTheme="minorHAnsi" w:cstheme="minorBidi"/>
          <w:sz w:val="22"/>
          <w:szCs w:val="22"/>
          <w:lang w:val="en-US"/>
        </w:rPr>
      </w:pPr>
      <w:r>
        <w:t>6.2.5.1</w:t>
      </w:r>
      <w:r>
        <w:rPr>
          <w:rFonts w:asciiTheme="minorHAnsi" w:eastAsiaTheme="minorEastAsia" w:hAnsiTheme="minorHAnsi" w:cstheme="minorBidi"/>
          <w:sz w:val="22"/>
          <w:szCs w:val="22"/>
          <w:lang w:val="en-US"/>
        </w:rPr>
        <w:tab/>
      </w:r>
      <w:r>
        <w:t>Description</w:t>
      </w:r>
      <w:r>
        <w:tab/>
      </w:r>
      <w:r>
        <w:fldChar w:fldCharType="begin"/>
      </w:r>
      <w:r>
        <w:instrText xml:space="preserve"> PAGEREF _Toc103600957 \h </w:instrText>
      </w:r>
      <w:r>
        <w:fldChar w:fldCharType="separate"/>
      </w:r>
      <w:r>
        <w:t>35</w:t>
      </w:r>
      <w:r>
        <w:fldChar w:fldCharType="end"/>
      </w:r>
    </w:p>
    <w:p w14:paraId="11432594" w14:textId="7285389E" w:rsidR="00C2420D" w:rsidRDefault="00C2420D">
      <w:pPr>
        <w:pStyle w:val="TOC4"/>
        <w:rPr>
          <w:rFonts w:asciiTheme="minorHAnsi" w:eastAsiaTheme="minorEastAsia" w:hAnsiTheme="minorHAnsi" w:cstheme="minorBidi"/>
          <w:sz w:val="22"/>
          <w:szCs w:val="22"/>
          <w:lang w:val="en-US"/>
        </w:rPr>
      </w:pPr>
      <w:r>
        <w:t>6.2.5.2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_Toc103600958 \h </w:instrText>
      </w:r>
      <w:r>
        <w:fldChar w:fldCharType="separate"/>
      </w:r>
      <w:r>
        <w:t>35</w:t>
      </w:r>
      <w:r>
        <w:fldChar w:fldCharType="end"/>
      </w:r>
    </w:p>
    <w:p w14:paraId="58056127" w14:textId="1EF1976A" w:rsidR="00C2420D" w:rsidRDefault="00C2420D">
      <w:pPr>
        <w:pStyle w:val="TOC4"/>
        <w:rPr>
          <w:rFonts w:asciiTheme="minorHAnsi" w:eastAsiaTheme="minorEastAsia" w:hAnsiTheme="minorHAnsi" w:cstheme="minorBidi"/>
          <w:sz w:val="22"/>
          <w:szCs w:val="22"/>
          <w:lang w:val="en-US"/>
        </w:rPr>
      </w:pPr>
      <w:r>
        <w:t>6.2.5.3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_Toc103600959 \h </w:instrText>
      </w:r>
      <w:r>
        <w:fldChar w:fldCharType="separate"/>
      </w:r>
      <w:r>
        <w:t>35</w:t>
      </w:r>
      <w:r>
        <w:fldChar w:fldCharType="end"/>
      </w:r>
    </w:p>
    <w:p w14:paraId="616CEC75" w14:textId="01B808DF" w:rsidR="00C2420D" w:rsidRDefault="00C2420D">
      <w:pPr>
        <w:pStyle w:val="TOC5"/>
        <w:rPr>
          <w:rFonts w:asciiTheme="minorHAnsi" w:eastAsiaTheme="minorEastAsia" w:hAnsiTheme="minorHAnsi" w:cstheme="minorBidi"/>
          <w:sz w:val="22"/>
          <w:szCs w:val="22"/>
          <w:lang w:val="en-US"/>
        </w:rPr>
      </w:pPr>
      <w:r>
        <w:t>6.2.5.3.1</w:t>
      </w:r>
      <w:r>
        <w:rPr>
          <w:rFonts w:asciiTheme="minorHAnsi" w:eastAsiaTheme="minorEastAsia" w:hAnsiTheme="minorHAnsi" w:cstheme="minorBidi"/>
          <w:sz w:val="22"/>
          <w:szCs w:val="22"/>
          <w:lang w:val="en-US"/>
        </w:rPr>
        <w:tab/>
      </w:r>
      <w:r>
        <w:t>Ndcaf_DataReportingProvisioning_RetrieveConfiguration operation using GET method</w:t>
      </w:r>
      <w:r>
        <w:tab/>
      </w:r>
      <w:r>
        <w:fldChar w:fldCharType="begin"/>
      </w:r>
      <w:r>
        <w:instrText xml:space="preserve"> PAGEREF _Toc103600960 \h </w:instrText>
      </w:r>
      <w:r>
        <w:fldChar w:fldCharType="separate"/>
      </w:r>
      <w:r>
        <w:t>35</w:t>
      </w:r>
      <w:r>
        <w:fldChar w:fldCharType="end"/>
      </w:r>
    </w:p>
    <w:p w14:paraId="2AB835CC" w14:textId="356BFA96" w:rsidR="00C2420D" w:rsidRDefault="00C2420D">
      <w:pPr>
        <w:pStyle w:val="TOC5"/>
        <w:rPr>
          <w:rFonts w:asciiTheme="minorHAnsi" w:eastAsiaTheme="minorEastAsia" w:hAnsiTheme="minorHAnsi" w:cstheme="minorBidi"/>
          <w:sz w:val="22"/>
          <w:szCs w:val="22"/>
          <w:lang w:val="en-US"/>
        </w:rPr>
      </w:pPr>
      <w:r>
        <w:t>6.2.5.3.2</w:t>
      </w:r>
      <w:r>
        <w:rPr>
          <w:rFonts w:asciiTheme="minorHAnsi" w:eastAsiaTheme="minorEastAsia" w:hAnsiTheme="minorHAnsi" w:cstheme="minorBidi"/>
          <w:sz w:val="22"/>
          <w:szCs w:val="22"/>
          <w:lang w:val="en-US"/>
        </w:rPr>
        <w:tab/>
      </w:r>
      <w:r>
        <w:t>Ndcaf_DataReportingProvisioning_UpdateConfiguration operation using PUT or PATCH method</w:t>
      </w:r>
      <w:r>
        <w:tab/>
      </w:r>
      <w:r>
        <w:fldChar w:fldCharType="begin"/>
      </w:r>
      <w:r>
        <w:instrText xml:space="preserve"> PAGEREF _Toc103600961 \h </w:instrText>
      </w:r>
      <w:r>
        <w:fldChar w:fldCharType="separate"/>
      </w:r>
      <w:r>
        <w:t>37</w:t>
      </w:r>
      <w:r>
        <w:fldChar w:fldCharType="end"/>
      </w:r>
    </w:p>
    <w:p w14:paraId="77F49F29" w14:textId="3B32C6E5" w:rsidR="00C2420D" w:rsidRDefault="00C2420D">
      <w:pPr>
        <w:pStyle w:val="TOC5"/>
        <w:rPr>
          <w:rFonts w:asciiTheme="minorHAnsi" w:eastAsiaTheme="minorEastAsia" w:hAnsiTheme="minorHAnsi" w:cstheme="minorBidi"/>
          <w:sz w:val="22"/>
          <w:szCs w:val="22"/>
          <w:lang w:val="en-US"/>
        </w:rPr>
      </w:pPr>
      <w:r>
        <w:t>6.2.5.3.3</w:t>
      </w:r>
      <w:r>
        <w:rPr>
          <w:rFonts w:asciiTheme="minorHAnsi" w:eastAsiaTheme="minorEastAsia" w:hAnsiTheme="minorHAnsi" w:cstheme="minorBidi"/>
          <w:sz w:val="22"/>
          <w:szCs w:val="22"/>
          <w:lang w:val="en-US"/>
        </w:rPr>
        <w:tab/>
      </w:r>
      <w:r>
        <w:t>Ndcaf_DataReportingProvisioning_DestroyConfiguration operation using DELETE method</w:t>
      </w:r>
      <w:r>
        <w:tab/>
      </w:r>
      <w:r>
        <w:fldChar w:fldCharType="begin"/>
      </w:r>
      <w:r>
        <w:instrText xml:space="preserve"> PAGEREF _Toc103600962 \h </w:instrText>
      </w:r>
      <w:r>
        <w:fldChar w:fldCharType="separate"/>
      </w:r>
      <w:r>
        <w:t>38</w:t>
      </w:r>
      <w:r>
        <w:fldChar w:fldCharType="end"/>
      </w:r>
    </w:p>
    <w:p w14:paraId="7E8ACFBE" w14:textId="38564D01" w:rsidR="00C2420D" w:rsidRDefault="00C2420D">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Data model</w:t>
      </w:r>
      <w:r>
        <w:tab/>
      </w:r>
      <w:r>
        <w:fldChar w:fldCharType="begin"/>
      </w:r>
      <w:r>
        <w:instrText xml:space="preserve"> PAGEREF _Toc103600963 \h </w:instrText>
      </w:r>
      <w:r>
        <w:fldChar w:fldCharType="separate"/>
      </w:r>
      <w:r>
        <w:t>40</w:t>
      </w:r>
      <w:r>
        <w:fldChar w:fldCharType="end"/>
      </w:r>
    </w:p>
    <w:p w14:paraId="2E50A2F0" w14:textId="32A4A9DE" w:rsidR="00C2420D" w:rsidRDefault="00C2420D">
      <w:pPr>
        <w:pStyle w:val="TOC3"/>
        <w:rPr>
          <w:rFonts w:asciiTheme="minorHAnsi" w:eastAsiaTheme="minorEastAsia" w:hAnsiTheme="minorHAnsi" w:cstheme="minorBidi"/>
          <w:sz w:val="22"/>
          <w:szCs w:val="22"/>
          <w:lang w:val="en-US"/>
        </w:rPr>
      </w:pPr>
      <w:r>
        <w:lastRenderedPageBreak/>
        <w:t>6.3.1</w:t>
      </w:r>
      <w:r>
        <w:rPr>
          <w:rFonts w:asciiTheme="minorHAnsi" w:eastAsiaTheme="minorEastAsia" w:hAnsiTheme="minorHAnsi" w:cstheme="minorBidi"/>
          <w:sz w:val="22"/>
          <w:szCs w:val="22"/>
          <w:lang w:val="en-US"/>
        </w:rPr>
        <w:tab/>
      </w:r>
      <w:r>
        <w:t>General</w:t>
      </w:r>
      <w:r>
        <w:tab/>
      </w:r>
      <w:r>
        <w:fldChar w:fldCharType="begin"/>
      </w:r>
      <w:r>
        <w:instrText xml:space="preserve"> PAGEREF _Toc103600964 \h </w:instrText>
      </w:r>
      <w:r>
        <w:fldChar w:fldCharType="separate"/>
      </w:r>
      <w:r>
        <w:t>40</w:t>
      </w:r>
      <w:r>
        <w:fldChar w:fldCharType="end"/>
      </w:r>
    </w:p>
    <w:p w14:paraId="66878EDA" w14:textId="0529D1FD" w:rsidR="00C2420D" w:rsidRDefault="00C2420D">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_Toc103600965 \h </w:instrText>
      </w:r>
      <w:r>
        <w:fldChar w:fldCharType="separate"/>
      </w:r>
      <w:r>
        <w:t>41</w:t>
      </w:r>
      <w:r>
        <w:fldChar w:fldCharType="end"/>
      </w:r>
    </w:p>
    <w:p w14:paraId="79802DD7" w14:textId="2BF31047" w:rsidR="00C2420D" w:rsidRDefault="00C2420D">
      <w:pPr>
        <w:pStyle w:val="TOC4"/>
        <w:rPr>
          <w:rFonts w:asciiTheme="minorHAnsi" w:eastAsiaTheme="minorEastAsia" w:hAnsiTheme="minorHAnsi" w:cstheme="minorBidi"/>
          <w:sz w:val="22"/>
          <w:szCs w:val="22"/>
          <w:lang w:val="en-US"/>
        </w:rPr>
      </w:pPr>
      <w:r>
        <w:t>6.3.2.1</w:t>
      </w:r>
      <w:r>
        <w:rPr>
          <w:rFonts w:asciiTheme="minorHAnsi" w:eastAsiaTheme="minorEastAsia" w:hAnsiTheme="minorHAnsi" w:cstheme="minorBidi"/>
          <w:sz w:val="22"/>
          <w:szCs w:val="22"/>
          <w:lang w:val="en-US"/>
        </w:rPr>
        <w:tab/>
      </w:r>
      <w:r>
        <w:t>DataReportingProvisioningSession resource type</w:t>
      </w:r>
      <w:r>
        <w:tab/>
      </w:r>
      <w:r>
        <w:fldChar w:fldCharType="begin"/>
      </w:r>
      <w:r>
        <w:instrText xml:space="preserve"> PAGEREF _Toc103600966 \h </w:instrText>
      </w:r>
      <w:r>
        <w:fldChar w:fldCharType="separate"/>
      </w:r>
      <w:r>
        <w:t>41</w:t>
      </w:r>
      <w:r>
        <w:fldChar w:fldCharType="end"/>
      </w:r>
    </w:p>
    <w:p w14:paraId="456B797B" w14:textId="229DD55E" w:rsidR="00C2420D" w:rsidRDefault="00C2420D">
      <w:pPr>
        <w:pStyle w:val="TOC4"/>
        <w:rPr>
          <w:rFonts w:asciiTheme="minorHAnsi" w:eastAsiaTheme="minorEastAsia" w:hAnsiTheme="minorHAnsi" w:cstheme="minorBidi"/>
          <w:sz w:val="22"/>
          <w:szCs w:val="22"/>
          <w:lang w:val="en-US"/>
        </w:rPr>
      </w:pPr>
      <w:r>
        <w:t>6.3.2.2</w:t>
      </w:r>
      <w:r>
        <w:rPr>
          <w:rFonts w:asciiTheme="minorHAnsi" w:eastAsiaTheme="minorEastAsia" w:hAnsiTheme="minorHAnsi" w:cstheme="minorBidi"/>
          <w:sz w:val="22"/>
          <w:szCs w:val="22"/>
          <w:lang w:val="en-US"/>
        </w:rPr>
        <w:tab/>
      </w:r>
      <w:r>
        <w:t>DataReportingConfiguration resource type</w:t>
      </w:r>
      <w:r>
        <w:tab/>
      </w:r>
      <w:r>
        <w:fldChar w:fldCharType="begin"/>
      </w:r>
      <w:r>
        <w:instrText xml:space="preserve"> PAGEREF _Toc103600967 \h </w:instrText>
      </w:r>
      <w:r>
        <w:fldChar w:fldCharType="separate"/>
      </w:r>
      <w:r>
        <w:t>42</w:t>
      </w:r>
      <w:r>
        <w:fldChar w:fldCharType="end"/>
      </w:r>
    </w:p>
    <w:p w14:paraId="47203E92" w14:textId="38769305" w:rsidR="00C2420D" w:rsidRDefault="00C2420D">
      <w:pPr>
        <w:pStyle w:val="TOC4"/>
        <w:rPr>
          <w:rFonts w:asciiTheme="minorHAnsi" w:eastAsiaTheme="minorEastAsia" w:hAnsiTheme="minorHAnsi" w:cstheme="minorBidi"/>
          <w:sz w:val="22"/>
          <w:szCs w:val="22"/>
          <w:lang w:val="en-US"/>
        </w:rPr>
      </w:pPr>
      <w:r>
        <w:t>6.3.2.3</w:t>
      </w:r>
      <w:r>
        <w:rPr>
          <w:rFonts w:asciiTheme="minorHAnsi" w:eastAsiaTheme="minorEastAsia" w:hAnsiTheme="minorHAnsi" w:cstheme="minorBidi"/>
          <w:sz w:val="22"/>
          <w:szCs w:val="22"/>
          <w:lang w:val="en-US"/>
        </w:rPr>
        <w:tab/>
      </w:r>
      <w:r>
        <w:t>DataAccessProfile type</w:t>
      </w:r>
      <w:r>
        <w:tab/>
      </w:r>
      <w:r>
        <w:fldChar w:fldCharType="begin"/>
      </w:r>
      <w:r>
        <w:instrText xml:space="preserve"> PAGEREF _Toc103600968 \h </w:instrText>
      </w:r>
      <w:r>
        <w:fldChar w:fldCharType="separate"/>
      </w:r>
      <w:r>
        <w:t>42</w:t>
      </w:r>
      <w:r>
        <w:fldChar w:fldCharType="end"/>
      </w:r>
    </w:p>
    <w:p w14:paraId="3B0D4D8B" w14:textId="45655C4E" w:rsidR="00C2420D" w:rsidRDefault="00C2420D">
      <w:pPr>
        <w:pStyle w:val="TOC3"/>
        <w:rPr>
          <w:rFonts w:asciiTheme="minorHAnsi" w:eastAsiaTheme="minorEastAsia" w:hAnsiTheme="minorHAnsi" w:cstheme="minorBidi"/>
          <w:sz w:val="22"/>
          <w:szCs w:val="22"/>
          <w:lang w:val="en-US"/>
        </w:rPr>
      </w:pPr>
      <w:r>
        <w:t>6.3.3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_Toc103600969 \h </w:instrText>
      </w:r>
      <w:r>
        <w:fldChar w:fldCharType="separate"/>
      </w:r>
      <w:r>
        <w:t>43</w:t>
      </w:r>
      <w:r>
        <w:fldChar w:fldCharType="end"/>
      </w:r>
    </w:p>
    <w:p w14:paraId="0864938F" w14:textId="7D8C3DB5" w:rsidR="00C2420D" w:rsidRDefault="00C2420D">
      <w:pPr>
        <w:pStyle w:val="TOC4"/>
        <w:rPr>
          <w:rFonts w:asciiTheme="minorHAnsi" w:eastAsiaTheme="minorEastAsia" w:hAnsiTheme="minorHAnsi" w:cstheme="minorBidi"/>
          <w:sz w:val="22"/>
          <w:szCs w:val="22"/>
          <w:lang w:val="en-US"/>
        </w:rPr>
      </w:pPr>
      <w:r>
        <w:t>6.3.3.1</w:t>
      </w:r>
      <w:r>
        <w:rPr>
          <w:rFonts w:asciiTheme="minorHAnsi" w:eastAsiaTheme="minorEastAsia" w:hAnsiTheme="minorHAnsi" w:cstheme="minorBidi"/>
          <w:sz w:val="22"/>
          <w:szCs w:val="22"/>
          <w:lang w:val="en-US"/>
        </w:rPr>
        <w:tab/>
      </w:r>
      <w:r>
        <w:t>EventConsumerType enumeration</w:t>
      </w:r>
      <w:r>
        <w:tab/>
      </w:r>
      <w:r>
        <w:fldChar w:fldCharType="begin"/>
      </w:r>
      <w:r>
        <w:instrText xml:space="preserve"> PAGEREF _Toc103600970 \h </w:instrText>
      </w:r>
      <w:r>
        <w:fldChar w:fldCharType="separate"/>
      </w:r>
      <w:r>
        <w:t>43</w:t>
      </w:r>
      <w:r>
        <w:fldChar w:fldCharType="end"/>
      </w:r>
    </w:p>
    <w:p w14:paraId="157D820F" w14:textId="7DB2B9B1" w:rsidR="00C2420D" w:rsidRDefault="00C2420D">
      <w:pPr>
        <w:pStyle w:val="TOC4"/>
        <w:rPr>
          <w:rFonts w:asciiTheme="minorHAnsi" w:eastAsiaTheme="minorEastAsia" w:hAnsiTheme="minorHAnsi" w:cstheme="minorBidi"/>
          <w:sz w:val="22"/>
          <w:szCs w:val="22"/>
          <w:lang w:val="en-US"/>
        </w:rPr>
      </w:pPr>
      <w:r>
        <w:t>6.3.3.2</w:t>
      </w:r>
      <w:r>
        <w:rPr>
          <w:rFonts w:asciiTheme="minorHAnsi" w:eastAsiaTheme="minorEastAsia" w:hAnsiTheme="minorHAnsi" w:cstheme="minorBidi"/>
          <w:sz w:val="22"/>
          <w:szCs w:val="22"/>
          <w:lang w:val="en-US"/>
        </w:rPr>
        <w:tab/>
      </w:r>
      <w:r>
        <w:t>DataAggregationFunctionType enumeration</w:t>
      </w:r>
      <w:r>
        <w:tab/>
      </w:r>
      <w:r>
        <w:fldChar w:fldCharType="begin"/>
      </w:r>
      <w:r>
        <w:instrText xml:space="preserve"> PAGEREF _Toc103600971 \h </w:instrText>
      </w:r>
      <w:r>
        <w:fldChar w:fldCharType="separate"/>
      </w:r>
      <w:r>
        <w:t>43</w:t>
      </w:r>
      <w:r>
        <w:fldChar w:fldCharType="end"/>
      </w:r>
    </w:p>
    <w:p w14:paraId="0AF33A44" w14:textId="68E50E3F" w:rsidR="00C2420D" w:rsidRDefault="00C2420D">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_Toc103600972 \h </w:instrText>
      </w:r>
      <w:r>
        <w:fldChar w:fldCharType="separate"/>
      </w:r>
      <w:r>
        <w:t>43</w:t>
      </w:r>
      <w:r>
        <w:fldChar w:fldCharType="end"/>
      </w:r>
    </w:p>
    <w:p w14:paraId="300EFAC0" w14:textId="45B86533" w:rsidR="00C2420D" w:rsidRDefault="00C2420D">
      <w:pPr>
        <w:pStyle w:val="TOC2"/>
        <w:rPr>
          <w:rFonts w:asciiTheme="minorHAnsi" w:eastAsiaTheme="minorEastAsia" w:hAnsiTheme="minorHAnsi" w:cstheme="minorBidi"/>
          <w:sz w:val="22"/>
          <w:szCs w:val="22"/>
          <w:lang w:val="en-US"/>
        </w:rPr>
      </w:pPr>
      <w:r>
        <w:t>6.5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_Toc103600973 \h </w:instrText>
      </w:r>
      <w:r>
        <w:fldChar w:fldCharType="separate"/>
      </w:r>
      <w:r>
        <w:t>43</w:t>
      </w:r>
      <w:r>
        <w:fldChar w:fldCharType="end"/>
      </w:r>
    </w:p>
    <w:p w14:paraId="49B66C7E" w14:textId="7ECF2155" w:rsidR="00C2420D" w:rsidRDefault="00C2420D">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Ndcaf_DataReporting service</w:t>
      </w:r>
      <w:r>
        <w:tab/>
      </w:r>
      <w:r>
        <w:fldChar w:fldCharType="begin"/>
      </w:r>
      <w:r>
        <w:instrText xml:space="preserve"> PAGEREF _Toc103600974 \h </w:instrText>
      </w:r>
      <w:r>
        <w:fldChar w:fldCharType="separate"/>
      </w:r>
      <w:r>
        <w:t>44</w:t>
      </w:r>
      <w:r>
        <w:fldChar w:fldCharType="end"/>
      </w:r>
    </w:p>
    <w:p w14:paraId="766D0852" w14:textId="3F48BF6B" w:rsidR="00C2420D" w:rsidRDefault="00C2420D">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w:t>
      </w:r>
      <w:r>
        <w:tab/>
      </w:r>
      <w:r>
        <w:fldChar w:fldCharType="begin"/>
      </w:r>
      <w:r>
        <w:instrText xml:space="preserve"> PAGEREF _Toc103600975 \h </w:instrText>
      </w:r>
      <w:r>
        <w:fldChar w:fldCharType="separate"/>
      </w:r>
      <w:r>
        <w:t>44</w:t>
      </w:r>
      <w:r>
        <w:fldChar w:fldCharType="end"/>
      </w:r>
    </w:p>
    <w:p w14:paraId="4FE516DE" w14:textId="44D6EDC2" w:rsidR="00C2420D" w:rsidRDefault="00C2420D">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Resources</w:t>
      </w:r>
      <w:r>
        <w:tab/>
      </w:r>
      <w:r>
        <w:fldChar w:fldCharType="begin"/>
      </w:r>
      <w:r>
        <w:instrText xml:space="preserve"> PAGEREF _Toc103600976 \h </w:instrText>
      </w:r>
      <w:r>
        <w:fldChar w:fldCharType="separate"/>
      </w:r>
      <w:r>
        <w:t>44</w:t>
      </w:r>
      <w:r>
        <w:fldChar w:fldCharType="end"/>
      </w:r>
    </w:p>
    <w:p w14:paraId="22AB1DD7" w14:textId="73FDCC56" w:rsidR="00C2420D" w:rsidRDefault="00C2420D">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_Toc103600977 \h </w:instrText>
      </w:r>
      <w:r>
        <w:fldChar w:fldCharType="separate"/>
      </w:r>
      <w:r>
        <w:t>44</w:t>
      </w:r>
      <w:r>
        <w:fldChar w:fldCharType="end"/>
      </w:r>
    </w:p>
    <w:p w14:paraId="19A476C2" w14:textId="676E17B4" w:rsidR="00C2420D" w:rsidRDefault="00C2420D">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Data Reporting Sessions resource collection</w:t>
      </w:r>
      <w:r>
        <w:tab/>
      </w:r>
      <w:r>
        <w:fldChar w:fldCharType="begin"/>
      </w:r>
      <w:r>
        <w:instrText xml:space="preserve"> PAGEREF _Toc103600978 \h </w:instrText>
      </w:r>
      <w:r>
        <w:fldChar w:fldCharType="separate"/>
      </w:r>
      <w:r>
        <w:t>45</w:t>
      </w:r>
      <w:r>
        <w:fldChar w:fldCharType="end"/>
      </w:r>
    </w:p>
    <w:p w14:paraId="556CA60D" w14:textId="5698C095" w:rsidR="00C2420D" w:rsidRDefault="00C2420D">
      <w:pPr>
        <w:pStyle w:val="TOC4"/>
        <w:rPr>
          <w:rFonts w:asciiTheme="minorHAnsi" w:eastAsiaTheme="minorEastAsia" w:hAnsiTheme="minorHAnsi" w:cstheme="minorBidi"/>
          <w:sz w:val="22"/>
          <w:szCs w:val="22"/>
          <w:lang w:val="en-US"/>
        </w:rPr>
      </w:pPr>
      <w:r>
        <w:t>7.2.2.1</w:t>
      </w:r>
      <w:r>
        <w:rPr>
          <w:rFonts w:asciiTheme="minorHAnsi" w:eastAsiaTheme="minorEastAsia" w:hAnsiTheme="minorHAnsi" w:cstheme="minorBidi"/>
          <w:sz w:val="22"/>
          <w:szCs w:val="22"/>
          <w:lang w:val="en-US"/>
        </w:rPr>
        <w:tab/>
      </w:r>
      <w:r>
        <w:t>Description</w:t>
      </w:r>
      <w:r>
        <w:tab/>
      </w:r>
      <w:r>
        <w:fldChar w:fldCharType="begin"/>
      </w:r>
      <w:r>
        <w:instrText xml:space="preserve"> PAGEREF _Toc103600979 \h </w:instrText>
      </w:r>
      <w:r>
        <w:fldChar w:fldCharType="separate"/>
      </w:r>
      <w:r>
        <w:t>45</w:t>
      </w:r>
      <w:r>
        <w:fldChar w:fldCharType="end"/>
      </w:r>
    </w:p>
    <w:p w14:paraId="442B15B1" w14:textId="632C896A" w:rsidR="00C2420D" w:rsidRDefault="00C2420D">
      <w:pPr>
        <w:pStyle w:val="TOC4"/>
        <w:rPr>
          <w:rFonts w:asciiTheme="minorHAnsi" w:eastAsiaTheme="minorEastAsia" w:hAnsiTheme="minorHAnsi" w:cstheme="minorBidi"/>
          <w:sz w:val="22"/>
          <w:szCs w:val="22"/>
          <w:lang w:val="en-US"/>
        </w:rPr>
      </w:pPr>
      <w:r>
        <w:t>7.2.2.2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_Toc103600980 \h </w:instrText>
      </w:r>
      <w:r>
        <w:fldChar w:fldCharType="separate"/>
      </w:r>
      <w:r>
        <w:t>45</w:t>
      </w:r>
      <w:r>
        <w:fldChar w:fldCharType="end"/>
      </w:r>
    </w:p>
    <w:p w14:paraId="43EC0064" w14:textId="5A9E83DC" w:rsidR="00C2420D" w:rsidRDefault="00C2420D">
      <w:pPr>
        <w:pStyle w:val="TOC4"/>
        <w:rPr>
          <w:rFonts w:asciiTheme="minorHAnsi" w:eastAsiaTheme="minorEastAsia" w:hAnsiTheme="minorHAnsi" w:cstheme="minorBidi"/>
          <w:sz w:val="22"/>
          <w:szCs w:val="22"/>
          <w:lang w:val="en-US"/>
        </w:rPr>
      </w:pPr>
      <w:r>
        <w:t>7.2.2.3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_Toc103600981 \h </w:instrText>
      </w:r>
      <w:r>
        <w:fldChar w:fldCharType="separate"/>
      </w:r>
      <w:r>
        <w:t>45</w:t>
      </w:r>
      <w:r>
        <w:fldChar w:fldCharType="end"/>
      </w:r>
    </w:p>
    <w:p w14:paraId="4FD7D50B" w14:textId="7FD4CF68" w:rsidR="00C2420D" w:rsidRDefault="00C2420D">
      <w:pPr>
        <w:pStyle w:val="TOC5"/>
        <w:rPr>
          <w:rFonts w:asciiTheme="minorHAnsi" w:eastAsiaTheme="minorEastAsia" w:hAnsiTheme="minorHAnsi" w:cstheme="minorBidi"/>
          <w:sz w:val="22"/>
          <w:szCs w:val="22"/>
          <w:lang w:val="en-US"/>
        </w:rPr>
      </w:pPr>
      <w:r>
        <w:t>7.2.2.3.1</w:t>
      </w:r>
      <w:r>
        <w:rPr>
          <w:rFonts w:asciiTheme="minorHAnsi" w:eastAsiaTheme="minorEastAsia" w:hAnsiTheme="minorHAnsi" w:cstheme="minorBidi"/>
          <w:sz w:val="22"/>
          <w:szCs w:val="22"/>
          <w:lang w:val="en-US"/>
        </w:rPr>
        <w:tab/>
      </w:r>
      <w:r>
        <w:t>Ndcaf_DataReporting_CreateSession operation using POST method</w:t>
      </w:r>
      <w:r>
        <w:tab/>
      </w:r>
      <w:r>
        <w:fldChar w:fldCharType="begin"/>
      </w:r>
      <w:r>
        <w:instrText xml:space="preserve"> PAGEREF _Toc103600982 \h </w:instrText>
      </w:r>
      <w:r>
        <w:fldChar w:fldCharType="separate"/>
      </w:r>
      <w:r>
        <w:t>45</w:t>
      </w:r>
      <w:r>
        <w:fldChar w:fldCharType="end"/>
      </w:r>
    </w:p>
    <w:p w14:paraId="2614E33C" w14:textId="14CACDA9" w:rsidR="00C2420D" w:rsidRDefault="00C2420D">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Data Reporting Session resource</w:t>
      </w:r>
      <w:r>
        <w:tab/>
      </w:r>
      <w:r>
        <w:fldChar w:fldCharType="begin"/>
      </w:r>
      <w:r>
        <w:instrText xml:space="preserve"> PAGEREF _Toc103600983 \h </w:instrText>
      </w:r>
      <w:r>
        <w:fldChar w:fldCharType="separate"/>
      </w:r>
      <w:r>
        <w:t>46</w:t>
      </w:r>
      <w:r>
        <w:fldChar w:fldCharType="end"/>
      </w:r>
    </w:p>
    <w:p w14:paraId="0A5E3F47" w14:textId="0666B43F" w:rsidR="00C2420D" w:rsidRDefault="00C2420D">
      <w:pPr>
        <w:pStyle w:val="TOC4"/>
        <w:rPr>
          <w:rFonts w:asciiTheme="minorHAnsi" w:eastAsiaTheme="minorEastAsia" w:hAnsiTheme="minorHAnsi" w:cstheme="minorBidi"/>
          <w:sz w:val="22"/>
          <w:szCs w:val="22"/>
          <w:lang w:val="en-US"/>
        </w:rPr>
      </w:pPr>
      <w:r>
        <w:t>7.2.3.1</w:t>
      </w:r>
      <w:r>
        <w:rPr>
          <w:rFonts w:asciiTheme="minorHAnsi" w:eastAsiaTheme="minorEastAsia" w:hAnsiTheme="minorHAnsi" w:cstheme="minorBidi"/>
          <w:sz w:val="22"/>
          <w:szCs w:val="22"/>
          <w:lang w:val="en-US"/>
        </w:rPr>
        <w:tab/>
      </w:r>
      <w:r>
        <w:t>Description</w:t>
      </w:r>
      <w:r>
        <w:tab/>
      </w:r>
      <w:r>
        <w:fldChar w:fldCharType="begin"/>
      </w:r>
      <w:r>
        <w:instrText xml:space="preserve"> PAGEREF _Toc103600984 \h </w:instrText>
      </w:r>
      <w:r>
        <w:fldChar w:fldCharType="separate"/>
      </w:r>
      <w:r>
        <w:t>46</w:t>
      </w:r>
      <w:r>
        <w:fldChar w:fldCharType="end"/>
      </w:r>
    </w:p>
    <w:p w14:paraId="5CAE4F66" w14:textId="70FF893F" w:rsidR="00C2420D" w:rsidRDefault="00C2420D">
      <w:pPr>
        <w:pStyle w:val="TOC4"/>
        <w:rPr>
          <w:rFonts w:asciiTheme="minorHAnsi" w:eastAsiaTheme="minorEastAsia" w:hAnsiTheme="minorHAnsi" w:cstheme="minorBidi"/>
          <w:sz w:val="22"/>
          <w:szCs w:val="22"/>
          <w:lang w:val="en-US"/>
        </w:rPr>
      </w:pPr>
      <w:r>
        <w:t>7.2.3.2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_Toc103600985 \h </w:instrText>
      </w:r>
      <w:r>
        <w:fldChar w:fldCharType="separate"/>
      </w:r>
      <w:r>
        <w:t>46</w:t>
      </w:r>
      <w:r>
        <w:fldChar w:fldCharType="end"/>
      </w:r>
    </w:p>
    <w:p w14:paraId="2628D645" w14:textId="28ECD68C" w:rsidR="00C2420D" w:rsidRDefault="00C2420D">
      <w:pPr>
        <w:pStyle w:val="TOC4"/>
        <w:rPr>
          <w:rFonts w:asciiTheme="minorHAnsi" w:eastAsiaTheme="minorEastAsia" w:hAnsiTheme="minorHAnsi" w:cstheme="minorBidi"/>
          <w:sz w:val="22"/>
          <w:szCs w:val="22"/>
          <w:lang w:val="en-US"/>
        </w:rPr>
      </w:pPr>
      <w:r>
        <w:t>7.2.3.3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_Toc103600986 \h </w:instrText>
      </w:r>
      <w:r>
        <w:fldChar w:fldCharType="separate"/>
      </w:r>
      <w:r>
        <w:t>46</w:t>
      </w:r>
      <w:r>
        <w:fldChar w:fldCharType="end"/>
      </w:r>
    </w:p>
    <w:p w14:paraId="07B0E338" w14:textId="29A06721" w:rsidR="00C2420D" w:rsidRDefault="00C2420D">
      <w:pPr>
        <w:pStyle w:val="TOC5"/>
        <w:rPr>
          <w:rFonts w:asciiTheme="minorHAnsi" w:eastAsiaTheme="minorEastAsia" w:hAnsiTheme="minorHAnsi" w:cstheme="minorBidi"/>
          <w:sz w:val="22"/>
          <w:szCs w:val="22"/>
          <w:lang w:val="en-US"/>
        </w:rPr>
      </w:pPr>
      <w:r>
        <w:t>7.2.3.3.1</w:t>
      </w:r>
      <w:r>
        <w:rPr>
          <w:rFonts w:asciiTheme="minorHAnsi" w:eastAsiaTheme="minorEastAsia" w:hAnsiTheme="minorHAnsi" w:cstheme="minorBidi"/>
          <w:sz w:val="22"/>
          <w:szCs w:val="22"/>
          <w:lang w:val="en-US"/>
        </w:rPr>
        <w:tab/>
      </w:r>
      <w:r>
        <w:t>Ndcaf_DataReporting_RetrieveSession operation using GET method</w:t>
      </w:r>
      <w:r>
        <w:tab/>
      </w:r>
      <w:r>
        <w:fldChar w:fldCharType="begin"/>
      </w:r>
      <w:r>
        <w:instrText xml:space="preserve"> PAGEREF _Toc103600987 \h </w:instrText>
      </w:r>
      <w:r>
        <w:fldChar w:fldCharType="separate"/>
      </w:r>
      <w:r>
        <w:t>46</w:t>
      </w:r>
      <w:r>
        <w:fldChar w:fldCharType="end"/>
      </w:r>
    </w:p>
    <w:p w14:paraId="2809A021" w14:textId="094527DE" w:rsidR="00C2420D" w:rsidRDefault="00C2420D">
      <w:pPr>
        <w:pStyle w:val="TOC5"/>
        <w:rPr>
          <w:rFonts w:asciiTheme="minorHAnsi" w:eastAsiaTheme="minorEastAsia" w:hAnsiTheme="minorHAnsi" w:cstheme="minorBidi"/>
          <w:sz w:val="22"/>
          <w:szCs w:val="22"/>
          <w:lang w:val="en-US"/>
        </w:rPr>
      </w:pPr>
      <w:r>
        <w:t>7.2.3.3.2</w:t>
      </w:r>
      <w:r>
        <w:rPr>
          <w:rFonts w:asciiTheme="minorHAnsi" w:eastAsiaTheme="minorEastAsia" w:hAnsiTheme="minorHAnsi" w:cstheme="minorBidi"/>
          <w:sz w:val="22"/>
          <w:szCs w:val="22"/>
          <w:lang w:val="en-US"/>
        </w:rPr>
        <w:tab/>
      </w:r>
      <w:r>
        <w:t>Ndcaf_DataReporting_UpdateSession operation using PUT method</w:t>
      </w:r>
      <w:r>
        <w:tab/>
      </w:r>
      <w:r>
        <w:fldChar w:fldCharType="begin"/>
      </w:r>
      <w:r>
        <w:instrText xml:space="preserve"> PAGEREF _Toc103600988 \h </w:instrText>
      </w:r>
      <w:r>
        <w:fldChar w:fldCharType="separate"/>
      </w:r>
      <w:r>
        <w:t>48</w:t>
      </w:r>
      <w:r>
        <w:fldChar w:fldCharType="end"/>
      </w:r>
    </w:p>
    <w:p w14:paraId="1450E217" w14:textId="73B530B0" w:rsidR="00C2420D" w:rsidRDefault="00C2420D">
      <w:pPr>
        <w:pStyle w:val="TOC5"/>
        <w:rPr>
          <w:rFonts w:asciiTheme="minorHAnsi" w:eastAsiaTheme="minorEastAsia" w:hAnsiTheme="minorHAnsi" w:cstheme="minorBidi"/>
          <w:sz w:val="22"/>
          <w:szCs w:val="22"/>
          <w:lang w:val="en-US"/>
        </w:rPr>
      </w:pPr>
      <w:r>
        <w:t>7.2.3.3.3</w:t>
      </w:r>
      <w:r>
        <w:rPr>
          <w:rFonts w:asciiTheme="minorHAnsi" w:eastAsiaTheme="minorEastAsia" w:hAnsiTheme="minorHAnsi" w:cstheme="minorBidi"/>
          <w:sz w:val="22"/>
          <w:szCs w:val="22"/>
          <w:lang w:val="en-US"/>
        </w:rPr>
        <w:tab/>
      </w:r>
      <w:r>
        <w:t>Ndcaf_DataReporting_DestroySession operation using DELETE method</w:t>
      </w:r>
      <w:r>
        <w:tab/>
      </w:r>
      <w:r>
        <w:fldChar w:fldCharType="begin"/>
      </w:r>
      <w:r>
        <w:instrText xml:space="preserve"> PAGEREF _Toc103600989 \h </w:instrText>
      </w:r>
      <w:r>
        <w:fldChar w:fldCharType="separate"/>
      </w:r>
      <w:r>
        <w:t>48</w:t>
      </w:r>
      <w:r>
        <w:fldChar w:fldCharType="end"/>
      </w:r>
    </w:p>
    <w:p w14:paraId="7DFE467F" w14:textId="67AED684" w:rsidR="00C2420D" w:rsidRDefault="00C2420D">
      <w:pPr>
        <w:pStyle w:val="TOC4"/>
        <w:rPr>
          <w:rFonts w:asciiTheme="minorHAnsi" w:eastAsiaTheme="minorEastAsia" w:hAnsiTheme="minorHAnsi" w:cstheme="minorBidi"/>
          <w:sz w:val="22"/>
          <w:szCs w:val="22"/>
          <w:lang w:val="en-US"/>
        </w:rPr>
      </w:pPr>
      <w:r>
        <w:t>7.2.3.4</w:t>
      </w:r>
      <w:r>
        <w:rPr>
          <w:rFonts w:asciiTheme="minorHAnsi" w:eastAsiaTheme="minorEastAsia" w:hAnsiTheme="minorHAnsi" w:cstheme="minorBidi"/>
          <w:sz w:val="22"/>
          <w:szCs w:val="22"/>
          <w:lang w:val="en-US"/>
        </w:rPr>
        <w:tab/>
      </w:r>
      <w:r>
        <w:t>Resource custom operations</w:t>
      </w:r>
      <w:r>
        <w:tab/>
      </w:r>
      <w:r>
        <w:fldChar w:fldCharType="begin"/>
      </w:r>
      <w:r>
        <w:instrText xml:space="preserve"> PAGEREF _Toc103600990 \h </w:instrText>
      </w:r>
      <w:r>
        <w:fldChar w:fldCharType="separate"/>
      </w:r>
      <w:r>
        <w:t>49</w:t>
      </w:r>
      <w:r>
        <w:fldChar w:fldCharType="end"/>
      </w:r>
    </w:p>
    <w:p w14:paraId="1EE3748B" w14:textId="30EF142F" w:rsidR="00C2420D" w:rsidRDefault="00C2420D">
      <w:pPr>
        <w:pStyle w:val="TOC5"/>
        <w:rPr>
          <w:rFonts w:asciiTheme="minorHAnsi" w:eastAsiaTheme="minorEastAsia" w:hAnsiTheme="minorHAnsi" w:cstheme="minorBidi"/>
          <w:sz w:val="22"/>
          <w:szCs w:val="22"/>
          <w:lang w:val="en-US"/>
        </w:rPr>
      </w:pPr>
      <w:r>
        <w:t>7.2.3.4.1</w:t>
      </w:r>
      <w:r>
        <w:rPr>
          <w:rFonts w:asciiTheme="minorHAnsi" w:eastAsiaTheme="minorEastAsia" w:hAnsiTheme="minorHAnsi" w:cstheme="minorBidi"/>
          <w:sz w:val="22"/>
          <w:szCs w:val="22"/>
          <w:lang w:val="en-US"/>
        </w:rPr>
        <w:tab/>
      </w:r>
      <w:r>
        <w:t>Ndcaf_DataReporting_Report operation using POST method</w:t>
      </w:r>
      <w:r>
        <w:tab/>
      </w:r>
      <w:r>
        <w:fldChar w:fldCharType="begin"/>
      </w:r>
      <w:r>
        <w:instrText xml:space="preserve"> PAGEREF _Toc103600991 \h </w:instrText>
      </w:r>
      <w:r>
        <w:fldChar w:fldCharType="separate"/>
      </w:r>
      <w:r>
        <w:t>49</w:t>
      </w:r>
      <w:r>
        <w:fldChar w:fldCharType="end"/>
      </w:r>
    </w:p>
    <w:p w14:paraId="16FABC75" w14:textId="4589D4FB" w:rsidR="00C2420D" w:rsidRDefault="00C2420D">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Data model</w:t>
      </w:r>
      <w:r>
        <w:tab/>
      </w:r>
      <w:r>
        <w:fldChar w:fldCharType="begin"/>
      </w:r>
      <w:r>
        <w:instrText xml:space="preserve"> PAGEREF _Toc103600992 \h </w:instrText>
      </w:r>
      <w:r>
        <w:fldChar w:fldCharType="separate"/>
      </w:r>
      <w:r>
        <w:t>50</w:t>
      </w:r>
      <w:r>
        <w:fldChar w:fldCharType="end"/>
      </w:r>
    </w:p>
    <w:p w14:paraId="2C1CA4AE" w14:textId="5AAEAD67" w:rsidR="00C2420D" w:rsidRDefault="00C2420D">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General</w:t>
      </w:r>
      <w:r>
        <w:tab/>
      </w:r>
      <w:r>
        <w:fldChar w:fldCharType="begin"/>
      </w:r>
      <w:r>
        <w:instrText xml:space="preserve"> PAGEREF _Toc103600993 \h </w:instrText>
      </w:r>
      <w:r>
        <w:fldChar w:fldCharType="separate"/>
      </w:r>
      <w:r>
        <w:t>50</w:t>
      </w:r>
      <w:r>
        <w:fldChar w:fldCharType="end"/>
      </w:r>
    </w:p>
    <w:p w14:paraId="61E66852" w14:textId="1B25C1BB" w:rsidR="00C2420D" w:rsidRDefault="00C2420D">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_Toc103600994 \h </w:instrText>
      </w:r>
      <w:r>
        <w:fldChar w:fldCharType="separate"/>
      </w:r>
      <w:r>
        <w:t>51</w:t>
      </w:r>
      <w:r>
        <w:fldChar w:fldCharType="end"/>
      </w:r>
    </w:p>
    <w:p w14:paraId="5F3D0C12" w14:textId="1B7C9550" w:rsidR="00C2420D" w:rsidRDefault="00C2420D">
      <w:pPr>
        <w:pStyle w:val="TOC4"/>
        <w:rPr>
          <w:rFonts w:asciiTheme="minorHAnsi" w:eastAsiaTheme="minorEastAsia" w:hAnsiTheme="minorHAnsi" w:cstheme="minorBidi"/>
          <w:sz w:val="22"/>
          <w:szCs w:val="22"/>
          <w:lang w:val="en-US"/>
        </w:rPr>
      </w:pPr>
      <w:r>
        <w:t>7.3.2.1</w:t>
      </w:r>
      <w:r>
        <w:rPr>
          <w:rFonts w:asciiTheme="minorHAnsi" w:eastAsiaTheme="minorEastAsia" w:hAnsiTheme="minorHAnsi" w:cstheme="minorBidi"/>
          <w:sz w:val="22"/>
          <w:szCs w:val="22"/>
          <w:lang w:val="en-US"/>
        </w:rPr>
        <w:tab/>
      </w:r>
      <w:r>
        <w:t>DataReportingSession resource type</w:t>
      </w:r>
      <w:r>
        <w:tab/>
      </w:r>
      <w:r>
        <w:fldChar w:fldCharType="begin"/>
      </w:r>
      <w:r>
        <w:instrText xml:space="preserve"> PAGEREF _Toc103600995 \h </w:instrText>
      </w:r>
      <w:r>
        <w:fldChar w:fldCharType="separate"/>
      </w:r>
      <w:r>
        <w:t>51</w:t>
      </w:r>
      <w:r>
        <w:fldChar w:fldCharType="end"/>
      </w:r>
    </w:p>
    <w:p w14:paraId="4404F929" w14:textId="0BC11E1B" w:rsidR="00C2420D" w:rsidRDefault="00C2420D">
      <w:pPr>
        <w:pStyle w:val="TOC4"/>
        <w:rPr>
          <w:rFonts w:asciiTheme="minorHAnsi" w:eastAsiaTheme="minorEastAsia" w:hAnsiTheme="minorHAnsi" w:cstheme="minorBidi"/>
          <w:sz w:val="22"/>
          <w:szCs w:val="22"/>
          <w:lang w:val="en-US"/>
        </w:rPr>
      </w:pPr>
      <w:r>
        <w:t>7.3.2.2</w:t>
      </w:r>
      <w:r>
        <w:rPr>
          <w:rFonts w:asciiTheme="minorHAnsi" w:eastAsiaTheme="minorEastAsia" w:hAnsiTheme="minorHAnsi" w:cstheme="minorBidi"/>
          <w:sz w:val="22"/>
          <w:szCs w:val="22"/>
          <w:lang w:val="en-US"/>
        </w:rPr>
        <w:tab/>
      </w:r>
      <w:r>
        <w:t>ReportingCondition type</w:t>
      </w:r>
      <w:r>
        <w:tab/>
      </w:r>
      <w:r>
        <w:fldChar w:fldCharType="begin"/>
      </w:r>
      <w:r>
        <w:instrText xml:space="preserve"> PAGEREF _Toc103600996 \h </w:instrText>
      </w:r>
      <w:r>
        <w:fldChar w:fldCharType="separate"/>
      </w:r>
      <w:r>
        <w:t>52</w:t>
      </w:r>
      <w:r>
        <w:fldChar w:fldCharType="end"/>
      </w:r>
    </w:p>
    <w:p w14:paraId="0DD785F2" w14:textId="4441EC86" w:rsidR="00C2420D" w:rsidRDefault="00C2420D">
      <w:pPr>
        <w:pStyle w:val="TOC4"/>
        <w:rPr>
          <w:rFonts w:asciiTheme="minorHAnsi" w:eastAsiaTheme="minorEastAsia" w:hAnsiTheme="minorHAnsi" w:cstheme="minorBidi"/>
          <w:sz w:val="22"/>
          <w:szCs w:val="22"/>
          <w:lang w:val="en-US"/>
        </w:rPr>
      </w:pPr>
      <w:r>
        <w:t>7.3.2.3</w:t>
      </w:r>
      <w:r>
        <w:rPr>
          <w:rFonts w:asciiTheme="minorHAnsi" w:eastAsiaTheme="minorEastAsia" w:hAnsiTheme="minorHAnsi" w:cstheme="minorBidi"/>
          <w:sz w:val="22"/>
          <w:szCs w:val="22"/>
          <w:lang w:val="en-US"/>
        </w:rPr>
        <w:tab/>
      </w:r>
      <w:r>
        <w:t>DataReport type</w:t>
      </w:r>
      <w:r>
        <w:tab/>
      </w:r>
      <w:r>
        <w:fldChar w:fldCharType="begin"/>
      </w:r>
      <w:r>
        <w:instrText xml:space="preserve"> PAGEREF _Toc103600997 \h </w:instrText>
      </w:r>
      <w:r>
        <w:fldChar w:fldCharType="separate"/>
      </w:r>
      <w:r>
        <w:t>52</w:t>
      </w:r>
      <w:r>
        <w:fldChar w:fldCharType="end"/>
      </w:r>
    </w:p>
    <w:p w14:paraId="203A458B" w14:textId="431F40E4" w:rsidR="00C2420D" w:rsidRDefault="00C2420D">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_Toc103600998 \h </w:instrText>
      </w:r>
      <w:r>
        <w:fldChar w:fldCharType="separate"/>
      </w:r>
      <w:r>
        <w:t>52</w:t>
      </w:r>
      <w:r>
        <w:fldChar w:fldCharType="end"/>
      </w:r>
    </w:p>
    <w:p w14:paraId="768ABAE9" w14:textId="02D18411" w:rsidR="00C2420D" w:rsidRDefault="00C2420D">
      <w:pPr>
        <w:pStyle w:val="TOC4"/>
        <w:rPr>
          <w:rFonts w:asciiTheme="minorHAnsi" w:eastAsiaTheme="minorEastAsia" w:hAnsiTheme="minorHAnsi" w:cstheme="minorBidi"/>
          <w:sz w:val="22"/>
          <w:szCs w:val="22"/>
          <w:lang w:val="en-US"/>
        </w:rPr>
      </w:pPr>
      <w:r>
        <w:t>7.3.3.1</w:t>
      </w:r>
      <w:r>
        <w:rPr>
          <w:rFonts w:asciiTheme="minorHAnsi" w:eastAsiaTheme="minorEastAsia" w:hAnsiTheme="minorHAnsi" w:cstheme="minorBidi"/>
          <w:sz w:val="22"/>
          <w:szCs w:val="22"/>
          <w:lang w:val="en-US"/>
        </w:rPr>
        <w:tab/>
      </w:r>
      <w:r>
        <w:t>DataDomain enumeration</w:t>
      </w:r>
      <w:r>
        <w:tab/>
      </w:r>
      <w:r>
        <w:fldChar w:fldCharType="begin"/>
      </w:r>
      <w:r>
        <w:instrText xml:space="preserve"> PAGEREF _Toc103600999 \h </w:instrText>
      </w:r>
      <w:r>
        <w:fldChar w:fldCharType="separate"/>
      </w:r>
      <w:r>
        <w:t>52</w:t>
      </w:r>
      <w:r>
        <w:fldChar w:fldCharType="end"/>
      </w:r>
    </w:p>
    <w:p w14:paraId="43317F8B" w14:textId="6B509D90" w:rsidR="00C2420D" w:rsidRDefault="00C2420D">
      <w:pPr>
        <w:pStyle w:val="TOC4"/>
        <w:rPr>
          <w:rFonts w:asciiTheme="minorHAnsi" w:eastAsiaTheme="minorEastAsia" w:hAnsiTheme="minorHAnsi" w:cstheme="minorBidi"/>
          <w:sz w:val="22"/>
          <w:szCs w:val="22"/>
          <w:lang w:val="en-US"/>
        </w:rPr>
      </w:pPr>
      <w:r>
        <w:t>7.3.3.2</w:t>
      </w:r>
      <w:r>
        <w:rPr>
          <w:rFonts w:asciiTheme="minorHAnsi" w:eastAsiaTheme="minorEastAsia" w:hAnsiTheme="minorHAnsi" w:cstheme="minorBidi"/>
          <w:sz w:val="22"/>
          <w:szCs w:val="22"/>
          <w:lang w:val="en-US"/>
        </w:rPr>
        <w:tab/>
      </w:r>
      <w:r>
        <w:t>ReportingConditionType enumeration</w:t>
      </w:r>
      <w:r>
        <w:tab/>
      </w:r>
      <w:r>
        <w:fldChar w:fldCharType="begin"/>
      </w:r>
      <w:r>
        <w:instrText xml:space="preserve"> PAGEREF _Toc103601000 \h </w:instrText>
      </w:r>
      <w:r>
        <w:fldChar w:fldCharType="separate"/>
      </w:r>
      <w:r>
        <w:t>53</w:t>
      </w:r>
      <w:r>
        <w:fldChar w:fldCharType="end"/>
      </w:r>
    </w:p>
    <w:p w14:paraId="5CF6DDEC" w14:textId="0D213E5F" w:rsidR="00C2420D" w:rsidRDefault="00C2420D">
      <w:pPr>
        <w:pStyle w:val="TOC4"/>
        <w:rPr>
          <w:rFonts w:asciiTheme="minorHAnsi" w:eastAsiaTheme="minorEastAsia" w:hAnsiTheme="minorHAnsi" w:cstheme="minorBidi"/>
          <w:sz w:val="22"/>
          <w:szCs w:val="22"/>
          <w:lang w:val="en-US"/>
        </w:rPr>
      </w:pPr>
      <w:r>
        <w:t>7.3.3.3</w:t>
      </w:r>
      <w:r>
        <w:rPr>
          <w:rFonts w:asciiTheme="minorHAnsi" w:eastAsiaTheme="minorEastAsia" w:hAnsiTheme="minorHAnsi" w:cstheme="minorBidi"/>
          <w:sz w:val="22"/>
          <w:szCs w:val="22"/>
          <w:lang w:val="en-US"/>
        </w:rPr>
        <w:tab/>
      </w:r>
      <w:r>
        <w:t>ReportingEventTrigger enumeration</w:t>
      </w:r>
      <w:r>
        <w:tab/>
      </w:r>
      <w:r>
        <w:fldChar w:fldCharType="begin"/>
      </w:r>
      <w:r>
        <w:instrText xml:space="preserve"> PAGEREF _Toc103601001 \h </w:instrText>
      </w:r>
      <w:r>
        <w:fldChar w:fldCharType="separate"/>
      </w:r>
      <w:r>
        <w:t>53</w:t>
      </w:r>
      <w:r>
        <w:fldChar w:fldCharType="end"/>
      </w:r>
    </w:p>
    <w:p w14:paraId="05AC8C31" w14:textId="12D04D47" w:rsidR="00C2420D" w:rsidRDefault="00C2420D">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_Toc103601002 \h </w:instrText>
      </w:r>
      <w:r>
        <w:fldChar w:fldCharType="separate"/>
      </w:r>
      <w:r>
        <w:t>53</w:t>
      </w:r>
      <w:r>
        <w:fldChar w:fldCharType="end"/>
      </w:r>
    </w:p>
    <w:p w14:paraId="478AE507" w14:textId="45DC41C0" w:rsidR="00C2420D" w:rsidRDefault="00C2420D">
      <w:pPr>
        <w:pStyle w:val="TOC2"/>
        <w:rPr>
          <w:rFonts w:asciiTheme="minorHAnsi" w:eastAsiaTheme="minorEastAsia" w:hAnsiTheme="minorHAnsi" w:cstheme="minorBidi"/>
          <w:sz w:val="22"/>
          <w:szCs w:val="22"/>
          <w:lang w:val="en-US"/>
        </w:rPr>
      </w:pPr>
      <w:r>
        <w:t>7.5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_Toc103601003 \h </w:instrText>
      </w:r>
      <w:r>
        <w:fldChar w:fldCharType="separate"/>
      </w:r>
      <w:r>
        <w:t>53</w:t>
      </w:r>
      <w:r>
        <w:fldChar w:fldCharType="end"/>
      </w:r>
    </w:p>
    <w:p w14:paraId="36812458" w14:textId="3F1DF9E5" w:rsidR="00C2420D" w:rsidRDefault="00C2420D">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UE Data Collection, Reporting and Notification API</w:t>
      </w:r>
      <w:r>
        <w:tab/>
      </w:r>
      <w:r>
        <w:fldChar w:fldCharType="begin"/>
      </w:r>
      <w:r>
        <w:instrText xml:space="preserve"> PAGEREF _Toc103601004 \h </w:instrText>
      </w:r>
      <w:r>
        <w:fldChar w:fldCharType="separate"/>
      </w:r>
      <w:r>
        <w:t>53</w:t>
      </w:r>
      <w:r>
        <w:fldChar w:fldCharType="end"/>
      </w:r>
    </w:p>
    <w:p w14:paraId="135C25E7" w14:textId="18F16B87" w:rsidR="00C2420D" w:rsidRDefault="00C2420D">
      <w:pPr>
        <w:pStyle w:val="TOC2"/>
        <w:rPr>
          <w:rFonts w:asciiTheme="minorHAnsi" w:eastAsiaTheme="minorEastAsia" w:hAnsiTheme="minorHAnsi" w:cstheme="minorBidi"/>
          <w:sz w:val="22"/>
          <w:szCs w:val="22"/>
          <w:lang w:val="en-US"/>
        </w:rPr>
      </w:pPr>
      <w:r>
        <w:t>8.1</w:t>
      </w:r>
      <w:r>
        <w:rPr>
          <w:rFonts w:asciiTheme="minorHAnsi" w:eastAsiaTheme="minorEastAsia" w:hAnsiTheme="minorHAnsi" w:cstheme="minorBidi"/>
          <w:sz w:val="22"/>
          <w:szCs w:val="22"/>
          <w:lang w:val="en-US"/>
        </w:rPr>
        <w:tab/>
      </w:r>
      <w:r>
        <w:t>Overview</w:t>
      </w:r>
      <w:r>
        <w:tab/>
      </w:r>
      <w:r>
        <w:fldChar w:fldCharType="begin"/>
      </w:r>
      <w:r>
        <w:instrText xml:space="preserve"> PAGEREF _Toc103601005 \h </w:instrText>
      </w:r>
      <w:r>
        <w:fldChar w:fldCharType="separate"/>
      </w:r>
      <w:r>
        <w:t>53</w:t>
      </w:r>
      <w:r>
        <w:fldChar w:fldCharType="end"/>
      </w:r>
    </w:p>
    <w:p w14:paraId="5126D1E7" w14:textId="557D3978" w:rsidR="00C2420D" w:rsidRDefault="00C2420D">
      <w:pPr>
        <w:pStyle w:val="TOC2"/>
        <w:rPr>
          <w:rFonts w:asciiTheme="minorHAnsi" w:eastAsiaTheme="minorEastAsia" w:hAnsiTheme="minorHAnsi" w:cstheme="minorBidi"/>
          <w:sz w:val="22"/>
          <w:szCs w:val="22"/>
          <w:lang w:val="en-US"/>
        </w:rPr>
      </w:pPr>
      <w:r>
        <w:t>8.2</w:t>
      </w:r>
      <w:r>
        <w:rPr>
          <w:rFonts w:asciiTheme="minorHAnsi" w:eastAsiaTheme="minorEastAsia" w:hAnsiTheme="minorHAnsi" w:cstheme="minorBidi"/>
          <w:sz w:val="22"/>
          <w:szCs w:val="22"/>
          <w:lang w:val="en-US"/>
        </w:rPr>
        <w:tab/>
      </w:r>
      <w:r>
        <w:t>Direct Data Collection Client state model</w:t>
      </w:r>
      <w:r>
        <w:tab/>
      </w:r>
      <w:r>
        <w:fldChar w:fldCharType="begin"/>
      </w:r>
      <w:r>
        <w:instrText xml:space="preserve"> PAGEREF _Toc103601006 \h </w:instrText>
      </w:r>
      <w:r>
        <w:fldChar w:fldCharType="separate"/>
      </w:r>
      <w:r>
        <w:t>55</w:t>
      </w:r>
      <w:r>
        <w:fldChar w:fldCharType="end"/>
      </w:r>
    </w:p>
    <w:p w14:paraId="594F7397" w14:textId="2D775052" w:rsidR="00C2420D" w:rsidRDefault="00C2420D">
      <w:pPr>
        <w:pStyle w:val="TOC3"/>
        <w:rPr>
          <w:rFonts w:asciiTheme="minorHAnsi" w:eastAsiaTheme="minorEastAsia" w:hAnsiTheme="minorHAnsi" w:cstheme="minorBidi"/>
          <w:sz w:val="22"/>
          <w:szCs w:val="22"/>
          <w:lang w:val="en-US"/>
        </w:rPr>
      </w:pPr>
      <w:r>
        <w:t>8.2.1</w:t>
      </w:r>
      <w:r>
        <w:rPr>
          <w:rFonts w:asciiTheme="minorHAnsi" w:eastAsiaTheme="minorEastAsia" w:hAnsiTheme="minorHAnsi" w:cstheme="minorBidi"/>
          <w:sz w:val="22"/>
          <w:szCs w:val="22"/>
          <w:lang w:val="en-US"/>
        </w:rPr>
        <w:tab/>
      </w:r>
      <w:r>
        <w:t>Overview</w:t>
      </w:r>
      <w:r>
        <w:tab/>
      </w:r>
      <w:r>
        <w:fldChar w:fldCharType="begin"/>
      </w:r>
      <w:r>
        <w:instrText xml:space="preserve"> PAGEREF _Toc103601007 \h </w:instrText>
      </w:r>
      <w:r>
        <w:fldChar w:fldCharType="separate"/>
      </w:r>
      <w:r>
        <w:t>55</w:t>
      </w:r>
      <w:r>
        <w:fldChar w:fldCharType="end"/>
      </w:r>
    </w:p>
    <w:p w14:paraId="58125E8A" w14:textId="2112D061" w:rsidR="00C2420D" w:rsidRDefault="00C2420D">
      <w:pPr>
        <w:pStyle w:val="TOC3"/>
        <w:rPr>
          <w:rFonts w:asciiTheme="minorHAnsi" w:eastAsiaTheme="minorEastAsia" w:hAnsiTheme="minorHAnsi" w:cstheme="minorBidi"/>
          <w:sz w:val="22"/>
          <w:szCs w:val="22"/>
          <w:lang w:val="en-US"/>
        </w:rPr>
      </w:pPr>
      <w:r>
        <w:t>8.2.2</w:t>
      </w:r>
      <w:r>
        <w:rPr>
          <w:rFonts w:asciiTheme="minorHAnsi" w:eastAsiaTheme="minorEastAsia" w:hAnsiTheme="minorHAnsi" w:cstheme="minorBidi"/>
          <w:sz w:val="22"/>
          <w:szCs w:val="22"/>
          <w:lang w:val="en-US"/>
        </w:rPr>
        <w:tab/>
      </w:r>
      <w:r>
        <w:t>Direct Data Collection Client internal operations</w:t>
      </w:r>
      <w:r>
        <w:tab/>
      </w:r>
      <w:r>
        <w:fldChar w:fldCharType="begin"/>
      </w:r>
      <w:r>
        <w:instrText xml:space="preserve"> PAGEREF _Toc103601008 \h </w:instrText>
      </w:r>
      <w:r>
        <w:fldChar w:fldCharType="separate"/>
      </w:r>
      <w:r>
        <w:t>56</w:t>
      </w:r>
      <w:r>
        <w:fldChar w:fldCharType="end"/>
      </w:r>
    </w:p>
    <w:p w14:paraId="53C1C98B" w14:textId="1FE25FFE" w:rsidR="00C2420D" w:rsidRDefault="00C2420D">
      <w:pPr>
        <w:pStyle w:val="TOC3"/>
        <w:rPr>
          <w:rFonts w:asciiTheme="minorHAnsi" w:eastAsiaTheme="minorEastAsia" w:hAnsiTheme="minorHAnsi" w:cstheme="minorBidi"/>
          <w:sz w:val="22"/>
          <w:szCs w:val="22"/>
          <w:lang w:val="en-US"/>
        </w:rPr>
      </w:pPr>
      <w:r>
        <w:t>8.2.3</w:t>
      </w:r>
      <w:r>
        <w:rPr>
          <w:rFonts w:asciiTheme="minorHAnsi" w:eastAsiaTheme="minorEastAsia" w:hAnsiTheme="minorHAnsi" w:cstheme="minorBidi"/>
          <w:sz w:val="22"/>
          <w:szCs w:val="22"/>
          <w:lang w:val="en-US"/>
        </w:rPr>
        <w:tab/>
      </w:r>
      <w:r>
        <w:t>Starting and stopping the Direct Data Collection Client</w:t>
      </w:r>
      <w:r>
        <w:tab/>
      </w:r>
      <w:r>
        <w:fldChar w:fldCharType="begin"/>
      </w:r>
      <w:r>
        <w:instrText xml:space="preserve"> PAGEREF _Toc103601009 \h </w:instrText>
      </w:r>
      <w:r>
        <w:fldChar w:fldCharType="separate"/>
      </w:r>
      <w:r>
        <w:t>56</w:t>
      </w:r>
      <w:r>
        <w:fldChar w:fldCharType="end"/>
      </w:r>
    </w:p>
    <w:p w14:paraId="4C5DCB89" w14:textId="18041AB4" w:rsidR="00C2420D" w:rsidRDefault="00C2420D">
      <w:pPr>
        <w:pStyle w:val="TOC2"/>
        <w:rPr>
          <w:rFonts w:asciiTheme="minorHAnsi" w:eastAsiaTheme="minorEastAsia" w:hAnsiTheme="minorHAnsi" w:cstheme="minorBidi"/>
          <w:sz w:val="22"/>
          <w:szCs w:val="22"/>
          <w:lang w:val="en-US"/>
        </w:rPr>
      </w:pPr>
      <w:r>
        <w:t>8.3</w:t>
      </w:r>
      <w:r>
        <w:rPr>
          <w:rFonts w:asciiTheme="minorHAnsi" w:eastAsiaTheme="minorEastAsia" w:hAnsiTheme="minorHAnsi" w:cstheme="minorBidi"/>
          <w:sz w:val="22"/>
          <w:szCs w:val="22"/>
          <w:lang w:val="en-US"/>
        </w:rPr>
        <w:tab/>
      </w:r>
      <w:r>
        <w:t>Methods</w:t>
      </w:r>
      <w:r>
        <w:tab/>
      </w:r>
      <w:r>
        <w:fldChar w:fldCharType="begin"/>
      </w:r>
      <w:r>
        <w:instrText xml:space="preserve"> PAGEREF _Toc103601010 \h </w:instrText>
      </w:r>
      <w:r>
        <w:fldChar w:fldCharType="separate"/>
      </w:r>
      <w:r>
        <w:t>56</w:t>
      </w:r>
      <w:r>
        <w:fldChar w:fldCharType="end"/>
      </w:r>
    </w:p>
    <w:p w14:paraId="45563224" w14:textId="331C7F86" w:rsidR="00C2420D" w:rsidRDefault="00C2420D">
      <w:pPr>
        <w:pStyle w:val="TOC3"/>
        <w:rPr>
          <w:rFonts w:asciiTheme="minorHAnsi" w:eastAsiaTheme="minorEastAsia" w:hAnsiTheme="minorHAnsi" w:cstheme="minorBidi"/>
          <w:sz w:val="22"/>
          <w:szCs w:val="22"/>
          <w:lang w:val="en-US"/>
        </w:rPr>
      </w:pPr>
      <w:r>
        <w:t>8.3.1</w:t>
      </w:r>
      <w:r>
        <w:rPr>
          <w:rFonts w:asciiTheme="minorHAnsi" w:eastAsiaTheme="minorEastAsia" w:hAnsiTheme="minorHAnsi" w:cstheme="minorBidi"/>
          <w:sz w:val="22"/>
          <w:szCs w:val="22"/>
          <w:lang w:val="en-US"/>
        </w:rPr>
        <w:tab/>
      </w:r>
      <w:r>
        <w:t>Overview</w:t>
      </w:r>
      <w:r>
        <w:tab/>
      </w:r>
      <w:r>
        <w:fldChar w:fldCharType="begin"/>
      </w:r>
      <w:r>
        <w:instrText xml:space="preserve"> PAGEREF _Toc103601011 \h </w:instrText>
      </w:r>
      <w:r>
        <w:fldChar w:fldCharType="separate"/>
      </w:r>
      <w:r>
        <w:t>56</w:t>
      </w:r>
      <w:r>
        <w:fldChar w:fldCharType="end"/>
      </w:r>
    </w:p>
    <w:p w14:paraId="16CE7416" w14:textId="5F4E2367" w:rsidR="00C2420D" w:rsidRDefault="00C2420D">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Security and Access Control</w:t>
      </w:r>
      <w:r>
        <w:tab/>
      </w:r>
      <w:r>
        <w:fldChar w:fldCharType="begin"/>
      </w:r>
      <w:r>
        <w:instrText xml:space="preserve"> PAGEREF _Toc103601012 \h </w:instrText>
      </w:r>
      <w:r>
        <w:fldChar w:fldCharType="separate"/>
      </w:r>
      <w:r>
        <w:t>58</w:t>
      </w:r>
      <w:r>
        <w:fldChar w:fldCharType="end"/>
      </w:r>
    </w:p>
    <w:p w14:paraId="09481DC7" w14:textId="31D92234" w:rsidR="00C2420D" w:rsidRDefault="00C2420D">
      <w:pPr>
        <w:pStyle w:val="TOC8"/>
        <w:rPr>
          <w:rFonts w:asciiTheme="minorHAnsi" w:eastAsiaTheme="minorEastAsia" w:hAnsiTheme="minorHAnsi" w:cstheme="minorBidi"/>
          <w:b w:val="0"/>
          <w:szCs w:val="22"/>
          <w:lang w:val="en-US"/>
        </w:rPr>
      </w:pPr>
      <w:r>
        <w:t>Annex A (normative): Data reporting data models</w:t>
      </w:r>
      <w:r>
        <w:tab/>
      </w:r>
      <w:r>
        <w:fldChar w:fldCharType="begin"/>
      </w:r>
      <w:r>
        <w:instrText xml:space="preserve"> PAGEREF _Toc103601013 \h </w:instrText>
      </w:r>
      <w:r>
        <w:fldChar w:fldCharType="separate"/>
      </w:r>
      <w:r>
        <w:t>59</w:t>
      </w:r>
      <w:r>
        <w:fldChar w:fldCharType="end"/>
      </w:r>
    </w:p>
    <w:p w14:paraId="2EAB0E19" w14:textId="1CC0353A" w:rsidR="00C2420D" w:rsidRDefault="00C2420D">
      <w:pPr>
        <w:pStyle w:val="TOC1"/>
        <w:rPr>
          <w:rFonts w:asciiTheme="minorHAnsi" w:eastAsiaTheme="minorEastAsia" w:hAnsiTheme="minorHAnsi" w:cstheme="minorBidi"/>
          <w:szCs w:val="22"/>
          <w:lang w:val="en-US"/>
        </w:rPr>
      </w:pPr>
      <w:r>
        <w:t>A.1</w:t>
      </w:r>
      <w:r>
        <w:rPr>
          <w:rFonts w:asciiTheme="minorHAnsi" w:eastAsiaTheme="minorEastAsia" w:hAnsiTheme="minorHAnsi" w:cstheme="minorBidi"/>
          <w:szCs w:val="22"/>
          <w:lang w:val="en-US"/>
        </w:rPr>
        <w:tab/>
      </w:r>
      <w:r>
        <w:t>Introduction</w:t>
      </w:r>
      <w:r>
        <w:tab/>
      </w:r>
      <w:r>
        <w:fldChar w:fldCharType="begin"/>
      </w:r>
      <w:r>
        <w:instrText xml:space="preserve"> PAGEREF _Toc103601014 \h </w:instrText>
      </w:r>
      <w:r>
        <w:fldChar w:fldCharType="separate"/>
      </w:r>
      <w:r>
        <w:t>59</w:t>
      </w:r>
      <w:r>
        <w:fldChar w:fldCharType="end"/>
      </w:r>
    </w:p>
    <w:p w14:paraId="73488E66" w14:textId="521B00D9" w:rsidR="00C2420D" w:rsidRDefault="00C2420D">
      <w:pPr>
        <w:pStyle w:val="TOC1"/>
        <w:rPr>
          <w:rFonts w:asciiTheme="minorHAnsi" w:eastAsiaTheme="minorEastAsia" w:hAnsiTheme="minorHAnsi" w:cstheme="minorBidi"/>
          <w:szCs w:val="22"/>
          <w:lang w:val="en-US"/>
        </w:rPr>
      </w:pPr>
      <w:r>
        <w:t>A.2</w:t>
      </w:r>
      <w:r>
        <w:rPr>
          <w:rFonts w:asciiTheme="minorHAnsi" w:eastAsiaTheme="minorEastAsia" w:hAnsiTheme="minorHAnsi" w:cstheme="minorBidi"/>
          <w:szCs w:val="22"/>
          <w:lang w:val="en-US"/>
        </w:rPr>
        <w:tab/>
      </w:r>
      <w:r>
        <w:t>Service Experience reporting</w:t>
      </w:r>
      <w:r>
        <w:tab/>
      </w:r>
      <w:r>
        <w:fldChar w:fldCharType="begin"/>
      </w:r>
      <w:r>
        <w:instrText xml:space="preserve"> PAGEREF _Toc103601015 \h </w:instrText>
      </w:r>
      <w:r>
        <w:fldChar w:fldCharType="separate"/>
      </w:r>
      <w:r>
        <w:t>59</w:t>
      </w:r>
      <w:r>
        <w:fldChar w:fldCharType="end"/>
      </w:r>
    </w:p>
    <w:p w14:paraId="418BDD89" w14:textId="61E88A43" w:rsidR="00C2420D" w:rsidRDefault="00C2420D">
      <w:pPr>
        <w:pStyle w:val="TOC2"/>
        <w:rPr>
          <w:rFonts w:asciiTheme="minorHAnsi" w:eastAsiaTheme="minorEastAsia" w:hAnsiTheme="minorHAnsi" w:cstheme="minorBidi"/>
          <w:sz w:val="22"/>
          <w:szCs w:val="22"/>
          <w:lang w:val="en-US"/>
        </w:rPr>
      </w:pPr>
      <w:r>
        <w:t>A.2.1</w:t>
      </w:r>
      <w:r>
        <w:rPr>
          <w:rFonts w:asciiTheme="minorHAnsi" w:eastAsiaTheme="minorEastAsia" w:hAnsiTheme="minorHAnsi" w:cstheme="minorBidi"/>
          <w:sz w:val="22"/>
          <w:szCs w:val="22"/>
          <w:lang w:val="en-US"/>
        </w:rPr>
        <w:tab/>
      </w:r>
      <w:r>
        <w:t>ServiceExperienceRecord type</w:t>
      </w:r>
      <w:r>
        <w:tab/>
      </w:r>
      <w:r>
        <w:fldChar w:fldCharType="begin"/>
      </w:r>
      <w:r>
        <w:instrText xml:space="preserve"> PAGEREF _Toc103601016 \h </w:instrText>
      </w:r>
      <w:r>
        <w:fldChar w:fldCharType="separate"/>
      </w:r>
      <w:r>
        <w:t>59</w:t>
      </w:r>
      <w:r>
        <w:fldChar w:fldCharType="end"/>
      </w:r>
    </w:p>
    <w:p w14:paraId="2DBE9BA0" w14:textId="632AC48A" w:rsidR="00C2420D" w:rsidRDefault="00C2420D">
      <w:pPr>
        <w:pStyle w:val="TOC2"/>
        <w:rPr>
          <w:rFonts w:asciiTheme="minorHAnsi" w:eastAsiaTheme="minorEastAsia" w:hAnsiTheme="minorHAnsi" w:cstheme="minorBidi"/>
          <w:sz w:val="22"/>
          <w:szCs w:val="22"/>
          <w:lang w:val="en-US"/>
        </w:rPr>
      </w:pPr>
      <w:r>
        <w:t>A.2.2</w:t>
      </w:r>
      <w:r>
        <w:rPr>
          <w:rFonts w:asciiTheme="minorHAnsi" w:eastAsiaTheme="minorEastAsia" w:hAnsiTheme="minorHAnsi" w:cstheme="minorBidi"/>
          <w:sz w:val="22"/>
          <w:szCs w:val="22"/>
          <w:lang w:val="en-US"/>
        </w:rPr>
        <w:tab/>
      </w:r>
      <w:r>
        <w:t>PerFlowServiceExperienceInfo type</w:t>
      </w:r>
      <w:r>
        <w:tab/>
      </w:r>
      <w:r>
        <w:fldChar w:fldCharType="begin"/>
      </w:r>
      <w:r>
        <w:instrText xml:space="preserve"> PAGEREF _Toc103601017 \h </w:instrText>
      </w:r>
      <w:r>
        <w:fldChar w:fldCharType="separate"/>
      </w:r>
      <w:r>
        <w:t>59</w:t>
      </w:r>
      <w:r>
        <w:fldChar w:fldCharType="end"/>
      </w:r>
    </w:p>
    <w:p w14:paraId="04650E36" w14:textId="67C9E138" w:rsidR="00C2420D" w:rsidRDefault="00C2420D">
      <w:pPr>
        <w:pStyle w:val="TOC1"/>
        <w:rPr>
          <w:rFonts w:asciiTheme="minorHAnsi" w:eastAsiaTheme="minorEastAsia" w:hAnsiTheme="minorHAnsi" w:cstheme="minorBidi"/>
          <w:szCs w:val="22"/>
          <w:lang w:val="en-US"/>
        </w:rPr>
      </w:pPr>
      <w:r>
        <w:t>A.3</w:t>
      </w:r>
      <w:r>
        <w:rPr>
          <w:rFonts w:asciiTheme="minorHAnsi" w:eastAsiaTheme="minorEastAsia" w:hAnsiTheme="minorHAnsi" w:cstheme="minorBidi"/>
          <w:szCs w:val="22"/>
          <w:lang w:val="en-US"/>
        </w:rPr>
        <w:tab/>
      </w:r>
      <w:r>
        <w:t>UE Location reporting</w:t>
      </w:r>
      <w:r>
        <w:tab/>
      </w:r>
      <w:r>
        <w:fldChar w:fldCharType="begin"/>
      </w:r>
      <w:r>
        <w:instrText xml:space="preserve"> PAGEREF _Toc103601018 \h </w:instrText>
      </w:r>
      <w:r>
        <w:fldChar w:fldCharType="separate"/>
      </w:r>
      <w:r>
        <w:t>60</w:t>
      </w:r>
      <w:r>
        <w:fldChar w:fldCharType="end"/>
      </w:r>
    </w:p>
    <w:p w14:paraId="33DEF33A" w14:textId="20720DD5" w:rsidR="00C2420D" w:rsidRDefault="00C2420D">
      <w:pPr>
        <w:pStyle w:val="TOC2"/>
        <w:rPr>
          <w:rFonts w:asciiTheme="minorHAnsi" w:eastAsiaTheme="minorEastAsia" w:hAnsiTheme="minorHAnsi" w:cstheme="minorBidi"/>
          <w:sz w:val="22"/>
          <w:szCs w:val="22"/>
          <w:lang w:val="en-US"/>
        </w:rPr>
      </w:pPr>
      <w:r>
        <w:t>A.3.1</w:t>
      </w:r>
      <w:r>
        <w:rPr>
          <w:rFonts w:asciiTheme="minorHAnsi" w:eastAsiaTheme="minorEastAsia" w:hAnsiTheme="minorHAnsi" w:cstheme="minorBidi"/>
          <w:sz w:val="22"/>
          <w:szCs w:val="22"/>
          <w:lang w:val="en-US"/>
        </w:rPr>
        <w:tab/>
      </w:r>
      <w:r>
        <w:t>LocationRecord type</w:t>
      </w:r>
      <w:r>
        <w:tab/>
      </w:r>
      <w:r>
        <w:fldChar w:fldCharType="begin"/>
      </w:r>
      <w:r>
        <w:instrText xml:space="preserve"> PAGEREF _Toc103601019 \h </w:instrText>
      </w:r>
      <w:r>
        <w:fldChar w:fldCharType="separate"/>
      </w:r>
      <w:r>
        <w:t>60</w:t>
      </w:r>
      <w:r>
        <w:fldChar w:fldCharType="end"/>
      </w:r>
    </w:p>
    <w:p w14:paraId="0B25C819" w14:textId="3E17B853" w:rsidR="00C2420D" w:rsidRDefault="00C2420D">
      <w:pPr>
        <w:pStyle w:val="TOC1"/>
        <w:rPr>
          <w:rFonts w:asciiTheme="minorHAnsi" w:eastAsiaTheme="minorEastAsia" w:hAnsiTheme="minorHAnsi" w:cstheme="minorBidi"/>
          <w:szCs w:val="22"/>
          <w:lang w:val="en-US"/>
        </w:rPr>
      </w:pPr>
      <w:r>
        <w:lastRenderedPageBreak/>
        <w:t>A.4</w:t>
      </w:r>
      <w:r>
        <w:rPr>
          <w:rFonts w:asciiTheme="minorHAnsi" w:eastAsiaTheme="minorEastAsia" w:hAnsiTheme="minorHAnsi" w:cstheme="minorBidi"/>
          <w:szCs w:val="22"/>
          <w:lang w:val="en-US"/>
        </w:rPr>
        <w:tab/>
      </w:r>
      <w:r>
        <w:t>Communication reporting</w:t>
      </w:r>
      <w:r>
        <w:tab/>
      </w:r>
      <w:r>
        <w:fldChar w:fldCharType="begin"/>
      </w:r>
      <w:r>
        <w:instrText xml:space="preserve"> PAGEREF _Toc103601020 \h </w:instrText>
      </w:r>
      <w:r>
        <w:fldChar w:fldCharType="separate"/>
      </w:r>
      <w:r>
        <w:t>60</w:t>
      </w:r>
      <w:r>
        <w:fldChar w:fldCharType="end"/>
      </w:r>
    </w:p>
    <w:p w14:paraId="437A1A42" w14:textId="72BB40FC" w:rsidR="00C2420D" w:rsidRDefault="00C2420D">
      <w:pPr>
        <w:pStyle w:val="TOC2"/>
        <w:rPr>
          <w:rFonts w:asciiTheme="minorHAnsi" w:eastAsiaTheme="minorEastAsia" w:hAnsiTheme="minorHAnsi" w:cstheme="minorBidi"/>
          <w:sz w:val="22"/>
          <w:szCs w:val="22"/>
          <w:lang w:val="en-US"/>
        </w:rPr>
      </w:pPr>
      <w:r>
        <w:t>A.4.1</w:t>
      </w:r>
      <w:r>
        <w:rPr>
          <w:rFonts w:asciiTheme="minorHAnsi" w:eastAsiaTheme="minorEastAsia" w:hAnsiTheme="minorHAnsi" w:cstheme="minorBidi"/>
          <w:sz w:val="22"/>
          <w:szCs w:val="22"/>
          <w:lang w:val="en-US"/>
        </w:rPr>
        <w:tab/>
      </w:r>
      <w:r>
        <w:t>CommunicationRecord type</w:t>
      </w:r>
      <w:r>
        <w:tab/>
      </w:r>
      <w:r>
        <w:fldChar w:fldCharType="begin"/>
      </w:r>
      <w:r>
        <w:instrText xml:space="preserve"> PAGEREF _Toc103601021 \h </w:instrText>
      </w:r>
      <w:r>
        <w:fldChar w:fldCharType="separate"/>
      </w:r>
      <w:r>
        <w:t>60</w:t>
      </w:r>
      <w:r>
        <w:fldChar w:fldCharType="end"/>
      </w:r>
    </w:p>
    <w:p w14:paraId="3E4E3224" w14:textId="07CB5E06" w:rsidR="00C2420D" w:rsidRDefault="00C2420D">
      <w:pPr>
        <w:pStyle w:val="TOC1"/>
        <w:rPr>
          <w:rFonts w:asciiTheme="minorHAnsi" w:eastAsiaTheme="minorEastAsia" w:hAnsiTheme="minorHAnsi" w:cstheme="minorBidi"/>
          <w:szCs w:val="22"/>
          <w:lang w:val="en-US"/>
        </w:rPr>
      </w:pPr>
      <w:r>
        <w:t>A.5</w:t>
      </w:r>
      <w:r>
        <w:rPr>
          <w:rFonts w:asciiTheme="minorHAnsi" w:eastAsiaTheme="minorEastAsia" w:hAnsiTheme="minorHAnsi" w:cstheme="minorBidi"/>
          <w:szCs w:val="22"/>
          <w:lang w:val="en-US"/>
        </w:rPr>
        <w:tab/>
      </w:r>
      <w:r>
        <w:t>Network performance Data reporting</w:t>
      </w:r>
      <w:r>
        <w:tab/>
      </w:r>
      <w:r>
        <w:fldChar w:fldCharType="begin"/>
      </w:r>
      <w:r>
        <w:instrText xml:space="preserve"> PAGEREF _Toc103601022 \h </w:instrText>
      </w:r>
      <w:r>
        <w:fldChar w:fldCharType="separate"/>
      </w:r>
      <w:r>
        <w:t>60</w:t>
      </w:r>
      <w:r>
        <w:fldChar w:fldCharType="end"/>
      </w:r>
    </w:p>
    <w:p w14:paraId="58E65296" w14:textId="26A4C7AE" w:rsidR="00C2420D" w:rsidRDefault="00C2420D">
      <w:pPr>
        <w:pStyle w:val="TOC2"/>
        <w:rPr>
          <w:rFonts w:asciiTheme="minorHAnsi" w:eastAsiaTheme="minorEastAsia" w:hAnsiTheme="minorHAnsi" w:cstheme="minorBidi"/>
          <w:sz w:val="22"/>
          <w:szCs w:val="22"/>
          <w:lang w:val="en-US"/>
        </w:rPr>
      </w:pPr>
      <w:r>
        <w:t>A.5.1</w:t>
      </w:r>
      <w:r>
        <w:rPr>
          <w:rFonts w:asciiTheme="minorHAnsi" w:eastAsiaTheme="minorEastAsia" w:hAnsiTheme="minorHAnsi" w:cstheme="minorBidi"/>
          <w:sz w:val="22"/>
          <w:szCs w:val="22"/>
          <w:lang w:val="en-US"/>
        </w:rPr>
        <w:tab/>
      </w:r>
      <w:r>
        <w:t>PerformanceDataRecord type</w:t>
      </w:r>
      <w:r>
        <w:tab/>
      </w:r>
      <w:r>
        <w:fldChar w:fldCharType="begin"/>
      </w:r>
      <w:r>
        <w:instrText xml:space="preserve"> PAGEREF _Toc103601023 \h </w:instrText>
      </w:r>
      <w:r>
        <w:fldChar w:fldCharType="separate"/>
      </w:r>
      <w:r>
        <w:t>60</w:t>
      </w:r>
      <w:r>
        <w:fldChar w:fldCharType="end"/>
      </w:r>
    </w:p>
    <w:p w14:paraId="16FB3796" w14:textId="5A833290" w:rsidR="00C2420D" w:rsidRDefault="00C2420D">
      <w:pPr>
        <w:pStyle w:val="TOC1"/>
        <w:rPr>
          <w:rFonts w:asciiTheme="minorHAnsi" w:eastAsiaTheme="minorEastAsia" w:hAnsiTheme="minorHAnsi" w:cstheme="minorBidi"/>
          <w:szCs w:val="22"/>
          <w:lang w:val="en-US"/>
        </w:rPr>
      </w:pPr>
      <w:r>
        <w:t>A.6</w:t>
      </w:r>
      <w:r>
        <w:rPr>
          <w:rFonts w:asciiTheme="minorHAnsi" w:eastAsiaTheme="minorEastAsia" w:hAnsiTheme="minorHAnsi" w:cstheme="minorBidi"/>
          <w:szCs w:val="22"/>
          <w:lang w:val="en-US"/>
        </w:rPr>
        <w:tab/>
      </w:r>
      <w:r>
        <w:t>Application-specific reporting</w:t>
      </w:r>
      <w:r>
        <w:tab/>
      </w:r>
      <w:r>
        <w:fldChar w:fldCharType="begin"/>
      </w:r>
      <w:r>
        <w:instrText xml:space="preserve"> PAGEREF _Toc103601024 \h </w:instrText>
      </w:r>
      <w:r>
        <w:fldChar w:fldCharType="separate"/>
      </w:r>
      <w:r>
        <w:t>61</w:t>
      </w:r>
      <w:r>
        <w:fldChar w:fldCharType="end"/>
      </w:r>
    </w:p>
    <w:p w14:paraId="3E9028F8" w14:textId="74B7AE06" w:rsidR="00C2420D" w:rsidRDefault="00C2420D">
      <w:pPr>
        <w:pStyle w:val="TOC2"/>
        <w:rPr>
          <w:rFonts w:asciiTheme="minorHAnsi" w:eastAsiaTheme="minorEastAsia" w:hAnsiTheme="minorHAnsi" w:cstheme="minorBidi"/>
          <w:sz w:val="22"/>
          <w:szCs w:val="22"/>
          <w:lang w:val="en-US"/>
        </w:rPr>
      </w:pPr>
      <w:r>
        <w:t>A.6.0</w:t>
      </w:r>
      <w:r>
        <w:rPr>
          <w:rFonts w:asciiTheme="minorHAnsi" w:eastAsiaTheme="minorEastAsia" w:hAnsiTheme="minorHAnsi" w:cstheme="minorBidi"/>
          <w:sz w:val="22"/>
          <w:szCs w:val="22"/>
          <w:lang w:val="en-US"/>
        </w:rPr>
        <w:tab/>
      </w:r>
      <w:r>
        <w:t>Introduction</w:t>
      </w:r>
      <w:r>
        <w:tab/>
      </w:r>
      <w:r>
        <w:fldChar w:fldCharType="begin"/>
      </w:r>
      <w:r>
        <w:instrText xml:space="preserve"> PAGEREF _Toc103601025 \h </w:instrText>
      </w:r>
      <w:r>
        <w:fldChar w:fldCharType="separate"/>
      </w:r>
      <w:r>
        <w:t>61</w:t>
      </w:r>
      <w:r>
        <w:fldChar w:fldCharType="end"/>
      </w:r>
    </w:p>
    <w:p w14:paraId="3B8083C4" w14:textId="77688F08" w:rsidR="00C2420D" w:rsidRDefault="00C2420D">
      <w:pPr>
        <w:pStyle w:val="TOC2"/>
        <w:rPr>
          <w:rFonts w:asciiTheme="minorHAnsi" w:eastAsiaTheme="minorEastAsia" w:hAnsiTheme="minorHAnsi" w:cstheme="minorBidi"/>
          <w:sz w:val="22"/>
          <w:szCs w:val="22"/>
          <w:lang w:val="en-US"/>
        </w:rPr>
      </w:pPr>
      <w:r>
        <w:t>A.6.1</w:t>
      </w:r>
      <w:r>
        <w:rPr>
          <w:rFonts w:asciiTheme="minorHAnsi" w:eastAsiaTheme="minorEastAsia" w:hAnsiTheme="minorHAnsi" w:cstheme="minorBidi"/>
          <w:sz w:val="22"/>
          <w:szCs w:val="22"/>
          <w:lang w:val="en-US"/>
        </w:rPr>
        <w:tab/>
      </w:r>
      <w:r>
        <w:t>ApplicationSpecificRecord type</w:t>
      </w:r>
      <w:r>
        <w:tab/>
      </w:r>
      <w:r>
        <w:fldChar w:fldCharType="begin"/>
      </w:r>
      <w:r>
        <w:instrText xml:space="preserve"> PAGEREF _Toc103601026 \h </w:instrText>
      </w:r>
      <w:r>
        <w:fldChar w:fldCharType="separate"/>
      </w:r>
      <w:r>
        <w:t>61</w:t>
      </w:r>
      <w:r>
        <w:fldChar w:fldCharType="end"/>
      </w:r>
    </w:p>
    <w:p w14:paraId="4C4BCF98" w14:textId="4887DD24" w:rsidR="00C2420D" w:rsidRDefault="00C2420D">
      <w:pPr>
        <w:pStyle w:val="TOC1"/>
        <w:rPr>
          <w:rFonts w:asciiTheme="minorHAnsi" w:eastAsiaTheme="minorEastAsia" w:hAnsiTheme="minorHAnsi" w:cstheme="minorBidi"/>
          <w:szCs w:val="22"/>
          <w:lang w:val="en-US"/>
        </w:rPr>
      </w:pPr>
      <w:r>
        <w:t>A.7</w:t>
      </w:r>
      <w:r>
        <w:rPr>
          <w:rFonts w:asciiTheme="minorHAnsi" w:eastAsiaTheme="minorEastAsia" w:hAnsiTheme="minorHAnsi" w:cstheme="minorBidi"/>
          <w:szCs w:val="22"/>
          <w:lang w:val="en-US"/>
        </w:rPr>
        <w:tab/>
      </w:r>
      <w:r>
        <w:t>Trip Plan reporting</w:t>
      </w:r>
      <w:r>
        <w:tab/>
      </w:r>
      <w:r>
        <w:fldChar w:fldCharType="begin"/>
      </w:r>
      <w:r>
        <w:instrText xml:space="preserve"> PAGEREF _Toc103601027 \h </w:instrText>
      </w:r>
      <w:r>
        <w:fldChar w:fldCharType="separate"/>
      </w:r>
      <w:r>
        <w:t>61</w:t>
      </w:r>
      <w:r>
        <w:fldChar w:fldCharType="end"/>
      </w:r>
    </w:p>
    <w:p w14:paraId="1367C872" w14:textId="38AA4688" w:rsidR="00C2420D" w:rsidRDefault="00C2420D">
      <w:pPr>
        <w:pStyle w:val="TOC2"/>
        <w:rPr>
          <w:rFonts w:asciiTheme="minorHAnsi" w:eastAsiaTheme="minorEastAsia" w:hAnsiTheme="minorHAnsi" w:cstheme="minorBidi"/>
          <w:sz w:val="22"/>
          <w:szCs w:val="22"/>
          <w:lang w:val="en-US"/>
        </w:rPr>
      </w:pPr>
      <w:r>
        <w:t>A.7.0</w:t>
      </w:r>
      <w:r>
        <w:rPr>
          <w:rFonts w:asciiTheme="minorHAnsi" w:eastAsiaTheme="minorEastAsia" w:hAnsiTheme="minorHAnsi" w:cstheme="minorBidi"/>
          <w:sz w:val="22"/>
          <w:szCs w:val="22"/>
          <w:lang w:val="en-US"/>
        </w:rPr>
        <w:tab/>
      </w:r>
      <w:r>
        <w:t>Introduction</w:t>
      </w:r>
      <w:r>
        <w:tab/>
      </w:r>
      <w:r>
        <w:fldChar w:fldCharType="begin"/>
      </w:r>
      <w:r>
        <w:instrText xml:space="preserve"> PAGEREF _Toc103601028 \h </w:instrText>
      </w:r>
      <w:r>
        <w:fldChar w:fldCharType="separate"/>
      </w:r>
      <w:r>
        <w:t>61</w:t>
      </w:r>
      <w:r>
        <w:fldChar w:fldCharType="end"/>
      </w:r>
    </w:p>
    <w:p w14:paraId="0F81892B" w14:textId="2BF2B96D" w:rsidR="00C2420D" w:rsidRDefault="00C2420D">
      <w:pPr>
        <w:pStyle w:val="TOC2"/>
        <w:rPr>
          <w:rFonts w:asciiTheme="minorHAnsi" w:eastAsiaTheme="minorEastAsia" w:hAnsiTheme="minorHAnsi" w:cstheme="minorBidi"/>
          <w:sz w:val="22"/>
          <w:szCs w:val="22"/>
          <w:lang w:val="en-US"/>
        </w:rPr>
      </w:pPr>
      <w:r>
        <w:t>A.7.1</w:t>
      </w:r>
      <w:r>
        <w:rPr>
          <w:rFonts w:asciiTheme="minorHAnsi" w:eastAsiaTheme="minorEastAsia" w:hAnsiTheme="minorHAnsi" w:cstheme="minorBidi"/>
          <w:sz w:val="22"/>
          <w:szCs w:val="22"/>
          <w:lang w:val="en-US"/>
        </w:rPr>
        <w:tab/>
      </w:r>
      <w:r>
        <w:t>TripPlanRecord type</w:t>
      </w:r>
      <w:r>
        <w:tab/>
      </w:r>
      <w:r>
        <w:fldChar w:fldCharType="begin"/>
      </w:r>
      <w:r>
        <w:instrText xml:space="preserve"> PAGEREF _Toc103601029 \h </w:instrText>
      </w:r>
      <w:r>
        <w:fldChar w:fldCharType="separate"/>
      </w:r>
      <w:r>
        <w:t>61</w:t>
      </w:r>
      <w:r>
        <w:fldChar w:fldCharType="end"/>
      </w:r>
    </w:p>
    <w:p w14:paraId="77780298" w14:textId="41B81EAA" w:rsidR="00C2420D" w:rsidRDefault="00C2420D">
      <w:pPr>
        <w:pStyle w:val="TOC8"/>
        <w:rPr>
          <w:rFonts w:asciiTheme="minorHAnsi" w:eastAsiaTheme="minorEastAsia" w:hAnsiTheme="minorHAnsi" w:cstheme="minorBidi"/>
          <w:b w:val="0"/>
          <w:szCs w:val="22"/>
          <w:lang w:val="en-US"/>
        </w:rPr>
      </w:pPr>
      <w:r>
        <w:t>Annex B (normative): OpenAPI representation of REST APIs for data collection and reporting</w:t>
      </w:r>
      <w:r>
        <w:tab/>
      </w:r>
      <w:r>
        <w:fldChar w:fldCharType="begin"/>
      </w:r>
      <w:r>
        <w:instrText xml:space="preserve"> PAGEREF _Toc103601030 \h </w:instrText>
      </w:r>
      <w:r>
        <w:fldChar w:fldCharType="separate"/>
      </w:r>
      <w:r>
        <w:t>62</w:t>
      </w:r>
      <w:r>
        <w:fldChar w:fldCharType="end"/>
      </w:r>
    </w:p>
    <w:p w14:paraId="52088877" w14:textId="33E1C38E" w:rsidR="00C2420D" w:rsidRDefault="00C2420D">
      <w:pPr>
        <w:pStyle w:val="TOC1"/>
        <w:rPr>
          <w:rFonts w:asciiTheme="minorHAnsi" w:eastAsiaTheme="minorEastAsia" w:hAnsiTheme="minorHAnsi" w:cstheme="minorBidi"/>
          <w:szCs w:val="22"/>
          <w:lang w:val="en-US"/>
        </w:rPr>
      </w:pPr>
      <w:r>
        <w:t>B.1</w:t>
      </w:r>
      <w:r>
        <w:rPr>
          <w:rFonts w:asciiTheme="minorHAnsi" w:eastAsiaTheme="minorEastAsia" w:hAnsiTheme="minorHAnsi" w:cstheme="minorBidi"/>
          <w:szCs w:val="22"/>
          <w:lang w:val="en-US"/>
        </w:rPr>
        <w:tab/>
      </w:r>
      <w:r>
        <w:t>General</w:t>
      </w:r>
      <w:r>
        <w:tab/>
      </w:r>
      <w:r>
        <w:fldChar w:fldCharType="begin"/>
      </w:r>
      <w:r>
        <w:instrText xml:space="preserve"> PAGEREF _Toc103601031 \h </w:instrText>
      </w:r>
      <w:r>
        <w:fldChar w:fldCharType="separate"/>
      </w:r>
      <w:r>
        <w:t>62</w:t>
      </w:r>
      <w:r>
        <w:fldChar w:fldCharType="end"/>
      </w:r>
    </w:p>
    <w:p w14:paraId="2C6811D3" w14:textId="15FC8C9C" w:rsidR="00C2420D" w:rsidRDefault="00C2420D">
      <w:pPr>
        <w:pStyle w:val="TOC1"/>
        <w:rPr>
          <w:rFonts w:asciiTheme="minorHAnsi" w:eastAsiaTheme="minorEastAsia" w:hAnsiTheme="minorHAnsi" w:cstheme="minorBidi"/>
          <w:szCs w:val="22"/>
          <w:lang w:val="en-US"/>
        </w:rPr>
      </w:pPr>
      <w:r w:rsidRPr="000E439D">
        <w:rPr>
          <w:rFonts w:eastAsia="SimSun"/>
        </w:rPr>
        <w:t>B.2</w:t>
      </w:r>
      <w:r>
        <w:rPr>
          <w:rFonts w:asciiTheme="minorHAnsi" w:eastAsiaTheme="minorEastAsia" w:hAnsiTheme="minorHAnsi" w:cstheme="minorBidi"/>
          <w:szCs w:val="22"/>
          <w:lang w:val="en-US"/>
        </w:rPr>
        <w:tab/>
      </w:r>
      <w:r w:rsidRPr="000E439D">
        <w:rPr>
          <w:rFonts w:eastAsia="SimSun"/>
        </w:rPr>
        <w:t>Data types applicable to multiple services</w:t>
      </w:r>
      <w:r>
        <w:tab/>
      </w:r>
      <w:r>
        <w:fldChar w:fldCharType="begin"/>
      </w:r>
      <w:r>
        <w:instrText xml:space="preserve"> PAGEREF _Toc103601032 \h </w:instrText>
      </w:r>
      <w:r>
        <w:fldChar w:fldCharType="separate"/>
      </w:r>
      <w:r>
        <w:t>62</w:t>
      </w:r>
      <w:r>
        <w:fldChar w:fldCharType="end"/>
      </w:r>
    </w:p>
    <w:p w14:paraId="2F80A844" w14:textId="4E82C239" w:rsidR="00C2420D" w:rsidRDefault="00C2420D">
      <w:pPr>
        <w:pStyle w:val="TOC1"/>
        <w:rPr>
          <w:rFonts w:asciiTheme="minorHAnsi" w:eastAsiaTheme="minorEastAsia" w:hAnsiTheme="minorHAnsi" w:cstheme="minorBidi"/>
          <w:szCs w:val="22"/>
          <w:lang w:val="en-US"/>
        </w:rPr>
      </w:pPr>
      <w:r w:rsidRPr="000E439D">
        <w:rPr>
          <w:rFonts w:eastAsia="SimSun"/>
        </w:rPr>
        <w:t>B.3</w:t>
      </w:r>
      <w:r>
        <w:rPr>
          <w:rFonts w:asciiTheme="minorHAnsi" w:eastAsiaTheme="minorEastAsia" w:hAnsiTheme="minorHAnsi" w:cstheme="minorBidi"/>
          <w:szCs w:val="22"/>
          <w:lang w:val="en-US"/>
        </w:rPr>
        <w:tab/>
      </w:r>
      <w:r w:rsidRPr="000E439D">
        <w:rPr>
          <w:rFonts w:eastAsia="SimSun"/>
        </w:rPr>
        <w:t>Ndcaf_DataReportingProvisioning service API</w:t>
      </w:r>
      <w:r>
        <w:tab/>
      </w:r>
      <w:r>
        <w:fldChar w:fldCharType="begin"/>
      </w:r>
      <w:r>
        <w:instrText xml:space="preserve"> PAGEREF _Toc103601033 \h </w:instrText>
      </w:r>
      <w:r>
        <w:fldChar w:fldCharType="separate"/>
      </w:r>
      <w:r>
        <w:t>63</w:t>
      </w:r>
      <w:r>
        <w:fldChar w:fldCharType="end"/>
      </w:r>
    </w:p>
    <w:p w14:paraId="75C3FFA8" w14:textId="761FFB76" w:rsidR="00C2420D" w:rsidRDefault="00C2420D">
      <w:pPr>
        <w:pStyle w:val="TOC1"/>
        <w:rPr>
          <w:rFonts w:asciiTheme="minorHAnsi" w:eastAsiaTheme="minorEastAsia" w:hAnsiTheme="minorHAnsi" w:cstheme="minorBidi"/>
          <w:szCs w:val="22"/>
          <w:lang w:val="en-US"/>
        </w:rPr>
      </w:pPr>
      <w:r w:rsidRPr="000E439D">
        <w:rPr>
          <w:rFonts w:eastAsia="SimSun"/>
        </w:rPr>
        <w:t>B.4</w:t>
      </w:r>
      <w:r>
        <w:rPr>
          <w:rFonts w:asciiTheme="minorHAnsi" w:eastAsiaTheme="minorEastAsia" w:hAnsiTheme="minorHAnsi" w:cstheme="minorBidi"/>
          <w:szCs w:val="22"/>
          <w:lang w:val="en-US"/>
        </w:rPr>
        <w:tab/>
      </w:r>
      <w:r w:rsidRPr="000E439D">
        <w:rPr>
          <w:rFonts w:eastAsia="SimSun"/>
        </w:rPr>
        <w:t>Ndcaf_DataReporting service API</w:t>
      </w:r>
      <w:r>
        <w:tab/>
      </w:r>
      <w:r>
        <w:fldChar w:fldCharType="begin"/>
      </w:r>
      <w:r>
        <w:instrText xml:space="preserve"> PAGEREF _Toc103601034 \h </w:instrText>
      </w:r>
      <w:r>
        <w:fldChar w:fldCharType="separate"/>
      </w:r>
      <w:r>
        <w:t>69</w:t>
      </w:r>
      <w:r>
        <w:fldChar w:fldCharType="end"/>
      </w:r>
    </w:p>
    <w:p w14:paraId="7B33D0C1" w14:textId="35444C5B" w:rsidR="00C2420D" w:rsidRDefault="00C2420D">
      <w:pPr>
        <w:pStyle w:val="TOC8"/>
        <w:rPr>
          <w:rFonts w:asciiTheme="minorHAnsi" w:eastAsiaTheme="minorEastAsia" w:hAnsiTheme="minorHAnsi" w:cstheme="minorBidi"/>
          <w:b w:val="0"/>
          <w:szCs w:val="22"/>
          <w:lang w:val="en-US"/>
        </w:rPr>
      </w:pPr>
      <w:r>
        <w:t>Annex X (informative): Change history</w:t>
      </w:r>
      <w:r>
        <w:tab/>
      </w:r>
      <w:r>
        <w:fldChar w:fldCharType="begin"/>
      </w:r>
      <w:r>
        <w:instrText xml:space="preserve"> PAGEREF _Toc103601035 \h </w:instrText>
      </w:r>
      <w:r>
        <w:fldChar w:fldCharType="separate"/>
      </w:r>
      <w:r>
        <w:t>76</w:t>
      </w:r>
      <w:r>
        <w:fldChar w:fldCharType="end"/>
      </w:r>
    </w:p>
    <w:p w14:paraId="0B9E3498" w14:textId="2C8610EF" w:rsidR="00080512" w:rsidRPr="004D3578" w:rsidRDefault="0093711E" w:rsidP="00B123F6">
      <w:r w:rsidRPr="004D3578">
        <w:rPr>
          <w:noProof/>
          <w:sz w:val="22"/>
        </w:rPr>
        <w:fldChar w:fldCharType="end"/>
      </w:r>
    </w:p>
    <w:p w14:paraId="03993004" w14:textId="6771FA5E" w:rsidR="00080512" w:rsidRDefault="006333BF" w:rsidP="00BB47BC">
      <w:pPr>
        <w:pStyle w:val="Heading1"/>
      </w:pPr>
      <w:r w:rsidRPr="00A9670F">
        <w:br w:type="page"/>
      </w:r>
      <w:bookmarkStart w:id="14" w:name="foreword"/>
      <w:bookmarkStart w:id="15" w:name="_Toc95152494"/>
      <w:bookmarkStart w:id="16" w:name="_Toc95837536"/>
      <w:bookmarkStart w:id="17" w:name="_Toc96002691"/>
      <w:bookmarkStart w:id="18" w:name="_Toc96069332"/>
      <w:bookmarkStart w:id="19" w:name="_Toc103600851"/>
      <w:bookmarkEnd w:id="14"/>
      <w:r w:rsidR="00080512" w:rsidRPr="004D3578">
        <w:lastRenderedPageBreak/>
        <w:t>Foreword</w:t>
      </w:r>
      <w:bookmarkEnd w:id="15"/>
      <w:bookmarkEnd w:id="16"/>
      <w:bookmarkEnd w:id="17"/>
      <w:bookmarkEnd w:id="18"/>
      <w:bookmarkEnd w:id="19"/>
    </w:p>
    <w:p w14:paraId="2511FBFA" w14:textId="0E10461B" w:rsidR="00080512" w:rsidRPr="004D3578" w:rsidRDefault="00080512" w:rsidP="005F7F5D">
      <w:r w:rsidRPr="004D3578">
        <w:t xml:space="preserve">This Technical </w:t>
      </w:r>
      <w:bookmarkStart w:id="20" w:name="spectype3"/>
      <w:r w:rsidRPr="006333BF">
        <w:t>Specification</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21" w:name="scope"/>
      <w:bookmarkStart w:id="22" w:name="_Toc95152495"/>
      <w:bookmarkStart w:id="23" w:name="_Toc95837537"/>
      <w:bookmarkStart w:id="24" w:name="_Toc96002692"/>
      <w:bookmarkStart w:id="25" w:name="_Toc96069333"/>
      <w:bookmarkStart w:id="26" w:name="_Toc103600852"/>
      <w:bookmarkEnd w:id="21"/>
      <w:r w:rsidR="00080512" w:rsidRPr="004D3578">
        <w:lastRenderedPageBreak/>
        <w:t>1</w:t>
      </w:r>
      <w:r w:rsidR="00080512" w:rsidRPr="004D3578">
        <w:tab/>
        <w:t>Scope</w:t>
      </w:r>
      <w:bookmarkEnd w:id="22"/>
      <w:bookmarkEnd w:id="23"/>
      <w:bookmarkEnd w:id="24"/>
      <w:bookmarkEnd w:id="25"/>
      <w:bookmarkEnd w:id="26"/>
    </w:p>
    <w:p w14:paraId="4EA05E1B" w14:textId="3C01898C" w:rsidR="00080512" w:rsidRDefault="00902F6A" w:rsidP="007F6FD8">
      <w:r w:rsidRPr="004D3578">
        <w:t xml:space="preserve">The present document </w:t>
      </w:r>
      <w:r>
        <w:t>specifies the set of APIs and associated resource structures and data models pertaining to the collection and reporting of UE-related data (synonymously “UE data”) by the Data Collection Application Function (AF) in the 5G System for subsequent event exposure services offered to network consumer entities</w:t>
      </w:r>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27" w:name="references"/>
      <w:bookmarkStart w:id="28" w:name="_Toc95152496"/>
      <w:bookmarkStart w:id="29" w:name="_Toc95837538"/>
      <w:bookmarkStart w:id="30" w:name="_Toc96002693"/>
      <w:bookmarkStart w:id="31" w:name="_Toc96069334"/>
      <w:bookmarkStart w:id="32" w:name="_Toc103600853"/>
      <w:bookmarkEnd w:id="27"/>
      <w:r w:rsidRPr="004D3578">
        <w:t>2</w:t>
      </w:r>
      <w:r w:rsidRPr="004D3578">
        <w:tab/>
        <w:t>References</w:t>
      </w:r>
      <w:bookmarkEnd w:id="28"/>
      <w:bookmarkEnd w:id="29"/>
      <w:bookmarkEnd w:id="30"/>
      <w:bookmarkEnd w:id="31"/>
      <w:bookmarkEnd w:id="3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4B6A647A" w14:textId="77777777" w:rsidR="00C9479F" w:rsidRPr="00BE09A2" w:rsidRDefault="00C9479F" w:rsidP="00C9479F">
      <w:pPr>
        <w:pStyle w:val="EX"/>
        <w:rPr>
          <w:rStyle w:val="Hyperlink"/>
          <w:color w:val="auto"/>
          <w:u w:val="none"/>
        </w:rPr>
      </w:pPr>
      <w:r w:rsidRPr="00BE09A2">
        <w:rPr>
          <w:rStyle w:val="Hyperlink"/>
          <w:color w:val="auto"/>
          <w:u w:val="none"/>
        </w:rPr>
        <w:t>[9]</w:t>
      </w:r>
      <w:r w:rsidRPr="00BE09A2">
        <w:rPr>
          <w:rStyle w:val="Hyperlink"/>
          <w:color w:val="auto"/>
          <w:u w:val="none"/>
        </w:rPr>
        <w:tab/>
        <w:t>3GPP TS 29.500: "5G System; Technical Realization of Service Based Architecture; Stage 3".</w:t>
      </w:r>
    </w:p>
    <w:p w14:paraId="4B9D7137" w14:textId="77777777" w:rsidR="00C9479F" w:rsidRDefault="00C9479F" w:rsidP="00C9479F">
      <w:pPr>
        <w:pStyle w:val="EX"/>
        <w:rPr>
          <w:rStyle w:val="Hyperlink"/>
        </w:rPr>
      </w:pPr>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hyperlink r:id="rId11" w:anchor="cors-protocol" w:history="1">
        <w:r w:rsidRPr="00BE09A2">
          <w:rPr>
            <w:rStyle w:val="Hyperlink"/>
            <w:color w:val="0000FF"/>
          </w:rPr>
          <w:t>https://fetch.spec.whatwg.org/#cors-protocol</w:t>
        </w:r>
      </w:hyperlink>
      <w:r w:rsidRPr="00BE09A2">
        <w:rPr>
          <w:rStyle w:val="Hyperlink"/>
          <w:color w:val="auto"/>
          <w:u w:val="none"/>
        </w:rPr>
        <w:t>.</w:t>
      </w:r>
    </w:p>
    <w:p w14:paraId="720D1D19" w14:textId="77777777" w:rsidR="00C9479F" w:rsidRDefault="00C9479F" w:rsidP="00C9479F">
      <w:pPr>
        <w:pStyle w:val="EX"/>
        <w:rPr>
          <w:lang w:val="en-US"/>
        </w:rPr>
      </w:pPr>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7C224B47" w14:textId="77777777" w:rsidR="00C9479F" w:rsidRDefault="00C9479F" w:rsidP="00C9479F">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4AAEE518" w14:textId="77777777" w:rsidR="00C9479F" w:rsidRDefault="00C9479F" w:rsidP="00C9479F">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32979EC3" w14:textId="77777777" w:rsidR="00C9479F" w:rsidRDefault="00C9479F" w:rsidP="00C9479F">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7DB27EE5" w14:textId="77777777" w:rsidR="00C9479F" w:rsidRDefault="00C9479F" w:rsidP="00C9479F">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43BB1226" w14:textId="5F334C72" w:rsidR="00C9479F" w:rsidRDefault="00C9479F" w:rsidP="00C9479F">
      <w:pPr>
        <w:pStyle w:val="EX"/>
        <w:rPr>
          <w:rStyle w:val="Hyperlink"/>
          <w:color w:val="0000FF"/>
        </w:rPr>
      </w:pPr>
      <w:r>
        <w:t>[16]</w:t>
      </w:r>
      <w:r>
        <w:tab/>
      </w:r>
      <w:r w:rsidRPr="00586B6B">
        <w:t xml:space="preserve">OpenAPI: "OpenAPI 3.0.0 Specification", </w:t>
      </w:r>
      <w:hyperlink r:id="rId12" w:history="1">
        <w:r w:rsidRPr="00586B6B">
          <w:rPr>
            <w:rStyle w:val="Hyperlink"/>
            <w:color w:val="0000FF"/>
          </w:rPr>
          <w:t>https://github.com/OAI/OpenAPI-Specification/blob/master/versions/3.0.0.md</w:t>
        </w:r>
      </w:hyperlink>
      <w:r>
        <w:rPr>
          <w:rStyle w:val="Hyperlink"/>
          <w:color w:val="0000FF"/>
        </w:rPr>
        <w:t>.</w:t>
      </w:r>
    </w:p>
    <w:p w14:paraId="5BCF4FFE" w14:textId="77777777" w:rsidR="00902F6A" w:rsidRPr="006B5F03" w:rsidRDefault="00902F6A" w:rsidP="00902F6A">
      <w:pPr>
        <w:pStyle w:val="EX"/>
      </w:pPr>
      <w:r w:rsidRPr="006B5F03">
        <w:t>[17]</w:t>
      </w:r>
      <w:r w:rsidRPr="006B5F03">
        <w:tab/>
        <w:t>3GPP TS 29.501: "5G System; Principles and Guidelines for Services Definition; Stage 3".</w:t>
      </w:r>
    </w:p>
    <w:p w14:paraId="3B3CA1C2" w14:textId="77777777" w:rsidR="00902F6A" w:rsidRPr="006B5F03" w:rsidRDefault="00902F6A" w:rsidP="00902F6A">
      <w:pPr>
        <w:pStyle w:val="EX"/>
      </w:pPr>
      <w:r w:rsidRPr="006B5F03">
        <w:t>[18]</w:t>
      </w:r>
      <w:r w:rsidRPr="006B5F03">
        <w:tab/>
        <w:t>IETF RFC 7540: "Hypertext Transfer Protocol Version 2 (HTTP/2)".</w:t>
      </w:r>
    </w:p>
    <w:p w14:paraId="20166B31" w14:textId="77777777" w:rsidR="00902F6A" w:rsidRPr="006B5F03" w:rsidRDefault="00902F6A" w:rsidP="00902F6A">
      <w:pPr>
        <w:pStyle w:val="EX"/>
      </w:pPr>
      <w:r w:rsidRPr="006B5F03">
        <w:t>[19]</w:t>
      </w:r>
      <w:r w:rsidRPr="006B5F03">
        <w:tab/>
        <w:t>IETF RFC 7230: "Hypertext Transfer Protocol (HTTP/1.1): Message Syntax and Routing".</w:t>
      </w:r>
    </w:p>
    <w:p w14:paraId="171AF6DE" w14:textId="77777777" w:rsidR="00902F6A" w:rsidRPr="006B5F03" w:rsidRDefault="00902F6A" w:rsidP="00902F6A">
      <w:pPr>
        <w:pStyle w:val="EX"/>
      </w:pPr>
      <w:r w:rsidRPr="006B5F03">
        <w:t>[20]</w:t>
      </w:r>
      <w:r w:rsidRPr="006B5F03">
        <w:tab/>
        <w:t>IETF RFC 7231: "Hypertext Transfer Protocol (HTTP/1.1): Semantics and Content".</w:t>
      </w:r>
    </w:p>
    <w:p w14:paraId="007D61BE" w14:textId="77777777" w:rsidR="00902F6A" w:rsidRPr="006B5F03" w:rsidRDefault="00902F6A" w:rsidP="00902F6A">
      <w:pPr>
        <w:pStyle w:val="EX"/>
      </w:pPr>
      <w:r w:rsidRPr="006B5F03">
        <w:lastRenderedPageBreak/>
        <w:t>[21]</w:t>
      </w:r>
      <w:r w:rsidRPr="006B5F03">
        <w:tab/>
        <w:t>IETF RFC 7232: "Hypertext Transfer Protocol (HTTP/1.1): Conditional Requests".</w:t>
      </w:r>
    </w:p>
    <w:p w14:paraId="651B6740" w14:textId="77777777" w:rsidR="00902F6A" w:rsidRPr="006B5F03" w:rsidRDefault="00902F6A" w:rsidP="00902F6A">
      <w:pPr>
        <w:pStyle w:val="EX"/>
      </w:pPr>
      <w:r w:rsidRPr="006B5F03">
        <w:t>[22]</w:t>
      </w:r>
      <w:r w:rsidRPr="006B5F03">
        <w:tab/>
        <w:t>IETF RFC 7233: "Hypertext Transfer Protocol (HTTP/1.1): Range Requests".</w:t>
      </w:r>
    </w:p>
    <w:p w14:paraId="6754E90D" w14:textId="77777777" w:rsidR="00902F6A" w:rsidRPr="006B5F03" w:rsidRDefault="00902F6A" w:rsidP="00902F6A">
      <w:pPr>
        <w:pStyle w:val="EX"/>
      </w:pPr>
      <w:r w:rsidRPr="006B5F03">
        <w:t>[23]</w:t>
      </w:r>
      <w:r w:rsidRPr="006B5F03">
        <w:tab/>
        <w:t>IETF RFC 7234: "Hypertext Transfer Protocol (HTTP/1.1): Caching".</w:t>
      </w:r>
    </w:p>
    <w:p w14:paraId="3F7D851E" w14:textId="77777777" w:rsidR="00902F6A" w:rsidRPr="006B5F03" w:rsidRDefault="00902F6A" w:rsidP="00902F6A">
      <w:pPr>
        <w:pStyle w:val="EX"/>
      </w:pPr>
      <w:r w:rsidRPr="006B5F03">
        <w:t>[24]</w:t>
      </w:r>
      <w:r w:rsidRPr="006B5F03">
        <w:tab/>
        <w:t>IETF RFC 7235: "Hypertext Transfer Protocol (HTTP/1.1): Authentication".</w:t>
      </w:r>
    </w:p>
    <w:p w14:paraId="4D68B13B" w14:textId="77777777" w:rsidR="00902F6A" w:rsidRPr="002A6786" w:rsidRDefault="00902F6A" w:rsidP="00902F6A">
      <w:pPr>
        <w:pStyle w:val="EX"/>
      </w:pPr>
      <w:r w:rsidRPr="006B5F03">
        <w:t>[25]</w:t>
      </w:r>
      <w:r w:rsidRPr="006B5F03">
        <w:tab/>
      </w:r>
      <w:r w:rsidRPr="00891346">
        <w:t>ISO 8601-1:2019: "Date and time – Representations for information interchange – Part 1: Basic rules".</w:t>
      </w:r>
    </w:p>
    <w:p w14:paraId="4463FC66" w14:textId="77777777" w:rsidR="00902F6A" w:rsidRDefault="00902F6A" w:rsidP="00902F6A">
      <w:pPr>
        <w:pStyle w:val="EX"/>
      </w:pPr>
      <w:r w:rsidRPr="00277003">
        <w:t>[26]</w:t>
      </w:r>
      <w:r w:rsidRPr="00277003">
        <w:tab/>
        <w:t xml:space="preserve">3GPP </w:t>
      </w:r>
      <w:r w:rsidRPr="00703012">
        <w:t>TS 29.514</w:t>
      </w:r>
      <w:r w:rsidRPr="00891346">
        <w:t>: "5G System; Policy Authorization Service; Stage 3".</w:t>
      </w:r>
    </w:p>
    <w:p w14:paraId="4AD6B856" w14:textId="77777777" w:rsidR="00902F6A" w:rsidRDefault="00902F6A" w:rsidP="00902F6A">
      <w:pPr>
        <w:pStyle w:val="EX"/>
      </w:pPr>
      <w:r>
        <w:t>[27]</w:t>
      </w:r>
      <w:r>
        <w:tab/>
        <w:t xml:space="preserve">3GPP TS 29.522: </w:t>
      </w:r>
      <w:r w:rsidRPr="00891346">
        <w:t xml:space="preserve">"5G System; </w:t>
      </w:r>
      <w:r>
        <w:t>Network Exposure Function Northbound APIs</w:t>
      </w:r>
      <w:r w:rsidRPr="00891346">
        <w:t>; Stage 3".</w:t>
      </w:r>
    </w:p>
    <w:p w14:paraId="4E08A8D9" w14:textId="2A6A8892" w:rsidR="00902F6A" w:rsidRDefault="00902F6A" w:rsidP="00902F6A">
      <w:pPr>
        <w:pStyle w:val="EX"/>
        <w:rPr>
          <w:rStyle w:val="Hyperlink"/>
          <w:color w:val="0000FF"/>
        </w:rPr>
      </w:pPr>
      <w:r>
        <w:t>[28]</w:t>
      </w:r>
      <w:r>
        <w:tab/>
        <w:t>IETF RFC 8259: "The JavaScript Object Notation (JSON) Data Interchange Format", December 2017.</w:t>
      </w:r>
    </w:p>
    <w:p w14:paraId="24ACB616" w14:textId="77777777" w:rsidR="00080512" w:rsidRPr="004D3578" w:rsidRDefault="00080512">
      <w:pPr>
        <w:pStyle w:val="Heading1"/>
      </w:pPr>
      <w:bookmarkStart w:id="33" w:name="definitions"/>
      <w:bookmarkStart w:id="34" w:name="_Toc95152497"/>
      <w:bookmarkStart w:id="35" w:name="_Toc95837539"/>
      <w:bookmarkStart w:id="36" w:name="_Toc96002694"/>
      <w:bookmarkStart w:id="37" w:name="_Toc96069335"/>
      <w:bookmarkStart w:id="38" w:name="_Toc103600854"/>
      <w:bookmarkEnd w:id="33"/>
      <w:r w:rsidRPr="004D3578">
        <w:t>3</w:t>
      </w:r>
      <w:r w:rsidRPr="004D3578">
        <w:tab/>
        <w:t>Definitions</w:t>
      </w:r>
      <w:r w:rsidR="00602AEA">
        <w:t xml:space="preserve"> of terms, symbols and abbreviations</w:t>
      </w:r>
      <w:bookmarkEnd w:id="34"/>
      <w:bookmarkEnd w:id="35"/>
      <w:bookmarkEnd w:id="36"/>
      <w:bookmarkEnd w:id="37"/>
      <w:bookmarkEnd w:id="38"/>
    </w:p>
    <w:p w14:paraId="6CBABCF9" w14:textId="77777777" w:rsidR="00080512" w:rsidRPr="004D3578" w:rsidRDefault="00080512">
      <w:pPr>
        <w:pStyle w:val="Heading2"/>
      </w:pPr>
      <w:bookmarkStart w:id="39" w:name="_Toc95152498"/>
      <w:bookmarkStart w:id="40" w:name="_Toc95837540"/>
      <w:bookmarkStart w:id="41" w:name="_Toc96002695"/>
      <w:bookmarkStart w:id="42" w:name="_Toc96069336"/>
      <w:bookmarkStart w:id="43" w:name="_Toc103600855"/>
      <w:r w:rsidRPr="004D3578">
        <w:t>3.1</w:t>
      </w:r>
      <w:r w:rsidRPr="004D3578">
        <w:tab/>
      </w:r>
      <w:r w:rsidR="002B6339">
        <w:t>Terms</w:t>
      </w:r>
      <w:bookmarkEnd w:id="39"/>
      <w:bookmarkEnd w:id="40"/>
      <w:bookmarkEnd w:id="41"/>
      <w:bookmarkEnd w:id="42"/>
      <w:bookmarkEnd w:id="43"/>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44" w:name="_Toc95152499"/>
      <w:bookmarkStart w:id="45" w:name="_Toc95837541"/>
      <w:bookmarkStart w:id="46" w:name="_Toc96002696"/>
      <w:bookmarkStart w:id="47" w:name="_Toc96069337"/>
      <w:bookmarkStart w:id="48" w:name="_Toc103600856"/>
      <w:r w:rsidRPr="004D3578">
        <w:t>3.2</w:t>
      </w:r>
      <w:r w:rsidRPr="004D3578">
        <w:tab/>
        <w:t>Symbols</w:t>
      </w:r>
      <w:bookmarkEnd w:id="44"/>
      <w:bookmarkEnd w:id="45"/>
      <w:bookmarkEnd w:id="46"/>
      <w:bookmarkEnd w:id="47"/>
      <w:bookmarkEnd w:id="48"/>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49" w:name="_Toc95152500"/>
      <w:bookmarkStart w:id="50" w:name="_Toc95837542"/>
      <w:bookmarkStart w:id="51" w:name="_Toc96002697"/>
      <w:bookmarkStart w:id="52" w:name="_Toc96069338"/>
      <w:bookmarkStart w:id="53" w:name="_Toc103600857"/>
      <w:r w:rsidRPr="004D3578">
        <w:t>3.3</w:t>
      </w:r>
      <w:r w:rsidRPr="004D3578">
        <w:tab/>
        <w:t>Abbreviations</w:t>
      </w:r>
      <w:bookmarkEnd w:id="49"/>
      <w:bookmarkEnd w:id="50"/>
      <w:bookmarkEnd w:id="51"/>
      <w:bookmarkEnd w:id="52"/>
      <w:bookmarkEnd w:id="53"/>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4A80ACA2" w:rsidR="00877816" w:rsidRPr="00F06ED5" w:rsidRDefault="00877816" w:rsidP="00F06ED5">
      <w:pPr>
        <w:pStyle w:val="EW"/>
      </w:pPr>
      <w:r w:rsidRPr="00F06ED5">
        <w:t>DC</w:t>
      </w:r>
      <w:r w:rsidR="009018DB" w:rsidRPr="00F06ED5">
        <w:t>-</w:t>
      </w:r>
      <w:r w:rsidRPr="00F06ED5">
        <w:t>AF</w:t>
      </w:r>
      <w:r w:rsidR="00BB19B6" w:rsidRPr="00F06ED5">
        <w:tab/>
        <w:t>Data Collection AF</w:t>
      </w:r>
    </w:p>
    <w:p w14:paraId="7C0501A0" w14:textId="1676B033" w:rsidR="00C12B23" w:rsidRPr="00F06ED5" w:rsidRDefault="00C12B23" w:rsidP="00F06ED5">
      <w:pPr>
        <w:pStyle w:val="EW"/>
      </w:pPr>
      <w:r w:rsidRPr="00F06ED5">
        <w:t>DC</w:t>
      </w:r>
      <w:r w:rsidR="009018DB" w:rsidRPr="00F06ED5">
        <w:t>-</w:t>
      </w:r>
      <w:r w:rsidRPr="00F06ED5">
        <w:t>Client</w:t>
      </w:r>
      <w:r w:rsidRPr="00F06ED5">
        <w:tab/>
        <w:t>Data Collection Client</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54" w:name="clause4"/>
      <w:bookmarkStart w:id="55" w:name="_Toc95152501"/>
      <w:bookmarkStart w:id="56" w:name="_Toc95837543"/>
      <w:bookmarkStart w:id="57" w:name="_Toc96002698"/>
      <w:bookmarkStart w:id="58" w:name="_Toc96069339"/>
      <w:bookmarkStart w:id="59" w:name="_Toc103600858"/>
      <w:bookmarkEnd w:id="54"/>
      <w:r>
        <w:t>4</w:t>
      </w:r>
      <w:r>
        <w:tab/>
        <w:t>Procedures for Data Collection and Reporting</w:t>
      </w:r>
      <w:bookmarkEnd w:id="55"/>
      <w:bookmarkEnd w:id="56"/>
      <w:bookmarkEnd w:id="57"/>
      <w:bookmarkEnd w:id="58"/>
      <w:bookmarkEnd w:id="59"/>
    </w:p>
    <w:p w14:paraId="129F46AB" w14:textId="2DEF3A20" w:rsidR="00BB47BC" w:rsidRDefault="00BB47BC" w:rsidP="00BB47BC">
      <w:pPr>
        <w:pStyle w:val="Heading2"/>
      </w:pPr>
      <w:bookmarkStart w:id="60" w:name="_Toc95152502"/>
      <w:bookmarkStart w:id="61" w:name="_Toc95837544"/>
      <w:bookmarkStart w:id="62" w:name="_Toc96002699"/>
      <w:bookmarkStart w:id="63" w:name="_Toc96069340"/>
      <w:bookmarkStart w:id="64" w:name="_Toc103600859"/>
      <w:r>
        <w:t>4.1</w:t>
      </w:r>
      <w:r>
        <w:tab/>
        <w:t>General</w:t>
      </w:r>
      <w:bookmarkEnd w:id="60"/>
      <w:bookmarkEnd w:id="61"/>
      <w:bookmarkEnd w:id="62"/>
      <w:bookmarkEnd w:id="63"/>
      <w:bookmarkEnd w:id="64"/>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65" w:name="_Toc95152503"/>
      <w:bookmarkStart w:id="66" w:name="_Toc95837545"/>
      <w:bookmarkStart w:id="67" w:name="_Toc96002700"/>
      <w:bookmarkStart w:id="68" w:name="_Toc96069341"/>
      <w:bookmarkStart w:id="69" w:name="_Toc103600860"/>
      <w:r>
        <w:lastRenderedPageBreak/>
        <w:t>4.2</w:t>
      </w:r>
      <w:r>
        <w:tab/>
        <w:t>Network-side procedures</w:t>
      </w:r>
      <w:bookmarkEnd w:id="65"/>
      <w:bookmarkEnd w:id="66"/>
      <w:bookmarkEnd w:id="67"/>
      <w:bookmarkEnd w:id="68"/>
      <w:bookmarkEnd w:id="69"/>
    </w:p>
    <w:p w14:paraId="3D8F6B39" w14:textId="7B78C54D" w:rsidR="006B084C" w:rsidRDefault="006B084C" w:rsidP="00BB47BC">
      <w:pPr>
        <w:pStyle w:val="Heading3"/>
      </w:pPr>
      <w:bookmarkStart w:id="70" w:name="_Toc95152504"/>
      <w:bookmarkStart w:id="71" w:name="_Toc95837546"/>
      <w:bookmarkStart w:id="72" w:name="_Toc96002701"/>
      <w:bookmarkStart w:id="73" w:name="_Toc96069342"/>
      <w:bookmarkStart w:id="74" w:name="_Toc103600861"/>
      <w:r>
        <w:t>4.2.1</w:t>
      </w:r>
      <w:r>
        <w:tab/>
        <w:t>General</w:t>
      </w:r>
      <w:bookmarkEnd w:id="70"/>
      <w:bookmarkEnd w:id="71"/>
      <w:bookmarkEnd w:id="72"/>
      <w:bookmarkEnd w:id="73"/>
      <w:bookmarkEnd w:id="74"/>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75" w:name="_Toc95152505"/>
      <w:bookmarkStart w:id="76" w:name="_Toc95837547"/>
      <w:bookmarkStart w:id="77" w:name="_Toc96002702"/>
      <w:bookmarkStart w:id="78" w:name="_Toc96069343"/>
      <w:bookmarkStart w:id="79" w:name="_Toc103600862"/>
      <w:r>
        <w:t>4.2.</w:t>
      </w:r>
      <w:r w:rsidR="006B084C">
        <w:t>2</w:t>
      </w:r>
      <w:r>
        <w:tab/>
        <w:t>Data Collection AF registration with NRF</w:t>
      </w:r>
      <w:bookmarkEnd w:id="75"/>
      <w:bookmarkEnd w:id="76"/>
      <w:bookmarkEnd w:id="77"/>
      <w:bookmarkEnd w:id="78"/>
      <w:bookmarkEnd w:id="79"/>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80" w:name="_Toc95152506"/>
      <w:bookmarkStart w:id="81" w:name="_Toc95837548"/>
      <w:bookmarkStart w:id="82" w:name="_Toc96002703"/>
      <w:bookmarkStart w:id="83" w:name="_Toc96069344"/>
      <w:bookmarkStart w:id="84" w:name="_Toc103600863"/>
      <w:r>
        <w:t>4.2.</w:t>
      </w:r>
      <w:r w:rsidR="006B084C">
        <w:t>3</w:t>
      </w:r>
      <w:r>
        <w:tab/>
        <w:t>Data collection and reporting provisioning</w:t>
      </w:r>
      <w:bookmarkEnd w:id="80"/>
      <w:bookmarkEnd w:id="81"/>
      <w:bookmarkEnd w:id="82"/>
      <w:bookmarkEnd w:id="83"/>
      <w:bookmarkEnd w:id="84"/>
    </w:p>
    <w:p w14:paraId="3E1F5031" w14:textId="77777777" w:rsidR="008061FB" w:rsidRDefault="008061FB" w:rsidP="008061FB">
      <w:pPr>
        <w:pStyle w:val="Heading4"/>
      </w:pPr>
      <w:bookmarkStart w:id="85" w:name="_Toc95152507"/>
      <w:bookmarkStart w:id="86" w:name="_Toc95837549"/>
      <w:bookmarkStart w:id="87" w:name="_Toc96002704"/>
      <w:bookmarkStart w:id="88" w:name="_Toc96069345"/>
      <w:bookmarkStart w:id="89" w:name="_Toc103600864"/>
      <w:r>
        <w:t>4.2.3.1</w:t>
      </w:r>
      <w:r>
        <w:tab/>
        <w:t>General</w:t>
      </w:r>
      <w:bookmarkEnd w:id="85"/>
      <w:bookmarkEnd w:id="86"/>
      <w:bookmarkEnd w:id="87"/>
      <w:bookmarkEnd w:id="88"/>
      <w:bookmarkEnd w:id="89"/>
    </w:p>
    <w:p w14:paraId="52543AD2" w14:textId="2206A550" w:rsidR="008061FB" w:rsidRDefault="008061FB" w:rsidP="008061FB">
      <w:r>
        <w:t xml:space="preserve">An Application Service Provider, via its Provisioing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processing and reporting </w:t>
      </w:r>
      <w:r w:rsidR="00902F6A">
        <w:t xml:space="preserve">to the Data Collection AF </w:t>
      </w:r>
      <w:r w:rsidDel="00FC1C62">
        <w:t>of UE data for the associated application service.</w:t>
      </w:r>
      <w:r w:rsidR="00902F6A">
        <w:t xml:space="preserve"> In addition, a Data Reporting Configuration instance may contain data exposure restrictions for use by the Data Collection AF in controlling access by consumers to event data pertaining to the UE data that it has collected.</w:t>
      </w:r>
    </w:p>
    <w:p w14:paraId="04616E06" w14:textId="77777777" w:rsidR="008061FB" w:rsidRDefault="008061FB" w:rsidP="008061FB">
      <w:r>
        <w:t>The provisioning process begins with the Provisioning AF using the procedures defined in clause 4.2.3.2 to create a Provisioning Session resource as an umbrella for subsequent Data Reporting Configuration resources.</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90" w:name="_Toc95152508"/>
      <w:bookmarkStart w:id="91" w:name="_Toc95837550"/>
      <w:bookmarkStart w:id="92" w:name="_Toc96002705"/>
      <w:bookmarkStart w:id="93" w:name="_Toc96069346"/>
      <w:bookmarkStart w:id="94" w:name="_Toc103600865"/>
      <w:r>
        <w:t>4.2.3.2</w:t>
      </w:r>
      <w:r>
        <w:tab/>
        <w:t>Provisioning Session procedures</w:t>
      </w:r>
      <w:bookmarkEnd w:id="90"/>
      <w:bookmarkEnd w:id="91"/>
      <w:bookmarkEnd w:id="92"/>
      <w:bookmarkEnd w:id="93"/>
      <w:bookmarkEnd w:id="94"/>
    </w:p>
    <w:p w14:paraId="48DA5302" w14:textId="77777777" w:rsidR="008061FB" w:rsidRDefault="008061FB" w:rsidP="008061FB">
      <w:pPr>
        <w:pStyle w:val="Heading5"/>
      </w:pPr>
      <w:bookmarkStart w:id="95" w:name="_Toc95152509"/>
      <w:bookmarkStart w:id="96" w:name="_Toc95837551"/>
      <w:bookmarkStart w:id="97" w:name="_Toc96002706"/>
      <w:bookmarkStart w:id="98" w:name="_Toc96069347"/>
      <w:bookmarkStart w:id="99" w:name="_Toc103600866"/>
      <w:r>
        <w:t>4.2.3.2.1</w:t>
      </w:r>
      <w:r>
        <w:tab/>
        <w:t>General</w:t>
      </w:r>
      <w:bookmarkEnd w:id="95"/>
      <w:bookmarkEnd w:id="96"/>
      <w:bookmarkEnd w:id="97"/>
      <w:bookmarkEnd w:id="98"/>
      <w:bookmarkEnd w:id="99"/>
    </w:p>
    <w:p w14:paraId="7AAF6158" w14:textId="24E9991E" w:rsidR="008061F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 are provided under clause 6.</w:t>
      </w:r>
    </w:p>
    <w:p w14:paraId="35366335" w14:textId="77777777" w:rsidR="008061FB" w:rsidRDefault="008061FB" w:rsidP="008061FB">
      <w:pPr>
        <w:pStyle w:val="Heading5"/>
      </w:pPr>
      <w:bookmarkStart w:id="100" w:name="_Toc95152510"/>
      <w:bookmarkStart w:id="101" w:name="_Toc95837552"/>
      <w:bookmarkStart w:id="102" w:name="_Toc96002707"/>
      <w:bookmarkStart w:id="103" w:name="_Toc96069348"/>
      <w:bookmarkStart w:id="104" w:name="_Toc103600867"/>
      <w:r>
        <w:t>4.2.3.2.2</w:t>
      </w:r>
      <w:r>
        <w:tab/>
        <w:t>Create Provisioning Session</w:t>
      </w:r>
      <w:bookmarkEnd w:id="100"/>
      <w:bookmarkEnd w:id="101"/>
      <w:bookmarkEnd w:id="102"/>
      <w:bookmarkEnd w:id="103"/>
      <w:bookmarkEnd w:id="104"/>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16B2E647" w14:textId="15D1B4C6"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w:t>
      </w:r>
      <w:r w:rsidR="006618E1">
        <w:t>,</w:t>
      </w:r>
      <w:r w:rsidRPr="00586B6B">
        <w:t xml:space="preserve"> and </w:t>
      </w:r>
      <w:r w:rsidR="006618E1">
        <w:t xml:space="preserve">along with </w:t>
      </w:r>
      <w:r w:rsidRPr="00586B6B">
        <w:t xml:space="preserve">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105" w:name="_Toc95152511"/>
      <w:bookmarkStart w:id="106" w:name="_Toc95837553"/>
      <w:bookmarkStart w:id="107" w:name="_Toc96002708"/>
      <w:bookmarkStart w:id="108" w:name="_Toc96069349"/>
      <w:bookmarkStart w:id="109" w:name="_Toc103600868"/>
      <w:r>
        <w:t>4.2.3.2.3</w:t>
      </w:r>
      <w:r>
        <w:tab/>
        <w:t>Retrieve Provisioning Session properties</w:t>
      </w:r>
      <w:bookmarkEnd w:id="105"/>
      <w:bookmarkEnd w:id="106"/>
      <w:bookmarkEnd w:id="107"/>
      <w:bookmarkEnd w:id="108"/>
      <w:bookmarkEnd w:id="109"/>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110" w:name="_Toc95152512"/>
      <w:bookmarkStart w:id="111" w:name="_Toc95837554"/>
      <w:bookmarkStart w:id="112" w:name="_Toc96002709"/>
      <w:bookmarkStart w:id="113" w:name="_Toc96069350"/>
      <w:bookmarkStart w:id="114" w:name="_Toc103600869"/>
      <w:r>
        <w:lastRenderedPageBreak/>
        <w:t>4.2.3.2.4</w:t>
      </w:r>
      <w:r>
        <w:tab/>
        <w:t>Update Provisioning Session properties</w:t>
      </w:r>
      <w:bookmarkEnd w:id="110"/>
      <w:bookmarkEnd w:id="111"/>
      <w:bookmarkEnd w:id="112"/>
      <w:bookmarkEnd w:id="113"/>
      <w:bookmarkEnd w:id="114"/>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115" w:name="_Toc95152513"/>
      <w:bookmarkStart w:id="116" w:name="_Toc95837555"/>
      <w:bookmarkStart w:id="117" w:name="_Toc96002710"/>
      <w:bookmarkStart w:id="118" w:name="_Toc96069351"/>
      <w:bookmarkStart w:id="119" w:name="_Toc103600870"/>
      <w:r>
        <w:t>4.2.3.2.5</w:t>
      </w:r>
      <w:r>
        <w:tab/>
        <w:t>Destroy Provisioning Session</w:t>
      </w:r>
      <w:bookmarkEnd w:id="115"/>
      <w:bookmarkEnd w:id="116"/>
      <w:bookmarkEnd w:id="117"/>
      <w:bookmarkEnd w:id="118"/>
      <w:bookmarkEnd w:id="119"/>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FD15DD" w:rsidR="008061FB" w:rsidRDefault="008061FB" w:rsidP="008061FB">
      <w:pPr>
        <w:pStyle w:val="Heading4"/>
      </w:pPr>
      <w:bookmarkStart w:id="120" w:name="_Toc95152514"/>
      <w:bookmarkStart w:id="121" w:name="_Toc95837556"/>
      <w:bookmarkStart w:id="122" w:name="_Toc96002711"/>
      <w:bookmarkStart w:id="123" w:name="_Toc96069352"/>
      <w:bookmarkStart w:id="124" w:name="_Toc103600871"/>
      <w:r>
        <w:t>4.2.3.3</w:t>
      </w:r>
      <w:r>
        <w:tab/>
        <w:t xml:space="preserve">Data Reporting </w:t>
      </w:r>
      <w:r w:rsidR="00BD0310">
        <w:t xml:space="preserve">Configuration </w:t>
      </w:r>
      <w:r>
        <w:t>procedures</w:t>
      </w:r>
      <w:bookmarkEnd w:id="120"/>
      <w:bookmarkEnd w:id="121"/>
      <w:bookmarkEnd w:id="122"/>
      <w:bookmarkEnd w:id="123"/>
      <w:bookmarkEnd w:id="124"/>
    </w:p>
    <w:p w14:paraId="3792B1E8" w14:textId="77777777" w:rsidR="008061FB" w:rsidRPr="00692FA2" w:rsidRDefault="008061FB" w:rsidP="008061FB">
      <w:pPr>
        <w:pStyle w:val="Heading5"/>
      </w:pPr>
      <w:bookmarkStart w:id="125" w:name="_Toc95152515"/>
      <w:bookmarkStart w:id="126" w:name="_Toc95837557"/>
      <w:bookmarkStart w:id="127" w:name="_Toc96002712"/>
      <w:bookmarkStart w:id="128" w:name="_Toc96069353"/>
      <w:bookmarkStart w:id="129" w:name="_Toc103600872"/>
      <w:r>
        <w:t>4.2.3.3.1</w:t>
      </w:r>
      <w:r>
        <w:tab/>
        <w:t>General</w:t>
      </w:r>
      <w:bookmarkEnd w:id="125"/>
      <w:bookmarkEnd w:id="126"/>
      <w:bookmarkEnd w:id="127"/>
      <w:bookmarkEnd w:id="128"/>
      <w:bookmarkEnd w:id="129"/>
    </w:p>
    <w:p w14:paraId="11BFCFED" w14:textId="00A434D2" w:rsidR="008061FB" w:rsidRDefault="008061FB" w:rsidP="008061FB">
      <w:r>
        <w:t>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are provided under clause</w:t>
      </w:r>
      <w:r w:rsidR="002B1401">
        <w:t> </w:t>
      </w:r>
      <w:r>
        <w:t>6.3.</w:t>
      </w:r>
    </w:p>
    <w:p w14:paraId="72D497E6" w14:textId="50884C43" w:rsidR="002B1401" w:rsidRDefault="002B1401" w:rsidP="002B1401">
      <w:pPr>
        <w:pStyle w:val="Heading5"/>
      </w:pPr>
      <w:bookmarkStart w:id="130" w:name="_Toc96069354"/>
      <w:bookmarkStart w:id="131" w:name="_Toc103600873"/>
      <w:r>
        <w:t>4.2.3.3.2</w:t>
      </w:r>
      <w:r>
        <w:tab/>
        <w:t>Data Reporting Configuration</w:t>
      </w:r>
      <w:bookmarkEnd w:id="130"/>
      <w:r w:rsidR="006618E1">
        <w:t xml:space="preserve"> entity</w:t>
      </w:r>
      <w:bookmarkEnd w:id="131"/>
    </w:p>
    <w:p w14:paraId="069864E2" w14:textId="2D7177B6" w:rsidR="008061FB" w:rsidRDefault="008061FB" w:rsidP="008061FB">
      <w:pPr>
        <w:keepNext/>
        <w:keepLines/>
      </w:pPr>
      <w:r>
        <w:t xml:space="preserve">A given instance of a Data Reporting Configuration resource is identified by the </w:t>
      </w:r>
      <w:r>
        <w:rPr>
          <w:rStyle w:val="Code"/>
        </w:rPr>
        <w:t>data</w:t>
      </w:r>
      <w:r w:rsidRPr="00D41AA2">
        <w:rPr>
          <w:rStyle w:val="Code"/>
        </w:rPr>
        <w:t>ReportingConfigurationId</w:t>
      </w:r>
      <w:r w:rsidRPr="006A7B8F">
        <w:t xml:space="preserve"> propert</w:t>
      </w:r>
      <w:r w:rsidR="002B1401">
        <w:t>y</w:t>
      </w:r>
      <w:r w:rsidRPr="006A7B8F">
        <w:t xml:space="preserve"> of the </w:t>
      </w:r>
      <w:r>
        <w:rPr>
          <w:rStyle w:val="Code"/>
        </w:rPr>
        <w:t>Data</w:t>
      </w:r>
      <w:r w:rsidRPr="00D41AA2">
        <w:rPr>
          <w:rStyle w:val="Code"/>
        </w:rPr>
        <w:t>ReportingConfiguration</w:t>
      </w:r>
      <w:r>
        <w:t xml:space="preserve"> resource, </w:t>
      </w:r>
      <w:r w:rsidR="002B1401">
        <w:t xml:space="preserve">and applies to one type of data collection client. </w:t>
      </w:r>
      <w:r>
        <w:t>The properties of th</w:t>
      </w:r>
      <w:r w:rsidR="002B1401">
        <w:t>is</w:t>
      </w:r>
      <w:r>
        <w:t xml:space="preserve"> resource, as </w:t>
      </w:r>
      <w:r w:rsidR="002B1401">
        <w:t xml:space="preserve">defined </w:t>
      </w:r>
      <w:r>
        <w:t xml:space="preserve">in the following clauses, pertain to UE data collection and reporting by different </w:t>
      </w:r>
      <w:r w:rsidR="002B1401">
        <w:t>d</w:t>
      </w:r>
      <w:r>
        <w:t xml:space="preserve">ata </w:t>
      </w:r>
      <w:r w:rsidR="002B1401">
        <w:t>c</w:t>
      </w:r>
      <w:r>
        <w:t xml:space="preserve">ollection </w:t>
      </w:r>
      <w:r w:rsidR="002B1401">
        <w:t>c</w:t>
      </w:r>
      <w:r>
        <w:t>lients to the Data Collection AF</w:t>
      </w:r>
      <w:r w:rsidR="002B1401">
        <w:t>, and control of access by different consumer entities to event data exposed by the Data Collection AF</w:t>
      </w:r>
      <w:r w:rsidR="001E4A13">
        <w:t>.</w:t>
      </w:r>
    </w:p>
    <w:p w14:paraId="2FF4519A" w14:textId="172B6A18"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r w:rsidR="00785495">
        <w:rPr>
          <w:rStyle w:val="Codechar"/>
        </w:rPr>
        <w:t>Data</w:t>
      </w:r>
      <w:r w:rsidR="00487C84">
        <w:rPr>
          <w:rStyle w:val="Codechar"/>
        </w:rPr>
        <w:t>ReportingConfiguration</w:t>
      </w:r>
      <w:r w:rsidR="00785495">
        <w:t xml:space="preserve"> </w:t>
      </w:r>
      <w:r>
        <w:t xml:space="preserve">resource as specified in clause </w:t>
      </w:r>
      <w:r w:rsidR="006618E1">
        <w:t>6.3.2.2</w:t>
      </w:r>
      <w:r>
        <w:t>.</w:t>
      </w:r>
    </w:p>
    <w:p w14:paraId="4AEB5910" w14:textId="2061F612" w:rsidR="008061FB" w:rsidRDefault="008061FB" w:rsidP="008061FB">
      <w:pPr>
        <w:pStyle w:val="NO"/>
      </w:pPr>
      <w:r>
        <w:t>NOTE</w:t>
      </w:r>
      <w:r w:rsidR="002B1401">
        <w:t> </w:t>
      </w:r>
      <w:r w:rsidR="0073602C">
        <w:t>1</w:t>
      </w:r>
      <w:r>
        <w:t>:</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307D7BE1" w:rsidR="00B15CDB" w:rsidRDefault="00B15CDB" w:rsidP="00B15CDB">
      <w:r w:rsidRPr="00C65AF8">
        <w:t xml:space="preserve">The </w:t>
      </w:r>
      <w:r w:rsidRPr="00FA6B31">
        <w:t>Data</w:t>
      </w:r>
      <w:r>
        <w:t xml:space="preserve"> </w:t>
      </w:r>
      <w:r w:rsidRPr="00FA6B31">
        <w:t>Reporting</w:t>
      </w:r>
      <w:r>
        <w:t xml:space="preserve"> </w:t>
      </w:r>
      <w:r w:rsidRPr="00FA6B31">
        <w:t>Configuration</w:t>
      </w:r>
      <w:r>
        <w:t xml:space="preserve"> resource </w:t>
      </w:r>
      <w:r w:rsidR="006618E1">
        <w:t xml:space="preserve">shall include one or more sets of instructions for data collection clients on the collection and reporting of UE data to the Data Collection AF, and </w:t>
      </w:r>
      <w:r>
        <w:t>may contain one or more sets of data exposure restrictions, expressed as Data Access Profiles (see clause</w:t>
      </w:r>
      <w:r w:rsidR="002B1401">
        <w:t> </w:t>
      </w:r>
      <w:r>
        <w:t>6.</w:t>
      </w:r>
      <w:r w:rsidR="00766A2D">
        <w:t>3</w:t>
      </w:r>
      <w:r>
        <w:t>.3.</w:t>
      </w:r>
      <w:r w:rsidR="00766A2D">
        <w:t>2</w:t>
      </w:r>
      <w:r>
        <w:t xml:space="preserve">), each one determining the level of access </w:t>
      </w:r>
      <w:r w:rsidR="00312724">
        <w:t xml:space="preserve">by event consumer entities </w:t>
      </w:r>
      <w:r>
        <w:t>to the event</w:t>
      </w:r>
      <w:r w:rsidR="00312724">
        <w:t>-related UE</w:t>
      </w:r>
      <w:r>
        <w:t xml:space="preserve"> data</w:t>
      </w:r>
      <w:r w:rsidR="00312724">
        <w:t xml:space="preserve"> reported to the Data Collection AF</w:t>
      </w:r>
      <w:r>
        <w:t xml:space="preserve">. A Data Access Profile defines the granularity of access to a particular subset of collected event data parameters for the Event ID in question. This granularity is expressed as a set of data aggregation functions along the time, user, and location dimensions. </w:t>
      </w:r>
      <w:r w:rsidR="00312724">
        <w:t xml:space="preserve">The subset of parameters to be exposed is identified using a controlled vocabulary specific to the Event ID. </w:t>
      </w:r>
      <w:r>
        <w:t>An authorization procedure is in place to determine which Data Access Profile is granted to a particular event consumer entity.</w:t>
      </w:r>
    </w:p>
    <w:p w14:paraId="25C0653A" w14:textId="5A3C7F08" w:rsidR="00B15CDB" w:rsidRDefault="0073602C" w:rsidP="00420381">
      <w:pPr>
        <w:pStyle w:val="NO"/>
      </w:pPr>
      <w:r>
        <w:t>NOTE</w:t>
      </w:r>
      <w:r w:rsidR="002B1401">
        <w:t> </w:t>
      </w:r>
      <w:r>
        <w:t>2:</w:t>
      </w:r>
      <w:r>
        <w:tab/>
        <w:t xml:space="preserve">The </w:t>
      </w:r>
      <w:r w:rsidR="00054362">
        <w:t>process of matching event consumers to Data Access Profiles is implementation-specific and therefore beyond the scope of the present document.</w:t>
      </w:r>
    </w:p>
    <w:p w14:paraId="2B48B635" w14:textId="77777777" w:rsidR="008061FB" w:rsidRDefault="008061FB" w:rsidP="008061FB">
      <w:pPr>
        <w:pStyle w:val="Heading5"/>
      </w:pPr>
      <w:bookmarkStart w:id="132" w:name="_Toc95152517"/>
      <w:bookmarkStart w:id="133" w:name="_Toc95837559"/>
      <w:bookmarkStart w:id="134" w:name="_Toc96002714"/>
      <w:bookmarkStart w:id="135" w:name="_Toc96069355"/>
      <w:bookmarkStart w:id="136" w:name="_Toc103600874"/>
      <w:r>
        <w:t>4.2.3.3.3</w:t>
      </w:r>
      <w:r>
        <w:tab/>
        <w:t>Create Data Reporting Configuration</w:t>
      </w:r>
      <w:bookmarkEnd w:id="132"/>
      <w:bookmarkEnd w:id="133"/>
      <w:bookmarkEnd w:id="134"/>
      <w:bookmarkEnd w:id="135"/>
      <w:bookmarkEnd w:id="136"/>
    </w:p>
    <w:p w14:paraId="792CF24E" w14:textId="643AF4D2" w:rsidR="008061FB" w:rsidRDefault="008061FB" w:rsidP="00063384">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w:t>
      </w:r>
      <w:r w:rsidR="002B1401">
        <w:t> </w:t>
      </w:r>
      <w:r>
        <w:t>6.3</w:t>
      </w:r>
      <w:r w:rsidR="00312724">
        <w:t>.2.2</w:t>
      </w:r>
      <w:r w:rsidRPr="0035578A">
        <w:t>.</w:t>
      </w:r>
    </w:p>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73090FFB"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r w:rsidR="00312724">
        <w:t>n error</w:t>
      </w:r>
      <w:r w:rsidRPr="004230C4">
        <w:t xml:space="preserve"> response </w:t>
      </w:r>
      <w:r w:rsidR="00312724">
        <w:t xml:space="preserve">status </w:t>
      </w:r>
      <w:r w:rsidRPr="004230C4">
        <w:t xml:space="preserve">code as defined in </w:t>
      </w:r>
      <w:r>
        <w:t>c</w:t>
      </w:r>
      <w:r w:rsidRPr="004230C4">
        <w:t>lause</w:t>
      </w:r>
      <w:r w:rsidR="002B1401">
        <w:t> </w:t>
      </w:r>
      <w:r>
        <w:t>5</w:t>
      </w:r>
      <w:r w:rsidRPr="004230C4">
        <w:t>.3</w:t>
      </w:r>
      <w:r w:rsidR="00312724">
        <w:t>.3</w:t>
      </w:r>
      <w:r w:rsidRPr="004230C4">
        <w:t>.</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137" w:name="_Toc95152518"/>
      <w:bookmarkStart w:id="138" w:name="_Toc95837560"/>
      <w:bookmarkStart w:id="139" w:name="_Toc96002715"/>
      <w:bookmarkStart w:id="140" w:name="_Toc96069356"/>
      <w:bookmarkStart w:id="141" w:name="_Toc103600875"/>
      <w:r>
        <w:lastRenderedPageBreak/>
        <w:t>4.2.3.3.4</w:t>
      </w:r>
      <w:r>
        <w:tab/>
        <w:t>Retrieve Data Reporting Configuration</w:t>
      </w:r>
      <w:bookmarkEnd w:id="137"/>
      <w:bookmarkEnd w:id="138"/>
      <w:bookmarkEnd w:id="139"/>
      <w:bookmarkEnd w:id="140"/>
      <w:bookmarkEnd w:id="141"/>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011A3D3F"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r w:rsidR="00312724">
        <w:t>n error</w:t>
      </w:r>
      <w:r w:rsidRPr="004230C4">
        <w:t xml:space="preserve"> response </w:t>
      </w:r>
      <w:r w:rsidR="00312724">
        <w:t xml:space="preserve">status </w:t>
      </w:r>
      <w:r w:rsidRPr="004230C4">
        <w:t xml:space="preserve">code as defined in </w:t>
      </w:r>
      <w:r>
        <w:t>c</w:t>
      </w:r>
      <w:r w:rsidRPr="004230C4">
        <w:t>lause</w:t>
      </w:r>
      <w:r w:rsidR="002B1401">
        <w:t> </w:t>
      </w:r>
      <w:r>
        <w:t>5</w:t>
      </w:r>
      <w:r w:rsidRPr="004230C4">
        <w:t>.3</w:t>
      </w:r>
      <w:r w:rsidR="00312724">
        <w:t>.3</w:t>
      </w:r>
      <w:r w:rsidRPr="004230C4">
        <w:t>.</w:t>
      </w:r>
    </w:p>
    <w:p w14:paraId="33497C34" w14:textId="77777777" w:rsidR="008061FB" w:rsidRDefault="008061FB" w:rsidP="008061FB">
      <w:pPr>
        <w:pStyle w:val="Heading5"/>
      </w:pPr>
      <w:bookmarkStart w:id="142" w:name="_Toc95152519"/>
      <w:bookmarkStart w:id="143" w:name="_Toc95837561"/>
      <w:bookmarkStart w:id="144" w:name="_Toc96002716"/>
      <w:bookmarkStart w:id="145" w:name="_Toc96069357"/>
      <w:bookmarkStart w:id="146" w:name="_Toc103600876"/>
      <w:r>
        <w:t>4.2.3.3.5</w:t>
      </w:r>
      <w:r>
        <w:tab/>
        <w:t>Update Data Reporting Configuration</w:t>
      </w:r>
      <w:bookmarkEnd w:id="142"/>
      <w:bookmarkEnd w:id="143"/>
      <w:bookmarkEnd w:id="144"/>
      <w:bookmarkEnd w:id="145"/>
      <w:bookmarkEnd w:id="146"/>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06502D8F"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r w:rsidR="00BB7D9B">
        <w:t>.3</w:t>
      </w:r>
      <w:r w:rsidRPr="004230C4">
        <w:t>.</w:t>
      </w:r>
    </w:p>
    <w:p w14:paraId="38342AEC" w14:textId="77777777" w:rsidR="008061FB" w:rsidRDefault="008061FB" w:rsidP="008061FB">
      <w:pPr>
        <w:pStyle w:val="Heading5"/>
      </w:pPr>
      <w:bookmarkStart w:id="147" w:name="_Toc95152520"/>
      <w:bookmarkStart w:id="148" w:name="_Toc95837562"/>
      <w:bookmarkStart w:id="149" w:name="_Toc96002717"/>
      <w:bookmarkStart w:id="150" w:name="_Toc96069358"/>
      <w:bookmarkStart w:id="151" w:name="_Toc103600877"/>
      <w:r>
        <w:t>4.2.3.3.6</w:t>
      </w:r>
      <w:r>
        <w:tab/>
        <w:t>Destroy Data Reporting Configuration</w:t>
      </w:r>
      <w:bookmarkEnd w:id="147"/>
      <w:bookmarkEnd w:id="148"/>
      <w:bookmarkEnd w:id="149"/>
      <w:bookmarkEnd w:id="150"/>
      <w:bookmarkEnd w:id="151"/>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526AED2"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AF shall provide a</w:t>
      </w:r>
      <w:r w:rsidR="00BB7D9B">
        <w:t>n error</w:t>
      </w:r>
      <w:r w:rsidRPr="004230C4">
        <w:t xml:space="preserve"> response </w:t>
      </w:r>
      <w:r w:rsidR="00BB7D9B">
        <w:t xml:space="preserve">status </w:t>
      </w:r>
      <w:r w:rsidRPr="004230C4">
        <w:t xml:space="preserve">code as defined in </w:t>
      </w:r>
      <w:r>
        <w:t>c</w:t>
      </w:r>
      <w:r w:rsidRPr="004230C4">
        <w:t xml:space="preserve">lause </w:t>
      </w:r>
      <w:r>
        <w:t>5</w:t>
      </w:r>
      <w:r w:rsidRPr="004230C4">
        <w:t>.3</w:t>
      </w:r>
      <w:r w:rsidR="00BB7D9B">
        <w:t>.3</w:t>
      </w:r>
      <w:r w:rsidRPr="004230C4">
        <w:t>.</w:t>
      </w:r>
    </w:p>
    <w:p w14:paraId="4DBA66D1" w14:textId="7DB25EFE" w:rsidR="00BB47BC" w:rsidRDefault="00BB47BC" w:rsidP="00C704CD">
      <w:pPr>
        <w:pStyle w:val="Heading3"/>
        <w:ind w:left="1138" w:hanging="1138"/>
      </w:pPr>
      <w:bookmarkStart w:id="152" w:name="_Toc95152521"/>
      <w:bookmarkStart w:id="153" w:name="_Toc95837563"/>
      <w:bookmarkStart w:id="154" w:name="_Toc96002718"/>
      <w:bookmarkStart w:id="155" w:name="_Toc96069359"/>
      <w:bookmarkStart w:id="156" w:name="_Toc103600878"/>
      <w:r>
        <w:t>4.2.</w:t>
      </w:r>
      <w:r w:rsidR="006B084C">
        <w:t>4</w:t>
      </w:r>
      <w:r>
        <w:tab/>
      </w:r>
      <w:r w:rsidR="002E5FBF">
        <w:t>C</w:t>
      </w:r>
      <w:r>
        <w:t>onfiguration</w:t>
      </w:r>
      <w:r w:rsidR="002E5FBF">
        <w:t xml:space="preserve"> of Indirect Data </w:t>
      </w:r>
      <w:r w:rsidR="00D902DB">
        <w:t xml:space="preserve">Collection </w:t>
      </w:r>
      <w:r w:rsidR="002E5FBF">
        <w:t>Client</w:t>
      </w:r>
      <w:bookmarkEnd w:id="152"/>
      <w:bookmarkEnd w:id="153"/>
      <w:bookmarkEnd w:id="154"/>
      <w:bookmarkEnd w:id="155"/>
      <w:bookmarkEnd w:id="156"/>
    </w:p>
    <w:p w14:paraId="3EF32F48" w14:textId="57E4EDB3" w:rsidR="002D3599" w:rsidRPr="002D3599" w:rsidRDefault="002D3599" w:rsidP="002D3599">
      <w:pPr>
        <w:pStyle w:val="Heading4"/>
      </w:pPr>
      <w:bookmarkStart w:id="157" w:name="_Toc103208435"/>
      <w:bookmarkStart w:id="158" w:name="_Toc103208875"/>
      <w:bookmarkStart w:id="159" w:name="_Toc103600879"/>
      <w:r w:rsidRPr="00FA5D8D">
        <w:t>4.</w:t>
      </w:r>
      <w:r>
        <w:t>2</w:t>
      </w:r>
      <w:r w:rsidRPr="00FA5D8D">
        <w:t>.</w:t>
      </w:r>
      <w:r>
        <w:t>4</w:t>
      </w:r>
      <w:r w:rsidRPr="00FA5D8D">
        <w:t>.1</w:t>
      </w:r>
      <w:r w:rsidRPr="00FA5D8D">
        <w:tab/>
        <w:t>General</w:t>
      </w:r>
      <w:bookmarkEnd w:id="157"/>
      <w:bookmarkEnd w:id="158"/>
      <w:bookmarkEnd w:id="159"/>
    </w:p>
    <w:p w14:paraId="2D7BB6F7" w14:textId="77777777"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Reporting 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5CA8FE9D" w:rsidR="00837272" w:rsidRDefault="00837272" w:rsidP="00837272">
      <w:r>
        <w:t xml:space="preserve">The Indirect Data Collection Client shall obtain its configuration by invoking the </w:t>
      </w:r>
      <w:r>
        <w:rPr>
          <w:rStyle w:val="Code"/>
        </w:rPr>
        <w:t>Ndcaf_DataReporting</w:t>
      </w:r>
      <w:r w:rsidR="008C1A7F">
        <w:rPr>
          <w:rStyle w:val="Code"/>
        </w:rPr>
        <w:t>_CreateSession</w:t>
      </w:r>
      <w:r>
        <w:t xml:space="preserve"> service</w:t>
      </w:r>
      <w:r w:rsidR="008C1A7F">
        <w:t xml:space="preserve"> operation</w:t>
      </w:r>
      <w:r>
        <w:t>, as described under clause 7.2</w:t>
      </w:r>
      <w:r w:rsidR="008C1A7F">
        <w:t>,2,3.1</w:t>
      </w:r>
      <w:r>
        <w:t>.</w:t>
      </w:r>
    </w:p>
    <w:p w14:paraId="34831045" w14:textId="564B9230" w:rsidR="00837272" w:rsidRDefault="00837272" w:rsidP="00837272">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3C938D38" w14:textId="77777777" w:rsidR="00EF5E63" w:rsidRPr="00FA5D8D" w:rsidRDefault="00EF5E63" w:rsidP="00EF5E63">
      <w:pPr>
        <w:pStyle w:val="Heading4"/>
      </w:pPr>
      <w:bookmarkStart w:id="160" w:name="_Toc103208436"/>
      <w:bookmarkStart w:id="161" w:name="_Toc103208876"/>
      <w:bookmarkStart w:id="162" w:name="_Toc103600880"/>
      <w:r>
        <w:lastRenderedPageBreak/>
        <w:t>4.2.4</w:t>
      </w:r>
      <w:r w:rsidRPr="00FA5D8D">
        <w:t>.2</w:t>
      </w:r>
      <w:r w:rsidRPr="00FA5D8D">
        <w:tab/>
      </w:r>
      <w:r>
        <w:t>Indirect Data Collection Client</w:t>
      </w:r>
      <w:r w:rsidRPr="00FA5D8D">
        <w:t xml:space="preserve"> retrieves its initial configuration by creating a Data Reporting Session</w:t>
      </w:r>
      <w:bookmarkEnd w:id="160"/>
      <w:bookmarkEnd w:id="161"/>
      <w:bookmarkEnd w:id="162"/>
    </w:p>
    <w:p w14:paraId="039D613C" w14:textId="77777777" w:rsidR="00EF5E63" w:rsidRPr="00FA5D8D" w:rsidRDefault="00EF5E63" w:rsidP="00EF5E63">
      <w:pPr>
        <w:keepNext/>
      </w:pPr>
      <w:r w:rsidRPr="00FA5D8D">
        <w:t>The call flow in figure </w:t>
      </w:r>
      <w:r>
        <w:t>4.2.4</w:t>
      </w:r>
      <w:r w:rsidRPr="00FA5D8D">
        <w:t>.2</w:t>
      </w:r>
      <w:r w:rsidRPr="00FA5D8D">
        <w:noBreakHyphen/>
        <w:t xml:space="preserve">1 shows the interaction between the </w:t>
      </w:r>
      <w:r>
        <w:t>Indirect Data Collection Client</w:t>
      </w:r>
      <w:r w:rsidRPr="00FA5D8D">
        <w:t xml:space="preserve"> and the Data Collection AF at the initial configuration of the </w:t>
      </w:r>
      <w:r>
        <w:t>Indirect Data Collection Client</w:t>
      </w:r>
      <w:r w:rsidRPr="00FA5D8D">
        <w:t>.</w:t>
      </w:r>
    </w:p>
    <w:p w14:paraId="47A7DDA3" w14:textId="77777777" w:rsidR="00EF5E63" w:rsidRPr="00FA5D8D" w:rsidRDefault="00EF5E63" w:rsidP="00EF5E63">
      <w:pPr>
        <w:keepNext/>
        <w:keepLines/>
        <w:spacing w:after="240"/>
        <w:jc w:val="center"/>
        <w:rPr>
          <w:rFonts w:ascii="Arial" w:hAnsi="Arial"/>
          <w:b/>
          <w:noProof/>
        </w:rPr>
      </w:pPr>
      <w:r w:rsidRPr="00FA5D8D">
        <w:rPr>
          <w:rFonts w:ascii="Arial" w:hAnsi="Arial"/>
          <w:b/>
          <w:noProof/>
        </w:rPr>
        <w:object w:dxaOrig="5850" w:dyaOrig="2120" w14:anchorId="6FDE0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1.75pt;height:99pt;mso-width-percent:0;mso-height-percent:0;mso-width-percent:0;mso-height-percent:0" o:ole="">
            <v:imagedata r:id="rId13" o:title=""/>
          </v:shape>
          <o:OLEObject Type="Embed" ProgID="Mscgen.Chart" ShapeID="_x0000_i1025" DrawAspect="Content" ObjectID="_1714287489" r:id="rId14"/>
        </w:object>
      </w:r>
    </w:p>
    <w:p w14:paraId="0DEEA1D1" w14:textId="77777777" w:rsidR="00EF5E63" w:rsidRPr="00FA5D8D" w:rsidRDefault="00EF5E63" w:rsidP="00EF5E63">
      <w:pPr>
        <w:keepLines/>
        <w:spacing w:after="240"/>
        <w:jc w:val="center"/>
        <w:rPr>
          <w:rFonts w:ascii="Arial" w:hAnsi="Arial"/>
          <w:b/>
        </w:rPr>
      </w:pPr>
      <w:r w:rsidRPr="00FA5D8D">
        <w:rPr>
          <w:rFonts w:ascii="Arial" w:hAnsi="Arial"/>
          <w:b/>
        </w:rPr>
        <w:t>Figure </w:t>
      </w:r>
      <w:r>
        <w:rPr>
          <w:rFonts w:ascii="Arial" w:hAnsi="Arial"/>
          <w:b/>
        </w:rPr>
        <w:t>4.2.4.2</w:t>
      </w:r>
      <w:r w:rsidRPr="00FA5D8D">
        <w:rPr>
          <w:rFonts w:ascii="Arial" w:hAnsi="Arial"/>
          <w:b/>
        </w:rPr>
        <w:t xml:space="preserve">-1: Initial configuration of </w:t>
      </w:r>
      <w:r>
        <w:rPr>
          <w:rFonts w:ascii="Arial" w:hAnsi="Arial"/>
          <w:b/>
        </w:rPr>
        <w:t>Indirect Data Collection Client</w:t>
      </w:r>
    </w:p>
    <w:p w14:paraId="16C27C1C" w14:textId="77777777" w:rsidR="00EF5E63" w:rsidRPr="00FA5D8D" w:rsidRDefault="00EF5E63" w:rsidP="00EF5E63">
      <w:pPr>
        <w:keepNext/>
      </w:pPr>
      <w:r w:rsidRPr="00FA5D8D">
        <w:t>The steps in this procedure are as follows:</w:t>
      </w:r>
    </w:p>
    <w:p w14:paraId="3E2005F4" w14:textId="77777777" w:rsidR="00EF5E63" w:rsidRPr="00FA5D8D" w:rsidRDefault="00EF5E63" w:rsidP="00EF5E63">
      <w:pPr>
        <w:keepLines/>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w:t>
      </w:r>
      <w:r>
        <w:t>2</w:t>
      </w:r>
      <w:r w:rsidRPr="00FA5D8D">
        <w:t xml:space="preserve"> and</w:t>
      </w:r>
      <w:r>
        <w:t> 7.2.2.3.1</w:t>
      </w:r>
      <w:r w:rsidRPr="00FA5D8D">
        <w:t xml:space="preserve">). A </w:t>
      </w:r>
      <w:r w:rsidRPr="00FA5D8D">
        <w:rPr>
          <w:rFonts w:ascii="Arial" w:hAnsi="Arial" w:cs="Arial"/>
          <w:i/>
          <w:iCs/>
          <w:sz w:val="18"/>
          <w:szCs w:val="18"/>
        </w:rPr>
        <w:t>DataReportingSession</w:t>
      </w:r>
      <w:r w:rsidRPr="00FA5D8D">
        <w:t xml:space="preserve"> resource entity (see clause 7.3.2.1)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Indirect Data Collection Client</w:t>
      </w:r>
      <w:r w:rsidRPr="00FA5D8D">
        <w:t>).</w:t>
      </w:r>
    </w:p>
    <w:p w14:paraId="6D913BED" w14:textId="77777777" w:rsidR="00EF5E63" w:rsidRPr="00FA5D8D" w:rsidRDefault="00EF5E63" w:rsidP="00EF5E63">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77B4EE94" w14:textId="77777777" w:rsidR="00EF5E63" w:rsidRDefault="00EF5E63" w:rsidP="00EF5E63">
      <w:r w:rsidRPr="00FA5D8D">
        <w:t xml:space="preserve">The </w:t>
      </w:r>
      <w:r>
        <w:t>Indirect Data Collection Client</w:t>
      </w:r>
      <w:r w:rsidRPr="00FA5D8D">
        <w:t xml:space="preserve"> is now configured.</w:t>
      </w:r>
    </w:p>
    <w:p w14:paraId="73318ACA" w14:textId="77777777" w:rsidR="00EF5E63" w:rsidRPr="00FA5D8D" w:rsidRDefault="00EF5E63" w:rsidP="00EF5E63">
      <w:pPr>
        <w:pStyle w:val="Heading4"/>
      </w:pPr>
      <w:bookmarkStart w:id="163" w:name="_Toc103208437"/>
      <w:bookmarkStart w:id="164" w:name="_Toc103208877"/>
      <w:bookmarkStart w:id="165" w:name="_Toc103600881"/>
      <w:r>
        <w:t>4.2.4</w:t>
      </w:r>
      <w:r w:rsidRPr="00FA5D8D">
        <w:t>.3</w:t>
      </w:r>
      <w:r w:rsidRPr="00FA5D8D">
        <w:tab/>
        <w:t>Updating and renewing data collection and reporting configuration</w:t>
      </w:r>
      <w:bookmarkEnd w:id="163"/>
      <w:bookmarkEnd w:id="164"/>
      <w:bookmarkEnd w:id="165"/>
    </w:p>
    <w:p w14:paraId="4EA65E4B" w14:textId="77777777" w:rsidR="00EF5E63" w:rsidRDefault="00EF5E63" w:rsidP="00EF5E63">
      <w:pPr>
        <w:pStyle w:val="Heading5"/>
      </w:pPr>
      <w:bookmarkStart w:id="166" w:name="_Toc103208438"/>
      <w:bookmarkStart w:id="167" w:name="_Toc103208878"/>
      <w:bookmarkStart w:id="168" w:name="_Toc103600882"/>
      <w:r>
        <w:t>4.2.4</w:t>
      </w:r>
      <w:r w:rsidRPr="00FA5D8D">
        <w:t>.3.1</w:t>
      </w:r>
      <w:r w:rsidRPr="00FA5D8D">
        <w:tab/>
      </w:r>
      <w:r>
        <w:t>Introduction</w:t>
      </w:r>
      <w:bookmarkEnd w:id="166"/>
      <w:bookmarkEnd w:id="167"/>
      <w:bookmarkEnd w:id="168"/>
    </w:p>
    <w:p w14:paraId="5F7C4746" w14:textId="77777777" w:rsidR="00EF5E63" w:rsidRPr="00FA5D8D" w:rsidRDefault="00EF5E63" w:rsidP="00EF5E63">
      <w:pPr>
        <w:keepNext/>
      </w:pPr>
      <w:r w:rsidRPr="00FA5D8D">
        <w:t xml:space="preserve">The data collection and reporting configuration may change as a result of subscriptions to events exposed by the Data Collection AF. There are </w:t>
      </w:r>
      <w:r>
        <w:t xml:space="preserve">two </w:t>
      </w:r>
      <w:r w:rsidRPr="00FA5D8D">
        <w:t xml:space="preserve">ways the data collection and reporting configuration can be updated or renewed by the </w:t>
      </w:r>
      <w:r>
        <w:t>Indirect Data Collection Client</w:t>
      </w:r>
      <w:r w:rsidRPr="00FA5D8D">
        <w:t>:</w:t>
      </w:r>
    </w:p>
    <w:p w14:paraId="3DC73513" w14:textId="77777777" w:rsidR="00EF5E63" w:rsidRPr="00FA5D8D" w:rsidRDefault="00EF5E63" w:rsidP="00EF5E63">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4.2.4.3.2</w:t>
      </w:r>
      <w:r w:rsidRPr="00FA5D8D">
        <w:t>).</w:t>
      </w:r>
    </w:p>
    <w:p w14:paraId="1E4C0248" w14:textId="77777777" w:rsidR="00EF5E63" w:rsidRPr="00FA5D8D" w:rsidRDefault="00EF5E63" w:rsidP="00EF5E63">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Indirect Data Collection Client</w:t>
      </w:r>
      <w:r w:rsidRPr="00FA5D8D">
        <w:t xml:space="preserve"> (see clause </w:t>
      </w:r>
      <w:r>
        <w:t>4.2.4.3.3</w:t>
      </w:r>
      <w:r w:rsidRPr="00FA5D8D">
        <w:t>).</w:t>
      </w:r>
    </w:p>
    <w:p w14:paraId="6500389B" w14:textId="77777777" w:rsidR="00EF5E63" w:rsidRPr="00FA5D8D" w:rsidRDefault="00EF5E63" w:rsidP="00EF5E63">
      <w:pPr>
        <w:pStyle w:val="Heading5"/>
      </w:pPr>
      <w:bookmarkStart w:id="169" w:name="_Toc103208439"/>
      <w:bookmarkStart w:id="170" w:name="_Toc103208879"/>
      <w:bookmarkStart w:id="171" w:name="_Toc103600883"/>
      <w:r>
        <w:lastRenderedPageBreak/>
        <w:t>4.2.4</w:t>
      </w:r>
      <w:r w:rsidRPr="00FA5D8D">
        <w:t>.3.</w:t>
      </w:r>
      <w:r>
        <w:t>2</w:t>
      </w:r>
      <w:r w:rsidRPr="00FA5D8D">
        <w:tab/>
      </w:r>
      <w:r>
        <w:t>Indirect Data Collection Client</w:t>
      </w:r>
      <w:r w:rsidRPr="00FA5D8D">
        <w:t xml:space="preserve"> retrieves up-to-date configuration</w:t>
      </w:r>
      <w:bookmarkEnd w:id="169"/>
      <w:bookmarkEnd w:id="170"/>
      <w:bookmarkEnd w:id="171"/>
    </w:p>
    <w:p w14:paraId="548871D7" w14:textId="77777777" w:rsidR="00EF5E63" w:rsidRPr="00FA5D8D" w:rsidRDefault="00EF5E63" w:rsidP="00EF5E63">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Indirect Data Collection Client</w:t>
      </w:r>
      <w:r w:rsidRPr="00FA5D8D">
        <w:t xml:space="preserve"> is about to expire.</w:t>
      </w:r>
    </w:p>
    <w:p w14:paraId="118435A7" w14:textId="77777777" w:rsidR="00EF5E63" w:rsidRPr="00FA5D8D" w:rsidRDefault="00EF5E63" w:rsidP="00EF5E63">
      <w:pPr>
        <w:keepNext/>
        <w:keepLines/>
        <w:spacing w:after="240"/>
        <w:jc w:val="center"/>
        <w:rPr>
          <w:rFonts w:ascii="Arial" w:hAnsi="Arial"/>
          <w:b/>
          <w:noProof/>
        </w:rPr>
      </w:pPr>
      <w:r>
        <w:rPr>
          <w:noProof/>
          <w:lang w:val="en-US" w:eastAsia="zh-CN"/>
        </w:rPr>
        <w:drawing>
          <wp:inline distT="0" distB="0" distL="0" distR="0" wp14:anchorId="60F26F61" wp14:editId="4FA7B5B4">
            <wp:extent cx="4848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8225" cy="1581150"/>
                    </a:xfrm>
                    <a:prstGeom prst="rect">
                      <a:avLst/>
                    </a:prstGeom>
                    <a:noFill/>
                    <a:ln>
                      <a:noFill/>
                    </a:ln>
                  </pic:spPr>
                </pic:pic>
              </a:graphicData>
            </a:graphic>
          </wp:inline>
        </w:drawing>
      </w:r>
    </w:p>
    <w:p w14:paraId="180AF467" w14:textId="77777777" w:rsidR="00EF5E63" w:rsidRPr="00FA5D8D" w:rsidRDefault="00EF5E63" w:rsidP="00EF5E63">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.3.</w:t>
      </w:r>
      <w:r>
        <w:rPr>
          <w:rFonts w:ascii="Arial" w:hAnsi="Arial"/>
          <w:b/>
        </w:rPr>
        <w:t>2</w:t>
      </w:r>
      <w:r w:rsidRPr="00FA5D8D">
        <w:rPr>
          <w:rFonts w:ascii="Arial" w:hAnsi="Arial"/>
          <w:b/>
        </w:rPr>
        <w:t xml:space="preserve">-1: </w:t>
      </w:r>
      <w:r>
        <w:rPr>
          <w:rFonts w:ascii="Arial" w:hAnsi="Arial"/>
          <w:b/>
        </w:rPr>
        <w:t>Indirect Data Collection Client</w:t>
      </w:r>
      <w:r w:rsidRPr="00FA5D8D">
        <w:rPr>
          <w:rFonts w:ascii="Arial" w:hAnsi="Arial"/>
          <w:b/>
        </w:rPr>
        <w:t xml:space="preserve"> retrieves up-to-date DataReportingSession</w:t>
      </w:r>
    </w:p>
    <w:p w14:paraId="774ED7C0" w14:textId="77777777" w:rsidR="00EF5E63" w:rsidRPr="00FA5D8D" w:rsidRDefault="00EF5E63" w:rsidP="00EF5E63">
      <w:pPr>
        <w:keepNext/>
      </w:pPr>
      <w:r w:rsidRPr="00FA5D8D">
        <w:t>The steps in this procedure are as follows:</w:t>
      </w:r>
    </w:p>
    <w:p w14:paraId="26B7D3C4" w14:textId="77777777" w:rsidR="00EF5E63" w:rsidRPr="00FA5D8D" w:rsidRDefault="00EF5E63" w:rsidP="00EF5E63">
      <w:pPr>
        <w:keepNext/>
        <w:ind w:left="568" w:hanging="284"/>
      </w:pPr>
      <w:r w:rsidRPr="00FA5D8D">
        <w:t>1.</w:t>
      </w:r>
      <w:r w:rsidRPr="00FA5D8D">
        <w:tab/>
        <w:t xml:space="preserve">The </w:t>
      </w:r>
      <w:r>
        <w:t>Indirect Data Collection Client</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w:t>
      </w:r>
      <w:r>
        <w:t>7.2.3.2</w:t>
      </w:r>
      <w:r w:rsidRPr="00FA5D8D">
        <w:t xml:space="preserve"> and</w:t>
      </w:r>
      <w:r>
        <w:t> 7.2.3.3.1</w:t>
      </w:r>
      <w:r w:rsidRPr="00FA5D8D">
        <w:t>).</w:t>
      </w:r>
    </w:p>
    <w:p w14:paraId="7543D925" w14:textId="77777777" w:rsidR="00EF5E63" w:rsidRPr="00FA5D8D" w:rsidRDefault="00EF5E63" w:rsidP="00EF5E63">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46EE6391" w14:textId="77777777" w:rsidR="00EF5E63" w:rsidRPr="00FA5D8D" w:rsidRDefault="00EF5E63" w:rsidP="00EF5E63">
      <w:pPr>
        <w:pStyle w:val="Heading5"/>
      </w:pPr>
      <w:bookmarkStart w:id="172" w:name="_Toc103208440"/>
      <w:bookmarkStart w:id="173" w:name="_Toc103208880"/>
      <w:bookmarkStart w:id="174" w:name="_Toc103600884"/>
      <w:r>
        <w:t>4.2.4</w:t>
      </w:r>
      <w:r w:rsidRPr="00FA5D8D">
        <w:t>.3.</w:t>
      </w:r>
      <w:r>
        <w:t>3</w:t>
      </w:r>
      <w:r w:rsidRPr="00FA5D8D">
        <w:tab/>
        <w:t>DataReportingSession updated in response to data reporting</w:t>
      </w:r>
      <w:bookmarkEnd w:id="172"/>
      <w:bookmarkEnd w:id="173"/>
      <w:bookmarkEnd w:id="174"/>
    </w:p>
    <w:p w14:paraId="426E86B8" w14:textId="77777777" w:rsidR="00EF5E63" w:rsidRPr="00FA5D8D" w:rsidRDefault="00EF5E63" w:rsidP="00EF5E63">
      <w:r w:rsidRPr="00FA5D8D">
        <w:t>See clause 4.</w:t>
      </w:r>
      <w:r>
        <w:t>2.6</w:t>
      </w:r>
      <w:r w:rsidRPr="00FA5D8D">
        <w:t>.</w:t>
      </w:r>
    </w:p>
    <w:p w14:paraId="253320E7" w14:textId="77777777" w:rsidR="00EF5E63" w:rsidRPr="00FA5D8D" w:rsidRDefault="00EF5E63" w:rsidP="00EF5E63">
      <w:pPr>
        <w:pStyle w:val="Heading4"/>
      </w:pPr>
      <w:bookmarkStart w:id="175" w:name="_Toc103208441"/>
      <w:bookmarkStart w:id="176" w:name="_Toc103208881"/>
      <w:bookmarkStart w:id="177" w:name="_Toc103600885"/>
      <w:r>
        <w:t>4.2.4</w:t>
      </w:r>
      <w:r w:rsidRPr="00FA5D8D">
        <w:t>.4</w:t>
      </w:r>
      <w:r w:rsidRPr="00FA5D8D">
        <w:tab/>
      </w:r>
      <w:r>
        <w:t>Indirect Data Collection Client</w:t>
      </w:r>
      <w:r w:rsidRPr="00FA5D8D">
        <w:t xml:space="preserve"> destroys Data Reporting Session</w:t>
      </w:r>
      <w:bookmarkEnd w:id="175"/>
      <w:bookmarkEnd w:id="176"/>
      <w:bookmarkEnd w:id="177"/>
    </w:p>
    <w:p w14:paraId="35821283" w14:textId="77777777" w:rsidR="00EF5E63" w:rsidRPr="00FA5D8D" w:rsidRDefault="00EF5E63" w:rsidP="00EF5E63">
      <w:pPr>
        <w:keepNext/>
      </w:pPr>
      <w:r w:rsidRPr="00FA5D8D">
        <w:t xml:space="preserve">The </w:t>
      </w:r>
      <w:r>
        <w:t>Indirect Data Collection Client</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5A0D0833" w14:textId="77777777" w:rsidR="00EF5E63" w:rsidRPr="00FA5D8D" w:rsidRDefault="00EF5E63" w:rsidP="00EF5E63">
      <w:pPr>
        <w:keepNext/>
        <w:jc w:val="center"/>
      </w:pPr>
      <w:r>
        <w:rPr>
          <w:noProof/>
        </w:rPr>
        <w:object w:dxaOrig="7300" w:dyaOrig="1920" w14:anchorId="33E03D11">
          <v:shape id="_x0000_i1026" type="#_x0000_t75" alt="" style="width:328.5pt;height:85.5pt;mso-width-percent:0;mso-height-percent:0;mso-width-percent:0;mso-height-percent:0" o:ole="">
            <v:imagedata r:id="rId16" o:title=""/>
          </v:shape>
          <o:OLEObject Type="Embed" ProgID="Mscgen.Chart" ShapeID="_x0000_i1026" DrawAspect="Content" ObjectID="_1714287490" r:id="rId17"/>
        </w:object>
      </w:r>
    </w:p>
    <w:p w14:paraId="410079D9" w14:textId="77777777" w:rsidR="00EF5E63" w:rsidRPr="00FA5D8D" w:rsidRDefault="00EF5E63" w:rsidP="00EF5E63">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w:t>
      </w:r>
      <w:r>
        <w:rPr>
          <w:rFonts w:ascii="Arial" w:hAnsi="Arial"/>
          <w:b/>
        </w:rPr>
        <w:t>4</w:t>
      </w:r>
      <w:r w:rsidRPr="00FA5D8D">
        <w:rPr>
          <w:rFonts w:ascii="Arial" w:hAnsi="Arial"/>
          <w:b/>
        </w:rPr>
        <w:t xml:space="preserve">-1: </w:t>
      </w:r>
      <w:r>
        <w:rPr>
          <w:rFonts w:ascii="Arial" w:hAnsi="Arial"/>
          <w:b/>
        </w:rPr>
        <w:t>Indirect Data Collection Client</w:t>
      </w:r>
      <w:r w:rsidRPr="00FA5D8D">
        <w:rPr>
          <w:rFonts w:ascii="Arial" w:hAnsi="Arial"/>
          <w:b/>
        </w:rPr>
        <w:t xml:space="preserve"> destroys DataReportingSession</w:t>
      </w:r>
    </w:p>
    <w:p w14:paraId="4A4F5432" w14:textId="77777777" w:rsidR="00EF5E63" w:rsidRPr="00FA5D8D" w:rsidRDefault="00EF5E63" w:rsidP="00EF5E63">
      <w:pPr>
        <w:keepNext/>
      </w:pPr>
      <w:r w:rsidRPr="00FA5D8D">
        <w:t>The steps in this procedure are as follows:</w:t>
      </w:r>
    </w:p>
    <w:p w14:paraId="605DDE40" w14:textId="77777777" w:rsidR="00EF5E63" w:rsidRDefault="00EF5E63" w:rsidP="00EF5E63">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r>
        <w:t>7.2.3.2</w:t>
      </w:r>
      <w:r w:rsidRPr="00FA5D8D">
        <w:t xml:space="preserve"> and</w:t>
      </w:r>
      <w:r>
        <w:t> 7.2.3.3.3</w:t>
      </w:r>
      <w:r w:rsidRPr="00FA5D8D">
        <w:t>).</w:t>
      </w:r>
    </w:p>
    <w:p w14:paraId="2C343280" w14:textId="4066F31E" w:rsidR="00EF5E63" w:rsidRDefault="00EF5E63" w:rsidP="00063384">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0BF3D43F" w14:textId="2197C3D6" w:rsidR="00D523E6" w:rsidRDefault="00D523E6" w:rsidP="00C704CD">
      <w:pPr>
        <w:pStyle w:val="Heading3"/>
        <w:ind w:left="1138" w:hanging="1138"/>
      </w:pPr>
      <w:bookmarkStart w:id="178" w:name="_Toc95152522"/>
      <w:bookmarkStart w:id="179" w:name="_Toc95837564"/>
      <w:bookmarkStart w:id="180" w:name="_Toc96002719"/>
      <w:bookmarkStart w:id="181" w:name="_Toc96069360"/>
      <w:bookmarkStart w:id="182" w:name="_Toc103600886"/>
      <w:r>
        <w:t>4.2.5</w:t>
      </w:r>
      <w:r>
        <w:tab/>
        <w:t>Configuration of Application Server</w:t>
      </w:r>
      <w:bookmarkEnd w:id="178"/>
      <w:bookmarkEnd w:id="179"/>
      <w:bookmarkEnd w:id="180"/>
      <w:bookmarkEnd w:id="181"/>
      <w:bookmarkEnd w:id="182"/>
    </w:p>
    <w:p w14:paraId="5640B970" w14:textId="47BB76DD" w:rsidR="004540FA" w:rsidRPr="004540FA" w:rsidRDefault="004540FA" w:rsidP="00063384">
      <w:pPr>
        <w:pStyle w:val="Heading4"/>
      </w:pPr>
      <w:bookmarkStart w:id="183" w:name="_Toc103208443"/>
      <w:bookmarkStart w:id="184" w:name="_Toc103208883"/>
      <w:bookmarkStart w:id="185" w:name="_Toc103600887"/>
      <w:r w:rsidRPr="00FA5D8D">
        <w:t>4.</w:t>
      </w:r>
      <w:r>
        <w:t>2</w:t>
      </w:r>
      <w:r w:rsidRPr="00FA5D8D">
        <w:t>.</w:t>
      </w:r>
      <w:r>
        <w:t>5</w:t>
      </w:r>
      <w:r w:rsidRPr="00FA5D8D">
        <w:t>.1</w:t>
      </w:r>
      <w:r w:rsidRPr="00FA5D8D">
        <w:tab/>
        <w:t>General</w:t>
      </w:r>
      <w:bookmarkEnd w:id="183"/>
      <w:bookmarkEnd w:id="184"/>
      <w:bookmarkEnd w:id="185"/>
    </w:p>
    <w:p w14:paraId="64DAB00F" w14:textId="77777777" w:rsidR="0065348F" w:rsidRDefault="0065348F" w:rsidP="0065348F">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w:t>
      </w:r>
      <w:r>
        <w:lastRenderedPageBreak/>
        <w:t>directly across reference point R4 or via an equivalent service exposed by the NEF, depending on whether the AS and the Data Collection AF reside in the same or separate trust domains).</w:t>
      </w:r>
    </w:p>
    <w:p w14:paraId="34A1102F" w14:textId="0C86AE08" w:rsidR="0065348F" w:rsidRDefault="0065348F" w:rsidP="0065348F">
      <w:r>
        <w:t xml:space="preserve">Similar to clause 4.2.4, the AS shall obtain its configuration by invoking the </w:t>
      </w:r>
      <w:r>
        <w:rPr>
          <w:rStyle w:val="Code"/>
        </w:rPr>
        <w:t>Ndcaf_DataReporting</w:t>
      </w:r>
      <w:r w:rsidR="004540FA">
        <w:rPr>
          <w:rStyle w:val="Code"/>
        </w:rPr>
        <w:t>_CreateSession</w:t>
      </w:r>
      <w:r>
        <w:t xml:space="preserve"> service</w:t>
      </w:r>
      <w:r w:rsidR="004540FA">
        <w:t xml:space="preserve"> operation</w:t>
      </w:r>
      <w:r>
        <w:t>, as described under clause 7.2</w:t>
      </w:r>
      <w:r w:rsidR="004540FA">
        <w:t>.2.3.1</w:t>
      </w:r>
      <w:r>
        <w:t>.</w:t>
      </w:r>
    </w:p>
    <w:p w14:paraId="1CEC9649" w14:textId="41FFDA28" w:rsid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6841606D" w14:textId="77777777" w:rsidR="00F77F3C" w:rsidRPr="00FA5D8D" w:rsidRDefault="00F77F3C" w:rsidP="00F77F3C">
      <w:pPr>
        <w:pStyle w:val="Heading4"/>
      </w:pPr>
      <w:bookmarkStart w:id="186" w:name="_Toc103208444"/>
      <w:bookmarkStart w:id="187" w:name="_Toc103208884"/>
      <w:bookmarkStart w:id="188" w:name="_Toc103600888"/>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bookmarkEnd w:id="186"/>
      <w:bookmarkEnd w:id="187"/>
      <w:bookmarkEnd w:id="188"/>
    </w:p>
    <w:p w14:paraId="2F1D1163" w14:textId="77777777" w:rsidR="00F77F3C" w:rsidRPr="00FA5D8D" w:rsidRDefault="00F77F3C" w:rsidP="00F77F3C">
      <w:pPr>
        <w:keepNext/>
      </w:pPr>
      <w:r w:rsidRPr="00FA5D8D">
        <w:t>The call flow in figure 4.</w:t>
      </w:r>
      <w:r>
        <w:t>2.5</w:t>
      </w:r>
      <w:r w:rsidRPr="00FA5D8D">
        <w:t>.2</w:t>
      </w:r>
      <w:r w:rsidRPr="00FA5D8D">
        <w:noBreakHyphen/>
        <w:t xml:space="preserve">1 shows the interaction between the </w:t>
      </w:r>
      <w:r>
        <w:t>Application Server</w:t>
      </w:r>
      <w:r w:rsidRPr="00FA5D8D">
        <w:t xml:space="preserve"> and the Data Collection AF at the initial configuration of the </w:t>
      </w:r>
      <w:r>
        <w:t>Application Server</w:t>
      </w:r>
      <w:r w:rsidRPr="00FA5D8D">
        <w:t>.</w:t>
      </w:r>
    </w:p>
    <w:p w14:paraId="0930CA00" w14:textId="77777777" w:rsidR="00F77F3C" w:rsidRPr="00FA5D8D" w:rsidRDefault="00F77F3C" w:rsidP="00F77F3C">
      <w:pPr>
        <w:keepNext/>
        <w:keepLines/>
        <w:spacing w:after="240"/>
        <w:jc w:val="center"/>
        <w:rPr>
          <w:rFonts w:ascii="Arial" w:hAnsi="Arial"/>
          <w:b/>
          <w:noProof/>
        </w:rPr>
      </w:pPr>
      <w:r w:rsidRPr="00FA5D8D">
        <w:rPr>
          <w:rFonts w:ascii="Arial" w:hAnsi="Arial"/>
          <w:b/>
          <w:noProof/>
        </w:rPr>
        <w:object w:dxaOrig="5950" w:dyaOrig="2120" w14:anchorId="58F58638">
          <v:shape id="_x0000_i1027" type="#_x0000_t75" alt="" style="width:269.25pt;height:99pt;mso-width-percent:0;mso-height-percent:0;mso-width-percent:0;mso-height-percent:0" o:ole="">
            <v:imagedata r:id="rId18" o:title=""/>
          </v:shape>
          <o:OLEObject Type="Embed" ProgID="Mscgen.Chart" ShapeID="_x0000_i1027" DrawAspect="Content" ObjectID="_1714287491" r:id="rId19"/>
        </w:object>
      </w:r>
    </w:p>
    <w:p w14:paraId="2FC21CF8" w14:textId="77777777" w:rsidR="00F77F3C" w:rsidRPr="00FA5D8D" w:rsidRDefault="00F77F3C" w:rsidP="00F77F3C">
      <w:pPr>
        <w:keepLines/>
        <w:spacing w:after="240"/>
        <w:jc w:val="center"/>
        <w:rPr>
          <w:rFonts w:ascii="Arial" w:hAnsi="Arial"/>
          <w:b/>
        </w:rPr>
      </w:pPr>
      <w:r w:rsidRPr="00FA5D8D">
        <w:rPr>
          <w:rFonts w:ascii="Arial" w:hAnsi="Arial"/>
          <w:b/>
        </w:rPr>
        <w:t>Figure 4.</w:t>
      </w:r>
      <w:r>
        <w:rPr>
          <w:rFonts w:ascii="Arial" w:hAnsi="Arial"/>
          <w:b/>
        </w:rPr>
        <w:t>2.5.2</w:t>
      </w:r>
      <w:r w:rsidRPr="00FA5D8D">
        <w:rPr>
          <w:rFonts w:ascii="Arial" w:hAnsi="Arial"/>
          <w:b/>
        </w:rPr>
        <w:t xml:space="preserve">-1: Initial configuration of </w:t>
      </w:r>
      <w:r>
        <w:rPr>
          <w:rFonts w:ascii="Arial" w:hAnsi="Arial"/>
          <w:b/>
        </w:rPr>
        <w:t>Application Server</w:t>
      </w:r>
    </w:p>
    <w:p w14:paraId="44DE2E0F" w14:textId="77777777" w:rsidR="00F77F3C" w:rsidRPr="00FA5D8D" w:rsidRDefault="00F77F3C" w:rsidP="00F77F3C">
      <w:pPr>
        <w:keepNext/>
      </w:pPr>
      <w:r w:rsidRPr="00FA5D8D">
        <w:t>The steps in this procedure are as follows:</w:t>
      </w:r>
    </w:p>
    <w:p w14:paraId="1A99D8BB" w14:textId="77777777" w:rsidR="00F77F3C" w:rsidRPr="00FA5D8D" w:rsidRDefault="00F77F3C" w:rsidP="00F77F3C">
      <w:pPr>
        <w:keepLines/>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w:t>
      </w:r>
      <w:r>
        <w:t>7.2.2.2</w:t>
      </w:r>
      <w:r w:rsidRPr="00FA5D8D">
        <w:t xml:space="preserve"> and</w:t>
      </w:r>
      <w:r>
        <w:t> 7.2.2.3.1</w:t>
      </w:r>
      <w:r w:rsidRPr="00FA5D8D">
        <w:t xml:space="preserve">). A </w:t>
      </w:r>
      <w:r w:rsidRPr="00FA5D8D">
        <w:rPr>
          <w:rFonts w:ascii="Arial" w:hAnsi="Arial" w:cs="Arial"/>
          <w:i/>
          <w:iCs/>
          <w:sz w:val="18"/>
          <w:szCs w:val="18"/>
        </w:rPr>
        <w:t>DataReportingSession</w:t>
      </w:r>
      <w:r w:rsidRPr="00FA5D8D">
        <w:t xml:space="preserve"> resource entity (see clause 7.3.2.1)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Application Server</w:t>
      </w:r>
      <w:r w:rsidRPr="00FA5D8D">
        <w:t>).</w:t>
      </w:r>
    </w:p>
    <w:p w14:paraId="1B1C4B43" w14:textId="77777777" w:rsidR="00F77F3C" w:rsidRPr="00FA5D8D" w:rsidRDefault="00F77F3C" w:rsidP="00F77F3C">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27800E33" w14:textId="77777777" w:rsidR="00F77F3C" w:rsidRPr="00FA5D8D" w:rsidRDefault="00F77F3C" w:rsidP="00F77F3C">
      <w:r w:rsidRPr="00FA5D8D">
        <w:t xml:space="preserve">The </w:t>
      </w:r>
      <w:r>
        <w:t>Application Server</w:t>
      </w:r>
      <w:r w:rsidRPr="00FA5D8D">
        <w:t xml:space="preserve"> is now configured.</w:t>
      </w:r>
    </w:p>
    <w:p w14:paraId="76AD9197" w14:textId="77777777" w:rsidR="00F77F3C" w:rsidRPr="00FA5D8D" w:rsidRDefault="00F77F3C" w:rsidP="00F77F3C">
      <w:pPr>
        <w:pStyle w:val="Heading4"/>
      </w:pPr>
      <w:bookmarkStart w:id="189" w:name="_Toc103208445"/>
      <w:bookmarkStart w:id="190" w:name="_Toc103208885"/>
      <w:bookmarkStart w:id="191" w:name="_Toc103600889"/>
      <w:r w:rsidRPr="00FA5D8D">
        <w:t>4.</w:t>
      </w:r>
      <w:r>
        <w:t>2</w:t>
      </w:r>
      <w:r w:rsidRPr="00FA5D8D">
        <w:t>.</w:t>
      </w:r>
      <w:r>
        <w:t>5</w:t>
      </w:r>
      <w:r w:rsidRPr="00FA5D8D">
        <w:t>.3</w:t>
      </w:r>
      <w:r w:rsidRPr="00FA5D8D">
        <w:tab/>
        <w:t>Updating and renewing data collection and reporting configuration</w:t>
      </w:r>
      <w:bookmarkEnd w:id="189"/>
      <w:bookmarkEnd w:id="190"/>
      <w:bookmarkEnd w:id="191"/>
    </w:p>
    <w:p w14:paraId="7BB7509A" w14:textId="77777777" w:rsidR="00F77F3C" w:rsidRDefault="00F77F3C" w:rsidP="00F77F3C">
      <w:pPr>
        <w:pStyle w:val="Heading5"/>
      </w:pPr>
      <w:bookmarkStart w:id="192" w:name="_Toc103208446"/>
      <w:bookmarkStart w:id="193" w:name="_Toc103208886"/>
      <w:bookmarkStart w:id="194" w:name="_Toc103600890"/>
      <w:r w:rsidRPr="00FA5D8D">
        <w:t>4.</w:t>
      </w:r>
      <w:r>
        <w:t>2.5</w:t>
      </w:r>
      <w:r w:rsidRPr="00FA5D8D">
        <w:t>.3.1</w:t>
      </w:r>
      <w:r w:rsidRPr="00FA5D8D">
        <w:tab/>
      </w:r>
      <w:r>
        <w:t>Introduction</w:t>
      </w:r>
      <w:bookmarkEnd w:id="192"/>
      <w:bookmarkEnd w:id="193"/>
      <w:bookmarkEnd w:id="194"/>
    </w:p>
    <w:p w14:paraId="429C22CD" w14:textId="77777777" w:rsidR="00F77F3C" w:rsidRPr="00FA5D8D" w:rsidRDefault="00F77F3C" w:rsidP="00F77F3C">
      <w:pPr>
        <w:keepNext/>
      </w:pPr>
      <w:r w:rsidRPr="00FA5D8D">
        <w:t xml:space="preserve">The data collection and reporting configuration may change as a result of subscriptions to events exposed by the Data Collection AF. There are </w:t>
      </w:r>
      <w:r>
        <w:t>two</w:t>
      </w:r>
      <w:r w:rsidRPr="00FA5D8D">
        <w:t xml:space="preserve"> ways the data collection and reporting configuration can be updated or renewed by the </w:t>
      </w:r>
      <w:r>
        <w:t>Application Server</w:t>
      </w:r>
      <w:r w:rsidRPr="00FA5D8D">
        <w:t>:</w:t>
      </w:r>
    </w:p>
    <w:p w14:paraId="7AEFD9E0" w14:textId="77777777" w:rsidR="00F77F3C" w:rsidRPr="00FA5D8D" w:rsidRDefault="00F77F3C" w:rsidP="00F77F3C">
      <w:pPr>
        <w:keepNext/>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4.2.5.3.2</w:t>
      </w:r>
      <w:r w:rsidRPr="00FA5D8D">
        <w:t>).</w:t>
      </w:r>
    </w:p>
    <w:p w14:paraId="5E866A8C" w14:textId="77777777" w:rsidR="00F77F3C" w:rsidRPr="00FA5D8D" w:rsidRDefault="00F77F3C" w:rsidP="00F77F3C">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Application Server</w:t>
      </w:r>
      <w:r w:rsidRPr="00FA5D8D">
        <w:t xml:space="preserve"> (see clause </w:t>
      </w:r>
      <w:r>
        <w:t>4.2.5.3.3</w:t>
      </w:r>
      <w:r w:rsidRPr="00FA5D8D">
        <w:t>).</w:t>
      </w:r>
    </w:p>
    <w:p w14:paraId="65B26695" w14:textId="77777777" w:rsidR="00F77F3C" w:rsidRPr="00FA5D8D" w:rsidRDefault="00F77F3C" w:rsidP="00F77F3C">
      <w:pPr>
        <w:pStyle w:val="Heading5"/>
      </w:pPr>
      <w:bookmarkStart w:id="195" w:name="_Toc103208447"/>
      <w:bookmarkStart w:id="196" w:name="_Toc103208887"/>
      <w:bookmarkStart w:id="197" w:name="_Toc103600891"/>
      <w:r w:rsidRPr="00FA5D8D">
        <w:lastRenderedPageBreak/>
        <w:t>4.</w:t>
      </w:r>
      <w:r>
        <w:t>2.5</w:t>
      </w:r>
      <w:r w:rsidRPr="00FA5D8D">
        <w:t>.3.</w:t>
      </w:r>
      <w:r>
        <w:t>2</w:t>
      </w:r>
      <w:r w:rsidRPr="00FA5D8D">
        <w:tab/>
      </w:r>
      <w:r>
        <w:t>Application Server</w:t>
      </w:r>
      <w:r w:rsidRPr="00FA5D8D">
        <w:t xml:space="preserve"> retrieves up-to-date configuration</w:t>
      </w:r>
      <w:bookmarkEnd w:id="195"/>
      <w:bookmarkEnd w:id="196"/>
      <w:bookmarkEnd w:id="197"/>
    </w:p>
    <w:p w14:paraId="08164749" w14:textId="77777777" w:rsidR="00F77F3C" w:rsidRPr="00FA5D8D" w:rsidRDefault="00F77F3C" w:rsidP="00F77F3C">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Application Server</w:t>
      </w:r>
      <w:r w:rsidRPr="00FA5D8D">
        <w:t xml:space="preserve"> is about to expire.</w:t>
      </w:r>
    </w:p>
    <w:p w14:paraId="59B9773C" w14:textId="77777777" w:rsidR="00F77F3C" w:rsidRPr="00FA5D8D" w:rsidRDefault="00F77F3C" w:rsidP="00F77F3C">
      <w:pPr>
        <w:keepNext/>
        <w:keepLines/>
        <w:spacing w:after="240"/>
        <w:jc w:val="center"/>
        <w:rPr>
          <w:rFonts w:ascii="Arial" w:hAnsi="Arial"/>
          <w:b/>
          <w:noProof/>
        </w:rPr>
      </w:pPr>
      <w:r>
        <w:rPr>
          <w:noProof/>
        </w:rPr>
        <w:object w:dxaOrig="8480" w:dyaOrig="2760" w14:anchorId="5E2AFE3D">
          <v:shape id="_x0000_i1028" type="#_x0000_t75" alt="" style="width:378pt;height:125.25pt;mso-width-percent:0;mso-height-percent:0;mso-width-percent:0;mso-height-percent:0" o:ole="">
            <v:imagedata r:id="rId20" o:title=""/>
          </v:shape>
          <o:OLEObject Type="Embed" ProgID="Mscgen.Chart" ShapeID="_x0000_i1028" DrawAspect="Content" ObjectID="_1714287492" r:id="rId21"/>
        </w:object>
      </w:r>
    </w:p>
    <w:p w14:paraId="3B203015" w14:textId="77777777" w:rsidR="00F77F3C" w:rsidRPr="00FA5D8D" w:rsidRDefault="00F77F3C" w:rsidP="00F77F3C">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.3.</w:t>
      </w:r>
      <w:r>
        <w:rPr>
          <w:rFonts w:ascii="Arial" w:hAnsi="Arial"/>
          <w:b/>
        </w:rPr>
        <w:t>2</w:t>
      </w:r>
      <w:r w:rsidRPr="00FA5D8D">
        <w:rPr>
          <w:rFonts w:ascii="Arial" w:hAnsi="Arial"/>
          <w:b/>
        </w:rPr>
        <w:t xml:space="preserve">-1: </w:t>
      </w:r>
      <w:r>
        <w:rPr>
          <w:rFonts w:ascii="Arial" w:hAnsi="Arial"/>
          <w:b/>
        </w:rPr>
        <w:t>Application Server</w:t>
      </w:r>
      <w:r w:rsidRPr="00FA5D8D">
        <w:rPr>
          <w:rFonts w:ascii="Arial" w:hAnsi="Arial"/>
          <w:b/>
        </w:rPr>
        <w:t xml:space="preserve"> retrieves up-to-date DataReportingSession</w:t>
      </w:r>
    </w:p>
    <w:p w14:paraId="5CE1760F" w14:textId="77777777" w:rsidR="00F77F3C" w:rsidRPr="00FA5D8D" w:rsidRDefault="00F77F3C" w:rsidP="00F77F3C">
      <w:pPr>
        <w:keepNext/>
      </w:pPr>
      <w:r w:rsidRPr="00FA5D8D">
        <w:t>The steps in this procedure are as follows:</w:t>
      </w:r>
    </w:p>
    <w:p w14:paraId="507B14E2" w14:textId="77777777" w:rsidR="00F77F3C" w:rsidRPr="00FA5D8D" w:rsidRDefault="00F77F3C" w:rsidP="00F77F3C">
      <w:pPr>
        <w:ind w:left="568" w:hanging="284"/>
      </w:pPr>
      <w:r w:rsidRPr="00FA5D8D">
        <w:t>1.</w:t>
      </w:r>
      <w:r w:rsidRPr="00FA5D8D">
        <w:tab/>
        <w:t xml:space="preserve">The </w:t>
      </w:r>
      <w:r>
        <w:t>Application Server</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_Retri</w:t>
      </w:r>
      <w:r>
        <w:rPr>
          <w:rFonts w:ascii="Arial" w:hAnsi="Arial" w:cs="Arial"/>
          <w:i/>
          <w:iCs/>
          <w:sz w:val="18"/>
          <w:szCs w:val="18"/>
        </w:rPr>
        <w:t>e</w:t>
      </w:r>
      <w:r w:rsidRPr="00FA5D8D">
        <w:rPr>
          <w:rFonts w:ascii="Arial" w:hAnsi="Arial" w:cs="Arial"/>
          <w:i/>
          <w:iCs/>
          <w:sz w:val="18"/>
          <w:szCs w:val="18"/>
        </w:rPr>
        <w:t>veSession</w:t>
      </w:r>
      <w:r w:rsidRPr="00FA5D8D">
        <w:t xml:space="preserve"> service operation (see clauses </w:t>
      </w:r>
      <w:r>
        <w:t>7.2.3.2</w:t>
      </w:r>
      <w:r w:rsidRPr="00FA5D8D">
        <w:t xml:space="preserve"> and</w:t>
      </w:r>
      <w:r>
        <w:t> 7.2.3.3.1</w:t>
      </w:r>
      <w:r w:rsidRPr="00FA5D8D">
        <w:t>).</w:t>
      </w:r>
    </w:p>
    <w:p w14:paraId="1CDD1079" w14:textId="77777777" w:rsidR="00F77F3C" w:rsidRPr="00FA5D8D" w:rsidRDefault="00F77F3C" w:rsidP="00F77F3C">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67CDBAC9" w14:textId="77777777" w:rsidR="00F77F3C" w:rsidRPr="00FA5D8D" w:rsidRDefault="00F77F3C" w:rsidP="00F77F3C">
      <w:pPr>
        <w:pStyle w:val="Heading5"/>
      </w:pPr>
      <w:bookmarkStart w:id="198" w:name="_Toc103208448"/>
      <w:bookmarkStart w:id="199" w:name="_Toc103208888"/>
      <w:bookmarkStart w:id="200" w:name="_Toc103600892"/>
      <w:r w:rsidRPr="00FA5D8D">
        <w:t>4.</w:t>
      </w:r>
      <w:r>
        <w:t>2.5</w:t>
      </w:r>
      <w:r w:rsidRPr="00FA5D8D">
        <w:t>.3.</w:t>
      </w:r>
      <w:r>
        <w:t>3</w:t>
      </w:r>
      <w:r w:rsidRPr="00FA5D8D">
        <w:tab/>
        <w:t>DataReportingSession updated in response to data reporting</w:t>
      </w:r>
      <w:bookmarkEnd w:id="198"/>
      <w:bookmarkEnd w:id="199"/>
      <w:bookmarkEnd w:id="200"/>
    </w:p>
    <w:p w14:paraId="5A83A023" w14:textId="77777777" w:rsidR="00F77F3C" w:rsidRPr="00FA5D8D" w:rsidRDefault="00F77F3C" w:rsidP="00F77F3C">
      <w:r w:rsidRPr="00FA5D8D">
        <w:t>See clause 4.</w:t>
      </w:r>
      <w:r>
        <w:t>2.7</w:t>
      </w:r>
      <w:r w:rsidRPr="00FA5D8D">
        <w:t>.</w:t>
      </w:r>
    </w:p>
    <w:p w14:paraId="06A346DE" w14:textId="77777777" w:rsidR="00F77F3C" w:rsidRPr="00FA5D8D" w:rsidRDefault="00F77F3C" w:rsidP="00F77F3C">
      <w:pPr>
        <w:pStyle w:val="Heading4"/>
      </w:pPr>
      <w:bookmarkStart w:id="201" w:name="_Toc103208449"/>
      <w:bookmarkStart w:id="202" w:name="_Toc103208889"/>
      <w:bookmarkStart w:id="203" w:name="_Toc103600893"/>
      <w:r w:rsidRPr="00FA5D8D">
        <w:t>4.</w:t>
      </w:r>
      <w:r>
        <w:t>2.5</w:t>
      </w:r>
      <w:r w:rsidRPr="00FA5D8D">
        <w:t>.4</w:t>
      </w:r>
      <w:r w:rsidRPr="00FA5D8D">
        <w:tab/>
      </w:r>
      <w:r>
        <w:t>Application Server</w:t>
      </w:r>
      <w:r w:rsidRPr="00FA5D8D">
        <w:t xml:space="preserve"> destroys Data Reporting Session</w:t>
      </w:r>
      <w:bookmarkEnd w:id="201"/>
      <w:bookmarkEnd w:id="202"/>
      <w:bookmarkEnd w:id="203"/>
    </w:p>
    <w:p w14:paraId="40E2788F" w14:textId="77777777" w:rsidR="00F77F3C" w:rsidRPr="00FA5D8D" w:rsidRDefault="00F77F3C" w:rsidP="00F77F3C">
      <w:pPr>
        <w:keepNext/>
      </w:pPr>
      <w:r w:rsidRPr="00FA5D8D">
        <w:t xml:space="preserve">The </w:t>
      </w:r>
      <w:r>
        <w:t>Application Server</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4B37CB7B" w14:textId="77777777" w:rsidR="00F77F3C" w:rsidRPr="00FA5D8D" w:rsidRDefault="00F77F3C" w:rsidP="00F77F3C">
      <w:pPr>
        <w:keepNext/>
        <w:jc w:val="center"/>
      </w:pPr>
      <w:r>
        <w:rPr>
          <w:noProof/>
        </w:rPr>
        <w:object w:dxaOrig="7400" w:dyaOrig="1920" w14:anchorId="32685994">
          <v:shape id="_x0000_i1029" type="#_x0000_t75" alt="" style="width:333pt;height:85.5pt;mso-width-percent:0;mso-height-percent:0;mso-width-percent:0;mso-height-percent:0" o:ole="">
            <v:imagedata r:id="rId22" o:title=""/>
          </v:shape>
          <o:OLEObject Type="Embed" ProgID="Mscgen.Chart" ShapeID="_x0000_i1029" DrawAspect="Content" ObjectID="_1714287493" r:id="rId23"/>
        </w:object>
      </w:r>
    </w:p>
    <w:p w14:paraId="36861D1A" w14:textId="77777777" w:rsidR="00F77F3C" w:rsidRPr="00FA5D8D" w:rsidRDefault="00F77F3C" w:rsidP="00F77F3C">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w:t>
      </w:r>
      <w:r>
        <w:rPr>
          <w:rFonts w:ascii="Arial" w:hAnsi="Arial"/>
          <w:b/>
        </w:rPr>
        <w:t>4</w:t>
      </w:r>
      <w:r w:rsidRPr="00FA5D8D">
        <w:rPr>
          <w:rFonts w:ascii="Arial" w:hAnsi="Arial"/>
          <w:b/>
        </w:rPr>
        <w:t xml:space="preserve">-1: </w:t>
      </w:r>
      <w:r>
        <w:rPr>
          <w:rFonts w:ascii="Arial" w:hAnsi="Arial"/>
          <w:b/>
        </w:rPr>
        <w:t>Application Server</w:t>
      </w:r>
      <w:r w:rsidRPr="00FA5D8D">
        <w:rPr>
          <w:rFonts w:ascii="Arial" w:hAnsi="Arial"/>
          <w:b/>
        </w:rPr>
        <w:t xml:space="preserve"> destroys DataReportingSession</w:t>
      </w:r>
    </w:p>
    <w:p w14:paraId="52174C1B" w14:textId="77777777" w:rsidR="00F77F3C" w:rsidRPr="00FA5D8D" w:rsidRDefault="00F77F3C" w:rsidP="00F77F3C">
      <w:pPr>
        <w:keepNext/>
      </w:pPr>
      <w:r w:rsidRPr="00FA5D8D">
        <w:t>The steps in this procedure are as follows:</w:t>
      </w:r>
    </w:p>
    <w:p w14:paraId="62CF8398" w14:textId="77777777" w:rsidR="00F77F3C" w:rsidRPr="00FA5D8D" w:rsidRDefault="00F77F3C" w:rsidP="00F77F3C">
      <w:pPr>
        <w:ind w:left="568" w:hanging="284"/>
      </w:pPr>
      <w:r w:rsidRPr="00FA5D8D">
        <w:t>1.</w:t>
      </w:r>
      <w:r w:rsidRPr="00FA5D8D">
        <w:tab/>
        <w:t xml:space="preserve">The </w:t>
      </w:r>
      <w:r>
        <w:t>Application Server</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r>
        <w:t>7.2.3.2</w:t>
      </w:r>
      <w:r w:rsidRPr="00FA5D8D">
        <w:t xml:space="preserve"> and</w:t>
      </w:r>
      <w:r>
        <w:t> 7.2.3.3.3</w:t>
      </w:r>
      <w:r w:rsidRPr="00FA5D8D">
        <w:t>).</w:t>
      </w:r>
    </w:p>
    <w:p w14:paraId="0F6103DB" w14:textId="7D38C474" w:rsidR="00F77F3C" w:rsidRPr="001E4A13" w:rsidRDefault="00F77F3C" w:rsidP="00F77F3C">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1AF26B7E" w14:textId="7E4B6A5E" w:rsidR="00BB47BC" w:rsidRDefault="00BB47BC" w:rsidP="00C704CD">
      <w:pPr>
        <w:pStyle w:val="Heading3"/>
        <w:ind w:left="1138" w:hanging="1138"/>
      </w:pPr>
      <w:bookmarkStart w:id="204" w:name="_Toc95152523"/>
      <w:bookmarkStart w:id="205" w:name="_Toc95837565"/>
      <w:bookmarkStart w:id="206" w:name="_Toc96002720"/>
      <w:bookmarkStart w:id="207" w:name="_Toc96069361"/>
      <w:bookmarkStart w:id="208" w:name="_Toc103600894"/>
      <w:r>
        <w:t>4.2.</w:t>
      </w:r>
      <w:r w:rsidR="00B4619E">
        <w:t>6</w:t>
      </w:r>
      <w:r>
        <w:tab/>
        <w:t>Indirect data reporting</w:t>
      </w:r>
      <w:bookmarkEnd w:id="204"/>
      <w:bookmarkEnd w:id="205"/>
      <w:bookmarkEnd w:id="206"/>
      <w:bookmarkEnd w:id="207"/>
      <w:bookmarkEnd w:id="208"/>
    </w:p>
    <w:p w14:paraId="2AB158FB" w14:textId="77777777" w:rsidR="00840F5E" w:rsidRPr="00FA5D8D" w:rsidRDefault="00840F5E" w:rsidP="00840F5E">
      <w:pPr>
        <w:keepLines/>
      </w:pPr>
      <w:r w:rsidRPr="00FA5D8D">
        <w:t xml:space="preserve">After acquiring its data collection and configuration from the Data Collection AF, and in accordance with this configuration, the </w:t>
      </w:r>
      <w:r>
        <w:t>Indirect Data Collection Client</w:t>
      </w:r>
      <w:r w:rsidRPr="00FA5D8D">
        <w:t xml:space="preserve"> shall send </w:t>
      </w:r>
      <w:r>
        <w:t xml:space="preserve">reporting </w:t>
      </w:r>
      <w:r w:rsidRPr="00FA5D8D">
        <w:t xml:space="preserve">domain-specific data reports to the Data Collection AF by invoking the </w:t>
      </w:r>
      <w:r w:rsidRPr="00FA5D8D">
        <w:rPr>
          <w:rFonts w:ascii="Arial" w:hAnsi="Arial"/>
          <w:i/>
          <w:sz w:val="18"/>
        </w:rPr>
        <w:t>Ndcaf_DataReporting</w:t>
      </w:r>
      <w:r>
        <w:rPr>
          <w:rFonts w:ascii="Arial" w:hAnsi="Arial"/>
          <w:i/>
          <w:sz w:val="18"/>
        </w:rPr>
        <w:t>_Report</w:t>
      </w:r>
      <w:r w:rsidRPr="00FA5D8D">
        <w:t xml:space="preserve"> service </w:t>
      </w:r>
      <w:r>
        <w:t xml:space="preserve">operation </w:t>
      </w:r>
      <w:r w:rsidRPr="00FA5D8D">
        <w:t>across reference point R</w:t>
      </w:r>
      <w:r>
        <w:t>3</w:t>
      </w:r>
      <w:r w:rsidRPr="00FA5D8D">
        <w:t xml:space="preserve"> as described under clause 7.</w:t>
      </w:r>
      <w:r>
        <w:t>2.</w:t>
      </w:r>
      <w:r w:rsidRPr="00FA5D8D">
        <w:t>3</w:t>
      </w:r>
      <w:r>
        <w:t>.4.1</w:t>
      </w:r>
      <w:r w:rsidRPr="00FA5D8D">
        <w:t>. The data reports shall be supplied in a generic data report envelope that includes at minimum the baseline information for data reporting defined in clause 4.6.4 of TS 26.531 [7].</w:t>
      </w:r>
    </w:p>
    <w:p w14:paraId="70AF5D69" w14:textId="77777777" w:rsidR="00840F5E" w:rsidRPr="00FA5D8D" w:rsidRDefault="00840F5E" w:rsidP="00840F5E">
      <w:pPr>
        <w:keepLines/>
      </w:pPr>
      <w:r w:rsidRPr="00FA5D8D">
        <w:lastRenderedPageBreak/>
        <w:t>The call flow in figure </w:t>
      </w:r>
      <w:r>
        <w:t>4.2.6</w:t>
      </w:r>
      <w:r w:rsidRPr="00FA5D8D">
        <w:noBreakHyphen/>
        <w:t xml:space="preserve">1 shows the procedure for </w:t>
      </w:r>
      <w:r>
        <w:t>in</w:t>
      </w:r>
      <w:r w:rsidRPr="00FA5D8D">
        <w:t>direct data reporting.</w:t>
      </w:r>
    </w:p>
    <w:p w14:paraId="129F893F" w14:textId="77777777" w:rsidR="00840F5E" w:rsidRPr="00FA5D8D" w:rsidRDefault="00840F5E" w:rsidP="00840F5E">
      <w:pPr>
        <w:keepLines/>
        <w:ind w:left="1135" w:hanging="851"/>
      </w:pPr>
      <w:r w:rsidRPr="00FA5D8D">
        <w:t>NOTE:</w:t>
      </w:r>
      <w:r w:rsidRPr="00FA5D8D">
        <w:tab/>
        <w:t xml:space="preserve">It is assumed that the </w:t>
      </w:r>
      <w:r>
        <w:t>Indirect Data Collection Client</w:t>
      </w:r>
      <w:r w:rsidRPr="00FA5D8D">
        <w:t xml:space="preserve"> is already configured per the procedures specified in clause 4.</w:t>
      </w:r>
      <w:r>
        <w:t>2.4</w:t>
      </w:r>
      <w:r w:rsidRPr="00FA5D8D">
        <w:t>.</w:t>
      </w:r>
    </w:p>
    <w:p w14:paraId="0D60F25B" w14:textId="77777777" w:rsidR="00840F5E" w:rsidRPr="00FA5D8D" w:rsidRDefault="00840F5E" w:rsidP="00840F5E">
      <w:pPr>
        <w:keepNext/>
        <w:ind w:left="568"/>
        <w:jc w:val="center"/>
      </w:pPr>
      <w:r>
        <w:rPr>
          <w:noProof/>
          <w:lang w:val="en-US" w:eastAsia="zh-CN"/>
        </w:rPr>
        <w:drawing>
          <wp:inline distT="0" distB="0" distL="0" distR="0" wp14:anchorId="37DC32E8" wp14:editId="1599B461">
            <wp:extent cx="44481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8175" cy="2209800"/>
                    </a:xfrm>
                    <a:prstGeom prst="rect">
                      <a:avLst/>
                    </a:prstGeom>
                    <a:noFill/>
                    <a:ln>
                      <a:noFill/>
                    </a:ln>
                  </pic:spPr>
                </pic:pic>
              </a:graphicData>
            </a:graphic>
          </wp:inline>
        </w:drawing>
      </w:r>
    </w:p>
    <w:p w14:paraId="5B3E56F0" w14:textId="77777777" w:rsidR="00840F5E" w:rsidRPr="00FA5D8D" w:rsidRDefault="00840F5E" w:rsidP="00840F5E">
      <w:pPr>
        <w:keepLines/>
        <w:spacing w:after="240"/>
        <w:jc w:val="center"/>
        <w:rPr>
          <w:rFonts w:ascii="Arial" w:hAnsi="Arial"/>
          <w:b/>
        </w:rPr>
      </w:pPr>
      <w:r w:rsidRPr="00FA5D8D">
        <w:rPr>
          <w:rFonts w:ascii="Arial" w:hAnsi="Arial"/>
          <w:b/>
        </w:rPr>
        <w:t>Figure </w:t>
      </w:r>
      <w:r>
        <w:rPr>
          <w:rFonts w:ascii="Arial" w:hAnsi="Arial"/>
          <w:b/>
        </w:rPr>
        <w:t>4.2.6</w:t>
      </w:r>
      <w:r w:rsidRPr="00FA5D8D">
        <w:rPr>
          <w:rFonts w:ascii="Arial" w:hAnsi="Arial"/>
          <w:b/>
        </w:rPr>
        <w:t xml:space="preserve">-1: </w:t>
      </w:r>
      <w:r>
        <w:rPr>
          <w:rFonts w:ascii="Arial" w:hAnsi="Arial"/>
          <w:b/>
        </w:rPr>
        <w:t>Ind</w:t>
      </w:r>
      <w:r w:rsidRPr="00FA5D8D">
        <w:rPr>
          <w:rFonts w:ascii="Arial" w:hAnsi="Arial"/>
          <w:b/>
        </w:rPr>
        <w:t>irect data reporting</w:t>
      </w:r>
    </w:p>
    <w:p w14:paraId="019A12C7" w14:textId="77777777" w:rsidR="00840F5E" w:rsidRPr="00FA5D8D" w:rsidRDefault="00840F5E" w:rsidP="00840F5E">
      <w:pPr>
        <w:keepNext/>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w:t>
      </w:r>
      <w:r>
        <w:t>7.2.3.2</w:t>
      </w:r>
      <w:r w:rsidRPr="00FA5D8D">
        <w:t xml:space="preserve"> and</w:t>
      </w:r>
      <w:r>
        <w:t> 7.2.3.4.1</w:t>
      </w:r>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r>
        <w:t> 7.3.2.3</w:t>
      </w:r>
      <w:r w:rsidRPr="00FA5D8D">
        <w:t>).</w:t>
      </w:r>
    </w:p>
    <w:p w14:paraId="2E3C90C9" w14:textId="0ECF0AC0" w:rsidR="00840F5E" w:rsidRPr="00840F5E" w:rsidRDefault="00840F5E" w:rsidP="00063384">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Indirect Data Collection Client</w:t>
      </w:r>
      <w:r w:rsidRPr="00FA5D8D">
        <w:t xml:space="preserve"> shall take note of any changes and act accordingly.</w:t>
      </w:r>
    </w:p>
    <w:p w14:paraId="694C5FC8" w14:textId="2D3E5797" w:rsidR="00B4619E" w:rsidRDefault="00F81FD6" w:rsidP="00C704CD">
      <w:pPr>
        <w:pStyle w:val="Heading3"/>
        <w:ind w:left="1138" w:hanging="1138"/>
      </w:pPr>
      <w:bookmarkStart w:id="209" w:name="_Toc95152524"/>
      <w:bookmarkStart w:id="210" w:name="_Toc95837566"/>
      <w:bookmarkStart w:id="211" w:name="_Toc96002721"/>
      <w:bookmarkStart w:id="212" w:name="_Toc96069362"/>
      <w:bookmarkStart w:id="213" w:name="_Toc103600895"/>
      <w:r>
        <w:t>4.2.7</w:t>
      </w:r>
      <w:r>
        <w:tab/>
        <w:t xml:space="preserve">Reporting by </w:t>
      </w:r>
      <w:r w:rsidR="000F6B90">
        <w:t>Application Server</w:t>
      </w:r>
      <w:bookmarkEnd w:id="209"/>
      <w:bookmarkEnd w:id="210"/>
      <w:bookmarkEnd w:id="211"/>
      <w:bookmarkEnd w:id="212"/>
      <w:bookmarkEnd w:id="213"/>
    </w:p>
    <w:p w14:paraId="6E8692B2" w14:textId="77777777" w:rsidR="00E538FE" w:rsidRPr="00FA5D8D" w:rsidRDefault="00E538FE" w:rsidP="00E538FE">
      <w:pPr>
        <w:keepLines/>
      </w:pPr>
      <w:r w:rsidRPr="00FA5D8D">
        <w:t xml:space="preserve">After acquiring its data collection and configuration from the Data Collection AF, and in accordance with this configuration, the </w:t>
      </w:r>
      <w:r>
        <w:t>Application Server</w:t>
      </w:r>
      <w:r w:rsidRPr="00FA5D8D">
        <w:t xml:space="preserve"> shall send </w:t>
      </w:r>
      <w:r>
        <w:t xml:space="preserve">reporting </w:t>
      </w:r>
      <w:r w:rsidRPr="00FA5D8D">
        <w:t xml:space="preserve">domain-specific data reports to the Data Collection AF by invoking the </w:t>
      </w:r>
      <w:r w:rsidRPr="00FA5D8D">
        <w:rPr>
          <w:rFonts w:ascii="Arial" w:hAnsi="Arial"/>
          <w:i/>
          <w:sz w:val="18"/>
        </w:rPr>
        <w:t>Ndcaf_DataReporting</w:t>
      </w:r>
      <w:r>
        <w:rPr>
          <w:rFonts w:ascii="Arial" w:hAnsi="Arial"/>
          <w:i/>
          <w:sz w:val="18"/>
        </w:rPr>
        <w:t>_Report</w:t>
      </w:r>
      <w:r w:rsidRPr="00FA5D8D">
        <w:t xml:space="preserve"> service </w:t>
      </w:r>
      <w:r>
        <w:t xml:space="preserve">operation </w:t>
      </w:r>
      <w:r w:rsidRPr="00FA5D8D">
        <w:t>across reference point R</w:t>
      </w:r>
      <w:r>
        <w:t>4</w:t>
      </w:r>
      <w:r w:rsidRPr="00FA5D8D">
        <w:t xml:space="preserve"> as described under clause 7.</w:t>
      </w:r>
      <w:r>
        <w:t>2.</w:t>
      </w:r>
      <w:r w:rsidRPr="00FA5D8D">
        <w:t>3</w:t>
      </w:r>
      <w:r>
        <w:t>.4.1</w:t>
      </w:r>
      <w:r w:rsidRPr="00FA5D8D">
        <w:t>. The data reports shall be supplied in a generic data report envelope that includes at minimum the baseline information for data reporting defined in clause 4.6.4 of TS 26.531 [7].</w:t>
      </w:r>
    </w:p>
    <w:p w14:paraId="3BB6B6F1" w14:textId="77777777" w:rsidR="00E538FE" w:rsidRPr="00FA5D8D" w:rsidRDefault="00E538FE" w:rsidP="00E538FE">
      <w:pPr>
        <w:keepNext/>
        <w:keepLines/>
      </w:pPr>
      <w:r w:rsidRPr="00FA5D8D">
        <w:t>The call flow in figure </w:t>
      </w:r>
      <w:r>
        <w:t>4.2.7</w:t>
      </w:r>
      <w:r w:rsidRPr="00FA5D8D">
        <w:noBreakHyphen/>
        <w:t>1 shows the procedure for data reporting</w:t>
      </w:r>
      <w:r>
        <w:t xml:space="preserve"> by the Application Server</w:t>
      </w:r>
      <w:r w:rsidRPr="00FA5D8D">
        <w:t>.</w:t>
      </w:r>
    </w:p>
    <w:p w14:paraId="6B951430" w14:textId="77777777" w:rsidR="00E538FE" w:rsidRPr="00FA5D8D" w:rsidRDefault="00E538FE" w:rsidP="00E538FE">
      <w:pPr>
        <w:keepNext/>
        <w:keepLines/>
        <w:ind w:left="1135" w:hanging="851"/>
      </w:pPr>
      <w:r w:rsidRPr="00FA5D8D">
        <w:t>NOTE:</w:t>
      </w:r>
      <w:r w:rsidRPr="00FA5D8D">
        <w:tab/>
        <w:t xml:space="preserve">It is assumed that the </w:t>
      </w:r>
      <w:r>
        <w:t>Application Server</w:t>
      </w:r>
      <w:r w:rsidRPr="00FA5D8D">
        <w:t xml:space="preserve"> is already configured per the procedures specified in clause 4.</w:t>
      </w:r>
      <w:r>
        <w:t>2.5</w:t>
      </w:r>
      <w:r w:rsidRPr="00FA5D8D">
        <w:t>.</w:t>
      </w:r>
    </w:p>
    <w:p w14:paraId="51347112" w14:textId="77777777" w:rsidR="00E538FE" w:rsidRPr="00FA5D8D" w:rsidRDefault="00E538FE" w:rsidP="00E538FE">
      <w:pPr>
        <w:keepNext/>
        <w:ind w:left="568"/>
        <w:jc w:val="center"/>
      </w:pPr>
      <w:r>
        <w:rPr>
          <w:noProof/>
        </w:rPr>
        <w:object w:dxaOrig="7750" w:dyaOrig="3870" w14:anchorId="36296EA5">
          <v:shape id="_x0000_i1030" type="#_x0000_t75" alt="" style="width:354pt;height:177pt;mso-width-percent:0;mso-height-percent:0;mso-width-percent:0;mso-height-percent:0" o:ole="">
            <v:imagedata r:id="rId25" o:title=""/>
          </v:shape>
          <o:OLEObject Type="Embed" ProgID="Mscgen.Chart" ShapeID="_x0000_i1030" DrawAspect="Content" ObjectID="_1714287494" r:id="rId26"/>
        </w:object>
      </w:r>
    </w:p>
    <w:p w14:paraId="63E28E49" w14:textId="77777777" w:rsidR="00E538FE" w:rsidRPr="00FA5D8D" w:rsidRDefault="00E538FE" w:rsidP="00E538FE">
      <w:pPr>
        <w:keepLines/>
        <w:spacing w:after="240"/>
        <w:jc w:val="center"/>
        <w:rPr>
          <w:rFonts w:ascii="Arial" w:hAnsi="Arial"/>
          <w:b/>
        </w:rPr>
      </w:pPr>
      <w:r w:rsidRPr="00FA5D8D">
        <w:rPr>
          <w:rFonts w:ascii="Arial" w:hAnsi="Arial"/>
          <w:b/>
        </w:rPr>
        <w:t>Figure 4.</w:t>
      </w:r>
      <w:r>
        <w:rPr>
          <w:rFonts w:ascii="Arial" w:hAnsi="Arial"/>
          <w:b/>
        </w:rPr>
        <w:t>2.7</w:t>
      </w:r>
      <w:r w:rsidRPr="00FA5D8D">
        <w:rPr>
          <w:rFonts w:ascii="Arial" w:hAnsi="Arial"/>
          <w:b/>
        </w:rPr>
        <w:t xml:space="preserve">-1: </w:t>
      </w:r>
      <w:r>
        <w:rPr>
          <w:rFonts w:ascii="Arial" w:hAnsi="Arial"/>
          <w:b/>
        </w:rPr>
        <w:t>D</w:t>
      </w:r>
      <w:r w:rsidRPr="00FA5D8D">
        <w:rPr>
          <w:rFonts w:ascii="Arial" w:hAnsi="Arial"/>
          <w:b/>
        </w:rPr>
        <w:t>ata reporting</w:t>
      </w:r>
      <w:r>
        <w:rPr>
          <w:rFonts w:ascii="Arial" w:hAnsi="Arial"/>
          <w:b/>
        </w:rPr>
        <w:t xml:space="preserve"> by Application Server</w:t>
      </w:r>
    </w:p>
    <w:p w14:paraId="0579830E" w14:textId="77777777" w:rsidR="00E538FE" w:rsidRPr="00FA5D8D" w:rsidRDefault="00E538FE" w:rsidP="00E538FE">
      <w:pPr>
        <w:ind w:left="568" w:hanging="284"/>
      </w:pPr>
      <w:r w:rsidRPr="00FA5D8D">
        <w:lastRenderedPageBreak/>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Application Server</w:t>
      </w:r>
      <w:r w:rsidRPr="00FA5D8D">
        <w:t xml:space="preserve"> invokes the </w:t>
      </w:r>
      <w:r w:rsidRPr="00FA5D8D">
        <w:rPr>
          <w:rFonts w:ascii="Arial" w:hAnsi="Arial" w:cs="Arial"/>
          <w:i/>
          <w:iCs/>
          <w:sz w:val="18"/>
          <w:szCs w:val="18"/>
        </w:rPr>
        <w:t>Ndcaf_DataReporting_Report</w:t>
      </w:r>
      <w:r w:rsidRPr="00FA5D8D">
        <w:t xml:space="preserve"> service operation (see clauses </w:t>
      </w:r>
      <w:r>
        <w:t>7.2.3.2</w:t>
      </w:r>
      <w:r w:rsidRPr="00FA5D8D">
        <w:t xml:space="preserve"> and</w:t>
      </w:r>
      <w:r>
        <w:t> 7.2.3.4.1</w:t>
      </w:r>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r>
        <w:t> 7.3.2.3</w:t>
      </w:r>
      <w:r w:rsidRPr="00FA5D8D">
        <w:t>).</w:t>
      </w:r>
    </w:p>
    <w:p w14:paraId="4BB30E93" w14:textId="21A55F38" w:rsidR="00E538FE" w:rsidRPr="00E538FE" w:rsidRDefault="00E538FE" w:rsidP="00063384">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Application Server</w:t>
      </w:r>
      <w:r w:rsidRPr="00FA5D8D">
        <w:t xml:space="preserve"> shall take note of any changes and act accordingly.</w:t>
      </w:r>
    </w:p>
    <w:p w14:paraId="3864384F" w14:textId="57516568" w:rsidR="00BB47BC" w:rsidRDefault="00BB47BC" w:rsidP="00BB47BC">
      <w:pPr>
        <w:pStyle w:val="Heading3"/>
      </w:pPr>
      <w:bookmarkStart w:id="214" w:name="_Toc95152525"/>
      <w:bookmarkStart w:id="215" w:name="_Toc95837567"/>
      <w:bookmarkStart w:id="216" w:name="_Toc96002722"/>
      <w:bookmarkStart w:id="217" w:name="_Toc96069363"/>
      <w:bookmarkStart w:id="218" w:name="_Toc103600896"/>
      <w:r>
        <w:t>4.2.</w:t>
      </w:r>
      <w:r w:rsidR="000F6B90">
        <w:t>8</w:t>
      </w:r>
      <w:r>
        <w:tab/>
        <w:t>Event subscription, management and publication</w:t>
      </w:r>
      <w:bookmarkEnd w:id="214"/>
      <w:bookmarkEnd w:id="215"/>
      <w:bookmarkEnd w:id="216"/>
      <w:bookmarkEnd w:id="217"/>
      <w:bookmarkEnd w:id="218"/>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9B6E6A">
        <w:rPr>
          <w:rFonts w:ascii="Arial" w:hAnsi="Arial" w:cs="Arial"/>
          <w:i/>
          <w:iCs/>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219" w:name="_Toc95152526"/>
      <w:bookmarkStart w:id="220" w:name="_Toc95837568"/>
      <w:bookmarkStart w:id="221" w:name="_Toc96002723"/>
      <w:bookmarkStart w:id="222" w:name="_Toc96069364"/>
      <w:bookmarkStart w:id="223" w:name="_Toc103600897"/>
      <w:r>
        <w:t>4.3</w:t>
      </w:r>
      <w:r>
        <w:tab/>
        <w:t>UE-to-network procedures</w:t>
      </w:r>
      <w:bookmarkEnd w:id="219"/>
      <w:bookmarkEnd w:id="220"/>
      <w:bookmarkEnd w:id="221"/>
      <w:bookmarkEnd w:id="222"/>
      <w:bookmarkEnd w:id="223"/>
    </w:p>
    <w:p w14:paraId="5B88BDBA" w14:textId="3AF85793" w:rsidR="00D30FB9" w:rsidRDefault="00BB47BC" w:rsidP="00BB47BC">
      <w:pPr>
        <w:pStyle w:val="Heading3"/>
      </w:pPr>
      <w:bookmarkStart w:id="224" w:name="_Toc95152527"/>
      <w:bookmarkStart w:id="225" w:name="_Toc95837569"/>
      <w:bookmarkStart w:id="226" w:name="_Toc96002724"/>
      <w:bookmarkStart w:id="227" w:name="_Toc96069365"/>
      <w:bookmarkStart w:id="228" w:name="_Toc103600898"/>
      <w:r>
        <w:t>4.3.1</w:t>
      </w:r>
      <w:r>
        <w:tab/>
      </w:r>
      <w:r w:rsidR="00D30FB9">
        <w:t>General</w:t>
      </w:r>
      <w:bookmarkEnd w:id="224"/>
      <w:bookmarkEnd w:id="225"/>
      <w:bookmarkEnd w:id="226"/>
      <w:bookmarkEnd w:id="227"/>
      <w:bookmarkEnd w:id="228"/>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11AC07FA" w:rsidR="00BB47BC" w:rsidRDefault="00D30FB9" w:rsidP="000266C9">
      <w:pPr>
        <w:pStyle w:val="Heading3"/>
        <w:ind w:left="1138" w:hanging="1138"/>
      </w:pPr>
      <w:bookmarkStart w:id="229" w:name="_Toc95152528"/>
      <w:bookmarkStart w:id="230" w:name="_Toc95837570"/>
      <w:bookmarkStart w:id="231" w:name="_Toc96002725"/>
      <w:bookmarkStart w:id="232" w:name="_Toc96069366"/>
      <w:bookmarkStart w:id="233" w:name="_Toc103600899"/>
      <w:r>
        <w:t>4.3.2</w:t>
      </w:r>
      <w:r>
        <w:tab/>
      </w:r>
      <w:r w:rsidR="002E5FBF">
        <w:t>Configuration of Direct Data Reporting Client</w:t>
      </w:r>
      <w:bookmarkEnd w:id="229"/>
      <w:bookmarkEnd w:id="230"/>
      <w:bookmarkEnd w:id="231"/>
      <w:bookmarkEnd w:id="232"/>
      <w:bookmarkEnd w:id="233"/>
    </w:p>
    <w:p w14:paraId="0FBAC782" w14:textId="4E1FCA79" w:rsidR="00B70A1A" w:rsidRPr="00B70A1A" w:rsidRDefault="00B70A1A" w:rsidP="00B70A1A">
      <w:pPr>
        <w:pStyle w:val="Heading4"/>
      </w:pPr>
      <w:bookmarkStart w:id="234" w:name="_Toc103208456"/>
      <w:bookmarkStart w:id="235" w:name="_Toc103208896"/>
      <w:bookmarkStart w:id="236" w:name="_Toc103600900"/>
      <w:r w:rsidRPr="00F05921">
        <w:t>4.3.2.1</w:t>
      </w:r>
      <w:r w:rsidRPr="00F05921">
        <w:tab/>
        <w:t>General</w:t>
      </w:r>
      <w:bookmarkEnd w:id="234"/>
      <w:bookmarkEnd w:id="235"/>
      <w:bookmarkEnd w:id="236"/>
    </w:p>
    <w:p w14:paraId="73B9D859" w14:textId="77777777" w:rsidR="007C453E" w:rsidRDefault="007C453E" w:rsidP="007C453E">
      <w:r>
        <w:t xml:space="preserve">A Direct Data Reporting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17CFC78C" w:rsidR="007C453E" w:rsidRDefault="007C453E" w:rsidP="007C453E">
      <w:r>
        <w:t xml:space="preserve">The Direct Data Reporting Client shall obtain its configuration by invoking the </w:t>
      </w:r>
      <w:r>
        <w:rPr>
          <w:rStyle w:val="Code"/>
        </w:rPr>
        <w:t>Ndcaf_DataReporting</w:t>
      </w:r>
      <w:r w:rsidR="00B70A1A">
        <w:rPr>
          <w:rStyle w:val="Code"/>
        </w:rPr>
        <w:t>_CreateSession</w:t>
      </w:r>
      <w:r>
        <w:t xml:space="preserve"> service</w:t>
      </w:r>
      <w:r w:rsidR="00B70A1A">
        <w:t xml:space="preserve"> operation</w:t>
      </w:r>
      <w:r>
        <w:t>, as described under clause 7.2</w:t>
      </w:r>
      <w:r w:rsidR="00B70A1A">
        <w:t>.2.3.1</w:t>
      </w:r>
      <w:r>
        <w:t>.</w:t>
      </w:r>
    </w:p>
    <w:p w14:paraId="6C0A8079" w14:textId="09E5A127" w:rsidR="001E4A13" w:rsidRDefault="007C453E"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7D23FA10" w14:textId="77777777" w:rsidR="00751494" w:rsidRDefault="00751494" w:rsidP="00751494">
      <w:pPr>
        <w:pStyle w:val="Heading4"/>
      </w:pPr>
      <w:bookmarkStart w:id="237" w:name="_Toc103208457"/>
      <w:bookmarkStart w:id="238" w:name="_Toc103208897"/>
      <w:bookmarkStart w:id="239" w:name="_Toc103600901"/>
      <w:r>
        <w:t>4.3.2.2</w:t>
      </w:r>
      <w:r>
        <w:tab/>
        <w:t>Direct Data Collection Client retrieves its initial configuration by creating a Data Reporting Session</w:t>
      </w:r>
      <w:bookmarkEnd w:id="237"/>
      <w:bookmarkEnd w:id="238"/>
      <w:bookmarkEnd w:id="239"/>
    </w:p>
    <w:p w14:paraId="683D28A7" w14:textId="77777777" w:rsidR="00751494" w:rsidRDefault="00751494" w:rsidP="00751494">
      <w:pPr>
        <w:keepNext/>
      </w:pPr>
      <w:r>
        <w:t>The call flow in figure 4.3.2.2</w:t>
      </w:r>
      <w:r>
        <w:noBreakHyphen/>
        <w:t>1 shows the interaction between the Direct Data Collection Client and the Data Collection AF at the initial configuration of the Direct Data Collection Client.</w:t>
      </w:r>
    </w:p>
    <w:p w14:paraId="0D4D7DCA" w14:textId="77777777" w:rsidR="00751494" w:rsidRDefault="00751494" w:rsidP="00751494">
      <w:pPr>
        <w:pStyle w:val="TF"/>
        <w:keepNext/>
        <w:rPr>
          <w:noProof/>
        </w:rPr>
      </w:pPr>
      <w:r>
        <w:rPr>
          <w:noProof/>
        </w:rPr>
        <w:object w:dxaOrig="5850" w:dyaOrig="2115" w14:anchorId="30095756">
          <v:shape id="_x0000_i1031" type="#_x0000_t75" alt="" style="width:261.75pt;height:98.25pt;mso-width-percent:0;mso-height-percent:0;mso-width-percent:0;mso-height-percent:0" o:ole="">
            <v:imagedata r:id="rId27" o:title=""/>
          </v:shape>
          <o:OLEObject Type="Embed" ProgID="Mscgen.Chart" ShapeID="_x0000_i1031" DrawAspect="Content" ObjectID="_1714287495" r:id="rId28"/>
        </w:object>
      </w:r>
    </w:p>
    <w:p w14:paraId="70DF702B" w14:textId="77777777" w:rsidR="00751494" w:rsidRPr="00057D2F" w:rsidRDefault="00751494" w:rsidP="00751494">
      <w:pPr>
        <w:pStyle w:val="TF"/>
      </w:pPr>
      <w:r w:rsidRPr="00057D2F">
        <w:t>Figure </w:t>
      </w:r>
      <w:r>
        <w:t>4.3.2.2-1</w:t>
      </w:r>
      <w:r w:rsidRPr="00057D2F">
        <w:t xml:space="preserve">: </w:t>
      </w:r>
      <w:r>
        <w:t>Initial configuration of Direct Data Collection Client</w:t>
      </w:r>
    </w:p>
    <w:p w14:paraId="46DF0DE4" w14:textId="77777777" w:rsidR="00751494" w:rsidRDefault="00751494" w:rsidP="00751494">
      <w:pPr>
        <w:keepNext/>
      </w:pPr>
      <w:r>
        <w:lastRenderedPageBreak/>
        <w:t>The steps in this procedure are as follows:</w:t>
      </w:r>
    </w:p>
    <w:p w14:paraId="7624CFCC" w14:textId="77777777" w:rsidR="00751494" w:rsidRDefault="00751494" w:rsidP="00751494">
      <w:pPr>
        <w:pStyle w:val="B1"/>
        <w:keepNext/>
        <w:keepLines/>
      </w:pPr>
      <w:r>
        <w:t>1.</w:t>
      </w:r>
      <w:r>
        <w:tab/>
        <w:t xml:space="preserve">The Direct Data Collection Client invokes the </w:t>
      </w:r>
      <w:r>
        <w:rPr>
          <w:rStyle w:val="Code"/>
        </w:rPr>
        <w:t>Ndcaf_DataReporting</w:t>
      </w:r>
      <w:r>
        <w:rPr>
          <w:rStyle w:val="Codechar"/>
        </w:rPr>
        <w:t>_</w:t>
      </w:r>
      <w:r w:rsidRPr="003C31BA">
        <w:rPr>
          <w:rStyle w:val="Codechar"/>
        </w:rPr>
        <w:t>CreateSession</w:t>
      </w:r>
      <w:r>
        <w:t xml:space="preserve"> service operation by sending an HTTP </w:t>
      </w:r>
      <w:r w:rsidRPr="00B85129">
        <w:rPr>
          <w:rStyle w:val="HTTPMethod"/>
        </w:rPr>
        <w:t>POST</w:t>
      </w:r>
      <w:r>
        <w:t xml:space="preserve"> request to the Data Collection AF (see clauses 7.2.2.2 and 7.2.2.3.1). A </w:t>
      </w:r>
      <w:r w:rsidRPr="00273349">
        <w:rPr>
          <w:rStyle w:val="Codechar"/>
        </w:rPr>
        <w:t>DataReportingSession</w:t>
      </w:r>
      <w:r>
        <w:t xml:space="preserve"> resource entity (see clause 7.3.2.1) is included in the request message body, but only properties </w:t>
      </w:r>
      <w:r w:rsidRPr="003C31BA">
        <w:rPr>
          <w:rStyle w:val="Codechar"/>
        </w:rPr>
        <w:t>externalApplicationId</w:t>
      </w:r>
      <w:r>
        <w:t xml:space="preserve"> and </w:t>
      </w:r>
      <w:r w:rsidRPr="003C31BA">
        <w:rPr>
          <w:rStyle w:val="Codechar"/>
        </w:rPr>
        <w:t>supportedDomains</w:t>
      </w:r>
      <w:r>
        <w:t xml:space="preserve"> are present (because the other properties are unknown to the Direct Data Collection Client).</w:t>
      </w:r>
    </w:p>
    <w:p w14:paraId="7D44BB7E" w14:textId="77777777" w:rsidR="00751494" w:rsidRDefault="00751494" w:rsidP="00751494">
      <w:pPr>
        <w:pStyle w:val="B1"/>
        <w:keepLines/>
      </w:pPr>
      <w:r>
        <w:t>2.</w:t>
      </w:r>
      <w:r>
        <w:tab/>
        <w:t xml:space="preserve">In its </w:t>
      </w:r>
      <w:r w:rsidRPr="00704570">
        <w:rPr>
          <w:rStyle w:val="Codechar"/>
        </w:rPr>
        <w:t>201 Created</w:t>
      </w:r>
      <w:r>
        <w:t xml:space="preserve"> response, the Data Collection AF provides an extended version of the </w:t>
      </w:r>
      <w:r w:rsidRPr="00273349">
        <w:rPr>
          <w:rStyle w:val="Codechar"/>
        </w:rPr>
        <w:t>DataReportingSession</w:t>
      </w:r>
      <w:r>
        <w:t xml:space="preserve"> resource entity in the message body, adding the properties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 xml:space="preserve"> to the </w:t>
      </w:r>
      <w:r w:rsidRPr="004A381C">
        <w:t>entity</w:t>
      </w:r>
      <w:r>
        <w:t xml:space="preserve"> received from the Direct Data Collection Client in step 1. The </w:t>
      </w:r>
      <w:r w:rsidRPr="003C31BA">
        <w:rPr>
          <w:rStyle w:val="Codechar"/>
        </w:rPr>
        <w:t>validUntil</w:t>
      </w:r>
      <w:r>
        <w:t xml:space="preserve"> property of the provided </w:t>
      </w:r>
      <w:r w:rsidRPr="00CC2A62">
        <w:rPr>
          <w:rStyle w:val="Codechar"/>
        </w:rPr>
        <w:t>DataReportingSession</w:t>
      </w:r>
      <w:r>
        <w:t xml:space="preserve"> should be a time in the future.</w:t>
      </w:r>
    </w:p>
    <w:p w14:paraId="50D9D0AD" w14:textId="77777777" w:rsidR="00751494" w:rsidRDefault="00751494" w:rsidP="00751494">
      <w:r>
        <w:t>The Direct Data Collection Client is now configured.</w:t>
      </w:r>
    </w:p>
    <w:p w14:paraId="4F275915" w14:textId="77777777" w:rsidR="00751494" w:rsidRDefault="00751494" w:rsidP="00751494">
      <w:pPr>
        <w:pStyle w:val="Heading4"/>
      </w:pPr>
      <w:bookmarkStart w:id="240" w:name="_Toc103208458"/>
      <w:bookmarkStart w:id="241" w:name="_Toc103208898"/>
      <w:bookmarkStart w:id="242" w:name="_Toc103600902"/>
      <w:r>
        <w:t>4.3.2.3</w:t>
      </w:r>
      <w:r>
        <w:tab/>
        <w:t>Updating and renewing data collection and reporting configuration</w:t>
      </w:r>
      <w:bookmarkEnd w:id="240"/>
      <w:bookmarkEnd w:id="241"/>
      <w:bookmarkEnd w:id="242"/>
    </w:p>
    <w:p w14:paraId="33916B79" w14:textId="77777777" w:rsidR="00751494" w:rsidRPr="00FC2891" w:rsidRDefault="00751494" w:rsidP="00751494">
      <w:pPr>
        <w:pStyle w:val="Heading5"/>
        <w:ind w:left="1699" w:hanging="1699"/>
      </w:pPr>
      <w:bookmarkStart w:id="243" w:name="_Toc103208459"/>
      <w:bookmarkStart w:id="244" w:name="_Toc103208899"/>
      <w:bookmarkStart w:id="245" w:name="_Toc103600903"/>
      <w:r>
        <w:t>4.3.2.3.1</w:t>
      </w:r>
      <w:r>
        <w:tab/>
        <w:t>Introduction</w:t>
      </w:r>
      <w:bookmarkEnd w:id="243"/>
      <w:bookmarkEnd w:id="244"/>
      <w:bookmarkEnd w:id="245"/>
    </w:p>
    <w:p w14:paraId="6CD4C98F" w14:textId="77777777" w:rsidR="00751494" w:rsidRDefault="00751494" w:rsidP="00751494">
      <w:pPr>
        <w:keepNext/>
      </w:pPr>
      <w:r>
        <w:t>The data collection and reporting configuration may change as a result of subscriptions to events exposed by the Data Collection AF. There are two ways the data collection and reporting configuration can be updated or renewed by the Direct Data Collection Client:</w:t>
      </w:r>
    </w:p>
    <w:p w14:paraId="3A457387" w14:textId="77777777" w:rsidR="00751494" w:rsidRDefault="00751494" w:rsidP="00751494">
      <w:pPr>
        <w:keepNext/>
      </w:pPr>
      <w:r>
        <w:t>The data collection and reporting configuration may change as a result of subscriptions to events exposed by the Data Collection AF. There are two ways the data collection and reporting configuration can be updated or renewed by the Direct Data Collection Client:</w:t>
      </w:r>
    </w:p>
    <w:p w14:paraId="156DD032" w14:textId="77777777" w:rsidR="00751494" w:rsidRDefault="00751494" w:rsidP="00751494">
      <w:pPr>
        <w:pStyle w:val="B1"/>
        <w:keepNext/>
      </w:pPr>
      <w:r>
        <w:t>1.</w:t>
      </w:r>
      <w:r>
        <w:tab/>
        <w:t xml:space="preserve">The Direct Data Collection Client invokes the </w:t>
      </w:r>
      <w:r>
        <w:rPr>
          <w:rStyle w:val="Code"/>
        </w:rPr>
        <w:t>Ndcaf_DataReporting</w:t>
      </w:r>
      <w:r>
        <w:rPr>
          <w:rStyle w:val="Codechar"/>
        </w:rPr>
        <w:t>_</w:t>
      </w:r>
      <w:r w:rsidRPr="00CC2A62">
        <w:rPr>
          <w:rStyle w:val="Codechar"/>
        </w:rPr>
        <w:t>Retri</w:t>
      </w:r>
      <w:r>
        <w:rPr>
          <w:rStyle w:val="Codechar"/>
        </w:rPr>
        <w:t>e</w:t>
      </w:r>
      <w:r w:rsidRPr="00CC2A62">
        <w:rPr>
          <w:rStyle w:val="Codechar"/>
        </w:rPr>
        <w:t>veSession</w:t>
      </w:r>
      <w:r w:rsidRPr="0040178A">
        <w:t xml:space="preserve"> </w:t>
      </w:r>
      <w:r>
        <w:t>service operation (see clause 4.3.2.3.2).</w:t>
      </w:r>
    </w:p>
    <w:p w14:paraId="30D8D2F3" w14:textId="77777777" w:rsidR="00751494" w:rsidRDefault="00751494" w:rsidP="00751494">
      <w:pPr>
        <w:pStyle w:val="B1"/>
      </w:pPr>
      <w:r>
        <w:t>2.</w:t>
      </w:r>
      <w:r>
        <w:tab/>
        <w:t xml:space="preserve">The Data Collection AF supplies a </w:t>
      </w:r>
      <w:r w:rsidRPr="00CC2A62">
        <w:rPr>
          <w:rStyle w:val="Codechar"/>
        </w:rPr>
        <w:t>DataReportingSession</w:t>
      </w:r>
      <w:r>
        <w:t xml:space="preserve"> in response to a data report submitted by the Direct Data Collection Client (see clause 4.3.2.3.3).</w:t>
      </w:r>
    </w:p>
    <w:p w14:paraId="09218461" w14:textId="77777777" w:rsidR="00751494" w:rsidRDefault="00751494" w:rsidP="00751494">
      <w:pPr>
        <w:pStyle w:val="Heading5"/>
      </w:pPr>
      <w:bookmarkStart w:id="246" w:name="_Toc103208460"/>
      <w:bookmarkStart w:id="247" w:name="_Toc103208900"/>
      <w:bookmarkStart w:id="248" w:name="_Toc103600904"/>
      <w:r>
        <w:t>4.3.2.3.2</w:t>
      </w:r>
      <w:r>
        <w:tab/>
        <w:t>Direct Data Collection Client retrieves up-to-date configuration</w:t>
      </w:r>
      <w:bookmarkEnd w:id="246"/>
      <w:bookmarkEnd w:id="247"/>
      <w:bookmarkEnd w:id="248"/>
    </w:p>
    <w:p w14:paraId="65E03761" w14:textId="77777777" w:rsidR="00751494" w:rsidRDefault="00751494" w:rsidP="00751494">
      <w:pPr>
        <w:keepNext/>
      </w:pPr>
      <w:r w:rsidRPr="006E625D">
        <w:t xml:space="preserve">This </w:t>
      </w:r>
      <w:r>
        <w:t xml:space="preserve">operation is </w:t>
      </w:r>
      <w:r w:rsidRPr="006E625D">
        <w:t xml:space="preserve">typically </w:t>
      </w:r>
      <w:r>
        <w:t>performed</w:t>
      </w:r>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r>
        <w:t>Collection</w:t>
      </w:r>
      <w:r w:rsidRPr="006E625D">
        <w:t xml:space="preserve"> Client is about to expire.</w:t>
      </w:r>
    </w:p>
    <w:p w14:paraId="65B982A4" w14:textId="77777777" w:rsidR="00751494" w:rsidRDefault="00751494" w:rsidP="00751494">
      <w:pPr>
        <w:pStyle w:val="TF"/>
        <w:keepNext/>
        <w:rPr>
          <w:noProof/>
        </w:rPr>
      </w:pPr>
      <w:r>
        <w:rPr>
          <w:noProof/>
        </w:rPr>
        <w:object w:dxaOrig="8475" w:dyaOrig="2760" w14:anchorId="71684532">
          <v:shape id="_x0000_i1032" type="#_x0000_t75" alt="" style="width:380.25pt;height:125.25pt;mso-width-percent:0;mso-height-percent:0;mso-width-percent:0;mso-height-percent:0" o:ole="">
            <v:imagedata r:id="rId29" o:title=""/>
          </v:shape>
          <o:OLEObject Type="Embed" ProgID="Mscgen.Chart" ShapeID="_x0000_i1032" DrawAspect="Content" ObjectID="_1714287496" r:id="rId30"/>
        </w:object>
      </w:r>
    </w:p>
    <w:p w14:paraId="18D5B7D4" w14:textId="77777777" w:rsidR="00751494" w:rsidRPr="00057D2F" w:rsidRDefault="00751494" w:rsidP="00751494">
      <w:pPr>
        <w:pStyle w:val="TF"/>
      </w:pPr>
      <w:r w:rsidRPr="00057D2F">
        <w:t>Figure </w:t>
      </w:r>
      <w:r>
        <w:t>4.3.2.3.2-1</w:t>
      </w:r>
      <w:r w:rsidRPr="00057D2F">
        <w:t xml:space="preserve">: </w:t>
      </w:r>
      <w:r w:rsidRPr="00967A8F">
        <w:t xml:space="preserve">Direct Data </w:t>
      </w:r>
      <w:r>
        <w:t>Collection</w:t>
      </w:r>
      <w:r w:rsidRPr="00967A8F">
        <w:t xml:space="preserve"> Client </w:t>
      </w:r>
      <w:r>
        <w:t>retrieves</w:t>
      </w:r>
      <w:r w:rsidRPr="00967A8F">
        <w:t xml:space="preserve"> </w:t>
      </w:r>
      <w:r>
        <w:t xml:space="preserve">up-to-date </w:t>
      </w:r>
      <w:r w:rsidRPr="00967A8F">
        <w:t>DataReportingSession</w:t>
      </w:r>
    </w:p>
    <w:p w14:paraId="59FA0938" w14:textId="77777777" w:rsidR="00751494" w:rsidRDefault="00751494" w:rsidP="00751494">
      <w:pPr>
        <w:keepNext/>
      </w:pPr>
      <w:r>
        <w:t>The steps in this procedure are as follows:</w:t>
      </w:r>
    </w:p>
    <w:p w14:paraId="684094F0" w14:textId="77777777" w:rsidR="00751494" w:rsidRDefault="00751494" w:rsidP="00751494">
      <w:pPr>
        <w:pStyle w:val="B1"/>
        <w:keepNext/>
      </w:pPr>
      <w:r>
        <w:t>1.</w:t>
      </w:r>
      <w:r>
        <w:tab/>
        <w:t xml:space="preserve">The Direct Data Collection Client requests the </w:t>
      </w:r>
      <w:r w:rsidRPr="00273349">
        <w:rPr>
          <w:rStyle w:val="Codechar"/>
        </w:rPr>
        <w:t xml:space="preserve">DataReportingSession </w:t>
      </w:r>
      <w:r>
        <w:t xml:space="preserve">for the current session by using the </w:t>
      </w:r>
      <w:r w:rsidRPr="00273349">
        <w:rPr>
          <w:rStyle w:val="Codechar"/>
        </w:rPr>
        <w:t xml:space="preserve">Ndcaf_DataReporting </w:t>
      </w:r>
      <w:r>
        <w:rPr>
          <w:rStyle w:val="Codechar"/>
        </w:rPr>
        <w:t>_</w:t>
      </w:r>
      <w:r w:rsidRPr="00273349">
        <w:rPr>
          <w:rStyle w:val="Codechar"/>
        </w:rPr>
        <w:t>RetreiveSession</w:t>
      </w:r>
      <w:r>
        <w:t xml:space="preserve"> service operation (see clauses 7.2.3.2 and 7.2.3.3.1).</w:t>
      </w:r>
    </w:p>
    <w:p w14:paraId="109EB519" w14:textId="77777777" w:rsidR="00751494" w:rsidRDefault="00751494" w:rsidP="00751494">
      <w:pPr>
        <w:pStyle w:val="B1"/>
      </w:pPr>
      <w:r>
        <w:t>2.</w:t>
      </w:r>
      <w:r>
        <w:tab/>
        <w:t xml:space="preserve">The Data Collection AF provides the latest </w:t>
      </w:r>
      <w:r w:rsidRPr="00CC2A62">
        <w:rPr>
          <w:rStyle w:val="Codechar"/>
        </w:rPr>
        <w:t>DataReportingSession</w:t>
      </w:r>
      <w:r>
        <w:t xml:space="preserve"> in the message body of a </w:t>
      </w:r>
      <w:r w:rsidRPr="001E6546">
        <w:rPr>
          <w:rStyle w:val="Codechar"/>
        </w:rPr>
        <w:t>200 OK</w:t>
      </w:r>
      <w:r>
        <w:t xml:space="preserve"> response. The </w:t>
      </w:r>
      <w:r w:rsidRPr="003C31BA">
        <w:rPr>
          <w:rStyle w:val="Codechar"/>
        </w:rPr>
        <w:t>validUntil</w:t>
      </w:r>
      <w:r>
        <w:t xml:space="preserve"> property of the provided </w:t>
      </w:r>
      <w:r w:rsidRPr="00CC2A62">
        <w:rPr>
          <w:rStyle w:val="Codechar"/>
        </w:rPr>
        <w:t>DataReportingSession</w:t>
      </w:r>
      <w:r>
        <w:t xml:space="preserve"> should be a time in the future. In addition, the Data Collection AF may change properties </w:t>
      </w:r>
      <w:r w:rsidRPr="003C31BA">
        <w:rPr>
          <w:rStyle w:val="Codechar"/>
        </w:rPr>
        <w:t>reportForDomains</w:t>
      </w:r>
      <w:r>
        <w:t xml:space="preserve"> and </w:t>
      </w:r>
      <w:r w:rsidRPr="003C31BA">
        <w:rPr>
          <w:rStyle w:val="Codechar"/>
        </w:rPr>
        <w:t>reportingCondition</w:t>
      </w:r>
      <w:r>
        <w:t>.</w:t>
      </w:r>
    </w:p>
    <w:p w14:paraId="339647DD" w14:textId="77777777" w:rsidR="00751494" w:rsidRDefault="00751494" w:rsidP="00751494">
      <w:pPr>
        <w:pStyle w:val="Heading5"/>
      </w:pPr>
      <w:bookmarkStart w:id="249" w:name="_Toc103208461"/>
      <w:bookmarkStart w:id="250" w:name="_Toc103208901"/>
      <w:bookmarkStart w:id="251" w:name="_Toc103600905"/>
      <w:r>
        <w:lastRenderedPageBreak/>
        <w:t>4.3.2.3.3</w:t>
      </w:r>
      <w:r>
        <w:tab/>
        <w:t>DataReportingSession updated in response to data reporting</w:t>
      </w:r>
      <w:bookmarkEnd w:id="249"/>
      <w:bookmarkEnd w:id="250"/>
      <w:bookmarkEnd w:id="251"/>
    </w:p>
    <w:p w14:paraId="274FC393" w14:textId="77777777" w:rsidR="00751494" w:rsidRDefault="00751494" w:rsidP="00751494">
      <w:r>
        <w:t>See clause 4.3.3.</w:t>
      </w:r>
    </w:p>
    <w:p w14:paraId="3A0EB386" w14:textId="77777777" w:rsidR="00751494" w:rsidRDefault="00751494" w:rsidP="00751494">
      <w:pPr>
        <w:pStyle w:val="Heading4"/>
      </w:pPr>
      <w:bookmarkStart w:id="252" w:name="_Toc103208462"/>
      <w:bookmarkStart w:id="253" w:name="_Toc103208902"/>
      <w:bookmarkStart w:id="254" w:name="_Toc103600906"/>
      <w:r>
        <w:t>4.3.2.4</w:t>
      </w:r>
      <w:r>
        <w:tab/>
      </w:r>
      <w:r w:rsidRPr="00967A8F">
        <w:t xml:space="preserve">Direct Data </w:t>
      </w:r>
      <w:r>
        <w:t>Collection</w:t>
      </w:r>
      <w:r w:rsidRPr="00967A8F">
        <w:t xml:space="preserve"> Client </w:t>
      </w:r>
      <w:r>
        <w:t>destroys Data Reporting Session</w:t>
      </w:r>
      <w:bookmarkEnd w:id="252"/>
      <w:bookmarkEnd w:id="253"/>
      <w:bookmarkEnd w:id="254"/>
    </w:p>
    <w:p w14:paraId="6109DC57" w14:textId="77777777" w:rsidR="00751494" w:rsidRDefault="00751494" w:rsidP="00751494">
      <w:pPr>
        <w:keepNext/>
      </w:pPr>
      <w:r>
        <w:t xml:space="preserve">The Direct Data Collection Client may destroy a Data Reporting Session and the data collection and reporting configuration it represents by invoking the </w:t>
      </w:r>
      <w:r w:rsidRPr="00CB6BAD">
        <w:rPr>
          <w:rStyle w:val="Codechar"/>
        </w:rPr>
        <w:t>Ndcaf_DataReporting</w:t>
      </w:r>
      <w:r>
        <w:rPr>
          <w:rStyle w:val="Codechar"/>
        </w:rPr>
        <w:t>_</w:t>
      </w:r>
      <w:r w:rsidRPr="00CB6BAD">
        <w:rPr>
          <w:rStyle w:val="Codechar"/>
        </w:rPr>
        <w:t>DestroySession</w:t>
      </w:r>
      <w:r>
        <w:t xml:space="preserve"> service operation.</w:t>
      </w:r>
    </w:p>
    <w:p w14:paraId="5256EC71" w14:textId="77777777" w:rsidR="00751494" w:rsidRDefault="00751494" w:rsidP="00751494">
      <w:pPr>
        <w:keepNext/>
        <w:jc w:val="center"/>
      </w:pPr>
      <w:r>
        <w:rPr>
          <w:noProof/>
        </w:rPr>
        <w:object w:dxaOrig="7305" w:dyaOrig="1920" w14:anchorId="48338FE4">
          <v:shape id="_x0000_i1033" type="#_x0000_t75" alt="" style="width:326.25pt;height:85.5pt;mso-width-percent:0;mso-height-percent:0;mso-width-percent:0;mso-height-percent:0" o:ole="">
            <v:imagedata r:id="rId31" o:title=""/>
          </v:shape>
          <o:OLEObject Type="Embed" ProgID="Mscgen.Chart" ShapeID="_x0000_i1033" DrawAspect="Content" ObjectID="_1714287497" r:id="rId32"/>
        </w:object>
      </w:r>
    </w:p>
    <w:p w14:paraId="6BB98809" w14:textId="77777777" w:rsidR="00751494" w:rsidRDefault="00751494" w:rsidP="00751494">
      <w:pPr>
        <w:pStyle w:val="TF"/>
      </w:pPr>
      <w:r w:rsidRPr="00057D2F">
        <w:t>Figure </w:t>
      </w:r>
      <w:r>
        <w:t>4.3.2.3-1</w:t>
      </w:r>
      <w:r w:rsidRPr="00057D2F">
        <w:t xml:space="preserve">: </w:t>
      </w:r>
      <w:r w:rsidRPr="00967A8F">
        <w:t xml:space="preserve">Direct Data </w:t>
      </w:r>
      <w:r>
        <w:t>Collection</w:t>
      </w:r>
      <w:r w:rsidRPr="00967A8F">
        <w:t xml:space="preserve"> Client </w:t>
      </w:r>
      <w:r>
        <w:t>destroys</w:t>
      </w:r>
      <w:r w:rsidRPr="00967A8F">
        <w:t xml:space="preserve"> DataReportingSession</w:t>
      </w:r>
    </w:p>
    <w:p w14:paraId="47A4AB11" w14:textId="77777777" w:rsidR="00751494" w:rsidRDefault="00751494" w:rsidP="00751494">
      <w:pPr>
        <w:keepNext/>
      </w:pPr>
      <w:r>
        <w:t>The steps in this procedure are as follows:</w:t>
      </w:r>
    </w:p>
    <w:p w14:paraId="1343974D" w14:textId="77777777" w:rsidR="00751494" w:rsidRDefault="00751494" w:rsidP="00751494">
      <w:pPr>
        <w:pStyle w:val="B1"/>
        <w:keepNext/>
      </w:pPr>
      <w:r>
        <w:t>1.</w:t>
      </w:r>
      <w:r>
        <w:tab/>
      </w:r>
      <w:r w:rsidRPr="0006150E">
        <w:t xml:space="preserve">The Direct Data </w:t>
      </w:r>
      <w:r>
        <w:t>Collection</w:t>
      </w:r>
      <w:r w:rsidRPr="0006150E">
        <w:t xml:space="preserve"> Client </w:t>
      </w:r>
      <w:r>
        <w:t>invokes</w:t>
      </w:r>
      <w:r w:rsidRPr="0006150E">
        <w:t xml:space="preserve"> the </w:t>
      </w:r>
      <w:r w:rsidRPr="00273349">
        <w:rPr>
          <w:rStyle w:val="Codechar"/>
        </w:rPr>
        <w:t>Ndcaf_DataReporting</w:t>
      </w:r>
      <w:r>
        <w:rPr>
          <w:rStyle w:val="Codechar"/>
        </w:rPr>
        <w:t>_</w:t>
      </w:r>
      <w:r w:rsidRPr="00273349">
        <w:rPr>
          <w:rStyle w:val="Codechar"/>
        </w:rPr>
        <w:t>DestroySession</w:t>
      </w:r>
      <w:r w:rsidRPr="0006150E">
        <w:t xml:space="preserve"> service</w:t>
      </w:r>
      <w:r>
        <w:t xml:space="preserve"> operation</w:t>
      </w:r>
      <w:r w:rsidRPr="002C6FBB">
        <w:t xml:space="preserve"> </w:t>
      </w:r>
      <w:r>
        <w:t xml:space="preserve">by sending an HTTP </w:t>
      </w:r>
      <w:r>
        <w:rPr>
          <w:rStyle w:val="HTTPMethod"/>
        </w:rPr>
        <w:t>DELETE</w:t>
      </w:r>
      <w:r>
        <w:t xml:space="preserve"> request to the Data Collection AF</w:t>
      </w:r>
      <w:r w:rsidRPr="0006150E">
        <w:t xml:space="preserve"> (see clauses 7.2.2.</w:t>
      </w:r>
      <w:r>
        <w:t>2</w:t>
      </w:r>
      <w:r w:rsidRPr="0006150E">
        <w:t xml:space="preserve"> and</w:t>
      </w:r>
      <w:r>
        <w:t> 7.2.3.3.3</w:t>
      </w:r>
      <w:r w:rsidRPr="0006150E">
        <w:t>)</w:t>
      </w:r>
      <w:r>
        <w:t>.</w:t>
      </w:r>
    </w:p>
    <w:p w14:paraId="4963F8C2" w14:textId="23101C92" w:rsidR="00D862A7" w:rsidRPr="001E4A13" w:rsidRDefault="00751494" w:rsidP="00751494">
      <w:r>
        <w:t>2.</w:t>
      </w:r>
      <w:r>
        <w:tab/>
        <w:t xml:space="preserve">The Data Collection AF acknowledges the destruction of the session and its configuration with a </w:t>
      </w:r>
      <w:r w:rsidRPr="002C6FBB">
        <w:rPr>
          <w:rStyle w:val="Codechar"/>
        </w:rPr>
        <w:t>204 No Content</w:t>
      </w:r>
      <w:r>
        <w:t xml:space="preserve"> response.</w:t>
      </w:r>
    </w:p>
    <w:p w14:paraId="37F4987C" w14:textId="76190107" w:rsidR="00BB47BC" w:rsidRDefault="00BB47BC" w:rsidP="000266C9">
      <w:pPr>
        <w:pStyle w:val="Heading3"/>
        <w:ind w:left="1138" w:hanging="1138"/>
      </w:pPr>
      <w:bookmarkStart w:id="255" w:name="_Toc95152529"/>
      <w:bookmarkStart w:id="256" w:name="_Toc95837571"/>
      <w:bookmarkStart w:id="257" w:name="_Toc96002726"/>
      <w:bookmarkStart w:id="258" w:name="_Toc96069367"/>
      <w:bookmarkStart w:id="259" w:name="_Toc103600907"/>
      <w:r>
        <w:t>4.3.</w:t>
      </w:r>
      <w:r w:rsidR="00D30FB9">
        <w:t>3</w:t>
      </w:r>
      <w:r>
        <w:tab/>
        <w:t>Direct data reporting</w:t>
      </w:r>
      <w:bookmarkEnd w:id="255"/>
      <w:bookmarkEnd w:id="256"/>
      <w:bookmarkEnd w:id="257"/>
      <w:bookmarkEnd w:id="258"/>
      <w:bookmarkEnd w:id="259"/>
    </w:p>
    <w:p w14:paraId="75952A0F" w14:textId="3A12874F" w:rsidR="001E4A13" w:rsidRDefault="00353571" w:rsidP="001E4A13">
      <w:pPr>
        <w:keepLines/>
      </w:pPr>
      <w:r>
        <w:t xml:space="preserve">After acquiring its data collection and configuration from the Data Collection AF, and in accordance with this configuration, the Direct Data Collection Client shall send domain-specific data reports to the Data Collection AF by invoking the </w:t>
      </w:r>
      <w:r>
        <w:rPr>
          <w:rStyle w:val="Code"/>
        </w:rPr>
        <w:t>Ndcaf_DataReporting</w:t>
      </w:r>
      <w:r w:rsidR="006B3A3C">
        <w:rPr>
          <w:rStyle w:val="Code"/>
        </w:rPr>
        <w:t>_Report</w:t>
      </w:r>
      <w:r>
        <w:t xml:space="preserve"> service </w:t>
      </w:r>
      <w:r w:rsidR="006B3A3C">
        <w:t xml:space="preserve">operation </w:t>
      </w:r>
      <w:r>
        <w:t>across reference point R2 as described under clause 7</w:t>
      </w:r>
      <w:r w:rsidR="006B3A3C">
        <w:t>.2</w:t>
      </w:r>
      <w:r>
        <w:t>.3</w:t>
      </w:r>
      <w:r w:rsidR="006B3A3C">
        <w:t>.4.1</w:t>
      </w:r>
      <w:r>
        <w:t>. The data reports shall be supplied in a generic data report envelope that includes at minimum the baseline information for data reporting defined in clause 4.6.4 of TS 26.531 [7].</w:t>
      </w:r>
    </w:p>
    <w:p w14:paraId="2E0C254B" w14:textId="77777777" w:rsidR="002C7571" w:rsidRDefault="002C7571" w:rsidP="002C7571">
      <w:pPr>
        <w:keepLines/>
      </w:pPr>
      <w:r>
        <w:t>The call flow in figure 4.3.3</w:t>
      </w:r>
      <w:r>
        <w:noBreakHyphen/>
        <w:t>1 shows the procedure for direct data reporting.</w:t>
      </w:r>
    </w:p>
    <w:p w14:paraId="22FF81B8" w14:textId="77777777" w:rsidR="002C7571" w:rsidRDefault="002C7571" w:rsidP="002C7571">
      <w:pPr>
        <w:pStyle w:val="NO"/>
      </w:pPr>
      <w:r>
        <w:t>NOTE:</w:t>
      </w:r>
      <w:r>
        <w:tab/>
        <w:t>It is assumed that the Direct Data Collection Client is already configured per the procedures specified in clause 4.3.2.</w:t>
      </w:r>
    </w:p>
    <w:p w14:paraId="3F2030A8" w14:textId="77777777" w:rsidR="002C7571" w:rsidRDefault="002C7571" w:rsidP="002C7571">
      <w:pPr>
        <w:keepNext/>
        <w:ind w:left="568"/>
        <w:jc w:val="center"/>
      </w:pPr>
      <w:r>
        <w:rPr>
          <w:noProof/>
        </w:rPr>
        <w:object w:dxaOrig="7740" w:dyaOrig="3870" w14:anchorId="4B58F06B">
          <v:shape id="_x0000_i1034" type="#_x0000_t75" alt="" style="width:345.75pt;height:177pt;mso-width-percent:0;mso-height-percent:0;mso-width-percent:0;mso-height-percent:0" o:ole="">
            <v:imagedata r:id="rId33" o:title=""/>
          </v:shape>
          <o:OLEObject Type="Embed" ProgID="Mscgen.Chart" ShapeID="_x0000_i1034" DrawAspect="Content" ObjectID="_1714287498" r:id="rId34"/>
        </w:object>
      </w:r>
    </w:p>
    <w:p w14:paraId="50F77B71" w14:textId="77777777" w:rsidR="002C7571" w:rsidRPr="00057D2F" w:rsidRDefault="002C7571" w:rsidP="002C7571">
      <w:pPr>
        <w:pStyle w:val="TF"/>
      </w:pPr>
      <w:r w:rsidRPr="00057D2F">
        <w:t>Figure </w:t>
      </w:r>
      <w:r>
        <w:t>4.3.3-1</w:t>
      </w:r>
      <w:r w:rsidRPr="00057D2F">
        <w:t xml:space="preserve">: </w:t>
      </w:r>
      <w:r>
        <w:t>Direct data reporting</w:t>
      </w:r>
    </w:p>
    <w:p w14:paraId="414772CC" w14:textId="77777777" w:rsidR="002C7571" w:rsidRDefault="002C7571" w:rsidP="002C7571">
      <w:pPr>
        <w:pStyle w:val="B1"/>
        <w:keepNext/>
      </w:pPr>
      <w:r>
        <w:lastRenderedPageBreak/>
        <w:t>1.</w:t>
      </w:r>
      <w:r>
        <w:tab/>
        <w:t xml:space="preserve">When the </w:t>
      </w:r>
      <w:r w:rsidRPr="00273349">
        <w:rPr>
          <w:rStyle w:val="Codechar"/>
        </w:rPr>
        <w:t>reportCondition</w:t>
      </w:r>
      <w:r>
        <w:t xml:space="preserve"> of a </w:t>
      </w:r>
      <w:r w:rsidRPr="00050169">
        <w:rPr>
          <w:rStyle w:val="Codechar"/>
        </w:rPr>
        <w:t>DataReportingSession</w:t>
      </w:r>
      <w:r>
        <w:t xml:space="preserve"> is fulfilled, the Direct Data Collection Client invokes the </w:t>
      </w:r>
      <w:r w:rsidRPr="00050169">
        <w:rPr>
          <w:rStyle w:val="Codechar"/>
        </w:rPr>
        <w:t>Ndcaf_DataReporting_Report</w:t>
      </w:r>
      <w:r>
        <w:t xml:space="preserve"> service operation (see clauses 7.2.2.2 and 7.2.3.4.1) by issuing an HTTP </w:t>
      </w:r>
      <w:r w:rsidRPr="00B85129">
        <w:rPr>
          <w:rStyle w:val="HTTPMethod"/>
        </w:rPr>
        <w:t>POST</w:t>
      </w:r>
      <w:r>
        <w:t xml:space="preserve"> request to the Data Collection AF. The request message body is a </w:t>
      </w:r>
      <w:r w:rsidRPr="00273349">
        <w:rPr>
          <w:rStyle w:val="Codechar"/>
        </w:rPr>
        <w:t>DataReport</w:t>
      </w:r>
      <w:r>
        <w:t xml:space="preserve"> (see clause 7.3.2.3).</w:t>
      </w:r>
    </w:p>
    <w:p w14:paraId="050E3BCA" w14:textId="6D0BC04B" w:rsidR="002C7571" w:rsidRPr="001E4A13" w:rsidRDefault="002C7571" w:rsidP="002C7571">
      <w:pPr>
        <w:keepLines/>
      </w:pPr>
      <w:r>
        <w:t>2.</w:t>
      </w:r>
      <w:r>
        <w:tab/>
        <w:t xml:space="preserve">In the HTTP response the Data Collection AF may provide an up-to-date </w:t>
      </w:r>
      <w:r w:rsidRPr="00050169">
        <w:rPr>
          <w:rStyle w:val="Codechar"/>
        </w:rPr>
        <w:t>DataReportingSession</w:t>
      </w:r>
      <w:r>
        <w:t>. The Direct Data Collection Client shall take note of any changes and act accordingly.</w:t>
      </w:r>
    </w:p>
    <w:p w14:paraId="19230AF4" w14:textId="48794833" w:rsidR="00BB47BC" w:rsidRDefault="00BB47BC" w:rsidP="00BB47BC">
      <w:pPr>
        <w:pStyle w:val="Heading2"/>
      </w:pPr>
      <w:bookmarkStart w:id="260" w:name="_Toc95152530"/>
      <w:bookmarkStart w:id="261" w:name="_Toc95837572"/>
      <w:bookmarkStart w:id="262" w:name="_Toc96002727"/>
      <w:bookmarkStart w:id="263" w:name="_Toc96069368"/>
      <w:bookmarkStart w:id="264" w:name="_Toc103600908"/>
      <w:r>
        <w:t>4.4</w:t>
      </w:r>
      <w:r>
        <w:tab/>
        <w:t>UE-internal procedures</w:t>
      </w:r>
      <w:bookmarkEnd w:id="260"/>
      <w:bookmarkEnd w:id="261"/>
      <w:bookmarkEnd w:id="262"/>
      <w:bookmarkEnd w:id="263"/>
      <w:bookmarkEnd w:id="264"/>
    </w:p>
    <w:p w14:paraId="6FD3B0DB" w14:textId="5ABAF420" w:rsidR="00337CE7" w:rsidRDefault="00337CE7" w:rsidP="00337CE7">
      <w:pPr>
        <w:pStyle w:val="Heading3"/>
      </w:pPr>
      <w:bookmarkStart w:id="265" w:name="_Toc95152531"/>
      <w:bookmarkStart w:id="266" w:name="_Toc95837573"/>
      <w:bookmarkStart w:id="267" w:name="_Toc96002728"/>
      <w:bookmarkStart w:id="268" w:name="_Toc96069369"/>
      <w:bookmarkStart w:id="269" w:name="_Toc103600909"/>
      <w:r>
        <w:t>4.</w:t>
      </w:r>
      <w:r w:rsidR="00992142">
        <w:t>4.1</w:t>
      </w:r>
      <w:r w:rsidR="00992142">
        <w:tab/>
        <w:t>General</w:t>
      </w:r>
      <w:bookmarkEnd w:id="265"/>
      <w:bookmarkEnd w:id="266"/>
      <w:bookmarkEnd w:id="267"/>
      <w:bookmarkEnd w:id="268"/>
      <w:bookmarkEnd w:id="269"/>
    </w:p>
    <w:p w14:paraId="51344544" w14:textId="23655F06" w:rsid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DC-Client for subsequent reporting to the DC-AF.</w:t>
      </w:r>
    </w:p>
    <w:p w14:paraId="16D3C19B" w14:textId="77777777" w:rsidR="00206FA4" w:rsidRDefault="00206FA4" w:rsidP="00206FA4">
      <w:pPr>
        <w:keepNext/>
      </w:pPr>
      <w:r>
        <w:t xml:space="preserve">As described in clause 4.2 of TS 26.531 [7], the </w:t>
      </w:r>
      <w:r w:rsidRPr="00052D48">
        <w:t>UE Application</w:t>
      </w:r>
      <w:r w:rsidRPr="00057D2F">
        <w:t xml:space="preserve"> </w:t>
      </w:r>
      <w:r>
        <w:t>shares</w:t>
      </w:r>
      <w:r w:rsidRPr="00057D2F">
        <w:t xml:space="preserve"> relevant data with the Direct Data Collection Client </w:t>
      </w:r>
      <w:r>
        <w:t>via</w:t>
      </w:r>
      <w:r w:rsidRPr="00057D2F">
        <w:t xml:space="preserve"> reference point R7</w:t>
      </w:r>
      <w:r>
        <w:t xml:space="preserve"> using the API specified in clause 8. In this release, such data sharing is enabled by UE Application configuration via R7 as specified in the subsequent clauses.</w:t>
      </w:r>
    </w:p>
    <w:p w14:paraId="54B71619" w14:textId="77777777" w:rsidR="00206FA4" w:rsidRDefault="00206FA4" w:rsidP="00206FA4">
      <w:pPr>
        <w:pStyle w:val="NO"/>
        <w:ind w:left="0" w:firstLine="0"/>
      </w:pPr>
      <w:r>
        <w:t>The Direct Data Collection Client is presumed to operate as a background service, and its functionality is invoked upon activation of the UE Application (whose role or task is domain-specific).</w:t>
      </w:r>
    </w:p>
    <w:p w14:paraId="0ED79F2B" w14:textId="77777777" w:rsidR="00206FA4" w:rsidRPr="00B46C26" w:rsidRDefault="00206FA4" w:rsidP="00206FA4">
      <w:r>
        <w:t>Each running instance of a</w:t>
      </w:r>
      <w:r w:rsidRPr="00B46C26">
        <w:t xml:space="preserve"> UE Application </w:t>
      </w:r>
      <w:r>
        <w:t>compliant with the present document shall be</w:t>
      </w:r>
      <w:r w:rsidRPr="00B46C26">
        <w:t xml:space="preserve"> associated with a dedicated </w:t>
      </w:r>
      <w:r>
        <w:t xml:space="preserve">instance of the </w:t>
      </w:r>
      <w:r w:rsidRPr="00B46C26">
        <w:t xml:space="preserve">Direct </w:t>
      </w:r>
      <w:r>
        <w:t>D</w:t>
      </w:r>
      <w:r w:rsidRPr="00B46C26">
        <w:t xml:space="preserve">ata </w:t>
      </w:r>
      <w:r>
        <w:t>C</w:t>
      </w:r>
      <w:r w:rsidRPr="00B46C26">
        <w:t xml:space="preserve">ollection </w:t>
      </w:r>
      <w:r>
        <w:t>C</w:t>
      </w:r>
      <w:r w:rsidRPr="00B46C26">
        <w:t xml:space="preserve">lient, i.e., a separate logical </w:t>
      </w:r>
      <w:r w:rsidRPr="002730D2">
        <w:rPr>
          <w:i/>
          <w:iCs/>
        </w:rPr>
        <w:t>data collection and reporting context</w:t>
      </w:r>
      <w:r w:rsidRPr="00B46C26">
        <w:t xml:space="preserve"> e</w:t>
      </w:r>
      <w:r>
        <w:t>x</w:t>
      </w:r>
      <w:r w:rsidRPr="00B46C26">
        <w:t xml:space="preserve">ists for each </w:t>
      </w:r>
      <w:r>
        <w:t xml:space="preserve">pair of </w:t>
      </w:r>
      <w:r w:rsidRPr="00B46C26">
        <w:t>UE Application</w:t>
      </w:r>
      <w:r>
        <w:t xml:space="preserve"> instance and</w:t>
      </w:r>
      <w:r w:rsidRPr="00B46C26">
        <w:t xml:space="preserve"> Data Collection Client instance. If there are multiple UE Applications running concurrently on a UE, each UE Application requires a unique data collection and reporting context mapped to a separate Data Reporting Session at reference point R2.</w:t>
      </w:r>
    </w:p>
    <w:p w14:paraId="0101DF2F" w14:textId="77777777" w:rsidR="00206FA4" w:rsidRDefault="00206FA4" w:rsidP="00206FA4">
      <w:pPr>
        <w:pStyle w:val="Heading3"/>
      </w:pPr>
      <w:bookmarkStart w:id="270" w:name="_Toc103208466"/>
      <w:bookmarkStart w:id="271" w:name="_Toc103208906"/>
      <w:bookmarkStart w:id="272" w:name="_Toc103600910"/>
      <w:r>
        <w:t>4.4.2</w:t>
      </w:r>
      <w:r>
        <w:tab/>
        <w:t>Application registration procedure</w:t>
      </w:r>
      <w:bookmarkEnd w:id="270"/>
      <w:bookmarkEnd w:id="271"/>
      <w:bookmarkEnd w:id="272"/>
    </w:p>
    <w:p w14:paraId="3FDBC825" w14:textId="77777777" w:rsidR="00206FA4" w:rsidRPr="00DE096B" w:rsidRDefault="00206FA4" w:rsidP="00206FA4">
      <w:r>
        <w:t xml:space="preserve">Upon activation, the UE Application requests its UE data collection and reporting configuration from the Direct Data Collection Client by invoking the </w:t>
      </w:r>
      <w:r w:rsidRPr="00C258C9">
        <w:rPr>
          <w:rStyle w:val="Codechar"/>
        </w:rPr>
        <w:t>registerUeApplication</w:t>
      </w:r>
      <w:r>
        <w:t xml:space="preserve"> method at reference point R7. The UE Application provides as input parameters its External Application Identifier, Application Service Provider identifier, and information on its callback listener (for receiving notifications from the Direct Data Collection Client). Using another input parameter, the UE Application also indicates its consent for the UE identity (i.e. GPSI) to be included in Data Reports sent to the Data Collection AF.</w:t>
      </w:r>
    </w:p>
    <w:p w14:paraId="6D9A0483" w14:textId="77777777" w:rsidR="00206FA4" w:rsidRDefault="00206FA4" w:rsidP="00206FA4">
      <w:r>
        <w:t xml:space="preserve">As a consequence, the Direct Data Collection Client establishes a new Data Reporting Session with the Data Collection AF using the procedure specified in clause 4.3.2.2. The </w:t>
      </w:r>
      <w:r w:rsidRPr="00C258C9">
        <w:rPr>
          <w:rStyle w:val="Codechar"/>
        </w:rPr>
        <w:t>Ndcaf_DataReporting_CreateSession</w:t>
      </w:r>
      <w:r>
        <w:t xml:space="preserve"> invocation includes the GPSI of the UE (if consent is given by the UE Application) or otherwise the Direct Data Collection Client shall instead generate an opaque client reporting identifier that is globally unique and stable (e.g. a UUID) and include this in the invocation of the service operation.</w:t>
      </w:r>
    </w:p>
    <w:p w14:paraId="48AC0F6C" w14:textId="77777777" w:rsidR="00206FA4" w:rsidRDefault="00206FA4" w:rsidP="00206FA4">
      <w:pPr>
        <w:pStyle w:val="NO"/>
        <w:ind w:left="0" w:firstLine="0"/>
      </w:pPr>
      <w:r>
        <w:t>If successful, the Direct Data Collection Client returns a UE data collection and reporting configuration to the UE Application based on the information returned by the Data Collection AF in the newly created Data Reporting Session resource. As indicated in TS 26.531 [7], a generic envelope containing that data collection and reporting configuration information is employed and its content, as indicated in table 4.6.3-1 of [7], is reporting domain-specific.</w:t>
      </w:r>
    </w:p>
    <w:p w14:paraId="0BD88990" w14:textId="77777777" w:rsidR="00206FA4" w:rsidRDefault="00206FA4" w:rsidP="00206FA4">
      <w:pPr>
        <w:pStyle w:val="Heading3"/>
      </w:pPr>
      <w:bookmarkStart w:id="273" w:name="_Toc103208467"/>
      <w:bookmarkStart w:id="274" w:name="_Toc103208907"/>
      <w:bookmarkStart w:id="275" w:name="_Toc103600911"/>
      <w:r>
        <w:t>4.4.4</w:t>
      </w:r>
      <w:r>
        <w:tab/>
        <w:t>Data reporting procedure</w:t>
      </w:r>
      <w:bookmarkEnd w:id="273"/>
      <w:bookmarkEnd w:id="274"/>
      <w:bookmarkEnd w:id="275"/>
    </w:p>
    <w:p w14:paraId="0D221F4D" w14:textId="77777777" w:rsidR="00206FA4" w:rsidRDefault="00206FA4" w:rsidP="00206FA4">
      <w:r>
        <w:t xml:space="preserve">The UE Application reports data to the Direct Data Collection Client by invoking the </w:t>
      </w:r>
      <w:r w:rsidRPr="002730D2">
        <w:rPr>
          <w:rStyle w:val="Codechar"/>
        </w:rPr>
        <w:t>reportUeData</w:t>
      </w:r>
      <w:r>
        <w:t xml:space="preserve"> method on the Direct Data Collection Client at reference point R7.</w:t>
      </w:r>
    </w:p>
    <w:p w14:paraId="7117731C" w14:textId="77777777" w:rsidR="00206FA4" w:rsidRDefault="00206FA4" w:rsidP="00206FA4">
      <w:r>
        <w:t>As a consequence, the Direct Data Collection Client may report the UE data provided by invoking the procedure specified in clause 4.3.3. Depending on the Data Reporting Configuration, the Direct Data Collection Client may instead store the UE data and forward it later.</w:t>
      </w:r>
    </w:p>
    <w:p w14:paraId="2BA7E479" w14:textId="77777777" w:rsidR="00206FA4" w:rsidRDefault="00206FA4" w:rsidP="00206FA4">
      <w:pPr>
        <w:pStyle w:val="Heading3"/>
      </w:pPr>
      <w:bookmarkStart w:id="276" w:name="_Toc103208468"/>
      <w:bookmarkStart w:id="277" w:name="_Toc103208908"/>
      <w:bookmarkStart w:id="278" w:name="_Toc103600912"/>
      <w:r>
        <w:lastRenderedPageBreak/>
        <w:t>4.4.5</w:t>
      </w:r>
      <w:r>
        <w:tab/>
        <w:t>Configuration update procedure</w:t>
      </w:r>
      <w:bookmarkEnd w:id="276"/>
      <w:bookmarkEnd w:id="277"/>
      <w:bookmarkEnd w:id="278"/>
    </w:p>
    <w:p w14:paraId="62F4ADA0" w14:textId="77777777" w:rsidR="00206FA4" w:rsidRPr="0020532C" w:rsidRDefault="00206FA4" w:rsidP="00206FA4">
      <w:r>
        <w:t xml:space="preserve">The Direct Data Collection Client notifies the UE Application of changes to the UE data collection and reporting configuration by sending a </w:t>
      </w:r>
      <w:r w:rsidRPr="00C258C9">
        <w:rPr>
          <w:rStyle w:val="Codechar"/>
        </w:rPr>
        <w:t>dataCollectionAndReporting‌Configuration‌Changed</w:t>
      </w:r>
      <w:r>
        <w:t xml:space="preserve"> callback notification.</w:t>
      </w:r>
    </w:p>
    <w:p w14:paraId="5FB5D1C1" w14:textId="77777777" w:rsidR="00206FA4" w:rsidRPr="00B02863" w:rsidRDefault="00206FA4" w:rsidP="00206FA4">
      <w:r>
        <w:t xml:space="preserve">The UE Application responds by invoking the </w:t>
      </w:r>
      <w:r w:rsidRPr="003D4ABB">
        <w:rPr>
          <w:rStyle w:val="Codechar"/>
        </w:rPr>
        <w:t>getDataCollectionAnd‌ReportingConfiguration</w:t>
      </w:r>
      <w:r>
        <w:t xml:space="preserve"> method at reference point R7 to obtain the new configuration and acts upon it accordingly.</w:t>
      </w:r>
    </w:p>
    <w:p w14:paraId="5D3CB1E7" w14:textId="77777777" w:rsidR="00206FA4" w:rsidRDefault="00206FA4" w:rsidP="00206FA4">
      <w:pPr>
        <w:pStyle w:val="Heading3"/>
      </w:pPr>
      <w:bookmarkStart w:id="279" w:name="_Toc103208469"/>
      <w:bookmarkStart w:id="280" w:name="_Toc103208909"/>
      <w:bookmarkStart w:id="281" w:name="_Toc103600913"/>
      <w:r>
        <w:t>4.4.6</w:t>
      </w:r>
      <w:r>
        <w:tab/>
        <w:t>Procedure for changing consent to report the UE identifier</w:t>
      </w:r>
      <w:bookmarkEnd w:id="279"/>
      <w:bookmarkEnd w:id="280"/>
      <w:bookmarkEnd w:id="281"/>
    </w:p>
    <w:p w14:paraId="7C81CE1F" w14:textId="77777777" w:rsidR="00206FA4" w:rsidRDefault="00206FA4" w:rsidP="00206FA4">
      <w:pPr>
        <w:keepNext/>
      </w:pPr>
      <w:r>
        <w:t xml:space="preserve">The UE Application can change its consent to reveal the GPSI of the UE in Data Reports sent to the Data Collection AF during the course of a data reporting session by invoking the </w:t>
      </w:r>
      <w:r w:rsidRPr="003D4ABB">
        <w:rPr>
          <w:rStyle w:val="Codechar"/>
        </w:rPr>
        <w:t>setUserConsent</w:t>
      </w:r>
      <w:r>
        <w:t xml:space="preserve"> method on the Direct Data Collection Client at reference point R7.</w:t>
      </w:r>
    </w:p>
    <w:p w14:paraId="1ACD67FC" w14:textId="77777777" w:rsidR="00206FA4" w:rsidRPr="00DE096B" w:rsidRDefault="00206FA4" w:rsidP="00206FA4">
      <w:r>
        <w:t>As a consequence, the Direct Data Collection Client shall destroy the current Data Reporting Session and create a new one that includes either the GPSI of the UE or the opaque client reporting identifier, according to whether consent is granted or withdrawn.</w:t>
      </w:r>
    </w:p>
    <w:p w14:paraId="551AF79A" w14:textId="77777777" w:rsidR="00206FA4" w:rsidRDefault="00206FA4" w:rsidP="00206FA4">
      <w:pPr>
        <w:pStyle w:val="Heading3"/>
      </w:pPr>
      <w:bookmarkStart w:id="282" w:name="_Toc103208470"/>
      <w:bookmarkStart w:id="283" w:name="_Toc103208910"/>
      <w:bookmarkStart w:id="284" w:name="_Toc103600914"/>
      <w:r>
        <w:t>4.4.7</w:t>
      </w:r>
      <w:r>
        <w:tab/>
        <w:t>Procedure for changing the opaque client reporting identifier</w:t>
      </w:r>
      <w:bookmarkEnd w:id="282"/>
      <w:bookmarkEnd w:id="283"/>
      <w:bookmarkEnd w:id="284"/>
    </w:p>
    <w:p w14:paraId="0699AC9C" w14:textId="77777777" w:rsidR="00206FA4" w:rsidRDefault="00206FA4" w:rsidP="00206FA4">
      <w:pPr>
        <w:keepNext/>
      </w:pPr>
      <w:r>
        <w:t xml:space="preserve">The UE Application may reset the opaque client reporting identifier at any time by invoking the </w:t>
      </w:r>
      <w:r w:rsidRPr="003D4ABB">
        <w:rPr>
          <w:rStyle w:val="Codechar"/>
        </w:rPr>
        <w:t>resetClientReporting‌Identifier</w:t>
      </w:r>
      <w:r>
        <w:t xml:space="preserve"> method at reference point R7.</w:t>
      </w:r>
    </w:p>
    <w:p w14:paraId="507F9218" w14:textId="77777777" w:rsidR="00206FA4" w:rsidRPr="007F7C6E" w:rsidRDefault="00206FA4" w:rsidP="00206FA4">
      <w:r>
        <w:t>As a consequence, the Direct Data Reporting Client shall destroy the current Data Reporting Session. It shall generate a new opaque client reporting identifier (e.g. UUID) and shall include this value when invoking the procedure to create a replacement Data Reporting Session specified in clause 4.3.2.2.</w:t>
      </w:r>
    </w:p>
    <w:p w14:paraId="4914901D" w14:textId="77777777" w:rsidR="00206FA4" w:rsidRDefault="00206FA4" w:rsidP="00206FA4">
      <w:pPr>
        <w:pStyle w:val="Heading3"/>
      </w:pPr>
      <w:bookmarkStart w:id="285" w:name="_Toc103208471"/>
      <w:bookmarkStart w:id="286" w:name="_Toc103208911"/>
      <w:bookmarkStart w:id="287" w:name="_Toc103600915"/>
      <w:r>
        <w:t>4.4.8</w:t>
      </w:r>
      <w:r>
        <w:tab/>
        <w:t>Application deregistration procedure</w:t>
      </w:r>
      <w:bookmarkEnd w:id="285"/>
      <w:bookmarkEnd w:id="286"/>
      <w:bookmarkEnd w:id="287"/>
    </w:p>
    <w:p w14:paraId="34E989DE" w14:textId="77777777" w:rsidR="00206FA4" w:rsidRDefault="00206FA4" w:rsidP="00206FA4">
      <w:r>
        <w:t xml:space="preserve">Upon deactivation, the UE Application revokes its data collection and reporting context by invoking the </w:t>
      </w:r>
      <w:r>
        <w:rPr>
          <w:rStyle w:val="Codechar"/>
        </w:rPr>
        <w:t>der</w:t>
      </w:r>
      <w:r w:rsidRPr="00C258C9">
        <w:rPr>
          <w:rStyle w:val="Codechar"/>
        </w:rPr>
        <w:t>egisterUe</w:t>
      </w:r>
      <w:r>
        <w:rPr>
          <w:rStyle w:val="Codechar"/>
        </w:rPr>
        <w:t>‌</w:t>
      </w:r>
      <w:r w:rsidRPr="00C258C9">
        <w:rPr>
          <w:rStyle w:val="Codechar"/>
        </w:rPr>
        <w:t>Application</w:t>
      </w:r>
      <w:r>
        <w:t xml:space="preserve"> method at reference point R7.</w:t>
      </w:r>
    </w:p>
    <w:p w14:paraId="02FB2F64" w14:textId="7E5AE19C" w:rsidR="00206FA4" w:rsidRPr="00992142" w:rsidRDefault="00206FA4" w:rsidP="00206FA4">
      <w:r>
        <w:t>As a consequence, the Direct Data Collection Client shall destroy the Data Reporting Session using the procedure specified in clause 4.3.2.4 after first flushing any unreported UE data using the procedure specified in clause 4.3.3.</w:t>
      </w:r>
    </w:p>
    <w:p w14:paraId="47B45592" w14:textId="6F49B484" w:rsidR="005F5AC4" w:rsidRPr="004D3578" w:rsidRDefault="006B084C" w:rsidP="005F5AC4">
      <w:pPr>
        <w:pStyle w:val="Heading1"/>
      </w:pPr>
      <w:bookmarkStart w:id="288" w:name="_Toc95152532"/>
      <w:bookmarkStart w:id="289" w:name="_Toc95837574"/>
      <w:bookmarkStart w:id="290" w:name="_Toc96002729"/>
      <w:bookmarkStart w:id="291" w:name="_Toc96069370"/>
      <w:bookmarkStart w:id="292" w:name="_Toc103600916"/>
      <w:r>
        <w:t>5</w:t>
      </w:r>
      <w:r w:rsidR="005F5AC4" w:rsidRPr="004D3578">
        <w:tab/>
      </w:r>
      <w:r w:rsidR="00B76B87">
        <w:t xml:space="preserve">General Aspects of </w:t>
      </w:r>
      <w:r w:rsidR="004866B5">
        <w:t>APIs for Data Collection and Reporting</w:t>
      </w:r>
      <w:bookmarkEnd w:id="288"/>
      <w:bookmarkEnd w:id="289"/>
      <w:bookmarkEnd w:id="290"/>
      <w:bookmarkEnd w:id="291"/>
      <w:bookmarkEnd w:id="292"/>
    </w:p>
    <w:p w14:paraId="72283BAA" w14:textId="4C10465B" w:rsidR="004B2C76" w:rsidRDefault="006B084C" w:rsidP="005F5AC4">
      <w:pPr>
        <w:pStyle w:val="Heading2"/>
      </w:pPr>
      <w:bookmarkStart w:id="293" w:name="_Toc95152533"/>
      <w:bookmarkStart w:id="294" w:name="_Toc95837575"/>
      <w:bookmarkStart w:id="295" w:name="_Toc96002730"/>
      <w:bookmarkStart w:id="296" w:name="_Toc96069371"/>
      <w:bookmarkStart w:id="297" w:name="_Toc103600917"/>
      <w:r>
        <w:t>5</w:t>
      </w:r>
      <w:r w:rsidR="005F5AC4">
        <w:t>.1</w:t>
      </w:r>
      <w:r w:rsidR="005F5AC4">
        <w:tab/>
      </w:r>
      <w:r w:rsidR="004B2C76">
        <w:t>Overview</w:t>
      </w:r>
      <w:bookmarkEnd w:id="293"/>
      <w:bookmarkEnd w:id="294"/>
      <w:bookmarkEnd w:id="295"/>
      <w:bookmarkEnd w:id="296"/>
      <w:bookmarkEnd w:id="297"/>
    </w:p>
    <w:p w14:paraId="6C43A95D" w14:textId="5D508368" w:rsidR="005F5AC4" w:rsidRDefault="006B084C" w:rsidP="005F5AC4">
      <w:pPr>
        <w:pStyle w:val="Heading2"/>
      </w:pPr>
      <w:bookmarkStart w:id="298" w:name="_Toc95152534"/>
      <w:bookmarkStart w:id="299" w:name="_Toc95837576"/>
      <w:bookmarkStart w:id="300" w:name="_Toc96002731"/>
      <w:bookmarkStart w:id="301" w:name="_Toc96069372"/>
      <w:bookmarkStart w:id="302" w:name="_Toc103600918"/>
      <w:r>
        <w:t>5</w:t>
      </w:r>
      <w:r w:rsidR="004B2C76">
        <w:t>.2</w:t>
      </w:r>
      <w:r w:rsidR="004B2C76">
        <w:tab/>
      </w:r>
      <w:r w:rsidR="00DF386F">
        <w:t>HTTP resource URIs and paths</w:t>
      </w:r>
      <w:bookmarkEnd w:id="298"/>
      <w:bookmarkEnd w:id="299"/>
      <w:bookmarkEnd w:id="300"/>
      <w:bookmarkEnd w:id="301"/>
      <w:bookmarkEnd w:id="302"/>
    </w:p>
    <w:p w14:paraId="35CC1793" w14:textId="77777777" w:rsidR="00EE5BB5" w:rsidRPr="00586B6B" w:rsidRDefault="00EE5BB5" w:rsidP="00EE5BB5">
      <w:pPr>
        <w:keepNext/>
        <w:rPr>
          <w:lang w:eastAsia="zh-CN"/>
        </w:rPr>
      </w:pPr>
      <w:r w:rsidRPr="00586B6B">
        <w:rPr>
          <w:lang w:eastAsia="zh-CN"/>
        </w:rPr>
        <w:t>The resource URI used in each HTTP request to the API provider shall have the structure defined in subclause 4.4.1 of TS 29.501 [</w:t>
      </w:r>
      <w:r>
        <w:rPr>
          <w:lang w:eastAsia="zh-CN"/>
        </w:rPr>
        <w:t>17</w:t>
      </w:r>
      <w:r w:rsidRPr="00586B6B">
        <w:rPr>
          <w:lang w:eastAsia="zh-CN"/>
        </w:rPr>
        <w:t>], i.e.:</w:t>
      </w:r>
    </w:p>
    <w:p w14:paraId="71B12C5B" w14:textId="77777777" w:rsidR="00EE5BB5" w:rsidRPr="00D41AA2" w:rsidRDefault="00EE5BB5" w:rsidP="00EE5BB5">
      <w:pPr>
        <w:pStyle w:val="URLdisplay"/>
        <w:rPr>
          <w:rStyle w:val="Code"/>
        </w:rPr>
      </w:pPr>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p>
    <w:p w14:paraId="34FF839D" w14:textId="77777777" w:rsidR="00EE5BB5" w:rsidRPr="00586B6B" w:rsidRDefault="00EE5BB5" w:rsidP="00EE5BB5">
      <w:pPr>
        <w:keepNext/>
        <w:rPr>
          <w:lang w:eastAsia="zh-CN"/>
        </w:rPr>
      </w:pPr>
      <w:r w:rsidRPr="00586B6B">
        <w:rPr>
          <w:lang w:eastAsia="zh-CN"/>
        </w:rPr>
        <w:t>with the following components:</w:t>
      </w:r>
    </w:p>
    <w:p w14:paraId="4968EEE2" w14:textId="77777777" w:rsidR="00EE5BB5" w:rsidRPr="00586B6B" w:rsidRDefault="00EE5BB5" w:rsidP="00EE5BB5">
      <w:pPr>
        <w:pStyle w:val="B1"/>
        <w:keepNext/>
        <w:rPr>
          <w:lang w:eastAsia="zh-CN"/>
        </w:rPr>
      </w:pPr>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r>
        <w:rPr>
          <w:lang w:eastAsia="zh-CN"/>
        </w:rPr>
        <w:t>17</w:t>
      </w:r>
      <w:r w:rsidRPr="00586B6B">
        <w:rPr>
          <w:lang w:eastAsia="zh-CN"/>
        </w:rPr>
        <w:t>].</w:t>
      </w:r>
    </w:p>
    <w:p w14:paraId="59A12D91" w14:textId="77777777" w:rsidR="00EE5BB5" w:rsidRPr="00586B6B" w:rsidRDefault="00EE5BB5" w:rsidP="00EE5BB5">
      <w:pPr>
        <w:pStyle w:val="B1"/>
        <w:keepNext/>
      </w:pPr>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p>
    <w:p w14:paraId="175DE8DF" w14:textId="77777777" w:rsidR="00EE5BB5" w:rsidRPr="00586B6B" w:rsidRDefault="00EE5BB5" w:rsidP="00EE5BB5">
      <w:pPr>
        <w:pStyle w:val="B1"/>
        <w:keepNext/>
      </w:pPr>
      <w:r w:rsidRPr="00586B6B">
        <w:t>-</w:t>
      </w:r>
      <w:r>
        <w:tab/>
      </w:r>
      <w:r w:rsidRPr="00D41AA2">
        <w:rPr>
          <w:rStyle w:val="Code"/>
        </w:rPr>
        <w:t>{apiVersion}</w:t>
      </w:r>
      <w:r w:rsidRPr="00586B6B">
        <w:t xml:space="preserve"> shall be set to "v1".</w:t>
      </w:r>
    </w:p>
    <w:p w14:paraId="74CE0A83" w14:textId="08BB7AA6" w:rsidR="00EE5BB5" w:rsidRPr="00EE5BB5" w:rsidRDefault="00EE5BB5" w:rsidP="00063384">
      <w:r w:rsidRPr="00586B6B">
        <w:t>-</w:t>
      </w:r>
      <w:r>
        <w:tab/>
      </w:r>
      <w:r w:rsidRPr="00D41AA2">
        <w:rPr>
          <w:rStyle w:val="Code"/>
        </w:rPr>
        <w:t>{apiSpecificResourceUriPart}</w:t>
      </w:r>
      <w:r w:rsidRPr="00586B6B">
        <w:t xml:space="preserve"> shall be set as described in the following clauses.</w:t>
      </w:r>
    </w:p>
    <w:p w14:paraId="7DDC443D" w14:textId="69C6D1D6" w:rsidR="00DB4E6E" w:rsidRDefault="006B084C" w:rsidP="00DB4E6E">
      <w:pPr>
        <w:pStyle w:val="Heading2"/>
      </w:pPr>
      <w:bookmarkStart w:id="303" w:name="_Toc95152535"/>
      <w:bookmarkStart w:id="304" w:name="_Toc95837577"/>
      <w:bookmarkStart w:id="305" w:name="_Toc96002732"/>
      <w:bookmarkStart w:id="306" w:name="_Toc96069373"/>
      <w:bookmarkStart w:id="307" w:name="_Toc103600919"/>
      <w:r>
        <w:lastRenderedPageBreak/>
        <w:t>5</w:t>
      </w:r>
      <w:r w:rsidR="00DB4E6E">
        <w:t>.</w:t>
      </w:r>
      <w:r w:rsidR="004B2C76">
        <w:t>3</w:t>
      </w:r>
      <w:r w:rsidR="00DB4E6E">
        <w:tab/>
      </w:r>
      <w:r w:rsidR="0051409F">
        <w:t xml:space="preserve">Usage of </w:t>
      </w:r>
      <w:r w:rsidR="001C38BE">
        <w:t>HTTP</w:t>
      </w:r>
      <w:bookmarkEnd w:id="303"/>
      <w:bookmarkEnd w:id="304"/>
      <w:bookmarkEnd w:id="305"/>
      <w:bookmarkEnd w:id="306"/>
      <w:bookmarkEnd w:id="307"/>
    </w:p>
    <w:p w14:paraId="5EDBAAEF" w14:textId="77777777" w:rsidR="00EE085B" w:rsidRDefault="00EE085B" w:rsidP="00EE085B">
      <w:pPr>
        <w:pStyle w:val="Heading3"/>
      </w:pPr>
      <w:bookmarkStart w:id="308" w:name="_Toc103208476"/>
      <w:bookmarkStart w:id="309" w:name="_Toc103208916"/>
      <w:bookmarkStart w:id="310" w:name="_Toc103600920"/>
      <w:r>
        <w:t>5.3.1</w:t>
      </w:r>
      <w:r>
        <w:tab/>
        <w:t>HTTP protocol version</w:t>
      </w:r>
      <w:bookmarkEnd w:id="308"/>
      <w:bookmarkEnd w:id="309"/>
      <w:bookmarkEnd w:id="310"/>
    </w:p>
    <w:p w14:paraId="2C397FFF" w14:textId="77777777" w:rsidR="00EE085B" w:rsidRDefault="00EE085B" w:rsidP="00EE085B">
      <w:pPr>
        <w:keepNext/>
      </w:pPr>
      <w:r>
        <w:t>For interfaces internal to 5GC</w:t>
      </w:r>
      <w:r w:rsidRPr="00561E5A">
        <w:t>, HTTP/2, IETF RFC 7540 [</w:t>
      </w:r>
      <w:r>
        <w:t>18</w:t>
      </w:r>
      <w:r w:rsidRPr="00561E5A">
        <w:t>], shall be used as specified in clause 5.2 of TS 29.500 [</w:t>
      </w:r>
      <w:r>
        <w:t>9</w:t>
      </w:r>
      <w:r w:rsidRPr="00561E5A">
        <w:t>].</w:t>
      </w:r>
    </w:p>
    <w:p w14:paraId="34F02611" w14:textId="77777777" w:rsidR="00EE085B" w:rsidRPr="004371AC" w:rsidRDefault="00EE085B" w:rsidP="00EE085B">
      <w:r>
        <w:t>For other interfaces, s</w:t>
      </w:r>
      <w:r w:rsidRPr="004371AC">
        <w:t>upport of HTTP/1.1 (IETF RFC 7230 [</w:t>
      </w:r>
      <w:r>
        <w:t>19</w:t>
      </w:r>
      <w:r w:rsidRPr="004371AC">
        <w:t>], IETF RFC 7231 [</w:t>
      </w:r>
      <w:r>
        <w:t>20</w:t>
      </w:r>
      <w:r w:rsidRPr="004371AC">
        <w:t>], IETF RFC 7232 [</w:t>
      </w:r>
      <w:r>
        <w:t>21</w:t>
      </w:r>
      <w:r w:rsidRPr="004371AC">
        <w:t>], IETF RFC 7233 [</w:t>
      </w:r>
      <w:r>
        <w:t>22</w:t>
      </w:r>
      <w:r w:rsidRPr="004371AC">
        <w:t>], IETF RFC 7234 [</w:t>
      </w:r>
      <w:r>
        <w:t>23</w:t>
      </w:r>
      <w:r w:rsidRPr="004371AC">
        <w:t>] and IETF RFC 7235 [</w:t>
      </w:r>
      <w:r>
        <w:t>24</w:t>
      </w:r>
      <w:r w:rsidRPr="004371AC">
        <w:t>]) over TLS is mandatory and support of HTTP/2 (IETF RFC 7540 [</w:t>
      </w:r>
      <w:r>
        <w:t>18</w:t>
      </w:r>
      <w:r w:rsidRPr="004371AC">
        <w:t>]) over TLS is recommended.</w:t>
      </w:r>
    </w:p>
    <w:p w14:paraId="7BF11823" w14:textId="77777777" w:rsidR="00EE085B" w:rsidRDefault="00EE085B" w:rsidP="00EE085B">
      <w:pPr>
        <w:pStyle w:val="Heading3"/>
      </w:pPr>
      <w:bookmarkStart w:id="311" w:name="_Toc103208477"/>
      <w:bookmarkStart w:id="312" w:name="_Toc103208917"/>
      <w:bookmarkStart w:id="313" w:name="_Toc103600921"/>
      <w:r>
        <w:t>5.3.2</w:t>
      </w:r>
      <w:r>
        <w:tab/>
        <w:t>HTTP standard headers</w:t>
      </w:r>
      <w:bookmarkEnd w:id="311"/>
      <w:bookmarkEnd w:id="312"/>
      <w:bookmarkEnd w:id="313"/>
    </w:p>
    <w:p w14:paraId="6B37FF3B" w14:textId="77777777" w:rsidR="00EE085B" w:rsidRDefault="00EE085B" w:rsidP="00EE085B">
      <w:pPr>
        <w:pStyle w:val="Heading4"/>
      </w:pPr>
      <w:bookmarkStart w:id="314" w:name="_Toc103208478"/>
      <w:bookmarkStart w:id="315" w:name="_Toc103208918"/>
      <w:bookmarkStart w:id="316" w:name="_Toc103600922"/>
      <w:r>
        <w:t>5.3.2.1</w:t>
      </w:r>
      <w:r>
        <w:tab/>
        <w:t>General</w:t>
      </w:r>
      <w:bookmarkEnd w:id="314"/>
      <w:bookmarkEnd w:id="315"/>
      <w:bookmarkEnd w:id="316"/>
    </w:p>
    <w:p w14:paraId="5E4778D6" w14:textId="77777777" w:rsidR="00EE085B" w:rsidRDefault="00EE085B" w:rsidP="00EE085B">
      <w:r w:rsidRPr="00E13DA0">
        <w:t>See clause 5.</w:t>
      </w:r>
      <w:r>
        <w:t>2</w:t>
      </w:r>
      <w:r w:rsidRPr="00E13DA0">
        <w:t>.2 of TS</w:t>
      </w:r>
      <w:r>
        <w:t> </w:t>
      </w:r>
      <w:r w:rsidRPr="00E13DA0">
        <w:t>29.500</w:t>
      </w:r>
      <w:r>
        <w:t> </w:t>
      </w:r>
      <w:r w:rsidRPr="00E13DA0">
        <w:t>[</w:t>
      </w:r>
      <w:r>
        <w:t>9</w:t>
      </w:r>
      <w:r w:rsidRPr="00E13DA0">
        <w:t>] for the usage of HTTP standard headers.</w:t>
      </w:r>
    </w:p>
    <w:p w14:paraId="76F39410" w14:textId="77777777" w:rsidR="00EE085B" w:rsidRDefault="00EE085B" w:rsidP="00EE085B">
      <w:pPr>
        <w:pStyle w:val="Heading4"/>
      </w:pPr>
      <w:bookmarkStart w:id="317" w:name="_Toc103208479"/>
      <w:bookmarkStart w:id="318" w:name="_Toc103208919"/>
      <w:bookmarkStart w:id="319" w:name="_Toc103600923"/>
      <w:r>
        <w:t>5.3.2.2</w:t>
      </w:r>
      <w:r>
        <w:tab/>
        <w:t>Origin</w:t>
      </w:r>
      <w:bookmarkEnd w:id="317"/>
      <w:bookmarkEnd w:id="318"/>
      <w:bookmarkEnd w:id="319"/>
    </w:p>
    <w:p w14:paraId="79842059" w14:textId="77777777" w:rsidR="00EE085B" w:rsidRPr="00D41AA2" w:rsidRDefault="00EE085B" w:rsidP="00EE085B">
      <w:pPr>
        <w:rPr>
          <w:rStyle w:val="Code"/>
        </w:rPr>
      </w:pPr>
      <w:r>
        <w:t xml:space="preserve">The </w:t>
      </w:r>
      <w:r w:rsidRPr="00B85129">
        <w:rPr>
          <w:rStyle w:val="HTTPMethod"/>
        </w:rPr>
        <w:t>Origin</w:t>
      </w:r>
      <w:r>
        <w:t xml:space="preserve"> header shall be supported by the Data Collection AF at reference points R1, R2, R3 and R4.</w:t>
      </w:r>
    </w:p>
    <w:p w14:paraId="5CD9DDF5" w14:textId="77777777" w:rsidR="00EE085B" w:rsidRDefault="00EE085B" w:rsidP="00EE085B">
      <w:pPr>
        <w:pStyle w:val="Heading4"/>
      </w:pPr>
      <w:bookmarkStart w:id="320" w:name="_Toc103208480"/>
      <w:bookmarkStart w:id="321" w:name="_Toc103208920"/>
      <w:bookmarkStart w:id="322" w:name="_Toc103600924"/>
      <w:r>
        <w:t>5.3.2.3</w:t>
      </w:r>
      <w:r>
        <w:tab/>
        <w:t>Content type</w:t>
      </w:r>
      <w:bookmarkEnd w:id="320"/>
      <w:bookmarkEnd w:id="321"/>
      <w:bookmarkEnd w:id="322"/>
    </w:p>
    <w:p w14:paraId="2D24E1F0" w14:textId="77777777" w:rsidR="00EE085B" w:rsidRDefault="00EE085B" w:rsidP="00EE085B">
      <w:r>
        <w:t xml:space="preserve">The format of HTTP message bodies specified in the present document shall be </w:t>
      </w:r>
      <w:r w:rsidRPr="004319A3">
        <w:t>JSON</w:t>
      </w:r>
      <w:r>
        <w:t xml:space="preserve"> a</w:t>
      </w:r>
      <w:r w:rsidRPr="004319A3">
        <w:t>s specified in clause 5.4 of 3GPP TS 29.500</w:t>
      </w:r>
      <w:r>
        <w:t> </w:t>
      </w:r>
      <w:r w:rsidRPr="004319A3">
        <w:t>[</w:t>
      </w:r>
      <w:r>
        <w:t>9</w:t>
      </w:r>
      <w:r w:rsidRPr="004319A3">
        <w:t>]. The use of the JSON format shall be signalled by the content type "application/json"</w:t>
      </w:r>
      <w:r>
        <w:t>, as specified in section 11 of IETF RFC 8259 [12]</w:t>
      </w:r>
      <w:r w:rsidRPr="004319A3">
        <w:t>.</w:t>
      </w:r>
    </w:p>
    <w:p w14:paraId="7AFC772C" w14:textId="77777777" w:rsidR="00EE085B" w:rsidRDefault="00EE085B" w:rsidP="00EE085B">
      <w:pPr>
        <w:pStyle w:val="Heading4"/>
      </w:pPr>
      <w:bookmarkStart w:id="323" w:name="_Toc103208481"/>
      <w:bookmarkStart w:id="324" w:name="_Toc103208921"/>
      <w:bookmarkStart w:id="325" w:name="_Toc103600925"/>
      <w:r>
        <w:t>5.3.2.4</w:t>
      </w:r>
      <w:r>
        <w:tab/>
      </w:r>
      <w:r w:rsidRPr="002F1D48">
        <w:t>Access-Control-Allow-Origin</w:t>
      </w:r>
      <w:bookmarkEnd w:id="323"/>
      <w:bookmarkEnd w:id="324"/>
      <w:bookmarkEnd w:id="325"/>
    </w:p>
    <w:p w14:paraId="4274BBA9" w14:textId="77777777" w:rsidR="00EE085B" w:rsidRPr="00D41AA2" w:rsidRDefault="00EE085B" w:rsidP="00EE085B">
      <w:pPr>
        <w:rPr>
          <w:rStyle w:val="Code"/>
        </w:rPr>
      </w:pPr>
      <w:r>
        <w:t xml:space="preserve">The </w:t>
      </w:r>
      <w:r w:rsidRPr="008B760F">
        <w:rPr>
          <w:rStyle w:val="HTTPHeader"/>
        </w:rPr>
        <w:t>Access-Control-Allow-Origin</w:t>
      </w:r>
      <w:r>
        <w:t xml:space="preserve"> header shall be supported</w:t>
      </w:r>
      <w:r w:rsidRPr="004A3BAD">
        <w:t xml:space="preserve"> </w:t>
      </w:r>
      <w:r>
        <w:t>by the Data Collection AF at reference points R1, R2, R3, R4.</w:t>
      </w:r>
    </w:p>
    <w:p w14:paraId="135012CC" w14:textId="77777777" w:rsidR="00EE085B" w:rsidRDefault="00EE085B" w:rsidP="00EE085B">
      <w:pPr>
        <w:pStyle w:val="Heading4"/>
      </w:pPr>
      <w:bookmarkStart w:id="326" w:name="_Toc103208482"/>
      <w:bookmarkStart w:id="327" w:name="_Toc103208922"/>
      <w:bookmarkStart w:id="328" w:name="_Toc103600926"/>
      <w:r>
        <w:t>5.3.2.5</w:t>
      </w:r>
      <w:r>
        <w:tab/>
      </w:r>
      <w:r w:rsidRPr="002F1D48">
        <w:t>Access-Control-Allow-</w:t>
      </w:r>
      <w:r>
        <w:t>Methods</w:t>
      </w:r>
      <w:bookmarkEnd w:id="326"/>
      <w:bookmarkEnd w:id="327"/>
      <w:bookmarkEnd w:id="328"/>
    </w:p>
    <w:p w14:paraId="01EDCBC5" w14:textId="77777777" w:rsidR="00EE085B" w:rsidRPr="00D41AA2" w:rsidRDefault="00EE085B" w:rsidP="00EE085B">
      <w:pPr>
        <w:rPr>
          <w:rStyle w:val="Code"/>
        </w:rPr>
      </w:pPr>
      <w:r>
        <w:t xml:space="preserve">The </w:t>
      </w:r>
      <w:r w:rsidRPr="008B760F">
        <w:rPr>
          <w:rStyle w:val="HTTPHeader"/>
        </w:rPr>
        <w:t>Access-Control-Allow-</w:t>
      </w:r>
      <w:r>
        <w:rPr>
          <w:rStyle w:val="HTTPHeader"/>
        </w:rPr>
        <w:t>Methods</w:t>
      </w:r>
      <w:r>
        <w:t xml:space="preserve"> header shall be supported</w:t>
      </w:r>
      <w:r w:rsidRPr="004A3BAD">
        <w:t xml:space="preserve"> </w:t>
      </w:r>
      <w:r>
        <w:t>by the Data Collection AF at reference points R1, R2, R3 and R4.</w:t>
      </w:r>
    </w:p>
    <w:p w14:paraId="1AAEE5C3" w14:textId="77777777" w:rsidR="00EE085B" w:rsidRDefault="00EE085B" w:rsidP="00EE085B">
      <w:pPr>
        <w:pStyle w:val="Heading4"/>
      </w:pPr>
      <w:bookmarkStart w:id="329" w:name="_Toc103208483"/>
      <w:bookmarkStart w:id="330" w:name="_Toc103208923"/>
      <w:bookmarkStart w:id="331" w:name="_Toc103600927"/>
      <w:r>
        <w:t>5.3.2.6</w:t>
      </w:r>
      <w:r>
        <w:tab/>
      </w:r>
      <w:r w:rsidRPr="002F1D48">
        <w:t>Access-Control-Allow-</w:t>
      </w:r>
      <w:r>
        <w:t>Headers</w:t>
      </w:r>
      <w:bookmarkEnd w:id="329"/>
      <w:bookmarkEnd w:id="330"/>
      <w:bookmarkEnd w:id="331"/>
    </w:p>
    <w:p w14:paraId="0B6CEE8A" w14:textId="3734C5F0" w:rsidR="00EE085B" w:rsidRDefault="00EE085B" w:rsidP="00EE085B">
      <w:r>
        <w:t xml:space="preserve">The </w:t>
      </w:r>
      <w:r w:rsidRPr="008B760F">
        <w:rPr>
          <w:rStyle w:val="HTTPHeader"/>
        </w:rPr>
        <w:t>Access-Control-Allow-</w:t>
      </w:r>
      <w:r>
        <w:rPr>
          <w:rStyle w:val="HTTPHeader"/>
        </w:rPr>
        <w:t>Headers</w:t>
      </w:r>
      <w:r>
        <w:t xml:space="preserve"> header shall be supported by the Data Collection AF at reference points R1, R2, R3 and R4.</w:t>
      </w:r>
    </w:p>
    <w:p w14:paraId="33F0CEFF" w14:textId="77777777" w:rsidR="004C26BB" w:rsidRDefault="004C26BB" w:rsidP="004C26BB">
      <w:pPr>
        <w:pStyle w:val="Heading3"/>
        <w:ind w:left="1138" w:hanging="1138"/>
      </w:pPr>
      <w:bookmarkStart w:id="332" w:name="_Toc103208484"/>
      <w:bookmarkStart w:id="333" w:name="_Toc103208924"/>
      <w:bookmarkStart w:id="334" w:name="_Toc103600928"/>
      <w:r>
        <w:t>5.3.3</w:t>
      </w:r>
      <w:r>
        <w:tab/>
        <w:t>HTTP response codes</w:t>
      </w:r>
      <w:bookmarkEnd w:id="332"/>
      <w:bookmarkEnd w:id="333"/>
      <w:bookmarkEnd w:id="334"/>
    </w:p>
    <w:p w14:paraId="7E9A482C" w14:textId="3841E640" w:rsidR="004C26BB" w:rsidRPr="00EE085B" w:rsidRDefault="004C26BB" w:rsidP="00063384">
      <w:r>
        <w:rPr>
          <w:lang w:eastAsia="zh-CN"/>
        </w:rPr>
        <w:t xml:space="preserve">Guidelines for HTTP </w:t>
      </w:r>
      <w:r w:rsidRPr="00E568BD">
        <w:rPr>
          <w:rStyle w:val="Code"/>
        </w:rPr>
        <w:t>4xx (Client Error)</w:t>
      </w:r>
      <w:r>
        <w:rPr>
          <w:lang w:eastAsia="zh-CN"/>
        </w:rPr>
        <w:t xml:space="preserve"> status codes in response to the invocation of the UE data collection and reporting APIs defined in clauses 6 and 7 are specified in clause 4.8 of TS 29.501 [17].</w:t>
      </w:r>
    </w:p>
    <w:p w14:paraId="371F8FBD" w14:textId="65016F5E" w:rsidR="006A164B" w:rsidRDefault="006B084C" w:rsidP="006A164B">
      <w:pPr>
        <w:pStyle w:val="Heading2"/>
      </w:pPr>
      <w:bookmarkStart w:id="335" w:name="_Toc95152536"/>
      <w:bookmarkStart w:id="336" w:name="_Toc95837578"/>
      <w:bookmarkStart w:id="337" w:name="_Toc96002733"/>
      <w:bookmarkStart w:id="338" w:name="_Toc96069374"/>
      <w:bookmarkStart w:id="339" w:name="_Toc103600929"/>
      <w:r>
        <w:lastRenderedPageBreak/>
        <w:t>5</w:t>
      </w:r>
      <w:r w:rsidR="005B73B0">
        <w:t>.</w:t>
      </w:r>
      <w:r w:rsidR="004B2C76">
        <w:t>4</w:t>
      </w:r>
      <w:r w:rsidR="005B73B0">
        <w:tab/>
      </w:r>
      <w:r w:rsidR="006A164B">
        <w:t>Common API data types</w:t>
      </w:r>
      <w:bookmarkEnd w:id="335"/>
      <w:bookmarkEnd w:id="336"/>
      <w:bookmarkEnd w:id="337"/>
      <w:bookmarkEnd w:id="338"/>
      <w:bookmarkEnd w:id="339"/>
    </w:p>
    <w:p w14:paraId="512D9197" w14:textId="77777777" w:rsidR="009627E9" w:rsidRDefault="009627E9" w:rsidP="009627E9">
      <w:pPr>
        <w:pStyle w:val="Heading3"/>
        <w:ind w:left="0" w:firstLine="0"/>
      </w:pPr>
      <w:bookmarkStart w:id="340" w:name="_Toc96002734"/>
      <w:bookmarkStart w:id="341" w:name="_Toc96069375"/>
      <w:bookmarkStart w:id="342" w:name="_Toc103600930"/>
      <w:r>
        <w:t>5.4.1</w:t>
      </w:r>
      <w:r>
        <w:tab/>
        <w:t>Simple data types</w:t>
      </w:r>
      <w:bookmarkEnd w:id="340"/>
      <w:bookmarkEnd w:id="341"/>
      <w:bookmarkEnd w:id="342"/>
    </w:p>
    <w:p w14:paraId="5C372B37" w14:textId="77777777" w:rsidR="009627E9" w:rsidRDefault="009627E9" w:rsidP="009627E9">
      <w:pPr>
        <w:pStyle w:val="Heading3"/>
        <w:ind w:left="0" w:firstLine="0"/>
      </w:pPr>
      <w:bookmarkStart w:id="343" w:name="_Toc96002735"/>
      <w:bookmarkStart w:id="344" w:name="_Toc96069376"/>
      <w:bookmarkStart w:id="345" w:name="_Toc103600931"/>
      <w:r>
        <w:t>5.4.2</w:t>
      </w:r>
      <w:r>
        <w:tab/>
        <w:t>Structured data types</w:t>
      </w:r>
      <w:bookmarkEnd w:id="343"/>
      <w:bookmarkEnd w:id="344"/>
      <w:bookmarkEnd w:id="345"/>
    </w:p>
    <w:p w14:paraId="4B81C342" w14:textId="77777777" w:rsidR="009627E9" w:rsidRPr="004A7661" w:rsidRDefault="009627E9" w:rsidP="009627E9">
      <w:pPr>
        <w:pStyle w:val="Heading3"/>
        <w:ind w:left="0" w:firstLine="0"/>
      </w:pPr>
      <w:bookmarkStart w:id="346" w:name="_Toc96002736"/>
      <w:bookmarkStart w:id="347" w:name="_Toc96069377"/>
      <w:bookmarkStart w:id="348" w:name="_Toc103600932"/>
      <w:r>
        <w:t>5.4.3</w:t>
      </w:r>
      <w:r>
        <w:tab/>
        <w:t>Enumerated data types</w:t>
      </w:r>
      <w:bookmarkEnd w:id="346"/>
      <w:bookmarkEnd w:id="347"/>
      <w:bookmarkEnd w:id="348"/>
    </w:p>
    <w:p w14:paraId="4C2C927E" w14:textId="34D36767" w:rsidR="009627E9" w:rsidRDefault="009627E9" w:rsidP="009627E9">
      <w:pPr>
        <w:pStyle w:val="Heading4"/>
      </w:pPr>
      <w:bookmarkStart w:id="349" w:name="_Toc96002737"/>
      <w:bookmarkStart w:id="350" w:name="_Toc96069378"/>
      <w:bookmarkStart w:id="351" w:name="_Toc103600933"/>
      <w:r>
        <w:t>5.4.3.1</w:t>
      </w:r>
      <w:r>
        <w:tab/>
        <w:t>DataCollectionClientType enumeration</w:t>
      </w:r>
      <w:bookmarkEnd w:id="349"/>
      <w:bookmarkEnd w:id="350"/>
      <w:bookmarkEnd w:id="351"/>
    </w:p>
    <w:p w14:paraId="1F9D3770" w14:textId="1C211D68" w:rsidR="00042140" w:rsidRDefault="00042140" w:rsidP="00042140">
      <w:pPr>
        <w:keepNext/>
        <w:rPr>
          <w:noProof/>
        </w:rPr>
      </w:pPr>
      <w:r>
        <w:rPr>
          <w:noProof/>
        </w:rPr>
        <w:t xml:space="preserve">Enumeration of the </w:t>
      </w:r>
      <w:r w:rsidRPr="001D0EA4">
        <w:rPr>
          <w:rStyle w:val="Code"/>
        </w:rPr>
        <w:t>Data</w:t>
      </w:r>
      <w:r>
        <w:rPr>
          <w:rStyle w:val="Code"/>
        </w:rPr>
        <w:t>CollectionClient</w:t>
      </w:r>
      <w:r w:rsidR="00826D61">
        <w:rPr>
          <w:rStyle w:val="Code"/>
        </w:rPr>
        <w:t>Type</w:t>
      </w:r>
      <w:r>
        <w:rPr>
          <w:noProof/>
        </w:rPr>
        <w:t xml:space="preserve"> is defined in table </w:t>
      </w:r>
      <w:r w:rsidR="00352698">
        <w:rPr>
          <w:noProof/>
        </w:rPr>
        <w:t>5.4.3.1</w:t>
      </w:r>
      <w:r>
        <w:rPr>
          <w:noProof/>
        </w:rPr>
        <w:t>-1.</w:t>
      </w:r>
    </w:p>
    <w:p w14:paraId="2D32B3BC" w14:textId="59EB25FA" w:rsidR="00833D8B" w:rsidRPr="00833D8B" w:rsidRDefault="00042140" w:rsidP="00042140">
      <w:pPr>
        <w:pStyle w:val="TH"/>
        <w:rPr>
          <w:noProof/>
        </w:rPr>
      </w:pPr>
      <w:r>
        <w:t xml:space="preserve">Table </w:t>
      </w:r>
      <w:r w:rsidR="000408E4">
        <w:t>5.4.3.1</w:t>
      </w:r>
      <w:r>
        <w:t>-1 Enumeration of Data</w:t>
      </w:r>
      <w:r w:rsidR="000D570C">
        <w:t>Collection</w:t>
      </w:r>
      <w:r w:rsidR="00826D61">
        <w:t>Client</w:t>
      </w:r>
      <w:r w:rsidR="00352698">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973C1">
        <w:trPr>
          <w:jc w:val="center"/>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973C1">
            <w:pPr>
              <w:pStyle w:val="TAH"/>
            </w:pPr>
            <w:r w:rsidRPr="001D2CEF">
              <w:t>Enumeration value</w:t>
            </w:r>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973C1">
            <w:pPr>
              <w:pStyle w:val="TAH"/>
            </w:pPr>
            <w:r w:rsidRPr="001D2CEF">
              <w:t>Description</w:t>
            </w:r>
          </w:p>
        </w:tc>
      </w:tr>
      <w:tr w:rsidR="009627E9" w:rsidRPr="001D2CEF" w14:paraId="4A291BDE" w14:textId="77777777" w:rsidTr="00D973C1">
        <w:trPr>
          <w:jc w:val="center"/>
        </w:trPr>
        <w:tc>
          <w:tcPr>
            <w:tcW w:w="0" w:type="auto"/>
            <w:tcMar>
              <w:top w:w="0" w:type="dxa"/>
              <w:left w:w="108" w:type="dxa"/>
              <w:bottom w:w="0" w:type="dxa"/>
              <w:right w:w="108" w:type="dxa"/>
            </w:tcMar>
          </w:tcPr>
          <w:p w14:paraId="0DBFCFE4" w14:textId="77777777" w:rsidR="009627E9" w:rsidRPr="00AF1935" w:rsidRDefault="009627E9" w:rsidP="00D973C1">
            <w:pPr>
              <w:pStyle w:val="TAL"/>
              <w:rPr>
                <w:rStyle w:val="Code"/>
              </w:rPr>
            </w:pPr>
            <w:r>
              <w:rPr>
                <w:rStyle w:val="Code"/>
              </w:rPr>
              <w:t>DIRECT</w:t>
            </w:r>
          </w:p>
        </w:tc>
        <w:tc>
          <w:tcPr>
            <w:tcW w:w="5670" w:type="dxa"/>
            <w:tcMar>
              <w:top w:w="0" w:type="dxa"/>
              <w:left w:w="108" w:type="dxa"/>
              <w:bottom w:w="0" w:type="dxa"/>
              <w:right w:w="108" w:type="dxa"/>
            </w:tcMar>
          </w:tcPr>
          <w:p w14:paraId="12971C65" w14:textId="77777777" w:rsidR="009627E9" w:rsidRPr="001D2CEF" w:rsidRDefault="009627E9" w:rsidP="00D973C1">
            <w:pPr>
              <w:pStyle w:val="TAL"/>
            </w:pPr>
            <w:r>
              <w:t>Direct Data Collection Client.</w:t>
            </w:r>
          </w:p>
        </w:tc>
      </w:tr>
      <w:tr w:rsidR="009627E9" w:rsidRPr="001D2CEF" w14:paraId="0B5C53FE" w14:textId="77777777" w:rsidTr="00D973C1">
        <w:trPr>
          <w:jc w:val="center"/>
        </w:trPr>
        <w:tc>
          <w:tcPr>
            <w:tcW w:w="0" w:type="auto"/>
            <w:tcMar>
              <w:top w:w="0" w:type="dxa"/>
              <w:left w:w="108" w:type="dxa"/>
              <w:bottom w:w="0" w:type="dxa"/>
              <w:right w:w="108" w:type="dxa"/>
            </w:tcMar>
          </w:tcPr>
          <w:p w14:paraId="261EF0F0" w14:textId="77777777" w:rsidR="009627E9" w:rsidRPr="00AF1935" w:rsidRDefault="009627E9" w:rsidP="00D973C1">
            <w:pPr>
              <w:pStyle w:val="TAL"/>
              <w:rPr>
                <w:rStyle w:val="Code"/>
              </w:rPr>
            </w:pPr>
            <w:r>
              <w:rPr>
                <w:rStyle w:val="Code"/>
              </w:rPr>
              <w:t>INDIRECT</w:t>
            </w:r>
          </w:p>
        </w:tc>
        <w:tc>
          <w:tcPr>
            <w:tcW w:w="5670" w:type="dxa"/>
            <w:tcMar>
              <w:top w:w="0" w:type="dxa"/>
              <w:left w:w="108" w:type="dxa"/>
              <w:bottom w:w="0" w:type="dxa"/>
              <w:right w:w="108" w:type="dxa"/>
            </w:tcMar>
          </w:tcPr>
          <w:p w14:paraId="0C0DE023" w14:textId="77777777" w:rsidR="009627E9" w:rsidRPr="001D2CEF" w:rsidRDefault="009627E9" w:rsidP="00D973C1">
            <w:pPr>
              <w:pStyle w:val="TAL"/>
            </w:pPr>
            <w:r>
              <w:t>Indirect Data Collection Client.</w:t>
            </w:r>
          </w:p>
        </w:tc>
      </w:tr>
      <w:tr w:rsidR="009627E9" w:rsidRPr="001D2CEF" w14:paraId="08BBA381" w14:textId="77777777" w:rsidTr="00D973C1">
        <w:trPr>
          <w:jc w:val="center"/>
        </w:trPr>
        <w:tc>
          <w:tcPr>
            <w:tcW w:w="0" w:type="auto"/>
            <w:tcMar>
              <w:top w:w="0" w:type="dxa"/>
              <w:left w:w="108" w:type="dxa"/>
              <w:bottom w:w="0" w:type="dxa"/>
              <w:right w:w="108" w:type="dxa"/>
            </w:tcMar>
          </w:tcPr>
          <w:p w14:paraId="700EF05E" w14:textId="77777777" w:rsidR="009627E9" w:rsidRPr="00AF1935" w:rsidRDefault="009627E9" w:rsidP="00D973C1">
            <w:pPr>
              <w:pStyle w:val="TAL"/>
              <w:rPr>
                <w:rStyle w:val="Code"/>
              </w:rPr>
            </w:pPr>
            <w:r>
              <w:rPr>
                <w:rStyle w:val="Code"/>
              </w:rPr>
              <w:t>APPLICATION_SERVER</w:t>
            </w:r>
          </w:p>
        </w:tc>
        <w:tc>
          <w:tcPr>
            <w:tcW w:w="5670" w:type="dxa"/>
            <w:tcMar>
              <w:top w:w="0" w:type="dxa"/>
              <w:left w:w="108" w:type="dxa"/>
              <w:bottom w:w="0" w:type="dxa"/>
              <w:right w:w="108" w:type="dxa"/>
            </w:tcMar>
          </w:tcPr>
          <w:p w14:paraId="08282FBA" w14:textId="77777777" w:rsidR="009627E9" w:rsidRPr="001D2CEF" w:rsidRDefault="009627E9" w:rsidP="00D973C1">
            <w:pPr>
              <w:pStyle w:val="TAL"/>
            </w:pPr>
            <w:r>
              <w:t>Application Server performing the role of a data collection client.</w:t>
            </w:r>
          </w:p>
        </w:tc>
      </w:tr>
    </w:tbl>
    <w:p w14:paraId="031A6529" w14:textId="77777777" w:rsidR="009627E9" w:rsidRPr="009627E9" w:rsidRDefault="009627E9" w:rsidP="00042140"/>
    <w:p w14:paraId="232452D3" w14:textId="2109F931" w:rsidR="00573F9F" w:rsidRDefault="006B084C" w:rsidP="00573F9F">
      <w:pPr>
        <w:pStyle w:val="Heading2"/>
      </w:pPr>
      <w:bookmarkStart w:id="352" w:name="_Toc95152537"/>
      <w:bookmarkStart w:id="353" w:name="_Toc95837579"/>
      <w:bookmarkStart w:id="354" w:name="_Toc96002738"/>
      <w:bookmarkStart w:id="355" w:name="_Toc96069379"/>
      <w:bookmarkStart w:id="356" w:name="_Toc103600934"/>
      <w:r>
        <w:t>5</w:t>
      </w:r>
      <w:r w:rsidR="00573F9F">
        <w:t>.</w:t>
      </w:r>
      <w:r w:rsidR="00597C3D">
        <w:t>5</w:t>
      </w:r>
      <w:r w:rsidR="00573F9F">
        <w:tab/>
      </w:r>
      <w:r w:rsidR="009E32A3">
        <w:t>Explanation of API data model notation</w:t>
      </w:r>
      <w:bookmarkEnd w:id="352"/>
      <w:bookmarkEnd w:id="353"/>
      <w:bookmarkEnd w:id="354"/>
      <w:bookmarkEnd w:id="355"/>
      <w:bookmarkEnd w:id="356"/>
    </w:p>
    <w:p w14:paraId="04BDFECB" w14:textId="77777777" w:rsidR="00152EE6" w:rsidRDefault="00152EE6" w:rsidP="00152EE6">
      <w:pPr>
        <w:keepNext/>
        <w:rPr>
          <w:rFonts w:eastAsia="Calibri"/>
        </w:rPr>
      </w:pPr>
      <w:r>
        <w:rPr>
          <w:rFonts w:eastAsia="Calibri"/>
        </w:rPr>
        <w:t>The data models in the following API clauses are specified using the following notational conventions:</w:t>
      </w:r>
    </w:p>
    <w:p w14:paraId="07E469A5" w14:textId="77777777" w:rsidR="00152EE6" w:rsidRDefault="00152EE6" w:rsidP="00152EE6">
      <w:pPr>
        <w:pStyle w:val="B1"/>
        <w:keepNext/>
      </w:pPr>
      <w:r>
        <w:rPr>
          <w:rFonts w:eastAsia="Calibri"/>
        </w:rPr>
        <w:t>1.</w:t>
      </w:r>
      <w:r>
        <w:rPr>
          <w:rFonts w:eastAsia="Calibri"/>
        </w:rPr>
        <w:tab/>
        <w:t>Data models are expressed as an unordered list of JSON properties [28] with one property defined in each row of the data model table.</w:t>
      </w:r>
    </w:p>
    <w:p w14:paraId="60B5A5BF" w14:textId="77777777" w:rsidR="00152EE6" w:rsidRDefault="00152EE6" w:rsidP="00152EE6">
      <w:pPr>
        <w:pStyle w:val="B1"/>
        <w:keepNext/>
      </w:pPr>
      <w:r>
        <w:t>2.</w:t>
      </w:r>
      <w:r>
        <w:tab/>
        <w:t xml:space="preserve">The </w:t>
      </w:r>
      <w:r>
        <w:rPr>
          <w:i/>
        </w:rPr>
        <w:t>Data type</w:t>
      </w:r>
      <w:r>
        <w:t xml:space="preserve"> column defines the type of the property, according to JSON notation [28].</w:t>
      </w:r>
    </w:p>
    <w:p w14:paraId="33A4832E" w14:textId="77777777" w:rsidR="00152EE6" w:rsidRDefault="00152EE6" w:rsidP="00152EE6">
      <w:pPr>
        <w:pStyle w:val="B1"/>
        <w:keepNext/>
      </w:pPr>
      <w:r>
        <w:t>3.</w:t>
      </w:r>
      <w:r>
        <w:tab/>
        <w:t xml:space="preserve">The keyword </w:t>
      </w:r>
      <w:r w:rsidRPr="00E066B3">
        <w:rPr>
          <w:rStyle w:val="Code"/>
        </w:rPr>
        <w:t>Array</w:t>
      </w:r>
      <w:r>
        <w:t xml:space="preserve"> in the </w:t>
      </w:r>
      <w:r>
        <w:rPr>
          <w:i/>
        </w:rPr>
        <w:t>Data type</w:t>
      </w:r>
      <w:r>
        <w:t xml:space="preserve"> column indicates that zero or more elements of the data type in brackets are included. The number of elements in the array may additionally be constrained by normative text in the </w:t>
      </w:r>
      <w:r>
        <w:rPr>
          <w:i/>
        </w:rPr>
        <w:t>Description</w:t>
      </w:r>
      <w:r>
        <w:t xml:space="preserve"> column.</w:t>
      </w:r>
    </w:p>
    <w:p w14:paraId="494939AD" w14:textId="77777777" w:rsidR="00152EE6" w:rsidRDefault="00152EE6" w:rsidP="00152EE6">
      <w:pPr>
        <w:pStyle w:val="B1"/>
        <w:keepNext/>
      </w:pPr>
      <w:r>
        <w:t>4.</w:t>
      </w:r>
      <w:r>
        <w:tab/>
        <w:t xml:space="preserve">The </w:t>
      </w:r>
      <w:r>
        <w:rPr>
          <w:i/>
        </w:rPr>
        <w:t>Cardinality</w:t>
      </w:r>
      <w:r>
        <w:t xml:space="preserve"> column defines whether a property is optional or mandatory. An array with cardinality 0 indicates that the array property is optional in the data structure. An array with cardinality 1 indicates that the property is mandatory in the data structure, even when the array is empty.</w:t>
      </w:r>
    </w:p>
    <w:p w14:paraId="19368402" w14:textId="77777777" w:rsidR="00152EE6" w:rsidRDefault="00152EE6" w:rsidP="00152EE6">
      <w:pPr>
        <w:pStyle w:val="B1"/>
      </w:pPr>
      <w:r>
        <w:t>5.</w:t>
      </w:r>
      <w:r>
        <w:tab/>
        <w:t xml:space="preserve">The keyword </w:t>
      </w:r>
      <w:r w:rsidRPr="00E066B3">
        <w:rPr>
          <w:rStyle w:val="Code"/>
        </w:rPr>
        <w:t>Object</w:t>
      </w:r>
      <w:r>
        <w:t xml:space="preserve"> in the </w:t>
      </w:r>
      <w:r>
        <w:rPr>
          <w:i/>
        </w:rPr>
        <w:t>Data type</w:t>
      </w:r>
      <w:r>
        <w:t xml:space="preserve"> column indicates a structured sub-object of an unnamed type whose properties are defined inline in the indented table rows immediately afterwards. The </w:t>
      </w:r>
      <w:r w:rsidRPr="00E066B3">
        <w:rPr>
          <w:rStyle w:val="Code"/>
        </w:rPr>
        <w:t>Object</w:t>
      </w:r>
      <w:r>
        <w:t xml:space="preserve"> type may be combined with the </w:t>
      </w:r>
      <w:r w:rsidRPr="00E066B3">
        <w:rPr>
          <w:rStyle w:val="Code"/>
        </w:rPr>
        <w:t>Array</w:t>
      </w:r>
      <w:r>
        <w:t xml:space="preserve"> type.</w:t>
      </w:r>
    </w:p>
    <w:p w14:paraId="5B72F241" w14:textId="77777777" w:rsidR="00152EE6" w:rsidRDefault="00152EE6" w:rsidP="00152EE6">
      <w:pPr>
        <w:pStyle w:val="B1"/>
        <w:keepNext/>
      </w:pPr>
      <w:r>
        <w:t>6.</w:t>
      </w:r>
      <w:r>
        <w:tab/>
        <w:t xml:space="preserve">In the case of data types specifying RESTful resources, the additional </w:t>
      </w:r>
      <w:r>
        <w:rPr>
          <w:i/>
        </w:rPr>
        <w:t>Usage</w:t>
      </w:r>
      <w:r>
        <w:t xml:space="preserve"> column defines the property behaviour for each CRUD Operation as follows:</w:t>
      </w:r>
    </w:p>
    <w:p w14:paraId="63C483EC" w14:textId="77777777" w:rsidR="00152EE6" w:rsidRDefault="00152EE6" w:rsidP="00152EE6">
      <w:pPr>
        <w:pStyle w:val="B2"/>
        <w:keepNext/>
      </w:pPr>
      <w:r>
        <w:t>-</w:t>
      </w:r>
      <w:r>
        <w:tab/>
        <w:t>"C" (Create), "R" (Read) and "U" (Update) refers to the CRUD procedure during which the property is present in the resource type. (The Delete operation never takes any input data type.)</w:t>
      </w:r>
    </w:p>
    <w:p w14:paraId="0505EC8C" w14:textId="77777777" w:rsidR="00152EE6" w:rsidRDefault="00152EE6" w:rsidP="00152EE6">
      <w:pPr>
        <w:pStyle w:val="B2"/>
        <w:keepNext/>
      </w:pPr>
      <w:r>
        <w:t>-</w:t>
      </w:r>
      <w:r>
        <w:tab/>
        <w:t>"RO" signifies a read-only property. Only the API provider function is permitted to modify the property value. The API invoker can only read the value.</w:t>
      </w:r>
    </w:p>
    <w:p w14:paraId="4F507B58" w14:textId="77777777" w:rsidR="00152EE6" w:rsidRDefault="00152EE6" w:rsidP="00152EE6">
      <w:pPr>
        <w:pStyle w:val="B2"/>
      </w:pPr>
      <w:r>
        <w:t>-</w:t>
      </w:r>
      <w:r>
        <w:tab/>
        <w:t>"RW" signifies a read/write property. The API provider and API invoker may both modify the property value.</w:t>
      </w:r>
    </w:p>
    <w:p w14:paraId="16A98C58" w14:textId="5D98B98E" w:rsidR="00152EE6" w:rsidRPr="00152EE6" w:rsidRDefault="00152EE6" w:rsidP="00152EE6">
      <w:pPr>
        <w:pStyle w:val="B1"/>
      </w:pPr>
      <w:r>
        <w:t>7.</w:t>
      </w:r>
      <w:r>
        <w:tab/>
        <w:t>An additional read-only property (denoted "C: —" and "R: RO") is included at the start of all data models defining resources that are members of a RESTful collection. This property is populated by the API provider at the point of creation with the unique identifier of the resource within its parent collection, and the value of this property corresponds to the leaf path element in the RESTful URL of the created resource.</w:t>
      </w:r>
    </w:p>
    <w:p w14:paraId="7D89FB01" w14:textId="0F98BF56" w:rsidR="00080512" w:rsidRPr="004D3578" w:rsidRDefault="006B084C">
      <w:pPr>
        <w:pStyle w:val="Heading1"/>
      </w:pPr>
      <w:bookmarkStart w:id="357" w:name="_Toc95152538"/>
      <w:bookmarkStart w:id="358" w:name="_Toc95837580"/>
      <w:bookmarkStart w:id="359" w:name="_Toc96002739"/>
      <w:bookmarkStart w:id="360" w:name="_Toc96069380"/>
      <w:bookmarkStart w:id="361" w:name="_Toc103600935"/>
      <w:r>
        <w:lastRenderedPageBreak/>
        <w:t>6</w:t>
      </w:r>
      <w:r w:rsidR="00080512" w:rsidRPr="004D3578">
        <w:tab/>
      </w:r>
      <w:r>
        <w:t>Ndcaf_</w:t>
      </w:r>
      <w:r w:rsidR="00B83334">
        <w:t>Data</w:t>
      </w:r>
      <w:r>
        <w:t>ReportingProvisioning service</w:t>
      </w:r>
      <w:bookmarkEnd w:id="357"/>
      <w:bookmarkEnd w:id="358"/>
      <w:bookmarkEnd w:id="359"/>
      <w:bookmarkEnd w:id="360"/>
      <w:bookmarkEnd w:id="361"/>
    </w:p>
    <w:p w14:paraId="74DB1572" w14:textId="02D07A75" w:rsidR="008F28B5" w:rsidRDefault="006B084C" w:rsidP="006B084C">
      <w:pPr>
        <w:pStyle w:val="Heading2"/>
      </w:pPr>
      <w:bookmarkStart w:id="362" w:name="_Toc95152539"/>
      <w:bookmarkStart w:id="363" w:name="_Toc95837581"/>
      <w:bookmarkStart w:id="364" w:name="_Toc96002740"/>
      <w:bookmarkStart w:id="365" w:name="_Toc96069381"/>
      <w:bookmarkStart w:id="366" w:name="_Toc103600936"/>
      <w:r>
        <w:t>6</w:t>
      </w:r>
      <w:r w:rsidR="007205AE">
        <w:t>.1</w:t>
      </w:r>
      <w:r w:rsidR="007E7A88">
        <w:tab/>
        <w:t>General</w:t>
      </w:r>
      <w:bookmarkEnd w:id="362"/>
      <w:bookmarkEnd w:id="363"/>
      <w:bookmarkEnd w:id="364"/>
      <w:bookmarkEnd w:id="365"/>
      <w:bookmarkEnd w:id="366"/>
    </w:p>
    <w:p w14:paraId="4D906618" w14:textId="10AE680F" w:rsidR="00D30FB9" w:rsidRDefault="00D30FB9" w:rsidP="00281C72">
      <w:r>
        <w:t xml:space="preserve">This clause specifies the API used </w:t>
      </w:r>
      <w:r w:rsidR="00ED2FD5">
        <w:t>by the Provisioning AF of an Application Service Provider to create and manage one or more Data Reporting Provisioning Session resources</w:t>
      </w:r>
      <w:r>
        <w:t xml:space="preserve"> in the Data Collection AF</w:t>
      </w:r>
      <w:r w:rsidR="006B2308">
        <w:t>, and for each Data Reporting Provisioning Session, to create and manipulate its subordinate Data Reporting Configuration resource</w:t>
      </w:r>
      <w:r>
        <w:t>.</w:t>
      </w:r>
    </w:p>
    <w:p w14:paraId="5E6A3FCE" w14:textId="77777777" w:rsidR="00281C72" w:rsidRPr="00B923EC" w:rsidRDefault="00281C72" w:rsidP="00B923EC">
      <w:pPr>
        <w:pStyle w:val="Heading2"/>
      </w:pPr>
      <w:bookmarkStart w:id="367" w:name="_Toc103208493"/>
      <w:bookmarkStart w:id="368" w:name="_Toc103208933"/>
      <w:bookmarkStart w:id="369" w:name="_Toc103600937"/>
      <w:bookmarkStart w:id="370" w:name="_Toc99490578"/>
      <w:bookmarkStart w:id="371" w:name="_Toc95152540"/>
      <w:bookmarkStart w:id="372" w:name="_Toc95837582"/>
      <w:bookmarkStart w:id="373" w:name="_Toc96002741"/>
      <w:bookmarkStart w:id="374" w:name="_Toc96069382"/>
      <w:r w:rsidRPr="00B923EC">
        <w:t>6.2</w:t>
      </w:r>
      <w:r w:rsidRPr="00B923EC">
        <w:tab/>
        <w:t>Resources</w:t>
      </w:r>
      <w:bookmarkEnd w:id="367"/>
      <w:bookmarkEnd w:id="368"/>
      <w:bookmarkEnd w:id="369"/>
    </w:p>
    <w:p w14:paraId="2D1E99BA" w14:textId="77777777" w:rsidR="00281C72" w:rsidRPr="005A637C" w:rsidRDefault="00281C72" w:rsidP="00281C72">
      <w:pPr>
        <w:pStyle w:val="Heading3"/>
      </w:pPr>
      <w:bookmarkStart w:id="375" w:name="_Toc103208494"/>
      <w:bookmarkStart w:id="376" w:name="_Toc103208934"/>
      <w:bookmarkStart w:id="377" w:name="_Toc103600938"/>
      <w:r>
        <w:t>6.2.1</w:t>
      </w:r>
      <w:r>
        <w:tab/>
        <w:t>Resource structure</w:t>
      </w:r>
      <w:bookmarkEnd w:id="375"/>
      <w:bookmarkEnd w:id="376"/>
      <w:bookmarkEnd w:id="377"/>
    </w:p>
    <w:p w14:paraId="09FC50E3" w14:textId="77777777" w:rsidR="00281C72" w:rsidRDefault="00281C72" w:rsidP="00281C72">
      <w:pPr>
        <w:keepNext/>
        <w:widowControl w:val="0"/>
      </w:pPr>
      <w:r>
        <w:t xml:space="preserve">Figure 6.2.1-1 depicts the URL path model for the </w:t>
      </w:r>
      <w:r w:rsidRPr="004D7F6F">
        <w:rPr>
          <w:rStyle w:val="Code"/>
        </w:rPr>
        <w:t>Ndcaf_DataReportingProvisioning</w:t>
      </w:r>
      <w:r>
        <w:t xml:space="preserve"> service.</w:t>
      </w:r>
    </w:p>
    <w:p w14:paraId="2FB7BF8D" w14:textId="77777777" w:rsidR="00281C72" w:rsidRDefault="00281C72" w:rsidP="00281C72">
      <w:pPr>
        <w:jc w:val="center"/>
      </w:pPr>
      <w:r>
        <w:rPr>
          <w:noProof/>
        </w:rPr>
        <w:object w:dxaOrig="9605" w:dyaOrig="5393" w14:anchorId="3318EDDF">
          <v:shape id="_x0000_i1035" type="#_x0000_t75" alt="" style="width:441.75pt;height:153pt;mso-width-percent:0;mso-height-percent:0;mso-width-percent:0;mso-height-percent:0" o:ole="">
            <v:imagedata r:id="rId35" o:title="" croptop="13727f" cropbottom="19262f" cropleft="3626f" cropright="8768f"/>
          </v:shape>
          <o:OLEObject Type="Embed" ProgID="PowerPoint.Slide.12" ShapeID="_x0000_i1035" DrawAspect="Content" ObjectID="_1714287499" r:id="rId36"/>
        </w:object>
      </w:r>
    </w:p>
    <w:p w14:paraId="373C48B5" w14:textId="77777777" w:rsidR="00281C72" w:rsidRDefault="00281C72" w:rsidP="00281C72">
      <w:pPr>
        <w:pStyle w:val="TF"/>
        <w:spacing w:after="180"/>
      </w:pPr>
      <w:r w:rsidRPr="00586B6B">
        <w:t>Figure </w:t>
      </w:r>
      <w:r>
        <w:t>6.2.1</w:t>
      </w:r>
      <w:r w:rsidRPr="00586B6B">
        <w:noBreakHyphen/>
        <w:t xml:space="preserve">1: </w:t>
      </w:r>
      <w:r>
        <w:t xml:space="preserve">URL path model of </w:t>
      </w:r>
      <w:r w:rsidRPr="004D7F6F">
        <w:t>Ndcaf_DataReportingProvisioning</w:t>
      </w:r>
      <w:r>
        <w:t xml:space="preserve"> service API</w:t>
      </w:r>
    </w:p>
    <w:p w14:paraId="1EBE2258" w14:textId="77777777" w:rsidR="00281C72" w:rsidRDefault="00281C72" w:rsidP="00281C72">
      <w:pPr>
        <w:keepNext/>
      </w:pPr>
      <w:r>
        <w:lastRenderedPageBreak/>
        <w:t>Table 6.2.1-1 provides an overview of the resources and applicable HTTP methods.</w:t>
      </w:r>
    </w:p>
    <w:p w14:paraId="7F385498" w14:textId="77777777" w:rsidR="00281C72" w:rsidRDefault="00281C72" w:rsidP="00281C72">
      <w:pPr>
        <w:pStyle w:val="TH"/>
      </w:pPr>
      <w:r w:rsidRPr="00586B6B">
        <w:t xml:space="preserve">Table </w:t>
      </w:r>
      <w:r>
        <w:t>6</w:t>
      </w:r>
      <w:r w:rsidRPr="00586B6B">
        <w:t>.2.</w:t>
      </w:r>
      <w:r>
        <w:t>1</w:t>
      </w:r>
      <w:r w:rsidRPr="00586B6B">
        <w:noBreakHyphen/>
        <w:t xml:space="preserve">1: </w:t>
      </w:r>
      <w:r>
        <w:t>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877"/>
        <w:gridCol w:w="1297"/>
        <w:gridCol w:w="1897"/>
        <w:gridCol w:w="851"/>
        <w:gridCol w:w="1840"/>
      </w:tblGrid>
      <w:tr w:rsidR="00AD79D8" w:rsidRPr="00A95253" w14:paraId="0F3BE055" w14:textId="77777777" w:rsidTr="005C4922">
        <w:trPr>
          <w:jc w:val="center"/>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2F124820" w14:textId="77777777" w:rsidR="00281C72" w:rsidRPr="00A95253" w:rsidRDefault="00281C72" w:rsidP="005C4922">
            <w:pPr>
              <w:pStyle w:val="TAH"/>
            </w:pPr>
            <w:r>
              <w:t>Service name</w:t>
            </w:r>
          </w:p>
        </w:tc>
        <w:tc>
          <w:tcPr>
            <w:tcW w:w="974" w:type="pct"/>
            <w:tcBorders>
              <w:top w:val="single" w:sz="4" w:space="0" w:color="auto"/>
              <w:left w:val="single" w:sz="4" w:space="0" w:color="auto"/>
              <w:bottom w:val="single" w:sz="4" w:space="0" w:color="auto"/>
              <w:right w:val="single" w:sz="4" w:space="0" w:color="auto"/>
            </w:tcBorders>
            <w:shd w:val="clear" w:color="auto" w:fill="C0C0C0"/>
          </w:tcPr>
          <w:p w14:paraId="6B65C5AB" w14:textId="77777777" w:rsidR="00281C72" w:rsidRPr="00A95253" w:rsidDel="00FB62EB" w:rsidRDefault="00281C72" w:rsidP="005C4922">
            <w:pPr>
              <w:pStyle w:val="TAH"/>
            </w:pPr>
            <w:r w:rsidRPr="00A95253">
              <w:t>Operation name</w:t>
            </w:r>
          </w:p>
        </w:tc>
        <w:tc>
          <w:tcPr>
            <w:tcW w:w="6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5D2D5A" w14:textId="77777777" w:rsidR="00281C72" w:rsidRPr="00A95253" w:rsidRDefault="00281C72" w:rsidP="005C4922">
            <w:pPr>
              <w:pStyle w:val="TAH"/>
            </w:pPr>
            <w:r w:rsidRPr="00A95253">
              <w:t>Resource name</w:t>
            </w:r>
          </w:p>
        </w:tc>
        <w:tc>
          <w:tcPr>
            <w:tcW w:w="9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3A1B5D5" w14:textId="77777777" w:rsidR="00281C72" w:rsidRPr="00A95253" w:rsidRDefault="00281C72" w:rsidP="005C4922">
            <w:pPr>
              <w:pStyle w:val="TAH"/>
            </w:pPr>
            <w:r w:rsidRPr="00A95253">
              <w:t xml:space="preserve">Resource </w:t>
            </w:r>
            <w:r>
              <w:t>path suffix</w:t>
            </w:r>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C96195" w14:textId="77777777" w:rsidR="00281C72" w:rsidRPr="00A95253" w:rsidRDefault="00281C72" w:rsidP="005C4922">
            <w:pPr>
              <w:pStyle w:val="TAH"/>
            </w:pPr>
            <w:r w:rsidRPr="00A95253">
              <w:t>HTTP method</w:t>
            </w:r>
          </w:p>
        </w:tc>
        <w:tc>
          <w:tcPr>
            <w:tcW w:w="95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1B14343" w14:textId="77777777" w:rsidR="00281C72" w:rsidRPr="00A95253" w:rsidRDefault="00281C72" w:rsidP="005C4922">
            <w:pPr>
              <w:pStyle w:val="TAH"/>
            </w:pPr>
            <w:r w:rsidRPr="00A95253">
              <w:t>Description</w:t>
            </w:r>
          </w:p>
        </w:tc>
      </w:tr>
      <w:tr w:rsidR="00AD79D8" w14:paraId="09CAD445" w14:textId="77777777" w:rsidTr="005C4922">
        <w:trPr>
          <w:jc w:val="center"/>
        </w:trPr>
        <w:tc>
          <w:tcPr>
            <w:tcW w:w="970" w:type="pct"/>
            <w:vMerge w:val="restart"/>
            <w:tcBorders>
              <w:top w:val="single" w:sz="4" w:space="0" w:color="auto"/>
              <w:left w:val="single" w:sz="4" w:space="0" w:color="auto"/>
              <w:right w:val="single" w:sz="4" w:space="0" w:color="auto"/>
            </w:tcBorders>
          </w:tcPr>
          <w:p w14:paraId="7F5B678A" w14:textId="77777777" w:rsidR="00281C72" w:rsidRPr="00046375" w:rsidRDefault="00281C72" w:rsidP="005C4922">
            <w:pPr>
              <w:pStyle w:val="TAL"/>
              <w:rPr>
                <w:rStyle w:val="Code"/>
              </w:rPr>
            </w:pPr>
            <w:r w:rsidRPr="00046375">
              <w:rPr>
                <w:rStyle w:val="Code"/>
              </w:rPr>
              <w:t>Ndcaf_DataReporting</w:t>
            </w:r>
            <w:r>
              <w:rPr>
                <w:rStyle w:val="Code"/>
              </w:rPr>
              <w:t>‌Provisioning</w:t>
            </w:r>
          </w:p>
        </w:tc>
        <w:tc>
          <w:tcPr>
            <w:tcW w:w="974" w:type="pct"/>
            <w:tcBorders>
              <w:top w:val="single" w:sz="4" w:space="0" w:color="auto"/>
              <w:left w:val="single" w:sz="4" w:space="0" w:color="auto"/>
              <w:bottom w:val="single" w:sz="4" w:space="0" w:color="auto"/>
              <w:right w:val="single" w:sz="4" w:space="0" w:color="auto"/>
            </w:tcBorders>
          </w:tcPr>
          <w:p w14:paraId="70A01DF8" w14:textId="77777777" w:rsidR="00281C72" w:rsidRPr="004C5A9E" w:rsidDel="00FB62EB" w:rsidRDefault="00281C72" w:rsidP="005C4922">
            <w:pPr>
              <w:pStyle w:val="TAL"/>
              <w:rPr>
                <w:i/>
              </w:rPr>
            </w:pPr>
            <w:r w:rsidRPr="00046375">
              <w:rPr>
                <w:rStyle w:val="Code"/>
              </w:rPr>
              <w:t>CreateSession</w:t>
            </w:r>
          </w:p>
        </w:tc>
        <w:tc>
          <w:tcPr>
            <w:tcW w:w="673" w:type="pct"/>
            <w:tcBorders>
              <w:top w:val="single" w:sz="4" w:space="0" w:color="auto"/>
              <w:left w:val="single" w:sz="4" w:space="0" w:color="auto"/>
              <w:bottom w:val="single" w:sz="4" w:space="0" w:color="auto"/>
              <w:right w:val="single" w:sz="4" w:space="0" w:color="auto"/>
            </w:tcBorders>
            <w:hideMark/>
          </w:tcPr>
          <w:p w14:paraId="49AAA5F5" w14:textId="77777777" w:rsidR="00281C72" w:rsidRDefault="00281C72" w:rsidP="005C4922">
            <w:pPr>
              <w:pStyle w:val="TAL"/>
            </w:pPr>
            <w:r>
              <w:t>Data Reporting Provisioning Sessions collection</w:t>
            </w:r>
          </w:p>
        </w:tc>
        <w:tc>
          <w:tcPr>
            <w:tcW w:w="985" w:type="pct"/>
            <w:tcBorders>
              <w:top w:val="single" w:sz="4" w:space="0" w:color="auto"/>
              <w:left w:val="single" w:sz="4" w:space="0" w:color="auto"/>
              <w:bottom w:val="single" w:sz="4" w:space="0" w:color="auto"/>
              <w:right w:val="single" w:sz="4" w:space="0" w:color="auto"/>
            </w:tcBorders>
            <w:hideMark/>
          </w:tcPr>
          <w:p w14:paraId="32AD9361" w14:textId="77777777" w:rsidR="00281C72" w:rsidRDefault="00281C72" w:rsidP="005C4922">
            <w:pPr>
              <w:pStyle w:val="TAL"/>
            </w:pPr>
            <w:r>
              <w:t>/sessions</w:t>
            </w:r>
          </w:p>
        </w:tc>
        <w:tc>
          <w:tcPr>
            <w:tcW w:w="442" w:type="pct"/>
            <w:tcBorders>
              <w:top w:val="single" w:sz="4" w:space="0" w:color="auto"/>
              <w:left w:val="single" w:sz="4" w:space="0" w:color="auto"/>
              <w:bottom w:val="single" w:sz="4" w:space="0" w:color="auto"/>
              <w:right w:val="single" w:sz="4" w:space="0" w:color="auto"/>
            </w:tcBorders>
            <w:hideMark/>
          </w:tcPr>
          <w:p w14:paraId="47FBAEE1" w14:textId="77777777" w:rsidR="00281C72" w:rsidRPr="00797358" w:rsidRDefault="00281C72" w:rsidP="005C4922">
            <w:pPr>
              <w:pStyle w:val="TAL"/>
              <w:rPr>
                <w:rStyle w:val="HTTPMethod"/>
              </w:rPr>
            </w:pPr>
            <w:r w:rsidRPr="00797358">
              <w:rPr>
                <w:rStyle w:val="HTTPMethod"/>
              </w:rPr>
              <w:t>POST</w:t>
            </w:r>
          </w:p>
        </w:tc>
        <w:tc>
          <w:tcPr>
            <w:tcW w:w="955" w:type="pct"/>
            <w:tcBorders>
              <w:top w:val="single" w:sz="4" w:space="0" w:color="auto"/>
              <w:left w:val="single" w:sz="4" w:space="0" w:color="auto"/>
              <w:bottom w:val="single" w:sz="4" w:space="0" w:color="auto"/>
              <w:right w:val="single" w:sz="4" w:space="0" w:color="auto"/>
            </w:tcBorders>
            <w:hideMark/>
          </w:tcPr>
          <w:p w14:paraId="1D70C1E3" w14:textId="77777777" w:rsidR="00281C72" w:rsidRDefault="00281C72" w:rsidP="005C4922">
            <w:pPr>
              <w:pStyle w:val="TAL"/>
            </w:pPr>
            <w:r>
              <w:t>Provisioning AF establishes a Data Reporting Provisioning Session resource at the Data Collection AF</w:t>
            </w:r>
            <w:r w:rsidRPr="00057D2F">
              <w:t>.</w:t>
            </w:r>
          </w:p>
        </w:tc>
      </w:tr>
      <w:tr w:rsidR="00AD79D8" w14:paraId="1C6BCB2F" w14:textId="77777777" w:rsidTr="005C4922">
        <w:trPr>
          <w:trHeight w:val="631"/>
          <w:jc w:val="center"/>
        </w:trPr>
        <w:tc>
          <w:tcPr>
            <w:tcW w:w="970" w:type="pct"/>
            <w:vMerge/>
            <w:tcBorders>
              <w:left w:val="single" w:sz="4" w:space="0" w:color="auto"/>
              <w:right w:val="single" w:sz="4" w:space="0" w:color="auto"/>
            </w:tcBorders>
          </w:tcPr>
          <w:p w14:paraId="453E1463" w14:textId="77777777" w:rsidR="00281C72" w:rsidRPr="00046375" w:rsidRDefault="00281C72" w:rsidP="005C4922">
            <w:pPr>
              <w:pStyle w:val="TAL"/>
              <w:rPr>
                <w:rStyle w:val="Code"/>
              </w:rPr>
            </w:pPr>
          </w:p>
        </w:tc>
        <w:tc>
          <w:tcPr>
            <w:tcW w:w="974" w:type="pct"/>
            <w:tcBorders>
              <w:top w:val="single" w:sz="4" w:space="0" w:color="auto"/>
              <w:left w:val="single" w:sz="4" w:space="0" w:color="auto"/>
              <w:right w:val="single" w:sz="4" w:space="0" w:color="auto"/>
            </w:tcBorders>
          </w:tcPr>
          <w:p w14:paraId="79A0F214" w14:textId="77777777" w:rsidR="00281C72" w:rsidRDefault="00281C72" w:rsidP="005C4922">
            <w:pPr>
              <w:pStyle w:val="TAL"/>
              <w:rPr>
                <w:rStyle w:val="Code"/>
              </w:rPr>
            </w:pPr>
            <w:r>
              <w:rPr>
                <w:rStyle w:val="Code"/>
              </w:rPr>
              <w:t>UpdateSession</w:t>
            </w:r>
          </w:p>
        </w:tc>
        <w:tc>
          <w:tcPr>
            <w:tcW w:w="673" w:type="pct"/>
            <w:vMerge w:val="restart"/>
            <w:tcBorders>
              <w:top w:val="single" w:sz="4" w:space="0" w:color="auto"/>
              <w:left w:val="single" w:sz="4" w:space="0" w:color="auto"/>
              <w:right w:val="single" w:sz="4" w:space="0" w:color="auto"/>
            </w:tcBorders>
          </w:tcPr>
          <w:p w14:paraId="2E73DA7C" w14:textId="77777777" w:rsidR="00281C72" w:rsidRDefault="00281C72" w:rsidP="005C4922">
            <w:pPr>
              <w:pStyle w:val="TAL"/>
            </w:pPr>
            <w:r>
              <w:t>Data Reporting Provisioning Session</w:t>
            </w:r>
          </w:p>
        </w:tc>
        <w:tc>
          <w:tcPr>
            <w:tcW w:w="985" w:type="pct"/>
            <w:vMerge w:val="restart"/>
            <w:tcBorders>
              <w:top w:val="single" w:sz="4" w:space="0" w:color="auto"/>
              <w:left w:val="single" w:sz="4" w:space="0" w:color="auto"/>
              <w:right w:val="single" w:sz="4" w:space="0" w:color="auto"/>
            </w:tcBorders>
          </w:tcPr>
          <w:p w14:paraId="2D918C35" w14:textId="77777777" w:rsidR="00281C72" w:rsidRPr="00E15587" w:rsidRDefault="00281C72" w:rsidP="005C4922">
            <w:pPr>
              <w:pStyle w:val="TAL"/>
              <w:rPr>
                <w:rStyle w:val="Code"/>
              </w:rPr>
            </w:pPr>
            <w:r>
              <w:t>/sessions/</w:t>
            </w:r>
            <w:r w:rsidRPr="00E15587">
              <w:rPr>
                <w:rStyle w:val="Code"/>
              </w:rPr>
              <w:t>{sessionId}</w:t>
            </w:r>
          </w:p>
        </w:tc>
        <w:tc>
          <w:tcPr>
            <w:tcW w:w="442" w:type="pct"/>
            <w:tcBorders>
              <w:top w:val="single" w:sz="4" w:space="0" w:color="auto"/>
              <w:left w:val="single" w:sz="4" w:space="0" w:color="auto"/>
              <w:right w:val="single" w:sz="4" w:space="0" w:color="auto"/>
            </w:tcBorders>
          </w:tcPr>
          <w:p w14:paraId="43BC99D5" w14:textId="77777777" w:rsidR="00281C72" w:rsidRDefault="00281C72" w:rsidP="005C4922">
            <w:pPr>
              <w:pStyle w:val="TAL"/>
              <w:rPr>
                <w:rStyle w:val="HTTPMethod"/>
              </w:rPr>
            </w:pPr>
            <w:r>
              <w:rPr>
                <w:rStyle w:val="HTTPMethod"/>
              </w:rPr>
              <w:t>PUT,</w:t>
            </w:r>
          </w:p>
          <w:p w14:paraId="35664C48" w14:textId="77777777" w:rsidR="00281C72" w:rsidRPr="00797358" w:rsidRDefault="00281C72" w:rsidP="005C4922">
            <w:pPr>
              <w:pStyle w:val="TAL"/>
              <w:rPr>
                <w:rStyle w:val="HTTPMethod"/>
              </w:rPr>
            </w:pPr>
            <w:r>
              <w:rPr>
                <w:rStyle w:val="HTTPMethod"/>
              </w:rPr>
              <w:t>PATCH</w:t>
            </w:r>
          </w:p>
        </w:tc>
        <w:tc>
          <w:tcPr>
            <w:tcW w:w="955" w:type="pct"/>
            <w:tcBorders>
              <w:top w:val="single" w:sz="4" w:space="0" w:color="auto"/>
              <w:left w:val="single" w:sz="4" w:space="0" w:color="auto"/>
              <w:right w:val="single" w:sz="4" w:space="0" w:color="auto"/>
            </w:tcBorders>
          </w:tcPr>
          <w:p w14:paraId="30894012" w14:textId="77777777" w:rsidR="00281C72" w:rsidRDefault="00281C72" w:rsidP="005C4922">
            <w:pPr>
              <w:pStyle w:val="TAL"/>
            </w:pPr>
            <w:r>
              <w:t>Modifies</w:t>
            </w:r>
            <w:r w:rsidRPr="00586B6B">
              <w:t xml:space="preserve"> an existing </w:t>
            </w:r>
            <w:r>
              <w:t>Data Reporting Provisioning Session resource at the Data Collection AF.</w:t>
            </w:r>
          </w:p>
        </w:tc>
      </w:tr>
      <w:tr w:rsidR="00AD79D8" w14:paraId="01FFE8F7" w14:textId="77777777" w:rsidTr="005C4922">
        <w:trPr>
          <w:trHeight w:val="631"/>
          <w:jc w:val="center"/>
        </w:trPr>
        <w:tc>
          <w:tcPr>
            <w:tcW w:w="970" w:type="pct"/>
            <w:vMerge/>
            <w:tcBorders>
              <w:left w:val="single" w:sz="4" w:space="0" w:color="auto"/>
              <w:right w:val="single" w:sz="4" w:space="0" w:color="auto"/>
            </w:tcBorders>
          </w:tcPr>
          <w:p w14:paraId="6E5E78FA" w14:textId="77777777" w:rsidR="00281C72" w:rsidRPr="00046375" w:rsidRDefault="00281C72" w:rsidP="005C4922">
            <w:pPr>
              <w:pStyle w:val="TAL"/>
              <w:rPr>
                <w:rStyle w:val="Code"/>
              </w:rPr>
            </w:pPr>
          </w:p>
        </w:tc>
        <w:tc>
          <w:tcPr>
            <w:tcW w:w="974" w:type="pct"/>
            <w:tcBorders>
              <w:top w:val="single" w:sz="4" w:space="0" w:color="auto"/>
              <w:left w:val="single" w:sz="4" w:space="0" w:color="auto"/>
              <w:right w:val="single" w:sz="4" w:space="0" w:color="auto"/>
            </w:tcBorders>
          </w:tcPr>
          <w:p w14:paraId="395403C9" w14:textId="77777777" w:rsidR="00281C72" w:rsidRPr="004C5A9E" w:rsidDel="00AB5317" w:rsidRDefault="00281C72" w:rsidP="005C4922">
            <w:pPr>
              <w:pStyle w:val="TAL"/>
              <w:rPr>
                <w:i/>
              </w:rPr>
            </w:pPr>
            <w:r>
              <w:rPr>
                <w:rStyle w:val="Code"/>
              </w:rPr>
              <w:t>Retrieve</w:t>
            </w:r>
            <w:r w:rsidRPr="00046375">
              <w:rPr>
                <w:rStyle w:val="Code"/>
              </w:rPr>
              <w:t>Session</w:t>
            </w:r>
          </w:p>
        </w:tc>
        <w:tc>
          <w:tcPr>
            <w:tcW w:w="673" w:type="pct"/>
            <w:vMerge/>
            <w:tcBorders>
              <w:left w:val="single" w:sz="4" w:space="0" w:color="auto"/>
              <w:right w:val="single" w:sz="4" w:space="0" w:color="auto"/>
            </w:tcBorders>
          </w:tcPr>
          <w:p w14:paraId="6721FE53" w14:textId="77777777" w:rsidR="00281C72" w:rsidRDefault="00281C72" w:rsidP="005C4922">
            <w:pPr>
              <w:pStyle w:val="TAL"/>
            </w:pPr>
          </w:p>
        </w:tc>
        <w:tc>
          <w:tcPr>
            <w:tcW w:w="985" w:type="pct"/>
            <w:vMerge/>
            <w:tcBorders>
              <w:left w:val="single" w:sz="4" w:space="0" w:color="auto"/>
              <w:right w:val="single" w:sz="4" w:space="0" w:color="auto"/>
            </w:tcBorders>
          </w:tcPr>
          <w:p w14:paraId="1E269ADC" w14:textId="77777777" w:rsidR="00281C72" w:rsidRDefault="00281C72" w:rsidP="005C4922">
            <w:pPr>
              <w:pStyle w:val="TAL"/>
            </w:pPr>
          </w:p>
        </w:tc>
        <w:tc>
          <w:tcPr>
            <w:tcW w:w="442" w:type="pct"/>
            <w:tcBorders>
              <w:top w:val="single" w:sz="4" w:space="0" w:color="auto"/>
              <w:left w:val="single" w:sz="4" w:space="0" w:color="auto"/>
              <w:right w:val="single" w:sz="4" w:space="0" w:color="auto"/>
            </w:tcBorders>
          </w:tcPr>
          <w:p w14:paraId="4A0FA231" w14:textId="77777777" w:rsidR="00281C72" w:rsidRPr="00797358" w:rsidRDefault="00281C72" w:rsidP="005C4922">
            <w:pPr>
              <w:pStyle w:val="TAL"/>
              <w:rPr>
                <w:rStyle w:val="HTTPMethod"/>
              </w:rPr>
            </w:pPr>
            <w:r w:rsidRPr="00797358">
              <w:rPr>
                <w:rStyle w:val="HTTPMethod"/>
              </w:rPr>
              <w:t>GET</w:t>
            </w:r>
          </w:p>
        </w:tc>
        <w:tc>
          <w:tcPr>
            <w:tcW w:w="955" w:type="pct"/>
            <w:tcBorders>
              <w:top w:val="single" w:sz="4" w:space="0" w:color="auto"/>
              <w:left w:val="single" w:sz="4" w:space="0" w:color="auto"/>
              <w:right w:val="single" w:sz="4" w:space="0" w:color="auto"/>
            </w:tcBorders>
          </w:tcPr>
          <w:p w14:paraId="54CE1B73" w14:textId="77777777" w:rsidR="00281C72" w:rsidRDefault="00281C72" w:rsidP="005C4922">
            <w:pPr>
              <w:pStyle w:val="TAL"/>
            </w:pPr>
            <w:r>
              <w:t>Retrieves an existing Data Reporting Provisioning Session resource from the Data Collection AF.</w:t>
            </w:r>
          </w:p>
        </w:tc>
      </w:tr>
      <w:tr w:rsidR="00AD79D8" w14:paraId="10367465" w14:textId="77777777" w:rsidTr="005C4922">
        <w:trPr>
          <w:jc w:val="center"/>
        </w:trPr>
        <w:tc>
          <w:tcPr>
            <w:tcW w:w="970" w:type="pct"/>
            <w:vMerge/>
            <w:tcBorders>
              <w:left w:val="single" w:sz="4" w:space="0" w:color="auto"/>
              <w:right w:val="single" w:sz="4" w:space="0" w:color="auto"/>
            </w:tcBorders>
          </w:tcPr>
          <w:p w14:paraId="51990B92" w14:textId="77777777" w:rsidR="00281C72" w:rsidRPr="00046375" w:rsidRDefault="00281C72" w:rsidP="005C4922">
            <w:pPr>
              <w:pStyle w:val="TAL"/>
              <w:rPr>
                <w:rStyle w:val="Code"/>
              </w:rPr>
            </w:pPr>
          </w:p>
        </w:tc>
        <w:tc>
          <w:tcPr>
            <w:tcW w:w="974" w:type="pct"/>
            <w:tcBorders>
              <w:left w:val="single" w:sz="4" w:space="0" w:color="auto"/>
              <w:right w:val="single" w:sz="4" w:space="0" w:color="auto"/>
            </w:tcBorders>
          </w:tcPr>
          <w:p w14:paraId="775DB096" w14:textId="77777777" w:rsidR="00281C72" w:rsidRPr="00046375" w:rsidRDefault="00281C72" w:rsidP="005C4922">
            <w:pPr>
              <w:pStyle w:val="TAL"/>
              <w:rPr>
                <w:rStyle w:val="Code"/>
              </w:rPr>
            </w:pPr>
            <w:r>
              <w:rPr>
                <w:rStyle w:val="Code"/>
              </w:rPr>
              <w:t>Destroy</w:t>
            </w:r>
            <w:r w:rsidRPr="00046375">
              <w:rPr>
                <w:rStyle w:val="Code"/>
              </w:rPr>
              <w:t>Session</w:t>
            </w:r>
          </w:p>
        </w:tc>
        <w:tc>
          <w:tcPr>
            <w:tcW w:w="673" w:type="pct"/>
            <w:vMerge/>
            <w:tcBorders>
              <w:left w:val="single" w:sz="4" w:space="0" w:color="auto"/>
              <w:right w:val="single" w:sz="4" w:space="0" w:color="auto"/>
            </w:tcBorders>
          </w:tcPr>
          <w:p w14:paraId="604C6573" w14:textId="77777777" w:rsidR="00281C72" w:rsidRDefault="00281C72" w:rsidP="005C4922">
            <w:pPr>
              <w:pStyle w:val="TAL"/>
            </w:pPr>
          </w:p>
        </w:tc>
        <w:tc>
          <w:tcPr>
            <w:tcW w:w="985" w:type="pct"/>
            <w:vMerge/>
            <w:tcBorders>
              <w:left w:val="single" w:sz="4" w:space="0" w:color="auto"/>
              <w:right w:val="single" w:sz="4" w:space="0" w:color="auto"/>
            </w:tcBorders>
          </w:tcPr>
          <w:p w14:paraId="6DDCC976" w14:textId="77777777" w:rsidR="00281C72" w:rsidRDefault="00281C72" w:rsidP="005C4922">
            <w:pPr>
              <w:pStyle w:val="TAL"/>
            </w:pPr>
          </w:p>
        </w:tc>
        <w:tc>
          <w:tcPr>
            <w:tcW w:w="442" w:type="pct"/>
            <w:tcBorders>
              <w:top w:val="single" w:sz="4" w:space="0" w:color="auto"/>
              <w:left w:val="single" w:sz="4" w:space="0" w:color="auto"/>
              <w:bottom w:val="single" w:sz="4" w:space="0" w:color="auto"/>
              <w:right w:val="single" w:sz="4" w:space="0" w:color="auto"/>
            </w:tcBorders>
          </w:tcPr>
          <w:p w14:paraId="4A29A828" w14:textId="77777777" w:rsidR="00281C72" w:rsidRPr="00797358" w:rsidRDefault="00281C72" w:rsidP="005C4922">
            <w:pPr>
              <w:pStyle w:val="TAL"/>
              <w:rPr>
                <w:rStyle w:val="HTTPMethod"/>
              </w:rPr>
            </w:pPr>
            <w:r w:rsidRPr="00797358">
              <w:rPr>
                <w:rStyle w:val="HTTPMethod"/>
              </w:rPr>
              <w:t>DELETE</w:t>
            </w:r>
          </w:p>
        </w:tc>
        <w:tc>
          <w:tcPr>
            <w:tcW w:w="955" w:type="pct"/>
            <w:tcBorders>
              <w:top w:val="single" w:sz="4" w:space="0" w:color="auto"/>
              <w:left w:val="single" w:sz="4" w:space="0" w:color="auto"/>
              <w:bottom w:val="single" w:sz="4" w:space="0" w:color="auto"/>
              <w:right w:val="single" w:sz="4" w:space="0" w:color="auto"/>
            </w:tcBorders>
          </w:tcPr>
          <w:p w14:paraId="3B24DCC6" w14:textId="77777777" w:rsidR="00281C72" w:rsidRDefault="00281C72" w:rsidP="005C4922">
            <w:pPr>
              <w:pStyle w:val="TAL"/>
            </w:pPr>
            <w:r>
              <w:t>Destroys a Data Reporting Provisioning Session resource.</w:t>
            </w:r>
          </w:p>
        </w:tc>
      </w:tr>
      <w:tr w:rsidR="00AD79D8" w14:paraId="2E27F1E0" w14:textId="77777777" w:rsidTr="005C4922">
        <w:trPr>
          <w:jc w:val="center"/>
        </w:trPr>
        <w:tc>
          <w:tcPr>
            <w:tcW w:w="970" w:type="pct"/>
            <w:vMerge/>
            <w:tcBorders>
              <w:left w:val="single" w:sz="4" w:space="0" w:color="auto"/>
              <w:right w:val="single" w:sz="4" w:space="0" w:color="auto"/>
            </w:tcBorders>
          </w:tcPr>
          <w:p w14:paraId="141BFFB7" w14:textId="77777777" w:rsidR="00281C72" w:rsidRPr="00046375" w:rsidRDefault="00281C72" w:rsidP="005C4922">
            <w:pPr>
              <w:pStyle w:val="TAL"/>
              <w:rPr>
                <w:rStyle w:val="Code"/>
              </w:rPr>
            </w:pPr>
          </w:p>
        </w:tc>
        <w:tc>
          <w:tcPr>
            <w:tcW w:w="974" w:type="pct"/>
            <w:tcBorders>
              <w:top w:val="single" w:sz="4" w:space="0" w:color="auto"/>
              <w:left w:val="single" w:sz="4" w:space="0" w:color="auto"/>
              <w:bottom w:val="single" w:sz="4" w:space="0" w:color="auto"/>
              <w:right w:val="single" w:sz="4" w:space="0" w:color="auto"/>
            </w:tcBorders>
          </w:tcPr>
          <w:p w14:paraId="112DCBBA" w14:textId="77777777" w:rsidR="00281C72" w:rsidRPr="004C5A9E" w:rsidDel="00FB62EB" w:rsidRDefault="00281C72" w:rsidP="005C4922">
            <w:pPr>
              <w:pStyle w:val="TAL"/>
              <w:rPr>
                <w:i/>
              </w:rPr>
            </w:pPr>
            <w:r w:rsidRPr="00046375">
              <w:rPr>
                <w:rStyle w:val="Code"/>
              </w:rPr>
              <w:t>Create</w:t>
            </w:r>
            <w:r>
              <w:rPr>
                <w:rStyle w:val="Code"/>
              </w:rPr>
              <w:t>Configuration</w:t>
            </w:r>
          </w:p>
        </w:tc>
        <w:tc>
          <w:tcPr>
            <w:tcW w:w="673" w:type="pct"/>
            <w:tcBorders>
              <w:top w:val="single" w:sz="4" w:space="0" w:color="auto"/>
              <w:left w:val="single" w:sz="4" w:space="0" w:color="auto"/>
              <w:right w:val="single" w:sz="4" w:space="0" w:color="auto"/>
            </w:tcBorders>
            <w:hideMark/>
          </w:tcPr>
          <w:p w14:paraId="24ED538C" w14:textId="77777777" w:rsidR="00281C72" w:rsidRDefault="00281C72" w:rsidP="005C4922">
            <w:pPr>
              <w:pStyle w:val="TAL"/>
            </w:pPr>
            <w:r>
              <w:t>Data Reporting Configurations collection</w:t>
            </w:r>
          </w:p>
        </w:tc>
        <w:tc>
          <w:tcPr>
            <w:tcW w:w="985" w:type="pct"/>
            <w:tcBorders>
              <w:top w:val="single" w:sz="4" w:space="0" w:color="auto"/>
              <w:left w:val="single" w:sz="4" w:space="0" w:color="auto"/>
              <w:right w:val="single" w:sz="4" w:space="0" w:color="auto"/>
            </w:tcBorders>
            <w:hideMark/>
          </w:tcPr>
          <w:p w14:paraId="3FAAE572" w14:textId="77777777" w:rsidR="00281C72" w:rsidRDefault="00281C72" w:rsidP="005C4922">
            <w:pPr>
              <w:pStyle w:val="TAL"/>
            </w:pPr>
            <w:r>
              <w:t>/sessions/‌</w:t>
            </w:r>
            <w:r w:rsidRPr="00350163">
              <w:rPr>
                <w:i/>
                <w:iCs/>
              </w:rPr>
              <w:t>{sessionId}</w:t>
            </w:r>
            <w:r>
              <w:t>/‌configurations</w:t>
            </w:r>
          </w:p>
        </w:tc>
        <w:tc>
          <w:tcPr>
            <w:tcW w:w="442" w:type="pct"/>
            <w:tcBorders>
              <w:top w:val="single" w:sz="4" w:space="0" w:color="auto"/>
              <w:left w:val="single" w:sz="4" w:space="0" w:color="auto"/>
              <w:bottom w:val="single" w:sz="4" w:space="0" w:color="auto"/>
              <w:right w:val="single" w:sz="4" w:space="0" w:color="auto"/>
            </w:tcBorders>
            <w:hideMark/>
          </w:tcPr>
          <w:p w14:paraId="1A311A1D" w14:textId="77777777" w:rsidR="00281C72" w:rsidRPr="00797358" w:rsidRDefault="00281C72" w:rsidP="005C4922">
            <w:pPr>
              <w:pStyle w:val="TAL"/>
              <w:rPr>
                <w:rStyle w:val="HTTPMethod"/>
              </w:rPr>
            </w:pPr>
            <w:r w:rsidRPr="00797358">
              <w:rPr>
                <w:rStyle w:val="HTTPMethod"/>
              </w:rPr>
              <w:t>POST</w:t>
            </w:r>
          </w:p>
        </w:tc>
        <w:tc>
          <w:tcPr>
            <w:tcW w:w="955" w:type="pct"/>
            <w:tcBorders>
              <w:top w:val="single" w:sz="4" w:space="0" w:color="auto"/>
              <w:left w:val="single" w:sz="4" w:space="0" w:color="auto"/>
              <w:bottom w:val="single" w:sz="4" w:space="0" w:color="auto"/>
              <w:right w:val="single" w:sz="4" w:space="0" w:color="auto"/>
            </w:tcBorders>
            <w:hideMark/>
          </w:tcPr>
          <w:p w14:paraId="68C379E3" w14:textId="77777777" w:rsidR="00281C72" w:rsidRDefault="00281C72" w:rsidP="005C4922">
            <w:pPr>
              <w:pStyle w:val="TAL"/>
            </w:pPr>
            <w:r>
              <w:t>Creates a Data Reporting Configuration resource at the Data Collection AF</w:t>
            </w:r>
            <w:r w:rsidRPr="00057D2F">
              <w:t>.</w:t>
            </w:r>
          </w:p>
        </w:tc>
      </w:tr>
      <w:tr w:rsidR="00AD79D8" w14:paraId="21AB9753" w14:textId="77777777" w:rsidTr="005C4922">
        <w:trPr>
          <w:trHeight w:val="631"/>
          <w:jc w:val="center"/>
        </w:trPr>
        <w:tc>
          <w:tcPr>
            <w:tcW w:w="970" w:type="pct"/>
            <w:vMerge/>
            <w:tcBorders>
              <w:left w:val="single" w:sz="4" w:space="0" w:color="auto"/>
              <w:right w:val="single" w:sz="4" w:space="0" w:color="auto"/>
            </w:tcBorders>
          </w:tcPr>
          <w:p w14:paraId="4D76F43E" w14:textId="77777777" w:rsidR="00281C72" w:rsidRPr="00046375" w:rsidRDefault="00281C72" w:rsidP="005C4922">
            <w:pPr>
              <w:pStyle w:val="TAL"/>
              <w:rPr>
                <w:rStyle w:val="Code"/>
              </w:rPr>
            </w:pPr>
          </w:p>
        </w:tc>
        <w:tc>
          <w:tcPr>
            <w:tcW w:w="974" w:type="pct"/>
            <w:tcBorders>
              <w:top w:val="single" w:sz="4" w:space="0" w:color="auto"/>
              <w:left w:val="single" w:sz="4" w:space="0" w:color="auto"/>
              <w:right w:val="single" w:sz="4" w:space="0" w:color="auto"/>
            </w:tcBorders>
          </w:tcPr>
          <w:p w14:paraId="6784CE81" w14:textId="77777777" w:rsidR="00281C72" w:rsidRPr="004C5A9E" w:rsidDel="00AB5317" w:rsidRDefault="00281C72" w:rsidP="005C4922">
            <w:pPr>
              <w:pStyle w:val="TAL"/>
              <w:rPr>
                <w:i/>
              </w:rPr>
            </w:pPr>
            <w:r>
              <w:rPr>
                <w:rStyle w:val="Code"/>
              </w:rPr>
              <w:t>RetrieveConfiguration</w:t>
            </w:r>
          </w:p>
        </w:tc>
        <w:tc>
          <w:tcPr>
            <w:tcW w:w="673" w:type="pct"/>
            <w:vMerge w:val="restart"/>
            <w:tcBorders>
              <w:left w:val="single" w:sz="4" w:space="0" w:color="auto"/>
              <w:right w:val="single" w:sz="4" w:space="0" w:color="auto"/>
            </w:tcBorders>
          </w:tcPr>
          <w:p w14:paraId="6CF31EDA" w14:textId="77777777" w:rsidR="00281C72" w:rsidRDefault="00281C72" w:rsidP="005C4922">
            <w:pPr>
              <w:pStyle w:val="TAL"/>
            </w:pPr>
            <w:r>
              <w:t>Data Reporting Configuration</w:t>
            </w:r>
          </w:p>
        </w:tc>
        <w:tc>
          <w:tcPr>
            <w:tcW w:w="985" w:type="pct"/>
            <w:vMerge w:val="restart"/>
            <w:tcBorders>
              <w:left w:val="single" w:sz="4" w:space="0" w:color="auto"/>
              <w:right w:val="single" w:sz="4" w:space="0" w:color="auto"/>
            </w:tcBorders>
          </w:tcPr>
          <w:p w14:paraId="45F371ED" w14:textId="77777777" w:rsidR="00281C72" w:rsidRDefault="00281C72" w:rsidP="005C4922">
            <w:pPr>
              <w:pStyle w:val="TAL"/>
            </w:pPr>
            <w:r>
              <w:t>/sessions/‌</w:t>
            </w:r>
            <w:r w:rsidRPr="00350163">
              <w:rPr>
                <w:i/>
                <w:iCs/>
              </w:rPr>
              <w:t>{sessionId}</w:t>
            </w:r>
            <w:r>
              <w:t>/‌configurations/‌</w:t>
            </w:r>
            <w:r w:rsidRPr="00350163">
              <w:rPr>
                <w:i/>
                <w:iCs/>
              </w:rPr>
              <w:t>{configurationId}</w:t>
            </w:r>
          </w:p>
        </w:tc>
        <w:tc>
          <w:tcPr>
            <w:tcW w:w="442" w:type="pct"/>
            <w:tcBorders>
              <w:top w:val="single" w:sz="4" w:space="0" w:color="auto"/>
              <w:left w:val="single" w:sz="4" w:space="0" w:color="auto"/>
              <w:right w:val="single" w:sz="4" w:space="0" w:color="auto"/>
            </w:tcBorders>
          </w:tcPr>
          <w:p w14:paraId="27667E1F" w14:textId="77777777" w:rsidR="00281C72" w:rsidRPr="00797358" w:rsidRDefault="00281C72" w:rsidP="005C4922">
            <w:pPr>
              <w:pStyle w:val="TAL"/>
              <w:rPr>
                <w:rStyle w:val="HTTPMethod"/>
              </w:rPr>
            </w:pPr>
            <w:r w:rsidRPr="00797358">
              <w:rPr>
                <w:rStyle w:val="HTTPMethod"/>
              </w:rPr>
              <w:t>GET</w:t>
            </w:r>
          </w:p>
        </w:tc>
        <w:tc>
          <w:tcPr>
            <w:tcW w:w="955" w:type="pct"/>
            <w:tcBorders>
              <w:top w:val="single" w:sz="4" w:space="0" w:color="auto"/>
              <w:left w:val="single" w:sz="4" w:space="0" w:color="auto"/>
              <w:right w:val="single" w:sz="4" w:space="0" w:color="auto"/>
            </w:tcBorders>
          </w:tcPr>
          <w:p w14:paraId="220129C1" w14:textId="77777777" w:rsidR="00281C72" w:rsidRDefault="00281C72" w:rsidP="005C4922">
            <w:pPr>
              <w:pStyle w:val="TAL"/>
            </w:pPr>
            <w:r>
              <w:t>Retrieves an existing Data Reporting Configuration resource from the Data Collection AF.</w:t>
            </w:r>
          </w:p>
        </w:tc>
      </w:tr>
      <w:tr w:rsidR="00AD79D8" w14:paraId="0C41A796" w14:textId="77777777" w:rsidTr="005C4922">
        <w:trPr>
          <w:trHeight w:val="631"/>
          <w:jc w:val="center"/>
        </w:trPr>
        <w:tc>
          <w:tcPr>
            <w:tcW w:w="970" w:type="pct"/>
            <w:vMerge/>
            <w:tcBorders>
              <w:left w:val="single" w:sz="4" w:space="0" w:color="auto"/>
              <w:right w:val="single" w:sz="4" w:space="0" w:color="auto"/>
            </w:tcBorders>
          </w:tcPr>
          <w:p w14:paraId="4ED90632" w14:textId="77777777" w:rsidR="00281C72" w:rsidRPr="00046375" w:rsidRDefault="00281C72" w:rsidP="005C4922">
            <w:pPr>
              <w:pStyle w:val="TAL"/>
              <w:rPr>
                <w:rStyle w:val="Code"/>
              </w:rPr>
            </w:pPr>
          </w:p>
        </w:tc>
        <w:tc>
          <w:tcPr>
            <w:tcW w:w="974" w:type="pct"/>
            <w:tcBorders>
              <w:top w:val="single" w:sz="4" w:space="0" w:color="auto"/>
              <w:left w:val="single" w:sz="4" w:space="0" w:color="auto"/>
              <w:right w:val="single" w:sz="4" w:space="0" w:color="auto"/>
            </w:tcBorders>
          </w:tcPr>
          <w:p w14:paraId="76CF8B18" w14:textId="77777777" w:rsidR="00281C72" w:rsidRDefault="00281C72" w:rsidP="005C4922">
            <w:pPr>
              <w:pStyle w:val="TAL"/>
              <w:rPr>
                <w:rStyle w:val="Code"/>
              </w:rPr>
            </w:pPr>
            <w:r>
              <w:rPr>
                <w:rStyle w:val="Code"/>
              </w:rPr>
              <w:t>UpdateConfiguration</w:t>
            </w:r>
          </w:p>
        </w:tc>
        <w:tc>
          <w:tcPr>
            <w:tcW w:w="673" w:type="pct"/>
            <w:vMerge/>
            <w:tcBorders>
              <w:left w:val="single" w:sz="4" w:space="0" w:color="auto"/>
              <w:right w:val="single" w:sz="4" w:space="0" w:color="auto"/>
            </w:tcBorders>
          </w:tcPr>
          <w:p w14:paraId="13181D3E" w14:textId="77777777" w:rsidR="00281C72" w:rsidRDefault="00281C72" w:rsidP="005C4922">
            <w:pPr>
              <w:pStyle w:val="TAL"/>
            </w:pPr>
          </w:p>
        </w:tc>
        <w:tc>
          <w:tcPr>
            <w:tcW w:w="985" w:type="pct"/>
            <w:vMerge/>
            <w:tcBorders>
              <w:left w:val="single" w:sz="4" w:space="0" w:color="auto"/>
              <w:right w:val="single" w:sz="4" w:space="0" w:color="auto"/>
            </w:tcBorders>
          </w:tcPr>
          <w:p w14:paraId="1F26A160" w14:textId="77777777" w:rsidR="00281C72" w:rsidRDefault="00281C72" w:rsidP="005C4922">
            <w:pPr>
              <w:pStyle w:val="TAL"/>
            </w:pPr>
          </w:p>
        </w:tc>
        <w:tc>
          <w:tcPr>
            <w:tcW w:w="442" w:type="pct"/>
            <w:tcBorders>
              <w:top w:val="single" w:sz="4" w:space="0" w:color="auto"/>
              <w:left w:val="single" w:sz="4" w:space="0" w:color="auto"/>
              <w:right w:val="single" w:sz="4" w:space="0" w:color="auto"/>
            </w:tcBorders>
          </w:tcPr>
          <w:p w14:paraId="2809AF27" w14:textId="77777777" w:rsidR="00281C72" w:rsidRDefault="00281C72" w:rsidP="005C4922">
            <w:pPr>
              <w:pStyle w:val="TAL"/>
              <w:rPr>
                <w:rStyle w:val="HTTPMethod"/>
              </w:rPr>
            </w:pPr>
            <w:r>
              <w:rPr>
                <w:rStyle w:val="HTTPMethod"/>
              </w:rPr>
              <w:t>PUT,</w:t>
            </w:r>
          </w:p>
          <w:p w14:paraId="16912564" w14:textId="77777777" w:rsidR="00281C72" w:rsidRPr="00797358" w:rsidRDefault="00281C72" w:rsidP="005C4922">
            <w:pPr>
              <w:pStyle w:val="TAL"/>
              <w:rPr>
                <w:rStyle w:val="HTTPMethod"/>
              </w:rPr>
            </w:pPr>
            <w:r>
              <w:rPr>
                <w:rStyle w:val="HTTPMethod"/>
              </w:rPr>
              <w:t>PATCH</w:t>
            </w:r>
          </w:p>
        </w:tc>
        <w:tc>
          <w:tcPr>
            <w:tcW w:w="955" w:type="pct"/>
            <w:tcBorders>
              <w:top w:val="single" w:sz="4" w:space="0" w:color="auto"/>
              <w:left w:val="single" w:sz="4" w:space="0" w:color="auto"/>
              <w:right w:val="single" w:sz="4" w:space="0" w:color="auto"/>
            </w:tcBorders>
          </w:tcPr>
          <w:p w14:paraId="595425F9" w14:textId="77777777" w:rsidR="00281C72" w:rsidRDefault="00281C72" w:rsidP="005C4922">
            <w:pPr>
              <w:pStyle w:val="TAL"/>
            </w:pPr>
            <w:r>
              <w:t>Modifies</w:t>
            </w:r>
            <w:r w:rsidRPr="00586B6B">
              <w:t xml:space="preserve"> an existing </w:t>
            </w:r>
            <w:r>
              <w:t>Data Reporting Configuration resource at the Data Collection AF.</w:t>
            </w:r>
          </w:p>
        </w:tc>
      </w:tr>
      <w:tr w:rsidR="00AD79D8" w14:paraId="0403D21E" w14:textId="77777777" w:rsidTr="005C4922">
        <w:trPr>
          <w:jc w:val="center"/>
        </w:trPr>
        <w:tc>
          <w:tcPr>
            <w:tcW w:w="970" w:type="pct"/>
            <w:vMerge/>
            <w:tcBorders>
              <w:left w:val="single" w:sz="4" w:space="0" w:color="auto"/>
              <w:bottom w:val="single" w:sz="4" w:space="0" w:color="auto"/>
              <w:right w:val="single" w:sz="4" w:space="0" w:color="auto"/>
            </w:tcBorders>
          </w:tcPr>
          <w:p w14:paraId="4DC6EF12" w14:textId="77777777" w:rsidR="00281C72" w:rsidRPr="00046375" w:rsidRDefault="00281C72" w:rsidP="005C4922">
            <w:pPr>
              <w:pStyle w:val="TAL"/>
              <w:rPr>
                <w:rStyle w:val="Code"/>
              </w:rPr>
            </w:pPr>
          </w:p>
        </w:tc>
        <w:tc>
          <w:tcPr>
            <w:tcW w:w="974" w:type="pct"/>
            <w:tcBorders>
              <w:left w:val="single" w:sz="4" w:space="0" w:color="auto"/>
              <w:bottom w:val="single" w:sz="4" w:space="0" w:color="auto"/>
              <w:right w:val="single" w:sz="4" w:space="0" w:color="auto"/>
            </w:tcBorders>
          </w:tcPr>
          <w:p w14:paraId="63CE6D9D" w14:textId="77777777" w:rsidR="00281C72" w:rsidRPr="00046375" w:rsidRDefault="00281C72" w:rsidP="005C4922">
            <w:pPr>
              <w:pStyle w:val="TAL"/>
              <w:rPr>
                <w:rStyle w:val="Code"/>
              </w:rPr>
            </w:pPr>
            <w:r>
              <w:rPr>
                <w:rStyle w:val="Code"/>
              </w:rPr>
              <w:t>DestroyConfiguration</w:t>
            </w:r>
          </w:p>
        </w:tc>
        <w:tc>
          <w:tcPr>
            <w:tcW w:w="673" w:type="pct"/>
            <w:vMerge/>
            <w:tcBorders>
              <w:left w:val="single" w:sz="4" w:space="0" w:color="auto"/>
              <w:bottom w:val="single" w:sz="4" w:space="0" w:color="auto"/>
              <w:right w:val="single" w:sz="4" w:space="0" w:color="auto"/>
            </w:tcBorders>
          </w:tcPr>
          <w:p w14:paraId="01500558" w14:textId="77777777" w:rsidR="00281C72" w:rsidRDefault="00281C72" w:rsidP="005C4922">
            <w:pPr>
              <w:pStyle w:val="TAL"/>
            </w:pPr>
          </w:p>
        </w:tc>
        <w:tc>
          <w:tcPr>
            <w:tcW w:w="985" w:type="pct"/>
            <w:vMerge/>
            <w:tcBorders>
              <w:left w:val="single" w:sz="4" w:space="0" w:color="auto"/>
              <w:bottom w:val="single" w:sz="4" w:space="0" w:color="auto"/>
              <w:right w:val="single" w:sz="4" w:space="0" w:color="auto"/>
            </w:tcBorders>
          </w:tcPr>
          <w:p w14:paraId="75E9A442" w14:textId="77777777" w:rsidR="00281C72" w:rsidRDefault="00281C72" w:rsidP="005C4922">
            <w:pPr>
              <w:pStyle w:val="TAL"/>
            </w:pPr>
          </w:p>
        </w:tc>
        <w:tc>
          <w:tcPr>
            <w:tcW w:w="442" w:type="pct"/>
            <w:tcBorders>
              <w:top w:val="single" w:sz="4" w:space="0" w:color="auto"/>
              <w:left w:val="single" w:sz="4" w:space="0" w:color="auto"/>
              <w:bottom w:val="single" w:sz="4" w:space="0" w:color="auto"/>
              <w:right w:val="single" w:sz="4" w:space="0" w:color="auto"/>
            </w:tcBorders>
          </w:tcPr>
          <w:p w14:paraId="1F4F6706" w14:textId="77777777" w:rsidR="00281C72" w:rsidRPr="00797358" w:rsidRDefault="00281C72" w:rsidP="005C4922">
            <w:pPr>
              <w:pStyle w:val="TAL"/>
              <w:rPr>
                <w:rStyle w:val="HTTPMethod"/>
              </w:rPr>
            </w:pPr>
            <w:r w:rsidRPr="00797358">
              <w:rPr>
                <w:rStyle w:val="HTTPMethod"/>
              </w:rPr>
              <w:t>DELETE</w:t>
            </w:r>
          </w:p>
        </w:tc>
        <w:tc>
          <w:tcPr>
            <w:tcW w:w="955" w:type="pct"/>
            <w:tcBorders>
              <w:top w:val="single" w:sz="4" w:space="0" w:color="auto"/>
              <w:left w:val="single" w:sz="4" w:space="0" w:color="auto"/>
              <w:bottom w:val="single" w:sz="4" w:space="0" w:color="auto"/>
              <w:right w:val="single" w:sz="4" w:space="0" w:color="auto"/>
            </w:tcBorders>
          </w:tcPr>
          <w:p w14:paraId="4430178A" w14:textId="77777777" w:rsidR="00281C72" w:rsidRDefault="00281C72" w:rsidP="005C4922">
            <w:pPr>
              <w:pStyle w:val="TAL"/>
            </w:pPr>
            <w:r>
              <w:t>Destroys a Data Reporting Configuration resource at the Data Collection AF.</w:t>
            </w:r>
          </w:p>
        </w:tc>
      </w:tr>
    </w:tbl>
    <w:p w14:paraId="21A0793B" w14:textId="77777777" w:rsidR="00281C72" w:rsidRDefault="00281C72" w:rsidP="00281C72">
      <w:pPr>
        <w:pStyle w:val="TAN"/>
        <w:keepNext w:val="0"/>
      </w:pPr>
    </w:p>
    <w:p w14:paraId="245785FB" w14:textId="77777777" w:rsidR="00281C72" w:rsidRDefault="00281C72" w:rsidP="00281C72">
      <w:pPr>
        <w:pStyle w:val="Heading3"/>
      </w:pPr>
      <w:bookmarkStart w:id="378" w:name="_Toc103208495"/>
      <w:bookmarkStart w:id="379" w:name="_Toc103208935"/>
      <w:bookmarkStart w:id="380" w:name="_Toc103600939"/>
      <w:r>
        <w:t>6.2.2</w:t>
      </w:r>
      <w:r>
        <w:tab/>
        <w:t>Data Reporting Provisioning Sessions resource collection</w:t>
      </w:r>
      <w:bookmarkEnd w:id="378"/>
      <w:bookmarkEnd w:id="379"/>
      <w:bookmarkEnd w:id="380"/>
    </w:p>
    <w:p w14:paraId="4CBBB4D7" w14:textId="77777777" w:rsidR="00281C72" w:rsidRDefault="00281C72" w:rsidP="00281C72">
      <w:pPr>
        <w:pStyle w:val="Heading4"/>
      </w:pPr>
      <w:bookmarkStart w:id="381" w:name="_Toc103208496"/>
      <w:bookmarkStart w:id="382" w:name="_Toc103208936"/>
      <w:bookmarkStart w:id="383" w:name="_Toc103600940"/>
      <w:r>
        <w:t>6.2.2.1</w:t>
      </w:r>
      <w:r>
        <w:tab/>
        <w:t>Description</w:t>
      </w:r>
      <w:bookmarkEnd w:id="381"/>
      <w:bookmarkEnd w:id="382"/>
      <w:bookmarkEnd w:id="383"/>
    </w:p>
    <w:p w14:paraId="581580F5" w14:textId="77777777" w:rsidR="00281C72" w:rsidRDefault="00281C72" w:rsidP="00281C72">
      <w:r>
        <w:t xml:space="preserve">The </w:t>
      </w:r>
      <w:r w:rsidRPr="002B42A6">
        <w:t xml:space="preserve">Data </w:t>
      </w:r>
      <w:r>
        <w:t>Reporting</w:t>
      </w:r>
      <w:r w:rsidRPr="002B42A6">
        <w:t xml:space="preserve"> </w:t>
      </w:r>
      <w:r>
        <w:t xml:space="preserve">Provisioning </w:t>
      </w:r>
      <w:r w:rsidRPr="002B42A6">
        <w:t xml:space="preserve">Sessions </w:t>
      </w:r>
      <w:r>
        <w:t>resource collection represents the set of all Data Reporting Provisioning Sessions at a given Data Collection AF (service) instance. The resource collection enables a Provisioning AF to create and manage individual Data Reporting Provisioning Session resources at the Data Collection AF.</w:t>
      </w:r>
    </w:p>
    <w:p w14:paraId="4C012393" w14:textId="77777777" w:rsidR="00281C72" w:rsidRDefault="00281C72" w:rsidP="00281C72">
      <w:pPr>
        <w:pStyle w:val="Heading4"/>
      </w:pPr>
      <w:bookmarkStart w:id="384" w:name="_Toc103208497"/>
      <w:bookmarkStart w:id="385" w:name="_Toc103208937"/>
      <w:bookmarkStart w:id="386" w:name="_Toc103600941"/>
      <w:r>
        <w:lastRenderedPageBreak/>
        <w:t>6.2.2.2</w:t>
      </w:r>
      <w:r>
        <w:tab/>
        <w:t>Resource definition</w:t>
      </w:r>
      <w:bookmarkEnd w:id="384"/>
      <w:bookmarkEnd w:id="385"/>
      <w:bookmarkEnd w:id="386"/>
    </w:p>
    <w:p w14:paraId="62BE9FCF" w14:textId="77777777" w:rsidR="00281C72" w:rsidRDefault="00281C72" w:rsidP="00281C72">
      <w:pPr>
        <w:keepNext/>
      </w:pPr>
      <w:r>
        <w:t xml:space="preserve">Resource URL: </w:t>
      </w:r>
      <w:r>
        <w:rPr>
          <w:b/>
        </w:rPr>
        <w:t>{apiRoot}/3gpp-ndcaf_data-reporting-provisioning/{apiVersion}/sessions</w:t>
      </w:r>
    </w:p>
    <w:p w14:paraId="4605A722" w14:textId="77777777" w:rsidR="00281C72" w:rsidRDefault="00281C72" w:rsidP="00281C72">
      <w:pPr>
        <w:keepNext/>
        <w:rPr>
          <w:rFonts w:ascii="Arial" w:hAnsi="Arial" w:cs="Arial"/>
        </w:rPr>
      </w:pPr>
      <w:r>
        <w:t>This resource shall support the resource URL variables defined in table 6.2.2.2-1</w:t>
      </w:r>
      <w:r>
        <w:rPr>
          <w:rFonts w:ascii="Arial" w:hAnsi="Arial" w:cs="Arial"/>
        </w:rPr>
        <w:t>.</w:t>
      </w:r>
    </w:p>
    <w:p w14:paraId="61E9A282" w14:textId="77777777" w:rsidR="00281C72" w:rsidRDefault="00281C72" w:rsidP="00281C72">
      <w:pPr>
        <w:pStyle w:val="TH"/>
        <w:overflowPunct w:val="0"/>
        <w:autoSpaceDE w:val="0"/>
        <w:autoSpaceDN w:val="0"/>
        <w:adjustRightInd w:val="0"/>
        <w:textAlignment w:val="baseline"/>
        <w:rPr>
          <w:rFonts w:eastAsia="MS Mincho"/>
        </w:rPr>
      </w:pPr>
      <w:r>
        <w:rPr>
          <w:rFonts w:eastAsia="MS Mincho"/>
        </w:rPr>
        <w:t>Table 6.2.2.2-1: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A9670F" w14:paraId="282D95BD" w14:textId="77777777" w:rsidTr="005C4922">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B0C494A" w14:textId="77777777" w:rsidR="00281C72" w:rsidRDefault="00281C72" w:rsidP="005C4922">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1648396" w14:textId="77777777" w:rsidR="00281C72" w:rsidRDefault="00281C72" w:rsidP="005C4922">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18D3F5" w14:textId="77777777" w:rsidR="00281C72" w:rsidRDefault="00281C72" w:rsidP="005C4922">
            <w:pPr>
              <w:pStyle w:val="TAH"/>
            </w:pPr>
            <w:r>
              <w:t>Definition</w:t>
            </w:r>
          </w:p>
        </w:tc>
      </w:tr>
      <w:tr w:rsidR="00A9670F" w14:paraId="1384EE06" w14:textId="77777777" w:rsidTr="005C4922">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6EBD1139" w14:textId="77777777" w:rsidR="00281C72" w:rsidRPr="00816E2E" w:rsidRDefault="00281C72" w:rsidP="005C4922">
            <w:pPr>
              <w:pStyle w:val="TAL"/>
              <w:rPr>
                <w:rStyle w:val="Code"/>
              </w:rPr>
            </w:pPr>
            <w:r w:rsidRPr="00816E2E">
              <w:rPr>
                <w:rStyle w:val="Code"/>
              </w:rPr>
              <w:t>apiRoot</w:t>
            </w:r>
          </w:p>
        </w:tc>
        <w:tc>
          <w:tcPr>
            <w:tcW w:w="636" w:type="pct"/>
            <w:tcBorders>
              <w:top w:val="single" w:sz="6" w:space="0" w:color="000000"/>
              <w:left w:val="single" w:sz="6" w:space="0" w:color="000000"/>
              <w:bottom w:val="single" w:sz="6" w:space="0" w:color="000000"/>
              <w:right w:val="single" w:sz="6" w:space="0" w:color="000000"/>
            </w:tcBorders>
          </w:tcPr>
          <w:p w14:paraId="664AB92E" w14:textId="77777777" w:rsidR="00281C72" w:rsidRPr="00797358" w:rsidRDefault="00281C72" w:rsidP="005C4922">
            <w:pPr>
              <w:pStyle w:val="TAL"/>
              <w:rPr>
                <w:rStyle w:val="Code"/>
              </w:rPr>
            </w:pPr>
            <w:r w:rsidRPr="00797358">
              <w:rPr>
                <w:rStyle w:val="Code"/>
              </w:rP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5BAF151E" w14:textId="77777777" w:rsidR="00281C72" w:rsidRDefault="00281C72" w:rsidP="005C4922">
            <w:pPr>
              <w:pStyle w:val="TAL"/>
            </w:pPr>
            <w:r>
              <w:t>See clause 5.2.</w:t>
            </w:r>
          </w:p>
        </w:tc>
      </w:tr>
      <w:tr w:rsidR="00A9670F" w14:paraId="29B2E9CF" w14:textId="77777777" w:rsidTr="005C4922">
        <w:trPr>
          <w:jc w:val="center"/>
        </w:trPr>
        <w:tc>
          <w:tcPr>
            <w:tcW w:w="559" w:type="pct"/>
            <w:tcBorders>
              <w:top w:val="single" w:sz="6" w:space="0" w:color="000000"/>
              <w:left w:val="single" w:sz="6" w:space="0" w:color="000000"/>
              <w:bottom w:val="single" w:sz="6" w:space="0" w:color="000000"/>
              <w:right w:val="single" w:sz="6" w:space="0" w:color="000000"/>
            </w:tcBorders>
          </w:tcPr>
          <w:p w14:paraId="6E6D2E98" w14:textId="77777777" w:rsidR="00281C72" w:rsidRPr="00816E2E" w:rsidRDefault="00281C72" w:rsidP="005C4922">
            <w:pPr>
              <w:pStyle w:val="TAL"/>
              <w:rPr>
                <w:rStyle w:val="Code"/>
              </w:rPr>
            </w:pPr>
            <w:r w:rsidRPr="00816E2E">
              <w:rPr>
                <w:rStyle w:val="Code"/>
              </w:rPr>
              <w:t>apiVersion</w:t>
            </w:r>
          </w:p>
        </w:tc>
        <w:tc>
          <w:tcPr>
            <w:tcW w:w="636" w:type="pct"/>
            <w:tcBorders>
              <w:top w:val="single" w:sz="6" w:space="0" w:color="000000"/>
              <w:left w:val="single" w:sz="6" w:space="0" w:color="000000"/>
              <w:bottom w:val="single" w:sz="6" w:space="0" w:color="000000"/>
              <w:right w:val="single" w:sz="6" w:space="0" w:color="000000"/>
            </w:tcBorders>
          </w:tcPr>
          <w:p w14:paraId="6DA18031" w14:textId="77777777" w:rsidR="00281C72" w:rsidRPr="00797358" w:rsidRDefault="00281C72" w:rsidP="005C4922">
            <w:pPr>
              <w:pStyle w:val="TAL"/>
              <w:rPr>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67BFC51E" w14:textId="77777777" w:rsidR="00281C72" w:rsidRDefault="00281C72" w:rsidP="005C4922">
            <w:pPr>
              <w:pStyle w:val="TAL"/>
            </w:pPr>
            <w:r>
              <w:t>See clause 5.2.</w:t>
            </w:r>
          </w:p>
        </w:tc>
      </w:tr>
    </w:tbl>
    <w:p w14:paraId="0E5F8616" w14:textId="77777777" w:rsidR="00281C72" w:rsidRDefault="00281C72" w:rsidP="00281C72">
      <w:pPr>
        <w:pStyle w:val="TAN"/>
        <w:keepNext w:val="0"/>
      </w:pPr>
    </w:p>
    <w:p w14:paraId="01A7B26B" w14:textId="77777777" w:rsidR="00281C72" w:rsidRDefault="00281C72" w:rsidP="00281C72">
      <w:pPr>
        <w:pStyle w:val="Heading4"/>
      </w:pPr>
      <w:bookmarkStart w:id="387" w:name="_Toc103208498"/>
      <w:bookmarkStart w:id="388" w:name="_Toc103208938"/>
      <w:bookmarkStart w:id="389" w:name="_Toc103600942"/>
      <w:r>
        <w:t>6.2.2.3</w:t>
      </w:r>
      <w:r>
        <w:tab/>
        <w:t>Resource Standard Methods</w:t>
      </w:r>
      <w:bookmarkEnd w:id="387"/>
      <w:bookmarkEnd w:id="388"/>
      <w:bookmarkEnd w:id="389"/>
    </w:p>
    <w:p w14:paraId="19745DBC" w14:textId="77777777" w:rsidR="00281C72" w:rsidRDefault="00281C72" w:rsidP="00281C72">
      <w:pPr>
        <w:pStyle w:val="Heading5"/>
      </w:pPr>
      <w:bookmarkStart w:id="390" w:name="_Toc103208499"/>
      <w:bookmarkStart w:id="391" w:name="_Toc103208939"/>
      <w:bookmarkStart w:id="392" w:name="_Toc103600943"/>
      <w:r>
        <w:t>6.2.2.3.1</w:t>
      </w:r>
      <w:r>
        <w:tab/>
      </w:r>
      <w:r w:rsidRPr="002D7A98">
        <w:t>Ndcaf_DataReporting</w:t>
      </w:r>
      <w:r>
        <w:t>Provisioning_CreateSession operation using</w:t>
      </w:r>
      <w:r w:rsidRPr="002D7A98">
        <w:t xml:space="preserve"> </w:t>
      </w:r>
      <w:r>
        <w:t>POST method</w:t>
      </w:r>
      <w:bookmarkEnd w:id="390"/>
      <w:bookmarkEnd w:id="391"/>
      <w:bookmarkEnd w:id="392"/>
    </w:p>
    <w:p w14:paraId="203CA4E1" w14:textId="77777777" w:rsidR="00281C72" w:rsidRDefault="00281C72" w:rsidP="00281C72">
      <w:pPr>
        <w:keepNext/>
      </w:pPr>
      <w:r>
        <w:t>This service operation shall support the URL query parameters specified in table 6.2.2.3.1-1.</w:t>
      </w:r>
    </w:p>
    <w:p w14:paraId="518E17D4" w14:textId="77777777" w:rsidR="00281C72" w:rsidRDefault="00281C72" w:rsidP="00281C72">
      <w:pPr>
        <w:pStyle w:val="TH"/>
        <w:overflowPunct w:val="0"/>
        <w:autoSpaceDE w:val="0"/>
        <w:autoSpaceDN w:val="0"/>
        <w:adjustRightInd w:val="0"/>
        <w:textAlignment w:val="baseline"/>
        <w:rPr>
          <w:rFonts w:eastAsia="MS Mincho"/>
        </w:rPr>
      </w:pPr>
      <w:r>
        <w:rPr>
          <w:rFonts w:eastAsia="MS Mincho"/>
        </w:rPr>
        <w:t>Table 6.2.2.3.1-1: URL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D79D8" w14:paraId="4B209EB8" w14:textId="77777777" w:rsidTr="005C492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334F82B" w14:textId="77777777" w:rsidR="00281C72" w:rsidRDefault="00281C72" w:rsidP="005C4922">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2216B2E" w14:textId="77777777" w:rsidR="00281C72" w:rsidRDefault="00281C72" w:rsidP="005C4922">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7198A38" w14:textId="77777777" w:rsidR="00281C72" w:rsidRDefault="00281C72" w:rsidP="005C4922">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9D85D43" w14:textId="77777777" w:rsidR="00281C72" w:rsidRDefault="00281C72" w:rsidP="005C4922">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7EA1CA" w14:textId="77777777" w:rsidR="00281C72" w:rsidRDefault="00281C72" w:rsidP="005C4922">
            <w:pPr>
              <w:pStyle w:val="TAH"/>
            </w:pPr>
            <w:r>
              <w:t>Description</w:t>
            </w:r>
          </w:p>
        </w:tc>
      </w:tr>
      <w:tr w:rsidR="00AD79D8" w14:paraId="374CF5E1" w14:textId="77777777" w:rsidTr="005C492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CA89C9B" w14:textId="77777777" w:rsidR="00281C72" w:rsidRDefault="00281C72" w:rsidP="005C4922">
            <w:pPr>
              <w:pStyle w:val="TAL"/>
            </w:pPr>
          </w:p>
        </w:tc>
        <w:tc>
          <w:tcPr>
            <w:tcW w:w="732" w:type="pct"/>
            <w:tcBorders>
              <w:top w:val="single" w:sz="4" w:space="0" w:color="auto"/>
              <w:left w:val="single" w:sz="6" w:space="0" w:color="000000"/>
              <w:bottom w:val="single" w:sz="6" w:space="0" w:color="000000"/>
              <w:right w:val="single" w:sz="6" w:space="0" w:color="000000"/>
            </w:tcBorders>
          </w:tcPr>
          <w:p w14:paraId="6B8CEEAD" w14:textId="77777777" w:rsidR="00281C72" w:rsidRDefault="00281C72" w:rsidP="005C4922">
            <w:pPr>
              <w:pStyle w:val="TAL"/>
            </w:pPr>
          </w:p>
        </w:tc>
        <w:tc>
          <w:tcPr>
            <w:tcW w:w="217" w:type="pct"/>
            <w:tcBorders>
              <w:top w:val="single" w:sz="4" w:space="0" w:color="auto"/>
              <w:left w:val="single" w:sz="6" w:space="0" w:color="000000"/>
              <w:bottom w:val="single" w:sz="6" w:space="0" w:color="000000"/>
              <w:right w:val="single" w:sz="6" w:space="0" w:color="000000"/>
            </w:tcBorders>
          </w:tcPr>
          <w:p w14:paraId="18AD532B" w14:textId="77777777" w:rsidR="00281C72" w:rsidRDefault="00281C72" w:rsidP="005C4922">
            <w:pPr>
              <w:pStyle w:val="TAC"/>
            </w:pPr>
          </w:p>
        </w:tc>
        <w:tc>
          <w:tcPr>
            <w:tcW w:w="581" w:type="pct"/>
            <w:tcBorders>
              <w:top w:val="single" w:sz="4" w:space="0" w:color="auto"/>
              <w:left w:val="single" w:sz="6" w:space="0" w:color="000000"/>
              <w:bottom w:val="single" w:sz="6" w:space="0" w:color="000000"/>
              <w:right w:val="single" w:sz="6" w:space="0" w:color="000000"/>
            </w:tcBorders>
          </w:tcPr>
          <w:p w14:paraId="4C5C56E3" w14:textId="77777777" w:rsidR="00281C72" w:rsidRDefault="00281C72" w:rsidP="005C4922">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0D7E1A22" w14:textId="77777777" w:rsidR="00281C72" w:rsidRDefault="00281C72" w:rsidP="005C4922">
            <w:pPr>
              <w:pStyle w:val="TAL"/>
            </w:pPr>
          </w:p>
        </w:tc>
      </w:tr>
    </w:tbl>
    <w:p w14:paraId="2EF65D4A" w14:textId="77777777" w:rsidR="00281C72" w:rsidRDefault="00281C72" w:rsidP="00281C72">
      <w:pPr>
        <w:pStyle w:val="TAN"/>
      </w:pPr>
    </w:p>
    <w:p w14:paraId="3C65A33E" w14:textId="77777777" w:rsidR="00281C72" w:rsidRDefault="00281C72" w:rsidP="00281C72">
      <w:r>
        <w:t>This service operation shall support the request data structures specified in table 6.2.2.3.1-2, the request headers specified in table 6.2.2.3.1-3. and the response data structures and response codes specified in table 6.2.2.3.1-4.</w:t>
      </w:r>
    </w:p>
    <w:p w14:paraId="223466AE" w14:textId="77777777" w:rsidR="00281C72" w:rsidRDefault="00281C72" w:rsidP="00281C72">
      <w:pPr>
        <w:pStyle w:val="TH"/>
        <w:overflowPunct w:val="0"/>
        <w:autoSpaceDE w:val="0"/>
        <w:autoSpaceDN w:val="0"/>
        <w:adjustRightInd w:val="0"/>
        <w:textAlignment w:val="baseline"/>
        <w:rPr>
          <w:rFonts w:eastAsia="MS Mincho"/>
        </w:rPr>
      </w:pPr>
      <w:r>
        <w:rPr>
          <w:rFonts w:eastAsia="MS Mincho"/>
        </w:rPr>
        <w:t>Table 6.2.2.3.1-2: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A9670F" w14:paraId="76C0BE06" w14:textId="77777777" w:rsidTr="005C4922">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F53DCEE" w14:textId="77777777" w:rsidR="00281C72" w:rsidRDefault="00281C72" w:rsidP="005C4922">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F4F6762" w14:textId="77777777" w:rsidR="00281C72" w:rsidRDefault="00281C72" w:rsidP="005C492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43DFB0A" w14:textId="77777777" w:rsidR="00281C72" w:rsidRDefault="00281C72" w:rsidP="005C4922">
            <w:pPr>
              <w:pStyle w:val="TAH"/>
            </w:pPr>
            <w:r>
              <w:t>Cardinality</w:t>
            </w:r>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8D45957" w14:textId="77777777" w:rsidR="00281C72" w:rsidRDefault="00281C72" w:rsidP="005C4922">
            <w:pPr>
              <w:pStyle w:val="TAH"/>
            </w:pPr>
            <w:r>
              <w:t>Description</w:t>
            </w:r>
          </w:p>
        </w:tc>
      </w:tr>
      <w:tr w:rsidR="00A9670F" w14:paraId="70578AE8" w14:textId="77777777" w:rsidTr="005C4922">
        <w:trPr>
          <w:jc w:val="center"/>
        </w:trPr>
        <w:tc>
          <w:tcPr>
            <w:tcW w:w="2405" w:type="dxa"/>
            <w:tcBorders>
              <w:top w:val="single" w:sz="4" w:space="0" w:color="auto"/>
              <w:left w:val="single" w:sz="6" w:space="0" w:color="000000"/>
              <w:bottom w:val="single" w:sz="6" w:space="0" w:color="000000"/>
              <w:right w:val="single" w:sz="6" w:space="0" w:color="000000"/>
            </w:tcBorders>
            <w:hideMark/>
          </w:tcPr>
          <w:p w14:paraId="39B9DBA7" w14:textId="77777777" w:rsidR="00281C72" w:rsidRPr="006F6A85" w:rsidRDefault="00281C72" w:rsidP="005C4922">
            <w:pPr>
              <w:pStyle w:val="TAL"/>
              <w:rPr>
                <w:rStyle w:val="Code"/>
              </w:rPr>
            </w:pPr>
            <w:r w:rsidRPr="006F6A85">
              <w:rPr>
                <w:rStyle w:val="Code"/>
              </w:rPr>
              <w:t>Data</w:t>
            </w:r>
            <w:r>
              <w:rPr>
                <w:rStyle w:val="Code"/>
              </w:rPr>
              <w:t>ReportingProvisioning‌</w:t>
            </w:r>
            <w:r w:rsidRPr="006F6A85">
              <w:rPr>
                <w:rStyle w:val="Code"/>
              </w:rPr>
              <w:t>Session</w:t>
            </w:r>
          </w:p>
        </w:tc>
        <w:tc>
          <w:tcPr>
            <w:tcW w:w="425" w:type="dxa"/>
            <w:tcBorders>
              <w:top w:val="single" w:sz="4" w:space="0" w:color="auto"/>
              <w:left w:val="single" w:sz="6" w:space="0" w:color="000000"/>
              <w:bottom w:val="single" w:sz="6" w:space="0" w:color="000000"/>
              <w:right w:val="single" w:sz="6" w:space="0" w:color="000000"/>
            </w:tcBorders>
            <w:hideMark/>
          </w:tcPr>
          <w:p w14:paraId="2A2C5E6D" w14:textId="77777777" w:rsidR="00281C72" w:rsidRDefault="00281C72" w:rsidP="005C4922">
            <w:pPr>
              <w:pStyle w:val="TAC"/>
            </w:pPr>
            <w:r>
              <w:t>M</w:t>
            </w:r>
          </w:p>
        </w:tc>
        <w:tc>
          <w:tcPr>
            <w:tcW w:w="1134" w:type="dxa"/>
            <w:tcBorders>
              <w:top w:val="single" w:sz="4" w:space="0" w:color="auto"/>
              <w:left w:val="single" w:sz="6" w:space="0" w:color="000000"/>
              <w:bottom w:val="single" w:sz="6" w:space="0" w:color="000000"/>
              <w:right w:val="single" w:sz="6" w:space="0" w:color="000000"/>
            </w:tcBorders>
            <w:hideMark/>
          </w:tcPr>
          <w:p w14:paraId="032F3D64" w14:textId="77777777" w:rsidR="00281C72" w:rsidRDefault="00281C72" w:rsidP="005C4922">
            <w:pPr>
              <w:pStyle w:val="TAC"/>
            </w:pPr>
            <w:r>
              <w:t>1</w:t>
            </w:r>
          </w:p>
        </w:tc>
        <w:tc>
          <w:tcPr>
            <w:tcW w:w="5569" w:type="dxa"/>
            <w:tcBorders>
              <w:top w:val="single" w:sz="4" w:space="0" w:color="auto"/>
              <w:left w:val="single" w:sz="6" w:space="0" w:color="000000"/>
              <w:bottom w:val="single" w:sz="6" w:space="0" w:color="000000"/>
              <w:right w:val="single" w:sz="6" w:space="0" w:color="000000"/>
            </w:tcBorders>
            <w:hideMark/>
          </w:tcPr>
          <w:p w14:paraId="4652C4DF" w14:textId="77777777" w:rsidR="00281C72" w:rsidRDefault="00281C72" w:rsidP="005C4922">
            <w:pPr>
              <w:pStyle w:val="TAL"/>
            </w:pPr>
            <w:r>
              <w:t>Data supplied by the Provisioning AF to enable creation of a new Data Reporting Provisioning Session at the Data Collection AF.</w:t>
            </w:r>
          </w:p>
        </w:tc>
      </w:tr>
    </w:tbl>
    <w:p w14:paraId="6978ECB3" w14:textId="77777777" w:rsidR="00281C72" w:rsidRDefault="00281C72" w:rsidP="00281C72">
      <w:pPr>
        <w:pStyle w:val="TAN"/>
      </w:pPr>
    </w:p>
    <w:p w14:paraId="5F1D8A22" w14:textId="77777777" w:rsidR="00281C72" w:rsidRDefault="00281C72" w:rsidP="00281C72">
      <w:pPr>
        <w:pStyle w:val="TH"/>
      </w:pPr>
      <w:r>
        <w:t>Table</w:t>
      </w:r>
      <w:r>
        <w:rPr>
          <w:noProof/>
        </w:rPr>
        <w:t> </w:t>
      </w:r>
      <w:r>
        <w:rPr>
          <w:rFonts w:eastAsia="MS Mincho"/>
        </w:rPr>
        <w:t>6.2.2.3.1</w:t>
      </w:r>
      <w:r>
        <w:t xml:space="preserve">-3: Headers supported for POST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281C72" w14:paraId="3639EAA8" w14:textId="77777777" w:rsidTr="005C4922">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B4924E7" w14:textId="77777777" w:rsidR="00281C72" w:rsidRDefault="00281C72" w:rsidP="005C4922">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01970A3" w14:textId="77777777" w:rsidR="00281C72" w:rsidRDefault="00281C72" w:rsidP="005C4922">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B02D1F7" w14:textId="77777777" w:rsidR="00281C72" w:rsidRDefault="00281C72" w:rsidP="005C4922">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63DC5C5" w14:textId="77777777" w:rsidR="00281C72" w:rsidRDefault="00281C72" w:rsidP="005C4922">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AD91CFD" w14:textId="77777777" w:rsidR="00281C72" w:rsidRDefault="00281C72" w:rsidP="005C4922">
            <w:pPr>
              <w:pStyle w:val="TAH"/>
            </w:pPr>
            <w:r>
              <w:t>Description</w:t>
            </w:r>
          </w:p>
        </w:tc>
      </w:tr>
      <w:tr w:rsidR="00281C72" w14:paraId="6784677E" w14:textId="77777777" w:rsidTr="005C4922">
        <w:trPr>
          <w:jc w:val="center"/>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66EBF337" w14:textId="77777777" w:rsidR="00281C72" w:rsidRPr="008B760F" w:rsidRDefault="00281C72" w:rsidP="005C4922">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04DE6A10" w14:textId="77777777" w:rsidR="00281C72" w:rsidRPr="008B760F" w:rsidRDefault="00281C72"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63979C8F" w14:textId="77777777" w:rsidR="00281C72" w:rsidRDefault="00281C72" w:rsidP="005C4922">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4A5E155B" w14:textId="77777777" w:rsidR="00281C72" w:rsidRDefault="00281C72" w:rsidP="005C4922">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666241F" w14:textId="77777777" w:rsidR="00281C72" w:rsidRDefault="00281C72" w:rsidP="005C4922">
            <w:pPr>
              <w:pStyle w:val="TAL"/>
            </w:pPr>
            <w:r>
              <w:t>For authentication of the Provisioning AF (see NOTE).</w:t>
            </w:r>
          </w:p>
        </w:tc>
      </w:tr>
      <w:tr w:rsidR="00281C72" w14:paraId="529FABE4" w14:textId="77777777" w:rsidTr="005C4922">
        <w:trPr>
          <w:jc w:val="center"/>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5D832962" w14:textId="77777777" w:rsidR="00281C72" w:rsidRPr="008B760F" w:rsidRDefault="00281C72" w:rsidP="005C4922">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0BD781ED" w14:textId="77777777" w:rsidR="00281C72" w:rsidRPr="008B760F" w:rsidRDefault="00281C72"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65A01519" w14:textId="77777777" w:rsidR="00281C72" w:rsidRDefault="00281C72" w:rsidP="005C4922">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49563C2B" w14:textId="77777777" w:rsidR="00281C72" w:rsidRDefault="00281C72" w:rsidP="005C4922">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0C4F2088" w14:textId="77777777" w:rsidR="00281C72" w:rsidRDefault="00281C72" w:rsidP="005C4922">
            <w:pPr>
              <w:pStyle w:val="TAL"/>
            </w:pPr>
            <w:r>
              <w:t>Indicates the origin of the requester.</w:t>
            </w:r>
          </w:p>
        </w:tc>
      </w:tr>
      <w:tr w:rsidR="00281C72" w14:paraId="4B60C970" w14:textId="77777777" w:rsidTr="005C4922">
        <w:trPr>
          <w:jc w:val="center"/>
        </w:trPr>
        <w:tc>
          <w:tcPr>
            <w:tcW w:w="9616" w:type="dxa"/>
            <w:gridSpan w:val="5"/>
            <w:tcBorders>
              <w:top w:val="single" w:sz="4" w:space="0" w:color="auto"/>
              <w:left w:val="single" w:sz="6" w:space="0" w:color="000000"/>
              <w:bottom w:val="single" w:sz="4" w:space="0" w:color="auto"/>
            </w:tcBorders>
            <w:shd w:val="clear" w:color="auto" w:fill="auto"/>
          </w:tcPr>
          <w:p w14:paraId="5292234B" w14:textId="77777777" w:rsidR="00281C72" w:rsidRDefault="00281C72" w:rsidP="005C4922">
            <w:pPr>
              <w:pStyle w:val="TAN"/>
            </w:pPr>
            <w:r>
              <w:t>NOTE:</w:t>
            </w:r>
            <w:r>
              <w:tab/>
              <w:t xml:space="preserve">If OAuth 2.0 authorization is used the value is </w:t>
            </w:r>
            <w:r w:rsidRPr="007924A5">
              <w:rPr>
                <w:rStyle w:val="Code"/>
              </w:rPr>
              <w:t>Bearer</w:t>
            </w:r>
            <w:r>
              <w:t xml:space="preserve"> followed by a string representing the access token, see section 2.1 of RFC 6750 [8].</w:t>
            </w:r>
          </w:p>
        </w:tc>
      </w:tr>
    </w:tbl>
    <w:p w14:paraId="5B1CBBAE" w14:textId="77777777" w:rsidR="00281C72" w:rsidRPr="00CF6195" w:rsidRDefault="00281C72" w:rsidP="00281C72">
      <w:pPr>
        <w:pStyle w:val="TAN"/>
        <w:keepNext w:val="0"/>
        <w:rPr>
          <w:lang w:val="es-ES"/>
        </w:rPr>
      </w:pPr>
    </w:p>
    <w:p w14:paraId="7858F4EC" w14:textId="77777777" w:rsidR="00281C72" w:rsidRDefault="00281C72" w:rsidP="00281C72">
      <w:pPr>
        <w:pStyle w:val="TH"/>
        <w:overflowPunct w:val="0"/>
        <w:autoSpaceDE w:val="0"/>
        <w:autoSpaceDN w:val="0"/>
        <w:adjustRightInd w:val="0"/>
        <w:textAlignment w:val="baseline"/>
        <w:rPr>
          <w:rFonts w:eastAsia="MS Mincho"/>
        </w:rPr>
      </w:pPr>
      <w:r>
        <w:rPr>
          <w:rFonts w:eastAsia="MS Mincho"/>
        </w:rPr>
        <w:t>Table 6.2.2.3.1-4: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AD79D8" w14:paraId="414231A1" w14:textId="77777777" w:rsidTr="005C4922">
        <w:trPr>
          <w:jc w:val="center"/>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07B90576" w14:textId="77777777" w:rsidR="00281C72" w:rsidRDefault="00281C72" w:rsidP="005C4922">
            <w:pPr>
              <w:pStyle w:val="TAH"/>
            </w:pPr>
            <w: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0133FEE" w14:textId="77777777" w:rsidR="00281C72" w:rsidRDefault="00281C72" w:rsidP="005C4922">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D8872EA" w14:textId="77777777" w:rsidR="00281C72" w:rsidRDefault="00281C72" w:rsidP="005C4922">
            <w:pPr>
              <w:pStyle w:val="TAH"/>
            </w:pPr>
            <w:r>
              <w:t>Cardinality</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56AD5299" w14:textId="77777777" w:rsidR="00281C72" w:rsidRDefault="00281C72" w:rsidP="005C4922">
            <w:pPr>
              <w:pStyle w:val="TAH"/>
            </w:pPr>
            <w:r>
              <w:t>Response</w:t>
            </w:r>
          </w:p>
          <w:p w14:paraId="52469E62" w14:textId="77777777" w:rsidR="00281C72" w:rsidRDefault="00281C72" w:rsidP="005C4922">
            <w:pPr>
              <w:pStyle w:val="TAH"/>
            </w:pPr>
            <w:r>
              <w:t>codes</w:t>
            </w:r>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7A36F788" w14:textId="77777777" w:rsidR="00281C72" w:rsidRDefault="00281C72" w:rsidP="005C4922">
            <w:pPr>
              <w:pStyle w:val="TAH"/>
            </w:pPr>
            <w:r>
              <w:t>Description</w:t>
            </w:r>
          </w:p>
        </w:tc>
      </w:tr>
      <w:tr w:rsidR="00AD79D8" w14:paraId="4B726F52" w14:textId="77777777" w:rsidTr="005C4922">
        <w:trPr>
          <w:jc w:val="center"/>
        </w:trPr>
        <w:tc>
          <w:tcPr>
            <w:tcW w:w="1581" w:type="pct"/>
            <w:tcBorders>
              <w:top w:val="single" w:sz="4" w:space="0" w:color="auto"/>
              <w:left w:val="single" w:sz="6" w:space="0" w:color="000000"/>
              <w:bottom w:val="single" w:sz="6" w:space="0" w:color="000000"/>
              <w:right w:val="single" w:sz="6" w:space="0" w:color="000000"/>
            </w:tcBorders>
            <w:hideMark/>
          </w:tcPr>
          <w:p w14:paraId="39C0A5F0" w14:textId="77777777" w:rsidR="00281C72" w:rsidRPr="008B760F" w:rsidRDefault="00281C72" w:rsidP="005C4922">
            <w:pPr>
              <w:pStyle w:val="TAL"/>
              <w:rPr>
                <w:rStyle w:val="Code"/>
              </w:rPr>
            </w:pPr>
            <w:r w:rsidRPr="008B760F">
              <w:rPr>
                <w:rStyle w:val="Code"/>
              </w:rPr>
              <w:t>Data</w:t>
            </w:r>
            <w:r>
              <w:rPr>
                <w:rStyle w:val="Code"/>
              </w:rPr>
              <w:t>ReportingProvisioning</w:t>
            </w:r>
            <w:r w:rsidRPr="008B760F">
              <w:rPr>
                <w:rStyle w:val="Code"/>
              </w:rPr>
              <w:t>Session</w:t>
            </w:r>
          </w:p>
        </w:tc>
        <w:tc>
          <w:tcPr>
            <w:tcW w:w="150" w:type="pct"/>
            <w:tcBorders>
              <w:top w:val="single" w:sz="4" w:space="0" w:color="auto"/>
              <w:left w:val="single" w:sz="6" w:space="0" w:color="000000"/>
              <w:bottom w:val="single" w:sz="6" w:space="0" w:color="000000"/>
              <w:right w:val="single" w:sz="6" w:space="0" w:color="000000"/>
            </w:tcBorders>
            <w:hideMark/>
          </w:tcPr>
          <w:p w14:paraId="2EAAC673" w14:textId="77777777" w:rsidR="00281C72" w:rsidRDefault="00281C72" w:rsidP="005C4922">
            <w:pPr>
              <w:pStyle w:val="TAC"/>
            </w:pPr>
            <w:r>
              <w:t>M</w:t>
            </w:r>
          </w:p>
        </w:tc>
        <w:tc>
          <w:tcPr>
            <w:tcW w:w="559" w:type="pct"/>
            <w:tcBorders>
              <w:top w:val="single" w:sz="4" w:space="0" w:color="auto"/>
              <w:left w:val="single" w:sz="6" w:space="0" w:color="000000"/>
              <w:bottom w:val="single" w:sz="6" w:space="0" w:color="000000"/>
              <w:right w:val="single" w:sz="6" w:space="0" w:color="000000"/>
            </w:tcBorders>
            <w:hideMark/>
          </w:tcPr>
          <w:p w14:paraId="688BF095" w14:textId="77777777" w:rsidR="00281C72" w:rsidRDefault="00281C72" w:rsidP="005C4922">
            <w:pPr>
              <w:pStyle w:val="TAC"/>
            </w:pPr>
            <w:r>
              <w:t>1</w:t>
            </w:r>
          </w:p>
        </w:tc>
        <w:tc>
          <w:tcPr>
            <w:tcW w:w="604" w:type="pct"/>
            <w:tcBorders>
              <w:top w:val="single" w:sz="4" w:space="0" w:color="auto"/>
              <w:left w:val="single" w:sz="6" w:space="0" w:color="000000"/>
              <w:bottom w:val="single" w:sz="6" w:space="0" w:color="000000"/>
              <w:right w:val="single" w:sz="6" w:space="0" w:color="000000"/>
            </w:tcBorders>
            <w:hideMark/>
          </w:tcPr>
          <w:p w14:paraId="5B9976EB" w14:textId="77777777" w:rsidR="00281C72" w:rsidRDefault="00281C72" w:rsidP="005C4922">
            <w:pPr>
              <w:pStyle w:val="TAL"/>
            </w:pPr>
            <w:r>
              <w:t>201 Created</w:t>
            </w:r>
          </w:p>
        </w:tc>
        <w:tc>
          <w:tcPr>
            <w:tcW w:w="2106" w:type="pct"/>
            <w:tcBorders>
              <w:top w:val="single" w:sz="4" w:space="0" w:color="auto"/>
              <w:left w:val="single" w:sz="6" w:space="0" w:color="000000"/>
              <w:bottom w:val="single" w:sz="6" w:space="0" w:color="000000"/>
              <w:right w:val="single" w:sz="6" w:space="0" w:color="000000"/>
            </w:tcBorders>
            <w:hideMark/>
          </w:tcPr>
          <w:p w14:paraId="2973F9B4" w14:textId="77777777" w:rsidR="00281C72" w:rsidRDefault="00281C72" w:rsidP="005C4922">
            <w:pPr>
              <w:pStyle w:val="TAL"/>
            </w:pPr>
            <w:r>
              <w:t>The creation of a Data Reporting Provisioning Session resource is confirmed by the Data Collection AF.</w:t>
            </w:r>
          </w:p>
        </w:tc>
      </w:tr>
      <w:tr w:rsidR="00AF4916" w14:paraId="3790F40B" w14:textId="77777777" w:rsidTr="005C4922">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4F4224F7" w14:textId="77777777" w:rsidR="00281C72" w:rsidRDefault="00281C72" w:rsidP="005C4922">
            <w:pPr>
              <w:pStyle w:val="TAN"/>
              <w:rPr>
                <w:noProof/>
              </w:rPr>
            </w:pPr>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p>
        </w:tc>
      </w:tr>
    </w:tbl>
    <w:p w14:paraId="4EEF1B71" w14:textId="77777777" w:rsidR="00281C72" w:rsidRDefault="00281C72" w:rsidP="00281C72">
      <w:pPr>
        <w:pStyle w:val="TAN"/>
        <w:keepNext w:val="0"/>
      </w:pPr>
    </w:p>
    <w:p w14:paraId="45FCA8E6" w14:textId="77777777" w:rsidR="00281C72" w:rsidRDefault="00281C72" w:rsidP="00281C72">
      <w:pPr>
        <w:pStyle w:val="TH"/>
      </w:pPr>
      <w:r>
        <w:lastRenderedPageBreak/>
        <w:t>Table</w:t>
      </w:r>
      <w:r>
        <w:rPr>
          <w:noProof/>
        </w:rPr>
        <w:t> </w:t>
      </w:r>
      <w:r>
        <w:rPr>
          <w:rFonts w:eastAsia="MS Mincho"/>
        </w:rPr>
        <w:t>6.2.2.3.1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281C72" w14:paraId="79C18092" w14:textId="77777777" w:rsidTr="005C4922">
        <w:trPr>
          <w:jc w:val="center"/>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8E85A26" w14:textId="77777777" w:rsidR="00281C72" w:rsidRDefault="00281C72" w:rsidP="005C4922">
            <w:pPr>
              <w:pStyle w:val="TAH"/>
            </w:pPr>
            <w:r>
              <w:t>HTTP response header</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4D70812" w14:textId="77777777" w:rsidR="00281C72" w:rsidRDefault="00281C72" w:rsidP="005C4922">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585D7115" w14:textId="77777777" w:rsidR="00281C72" w:rsidRDefault="00281C72" w:rsidP="005C492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3C8049A" w14:textId="77777777" w:rsidR="00281C72" w:rsidRDefault="00281C72" w:rsidP="005C4922">
            <w:pPr>
              <w:pStyle w:val="TAH"/>
            </w:pPr>
            <w:r>
              <w:t>Cardinality</w:t>
            </w:r>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7B6556D7" w14:textId="77777777" w:rsidR="00281C72" w:rsidRDefault="00281C72" w:rsidP="005C4922">
            <w:pPr>
              <w:pStyle w:val="TAH"/>
            </w:pPr>
            <w:r>
              <w:t>Description</w:t>
            </w:r>
          </w:p>
        </w:tc>
      </w:tr>
      <w:tr w:rsidR="00281C72" w14:paraId="0F9E727E" w14:textId="77777777" w:rsidTr="005C4922">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F6E54A8" w14:textId="77777777" w:rsidR="00281C72" w:rsidRPr="008B760F" w:rsidRDefault="00281C72" w:rsidP="005C4922">
            <w:pPr>
              <w:pStyle w:val="TAL"/>
              <w:rPr>
                <w:rStyle w:val="HTTPHeader"/>
              </w:rPr>
            </w:pPr>
            <w:r w:rsidRPr="008B760F">
              <w:rPr>
                <w:rStyle w:val="HTTPHeader"/>
              </w:rPr>
              <w:t>Location</w:t>
            </w:r>
          </w:p>
        </w:tc>
        <w:tc>
          <w:tcPr>
            <w:tcW w:w="992" w:type="dxa"/>
            <w:tcBorders>
              <w:top w:val="single" w:sz="4" w:space="0" w:color="auto"/>
              <w:left w:val="single" w:sz="6" w:space="0" w:color="000000"/>
              <w:bottom w:val="single" w:sz="6" w:space="0" w:color="000000"/>
              <w:right w:val="single" w:sz="6" w:space="0" w:color="000000"/>
            </w:tcBorders>
          </w:tcPr>
          <w:p w14:paraId="16B26F00" w14:textId="77777777" w:rsidR="00281C72" w:rsidRPr="008B760F" w:rsidRDefault="00281C72" w:rsidP="005C4922">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56590ECB" w14:textId="77777777" w:rsidR="00281C72" w:rsidRPr="00797358" w:rsidRDefault="00281C72" w:rsidP="005C4922">
            <w:pPr>
              <w:pStyle w:val="TAC"/>
            </w:pPr>
            <w:r w:rsidRPr="00797358">
              <w:t>M</w:t>
            </w:r>
          </w:p>
        </w:tc>
        <w:tc>
          <w:tcPr>
            <w:tcW w:w="1134" w:type="dxa"/>
            <w:tcBorders>
              <w:top w:val="single" w:sz="4" w:space="0" w:color="auto"/>
              <w:left w:val="single" w:sz="6" w:space="0" w:color="000000"/>
              <w:bottom w:val="single" w:sz="6" w:space="0" w:color="000000"/>
              <w:right w:val="single" w:sz="6" w:space="0" w:color="000000"/>
            </w:tcBorders>
          </w:tcPr>
          <w:p w14:paraId="319959A3" w14:textId="77777777" w:rsidR="00281C72" w:rsidRPr="00797358" w:rsidRDefault="00281C72" w:rsidP="005C4922">
            <w:pPr>
              <w:pStyle w:val="TAC"/>
            </w:pPr>
            <w:r w:rsidRPr="00797358">
              <w:t>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63109E86" w14:textId="77777777" w:rsidR="00281C72" w:rsidRDefault="00281C72" w:rsidP="005C4922">
            <w:pPr>
              <w:pStyle w:val="TAL"/>
            </w:pPr>
            <w:r>
              <w:t>The URL of the newly created resource at the Data Collection AF, according to the structure: {apiRoot}/ndcaf-data-reporting-provisioning/{apiVersion}/sessions/{sessionId}</w:t>
            </w:r>
          </w:p>
        </w:tc>
      </w:tr>
      <w:tr w:rsidR="00281C72" w14:paraId="0C7A9705" w14:textId="77777777" w:rsidTr="005C4922">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C9B1042" w14:textId="77777777" w:rsidR="00281C72" w:rsidRPr="008B760F" w:rsidRDefault="00281C72" w:rsidP="005C4922">
            <w:pPr>
              <w:pStyle w:val="TAL"/>
              <w:rPr>
                <w:rStyle w:val="HTTPHeader"/>
              </w:rPr>
            </w:pPr>
            <w:r w:rsidRPr="008B760F">
              <w:rPr>
                <w:rStyle w:val="HTTPHeader"/>
              </w:rPr>
              <w:t>Access-Control-Allow-Origin</w:t>
            </w:r>
          </w:p>
        </w:tc>
        <w:tc>
          <w:tcPr>
            <w:tcW w:w="992" w:type="dxa"/>
            <w:tcBorders>
              <w:top w:val="single" w:sz="4" w:space="0" w:color="auto"/>
              <w:left w:val="single" w:sz="6" w:space="0" w:color="000000"/>
              <w:bottom w:val="single" w:sz="6" w:space="0" w:color="000000"/>
              <w:right w:val="single" w:sz="6" w:space="0" w:color="000000"/>
            </w:tcBorders>
          </w:tcPr>
          <w:p w14:paraId="73CB8E90" w14:textId="77777777" w:rsidR="00281C72" w:rsidRPr="008B760F" w:rsidRDefault="00281C72" w:rsidP="005C4922">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63291B4D" w14:textId="77777777" w:rsidR="00281C72" w:rsidRPr="00797358" w:rsidRDefault="00281C72" w:rsidP="005C4922">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3B0955E1" w14:textId="77777777" w:rsidR="00281C72" w:rsidRPr="00797358" w:rsidRDefault="00281C72" w:rsidP="005C4922">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06AB5" w14:textId="77777777" w:rsidR="00281C72" w:rsidRDefault="00281C72" w:rsidP="005C4922">
            <w:pPr>
              <w:pStyle w:val="TAL"/>
            </w:pPr>
            <w:r>
              <w:t xml:space="preserve">Part of CORS [10]. Supplied if the request included the </w:t>
            </w:r>
            <w:r w:rsidRPr="00AC2BE4">
              <w:rPr>
                <w:rStyle w:val="HTTPHeader"/>
              </w:rPr>
              <w:t>Origin</w:t>
            </w:r>
            <w:r>
              <w:t xml:space="preserve"> header.</w:t>
            </w:r>
          </w:p>
        </w:tc>
      </w:tr>
      <w:tr w:rsidR="00281C72" w14:paraId="1B9E32E3" w14:textId="77777777" w:rsidTr="005C4922">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60058A2" w14:textId="77777777" w:rsidR="00281C72" w:rsidRPr="008B760F" w:rsidRDefault="00281C72" w:rsidP="005C4922">
            <w:pPr>
              <w:pStyle w:val="TAL"/>
              <w:rPr>
                <w:rStyle w:val="HTTPHeader"/>
              </w:rPr>
            </w:pPr>
            <w:r w:rsidRPr="008B760F">
              <w:rPr>
                <w:rStyle w:val="HTTPHeader"/>
              </w:rPr>
              <w:t>Access-Control-Allow-Methods</w:t>
            </w:r>
          </w:p>
        </w:tc>
        <w:tc>
          <w:tcPr>
            <w:tcW w:w="992" w:type="dxa"/>
            <w:tcBorders>
              <w:top w:val="single" w:sz="4" w:space="0" w:color="auto"/>
              <w:left w:val="single" w:sz="6" w:space="0" w:color="000000"/>
              <w:bottom w:val="single" w:sz="6" w:space="0" w:color="000000"/>
              <w:right w:val="single" w:sz="6" w:space="0" w:color="000000"/>
            </w:tcBorders>
          </w:tcPr>
          <w:p w14:paraId="66551312" w14:textId="77777777" w:rsidR="00281C72" w:rsidRPr="008B760F" w:rsidRDefault="00281C72" w:rsidP="005C4922">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68C979AB" w14:textId="77777777" w:rsidR="00281C72" w:rsidRPr="00797358" w:rsidRDefault="00281C72" w:rsidP="005C4922">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144D970D" w14:textId="77777777" w:rsidR="00281C72" w:rsidRPr="00797358" w:rsidRDefault="00281C72" w:rsidP="005C4922">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FA87FD9" w14:textId="77777777" w:rsidR="00281C72" w:rsidRDefault="00281C72" w:rsidP="005C4922">
            <w:pPr>
              <w:pStyle w:val="TAL"/>
            </w:pPr>
            <w:r>
              <w:t xml:space="preserve">Part of CORS [10]. Supplied if the request included the </w:t>
            </w:r>
            <w:r w:rsidRPr="00AC2BE4">
              <w:rPr>
                <w:rStyle w:val="HTTPHeader"/>
              </w:rPr>
              <w:t>Origin</w:t>
            </w:r>
            <w:r>
              <w:t xml:space="preserve"> header.</w:t>
            </w:r>
          </w:p>
          <w:p w14:paraId="7E3D9586" w14:textId="77777777" w:rsidR="00281C72" w:rsidRDefault="00281C72" w:rsidP="005C4922">
            <w:pPr>
              <w:pStyle w:val="TALcontinuation"/>
            </w:pPr>
            <w:r>
              <w:t xml:space="preserve">Valid values: </w:t>
            </w:r>
            <w:r w:rsidRPr="00AC2BE4">
              <w:rPr>
                <w:rStyle w:val="Code"/>
              </w:rPr>
              <w:t>POST</w:t>
            </w:r>
            <w:r>
              <w:t xml:space="preserve">, </w:t>
            </w:r>
            <w:r w:rsidRPr="00AC2BE4">
              <w:rPr>
                <w:rStyle w:val="Code"/>
              </w:rPr>
              <w:t>PUT</w:t>
            </w:r>
            <w:r>
              <w:t xml:space="preserve">, </w:t>
            </w:r>
            <w:r w:rsidRPr="00AC2BE4">
              <w:rPr>
                <w:rStyle w:val="Code"/>
              </w:rPr>
              <w:t>DELETE</w:t>
            </w:r>
          </w:p>
        </w:tc>
      </w:tr>
      <w:tr w:rsidR="00281C72" w14:paraId="542D122D" w14:textId="77777777" w:rsidTr="005C4922">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F12F606" w14:textId="77777777" w:rsidR="00281C72" w:rsidRPr="008B760F" w:rsidRDefault="00281C72" w:rsidP="005C4922">
            <w:pPr>
              <w:pStyle w:val="TAL"/>
              <w:rPr>
                <w:rStyle w:val="HTTPHeader"/>
              </w:rPr>
            </w:pPr>
            <w:r w:rsidRPr="008B760F">
              <w:rPr>
                <w:rStyle w:val="HTTPHeader"/>
              </w:rPr>
              <w:t>Access-Control-Expose-Headers</w:t>
            </w:r>
          </w:p>
        </w:tc>
        <w:tc>
          <w:tcPr>
            <w:tcW w:w="992" w:type="dxa"/>
            <w:tcBorders>
              <w:top w:val="single" w:sz="4" w:space="0" w:color="auto"/>
              <w:left w:val="single" w:sz="6" w:space="0" w:color="000000"/>
              <w:bottom w:val="single" w:sz="6" w:space="0" w:color="000000"/>
              <w:right w:val="single" w:sz="6" w:space="0" w:color="000000"/>
            </w:tcBorders>
          </w:tcPr>
          <w:p w14:paraId="35750990" w14:textId="77777777" w:rsidR="00281C72" w:rsidRPr="008B760F" w:rsidRDefault="00281C72" w:rsidP="005C4922">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65FCBACB" w14:textId="77777777" w:rsidR="00281C72" w:rsidRPr="00797358" w:rsidRDefault="00281C72" w:rsidP="005C4922">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2B96E3A6" w14:textId="77777777" w:rsidR="00281C72" w:rsidRPr="00797358" w:rsidRDefault="00281C72" w:rsidP="005C4922">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6A83257" w14:textId="77777777" w:rsidR="00281C72" w:rsidRDefault="00281C72" w:rsidP="005C4922">
            <w:pPr>
              <w:pStyle w:val="TAL"/>
            </w:pPr>
            <w:r>
              <w:t xml:space="preserve">Part of CORS [10]. Supplied if the request included the </w:t>
            </w:r>
            <w:r w:rsidRPr="00AC2BE4">
              <w:rPr>
                <w:rStyle w:val="HTTPHeader"/>
              </w:rPr>
              <w:t>Origin</w:t>
            </w:r>
            <w:r>
              <w:t xml:space="preserve"> header.</w:t>
            </w:r>
          </w:p>
          <w:p w14:paraId="0DA0280C" w14:textId="77777777" w:rsidR="00281C72" w:rsidRDefault="00281C72" w:rsidP="005C4922">
            <w:pPr>
              <w:pStyle w:val="TALcontinuation"/>
            </w:pPr>
            <w:r>
              <w:t xml:space="preserve">Valid values: </w:t>
            </w:r>
            <w:r w:rsidRPr="00AC2BE4">
              <w:rPr>
                <w:rStyle w:val="Code"/>
              </w:rPr>
              <w:t>Location</w:t>
            </w:r>
          </w:p>
        </w:tc>
      </w:tr>
    </w:tbl>
    <w:p w14:paraId="601F1C91" w14:textId="77777777" w:rsidR="00281C72" w:rsidRDefault="00281C72" w:rsidP="00281C72">
      <w:pPr>
        <w:pStyle w:val="TAN"/>
      </w:pPr>
    </w:p>
    <w:p w14:paraId="2497C6D0" w14:textId="77777777" w:rsidR="00281C72" w:rsidRDefault="00281C72" w:rsidP="00281C72">
      <w:pPr>
        <w:pStyle w:val="NO"/>
      </w:pPr>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p>
    <w:p w14:paraId="6DB2CEC2" w14:textId="77777777" w:rsidR="00281C72" w:rsidRDefault="00281C72" w:rsidP="00281C72">
      <w:pPr>
        <w:pStyle w:val="Heading3"/>
      </w:pPr>
      <w:bookmarkStart w:id="393" w:name="_Toc103208500"/>
      <w:bookmarkStart w:id="394" w:name="_Toc103208940"/>
      <w:bookmarkStart w:id="395" w:name="_Toc103600944"/>
      <w:r>
        <w:t>6.2.3</w:t>
      </w:r>
      <w:r>
        <w:tab/>
        <w:t>Data Reporting Provisioning Session resource</w:t>
      </w:r>
      <w:bookmarkEnd w:id="393"/>
      <w:bookmarkEnd w:id="394"/>
      <w:bookmarkEnd w:id="395"/>
    </w:p>
    <w:p w14:paraId="7FB2E754" w14:textId="77777777" w:rsidR="00281C72" w:rsidRDefault="00281C72" w:rsidP="00281C72">
      <w:pPr>
        <w:pStyle w:val="Heading4"/>
      </w:pPr>
      <w:bookmarkStart w:id="396" w:name="_Toc103208501"/>
      <w:bookmarkStart w:id="397" w:name="_Toc103208941"/>
      <w:bookmarkStart w:id="398" w:name="_Toc103600945"/>
      <w:r>
        <w:t>6.2.3.1</w:t>
      </w:r>
      <w:r>
        <w:tab/>
        <w:t>Description</w:t>
      </w:r>
      <w:bookmarkEnd w:id="396"/>
      <w:bookmarkEnd w:id="397"/>
      <w:bookmarkEnd w:id="398"/>
    </w:p>
    <w:p w14:paraId="0D616F4A" w14:textId="77777777" w:rsidR="00281C72" w:rsidRDefault="00281C72" w:rsidP="00281C72">
      <w:pPr>
        <w:keepNext/>
      </w:pPr>
      <w:r>
        <w:t>The Data Reporting Provisioning Session resource represents a single session within the collection of Data Reporting Provisioning Sessions at a given Data Collection AF service instance.</w:t>
      </w:r>
    </w:p>
    <w:p w14:paraId="6DF72167" w14:textId="77777777" w:rsidR="00281C72" w:rsidRDefault="00281C72" w:rsidP="00281C72">
      <w:pPr>
        <w:pStyle w:val="Heading4"/>
      </w:pPr>
      <w:bookmarkStart w:id="399" w:name="_Toc103208502"/>
      <w:bookmarkStart w:id="400" w:name="_Toc103208942"/>
      <w:bookmarkStart w:id="401" w:name="_Toc103600946"/>
      <w:r>
        <w:t>6.2.3.2</w:t>
      </w:r>
      <w:r>
        <w:tab/>
        <w:t>Resource definition</w:t>
      </w:r>
      <w:bookmarkEnd w:id="399"/>
      <w:bookmarkEnd w:id="400"/>
      <w:bookmarkEnd w:id="401"/>
    </w:p>
    <w:p w14:paraId="3CC95D1C" w14:textId="77777777" w:rsidR="00281C72" w:rsidRDefault="00281C72" w:rsidP="00281C72">
      <w:pPr>
        <w:keepNext/>
      </w:pPr>
      <w:r>
        <w:t xml:space="preserve">Resource URL: </w:t>
      </w:r>
      <w:r w:rsidRPr="009F2BE9">
        <w:rPr>
          <w:b/>
          <w:bCs/>
        </w:rPr>
        <w:t>{apiRoot}/</w:t>
      </w:r>
      <w:r>
        <w:rPr>
          <w:b/>
          <w:bCs/>
        </w:rPr>
        <w:t>3gpp-ndcaf_data-reporting-provisioning</w:t>
      </w:r>
      <w:r w:rsidRPr="009F2BE9">
        <w:rPr>
          <w:b/>
          <w:bCs/>
        </w:rPr>
        <w:t>/</w:t>
      </w:r>
      <w:r>
        <w:rPr>
          <w:b/>
          <w:bCs/>
        </w:rPr>
        <w:t>{apiVersion}</w:t>
      </w:r>
      <w:r w:rsidRPr="009F2BE9">
        <w:rPr>
          <w:b/>
          <w:bCs/>
        </w:rPr>
        <w:t>/sessions/{sessionionId}</w:t>
      </w:r>
    </w:p>
    <w:p w14:paraId="1405DC35" w14:textId="77777777" w:rsidR="00281C72" w:rsidRDefault="00281C72" w:rsidP="00281C72">
      <w:pPr>
        <w:keepNext/>
      </w:pPr>
      <w:r>
        <w:t>This resource shall support the resource URI variables defined in table 6.2.3.2-1</w:t>
      </w:r>
      <w:r>
        <w:rPr>
          <w:rFonts w:ascii="Arial" w:hAnsi="Arial" w:cs="Arial"/>
        </w:rPr>
        <w:t>.</w:t>
      </w:r>
    </w:p>
    <w:p w14:paraId="3FDD9959" w14:textId="77777777" w:rsidR="00281C72" w:rsidRDefault="00281C72" w:rsidP="00281C72">
      <w:pPr>
        <w:pStyle w:val="TH"/>
      </w:pPr>
      <w:r>
        <w:t>Table 6.2.3.2-1: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A9670F" w14:paraId="75FFEB15" w14:textId="77777777" w:rsidTr="005C4922">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3350B8BC" w14:textId="77777777" w:rsidR="00281C72" w:rsidRDefault="00281C72" w:rsidP="005C4922">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3ACBD020" w14:textId="77777777" w:rsidR="00281C72" w:rsidRDefault="00281C72" w:rsidP="005C4922">
            <w:pPr>
              <w:pStyle w:val="TAH"/>
            </w:pPr>
            <w:r>
              <w:rPr>
                <w:rFonts w:hint="eastAsia"/>
                <w:lang w:eastAsia="zh-CN"/>
              </w:rPr>
              <w:t>D</w:t>
            </w:r>
            <w:r>
              <w:rPr>
                <w:lang w:eastAsia="zh-CN"/>
              </w:rPr>
              <w:t>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7FC2E92" w14:textId="77777777" w:rsidR="00281C72" w:rsidRDefault="00281C72" w:rsidP="005C4922">
            <w:pPr>
              <w:pStyle w:val="TAH"/>
            </w:pPr>
            <w:r>
              <w:t>Definition</w:t>
            </w:r>
          </w:p>
        </w:tc>
      </w:tr>
      <w:tr w:rsidR="00A9670F" w14:paraId="694F2400" w14:textId="77777777" w:rsidTr="005C4922">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13CE545F" w14:textId="77777777" w:rsidR="00281C72" w:rsidRPr="00502CD2" w:rsidRDefault="00281C72" w:rsidP="005C4922">
            <w:pPr>
              <w:pStyle w:val="TAL"/>
              <w:rPr>
                <w:rStyle w:val="Codechar"/>
              </w:rPr>
            </w:pPr>
            <w:r w:rsidRPr="00502CD2">
              <w:rPr>
                <w:rStyle w:val="Codechar"/>
              </w:rPr>
              <w:t>apiRoot</w:t>
            </w:r>
          </w:p>
        </w:tc>
        <w:tc>
          <w:tcPr>
            <w:tcW w:w="846" w:type="pct"/>
            <w:tcBorders>
              <w:top w:val="single" w:sz="6" w:space="0" w:color="000000"/>
              <w:left w:val="single" w:sz="6" w:space="0" w:color="000000"/>
              <w:bottom w:val="single" w:sz="6" w:space="0" w:color="000000"/>
              <w:right w:val="single" w:sz="6" w:space="0" w:color="000000"/>
            </w:tcBorders>
          </w:tcPr>
          <w:p w14:paraId="6D876C44" w14:textId="77777777" w:rsidR="00281C72" w:rsidRPr="00502CD2" w:rsidRDefault="00281C72" w:rsidP="005C4922">
            <w:pPr>
              <w:pStyle w:val="TAL"/>
              <w:rPr>
                <w:rStyle w:val="Codechar"/>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7F516FE6" w14:textId="77777777" w:rsidR="00281C72" w:rsidRDefault="00281C72" w:rsidP="005C4922">
            <w:pPr>
              <w:pStyle w:val="TAL"/>
            </w:pPr>
            <w:r>
              <w:t>See clause 5.2.</w:t>
            </w:r>
          </w:p>
        </w:tc>
      </w:tr>
      <w:tr w:rsidR="00A9670F" w14:paraId="4249A6A0" w14:textId="77777777" w:rsidTr="005C4922">
        <w:trPr>
          <w:jc w:val="center"/>
        </w:trPr>
        <w:tc>
          <w:tcPr>
            <w:tcW w:w="639" w:type="pct"/>
            <w:tcBorders>
              <w:top w:val="single" w:sz="6" w:space="0" w:color="000000"/>
              <w:left w:val="single" w:sz="6" w:space="0" w:color="000000"/>
              <w:bottom w:val="single" w:sz="6" w:space="0" w:color="000000"/>
              <w:right w:val="single" w:sz="6" w:space="0" w:color="000000"/>
            </w:tcBorders>
          </w:tcPr>
          <w:p w14:paraId="6E45C29A" w14:textId="77777777" w:rsidR="00281C72" w:rsidRPr="00502CD2" w:rsidRDefault="00281C72" w:rsidP="005C4922">
            <w:pPr>
              <w:pStyle w:val="TAL"/>
              <w:rPr>
                <w:rStyle w:val="Codechar"/>
              </w:rPr>
            </w:pPr>
            <w:r>
              <w:rPr>
                <w:rStyle w:val="Codechar"/>
              </w:rPr>
              <w:t>apiVersion</w:t>
            </w:r>
          </w:p>
        </w:tc>
        <w:tc>
          <w:tcPr>
            <w:tcW w:w="846" w:type="pct"/>
            <w:tcBorders>
              <w:top w:val="single" w:sz="6" w:space="0" w:color="000000"/>
              <w:left w:val="single" w:sz="6" w:space="0" w:color="000000"/>
              <w:bottom w:val="single" w:sz="6" w:space="0" w:color="000000"/>
              <w:right w:val="single" w:sz="6" w:space="0" w:color="000000"/>
            </w:tcBorders>
          </w:tcPr>
          <w:p w14:paraId="05476E15" w14:textId="77777777" w:rsidR="00281C72" w:rsidRPr="00502CD2" w:rsidRDefault="00281C72" w:rsidP="005C4922">
            <w:pPr>
              <w:pStyle w:val="TAL"/>
              <w:rPr>
                <w:rStyle w:val="Codechar"/>
              </w:rPr>
            </w:pPr>
            <w:r>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2056D0E8" w14:textId="77777777" w:rsidR="00281C72" w:rsidRDefault="00281C72" w:rsidP="005C4922">
            <w:pPr>
              <w:pStyle w:val="TAL"/>
            </w:pPr>
            <w:r>
              <w:t>See clause 5.2</w:t>
            </w:r>
          </w:p>
        </w:tc>
      </w:tr>
      <w:tr w:rsidR="00A9670F" w14:paraId="2CB3B1AA" w14:textId="77777777" w:rsidTr="005C4922">
        <w:trPr>
          <w:jc w:val="center"/>
        </w:trPr>
        <w:tc>
          <w:tcPr>
            <w:tcW w:w="639" w:type="pct"/>
            <w:tcBorders>
              <w:top w:val="single" w:sz="6" w:space="0" w:color="000000"/>
              <w:left w:val="single" w:sz="6" w:space="0" w:color="000000"/>
              <w:bottom w:val="single" w:sz="6" w:space="0" w:color="000000"/>
              <w:right w:val="single" w:sz="6" w:space="0" w:color="000000"/>
            </w:tcBorders>
          </w:tcPr>
          <w:p w14:paraId="33A30573" w14:textId="77777777" w:rsidR="00281C72" w:rsidRPr="00502CD2" w:rsidRDefault="00281C72" w:rsidP="005C4922">
            <w:pPr>
              <w:pStyle w:val="TAL"/>
              <w:rPr>
                <w:rStyle w:val="Codechar"/>
              </w:rPr>
            </w:pPr>
            <w:r w:rsidRPr="00502CD2">
              <w:rPr>
                <w:rStyle w:val="Codechar"/>
              </w:rPr>
              <w:t>sessionId</w:t>
            </w:r>
          </w:p>
        </w:tc>
        <w:tc>
          <w:tcPr>
            <w:tcW w:w="846" w:type="pct"/>
            <w:tcBorders>
              <w:top w:val="single" w:sz="6" w:space="0" w:color="000000"/>
              <w:left w:val="single" w:sz="6" w:space="0" w:color="000000"/>
              <w:bottom w:val="single" w:sz="6" w:space="0" w:color="000000"/>
              <w:right w:val="single" w:sz="6" w:space="0" w:color="000000"/>
            </w:tcBorders>
          </w:tcPr>
          <w:p w14:paraId="1014E3FF" w14:textId="77777777" w:rsidR="00281C72" w:rsidRPr="00502CD2" w:rsidRDefault="00281C72" w:rsidP="005C4922">
            <w:pPr>
              <w:pStyle w:val="TAL"/>
              <w:rPr>
                <w:rStyle w:val="Codechar"/>
                <w:rFonts w:eastAsia="Batang"/>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0C7B719A" w14:textId="77777777" w:rsidR="00281C72" w:rsidRDefault="00281C72" w:rsidP="005C4922">
            <w:pPr>
              <w:pStyle w:val="TAL"/>
            </w:pPr>
            <w:r>
              <w:t>Identifier of the Data Reporting Provisioning Session at the Data Collection AF.</w:t>
            </w:r>
          </w:p>
        </w:tc>
      </w:tr>
    </w:tbl>
    <w:p w14:paraId="038C3598" w14:textId="77777777" w:rsidR="00281C72" w:rsidRDefault="00281C72" w:rsidP="00281C72">
      <w:pPr>
        <w:pStyle w:val="TAN"/>
        <w:keepNext w:val="0"/>
      </w:pPr>
    </w:p>
    <w:p w14:paraId="34F0B5DA" w14:textId="77777777" w:rsidR="00281C72" w:rsidRDefault="00281C72" w:rsidP="00281C72">
      <w:pPr>
        <w:pStyle w:val="Heading4"/>
      </w:pPr>
      <w:bookmarkStart w:id="402" w:name="_Toc103208503"/>
      <w:bookmarkStart w:id="403" w:name="_Toc103208943"/>
      <w:bookmarkStart w:id="404" w:name="_Toc103600947"/>
      <w:r>
        <w:t>6.2.3.3</w:t>
      </w:r>
      <w:r>
        <w:tab/>
        <w:t>Resource standard methods</w:t>
      </w:r>
      <w:bookmarkEnd w:id="402"/>
      <w:bookmarkEnd w:id="403"/>
      <w:bookmarkEnd w:id="404"/>
    </w:p>
    <w:p w14:paraId="117D376D" w14:textId="77777777" w:rsidR="00281C72" w:rsidRDefault="00281C72" w:rsidP="00281C72">
      <w:pPr>
        <w:pStyle w:val="Heading5"/>
      </w:pPr>
      <w:bookmarkStart w:id="405" w:name="_Toc103208504"/>
      <w:bookmarkStart w:id="406" w:name="_Toc103208944"/>
      <w:bookmarkStart w:id="407" w:name="_Toc103600948"/>
      <w:r>
        <w:t>6.2.3.3.1</w:t>
      </w:r>
      <w:r>
        <w:tab/>
      </w:r>
      <w:r w:rsidRPr="00353C6B">
        <w:t>Ndcaf_DataReporting</w:t>
      </w:r>
      <w:r>
        <w:t>Provisioning_RetrieveSession operation using</w:t>
      </w:r>
      <w:r w:rsidRPr="00353C6B">
        <w:t xml:space="preserve"> </w:t>
      </w:r>
      <w:r>
        <w:t>GET method</w:t>
      </w:r>
      <w:bookmarkEnd w:id="405"/>
      <w:bookmarkEnd w:id="406"/>
      <w:bookmarkEnd w:id="407"/>
    </w:p>
    <w:p w14:paraId="0BC4122A" w14:textId="77777777" w:rsidR="00281C72" w:rsidRDefault="00281C72" w:rsidP="00281C72">
      <w:pPr>
        <w:keepNext/>
        <w:rPr>
          <w:rFonts w:eastAsia="DengXian"/>
        </w:rPr>
      </w:pPr>
      <w:r>
        <w:rPr>
          <w:rFonts w:eastAsia="DengXian"/>
        </w:rPr>
        <w:t>This method shall support the URL query parameters specified in table 6.2.3.3.1-1 and the request headers specified in table 6.2.3.3.1-2.</w:t>
      </w:r>
    </w:p>
    <w:p w14:paraId="7BF98642" w14:textId="77777777" w:rsidR="00281C72" w:rsidRDefault="00281C72" w:rsidP="00281C72">
      <w:pPr>
        <w:pStyle w:val="TH"/>
        <w:rPr>
          <w:rFonts w:cs="Arial"/>
        </w:rPr>
      </w:pPr>
      <w:r>
        <w:t>Table 6.2.3.3.1-1: URL query parameters supported by the GET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D79D8" w14:paraId="0D1CE8D6" w14:textId="77777777" w:rsidTr="005C492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EA08A3D" w14:textId="77777777" w:rsidR="00281C72" w:rsidRDefault="00281C72" w:rsidP="005C4922">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FE40E2A" w14:textId="77777777" w:rsidR="00281C72" w:rsidRDefault="00281C72" w:rsidP="005C4922">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B005073" w14:textId="77777777" w:rsidR="00281C72" w:rsidRDefault="00281C72" w:rsidP="005C4922">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61B3AE5" w14:textId="77777777" w:rsidR="00281C72" w:rsidRDefault="00281C72" w:rsidP="005C4922">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AF4B58" w14:textId="77777777" w:rsidR="00281C72" w:rsidRDefault="00281C72" w:rsidP="005C4922">
            <w:pPr>
              <w:pStyle w:val="TAH"/>
            </w:pPr>
            <w:r>
              <w:t>Description</w:t>
            </w:r>
          </w:p>
        </w:tc>
      </w:tr>
      <w:tr w:rsidR="00AD79D8" w14:paraId="6105A061" w14:textId="77777777" w:rsidTr="005C492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BFB6146" w14:textId="77777777" w:rsidR="00281C72" w:rsidRDefault="00281C72" w:rsidP="005C4922">
            <w:pPr>
              <w:pStyle w:val="TAL"/>
            </w:pPr>
          </w:p>
        </w:tc>
        <w:tc>
          <w:tcPr>
            <w:tcW w:w="732" w:type="pct"/>
            <w:tcBorders>
              <w:top w:val="single" w:sz="4" w:space="0" w:color="auto"/>
              <w:left w:val="single" w:sz="6" w:space="0" w:color="000000"/>
              <w:bottom w:val="single" w:sz="6" w:space="0" w:color="000000"/>
              <w:right w:val="single" w:sz="6" w:space="0" w:color="000000"/>
            </w:tcBorders>
          </w:tcPr>
          <w:p w14:paraId="15CF837D" w14:textId="77777777" w:rsidR="00281C72" w:rsidRDefault="00281C72" w:rsidP="005C4922">
            <w:pPr>
              <w:pStyle w:val="TAL"/>
            </w:pPr>
          </w:p>
        </w:tc>
        <w:tc>
          <w:tcPr>
            <w:tcW w:w="217" w:type="pct"/>
            <w:tcBorders>
              <w:top w:val="single" w:sz="4" w:space="0" w:color="auto"/>
              <w:left w:val="single" w:sz="6" w:space="0" w:color="000000"/>
              <w:bottom w:val="single" w:sz="6" w:space="0" w:color="000000"/>
              <w:right w:val="single" w:sz="6" w:space="0" w:color="000000"/>
            </w:tcBorders>
          </w:tcPr>
          <w:p w14:paraId="54F409B5" w14:textId="77777777" w:rsidR="00281C72" w:rsidRDefault="00281C72" w:rsidP="005C4922">
            <w:pPr>
              <w:pStyle w:val="TAC"/>
            </w:pPr>
          </w:p>
        </w:tc>
        <w:tc>
          <w:tcPr>
            <w:tcW w:w="581" w:type="pct"/>
            <w:tcBorders>
              <w:top w:val="single" w:sz="4" w:space="0" w:color="auto"/>
              <w:left w:val="single" w:sz="6" w:space="0" w:color="000000"/>
              <w:bottom w:val="single" w:sz="6" w:space="0" w:color="000000"/>
              <w:right w:val="single" w:sz="6" w:space="0" w:color="000000"/>
            </w:tcBorders>
          </w:tcPr>
          <w:p w14:paraId="3125408B" w14:textId="77777777" w:rsidR="00281C72" w:rsidRDefault="00281C72" w:rsidP="005C4922">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7D29DB86" w14:textId="77777777" w:rsidR="00281C72" w:rsidRDefault="00281C72" w:rsidP="005C4922">
            <w:pPr>
              <w:pStyle w:val="TAL"/>
            </w:pPr>
          </w:p>
        </w:tc>
      </w:tr>
    </w:tbl>
    <w:p w14:paraId="71D659EA" w14:textId="77777777" w:rsidR="00281C72" w:rsidRDefault="00281C72" w:rsidP="00281C72">
      <w:pPr>
        <w:pStyle w:val="TAN"/>
        <w:keepNext w:val="0"/>
        <w:rPr>
          <w:rFonts w:eastAsia="DengXian"/>
        </w:rPr>
      </w:pPr>
    </w:p>
    <w:p w14:paraId="47445042" w14:textId="77777777" w:rsidR="00281C72" w:rsidRDefault="00281C72" w:rsidP="00281C72">
      <w:pPr>
        <w:pStyle w:val="TH"/>
      </w:pPr>
      <w:r>
        <w:t>Table</w:t>
      </w:r>
      <w:r>
        <w:rPr>
          <w:noProof/>
        </w:rPr>
        <w:t> </w:t>
      </w:r>
      <w:r>
        <w:rPr>
          <w:rFonts w:eastAsia="MS Mincho"/>
        </w:rPr>
        <w:t>6.2.3.3.1</w:t>
      </w:r>
      <w:r>
        <w:t xml:space="preserve">-2: Headers supported for GET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281C72" w14:paraId="08A77C14" w14:textId="77777777" w:rsidTr="005C4922">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2C7BD55" w14:textId="77777777" w:rsidR="00281C72" w:rsidRDefault="00281C72" w:rsidP="005C4922">
            <w:pPr>
              <w:pStyle w:val="TAH"/>
            </w:pPr>
            <w:r>
              <w:t>HTTP request header</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3B7390C" w14:textId="77777777" w:rsidR="00281C72" w:rsidRDefault="00281C72" w:rsidP="005C4922">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7147308" w14:textId="77777777" w:rsidR="00281C72" w:rsidRDefault="00281C72" w:rsidP="005C4922">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368D9C13" w14:textId="77777777" w:rsidR="00281C72" w:rsidRDefault="00281C72" w:rsidP="005C4922">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1A95825" w14:textId="77777777" w:rsidR="00281C72" w:rsidRDefault="00281C72" w:rsidP="005C4922">
            <w:pPr>
              <w:pStyle w:val="TAH"/>
            </w:pPr>
            <w:r>
              <w:t>Description</w:t>
            </w:r>
          </w:p>
        </w:tc>
      </w:tr>
      <w:tr w:rsidR="00281C72" w14:paraId="017AA993" w14:textId="77777777" w:rsidTr="005C4922">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1C4FCFD4" w14:textId="77777777" w:rsidR="00281C72" w:rsidRPr="008B760F" w:rsidRDefault="00281C72" w:rsidP="005C4922">
            <w:pPr>
              <w:pStyle w:val="TAL"/>
              <w:rPr>
                <w:rStyle w:val="HTTPHeader"/>
              </w:rPr>
            </w:pPr>
            <w:r w:rsidRPr="001D6C48">
              <w:rPr>
                <w:rStyle w:val="HTTPHeader"/>
              </w:rPr>
              <w:t>Authorization</w:t>
            </w:r>
          </w:p>
        </w:tc>
        <w:tc>
          <w:tcPr>
            <w:tcW w:w="1559" w:type="dxa"/>
            <w:tcBorders>
              <w:top w:val="single" w:sz="4" w:space="0" w:color="auto"/>
              <w:left w:val="single" w:sz="6" w:space="0" w:color="000000"/>
              <w:bottom w:val="single" w:sz="6" w:space="0" w:color="000000"/>
              <w:right w:val="single" w:sz="6" w:space="0" w:color="000000"/>
            </w:tcBorders>
          </w:tcPr>
          <w:p w14:paraId="3CE4B336" w14:textId="77777777" w:rsidR="00281C72" w:rsidRPr="008B760F" w:rsidRDefault="00281C72" w:rsidP="005C4922">
            <w:pPr>
              <w:pStyle w:val="TAL"/>
              <w:rPr>
                <w:rStyle w:val="Code"/>
              </w:rPr>
            </w:pPr>
            <w:r w:rsidRPr="008B760F">
              <w:rPr>
                <w:rStyle w:val="Code"/>
              </w:rPr>
              <w:t>string</w:t>
            </w:r>
          </w:p>
        </w:tc>
        <w:tc>
          <w:tcPr>
            <w:tcW w:w="426" w:type="dxa"/>
            <w:tcBorders>
              <w:top w:val="single" w:sz="4" w:space="0" w:color="auto"/>
              <w:left w:val="single" w:sz="6" w:space="0" w:color="000000"/>
              <w:bottom w:val="single" w:sz="6" w:space="0" w:color="000000"/>
              <w:right w:val="single" w:sz="6" w:space="0" w:color="000000"/>
            </w:tcBorders>
          </w:tcPr>
          <w:p w14:paraId="2CBBE520" w14:textId="77777777" w:rsidR="00281C72" w:rsidRDefault="00281C72" w:rsidP="005C4922">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3F51D38B" w14:textId="77777777" w:rsidR="00281C72" w:rsidRDefault="00281C72" w:rsidP="005C4922">
            <w:pPr>
              <w:pStyle w:val="TAC"/>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412D49F2" w14:textId="77777777" w:rsidR="00281C72" w:rsidRDefault="00281C72" w:rsidP="005C4922">
            <w:pPr>
              <w:pStyle w:val="TAL"/>
            </w:pPr>
            <w:r>
              <w:t>For authentication of the Provisioning AF (see NOTE).</w:t>
            </w:r>
          </w:p>
        </w:tc>
      </w:tr>
      <w:tr w:rsidR="00281C72" w14:paraId="084AFA2D" w14:textId="77777777" w:rsidTr="005C4922">
        <w:trPr>
          <w:jc w:val="center"/>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59C82C04" w14:textId="77777777" w:rsidR="00281C72" w:rsidRPr="008B760F" w:rsidRDefault="00281C72" w:rsidP="005C4922">
            <w:pPr>
              <w:pStyle w:val="TAL"/>
              <w:rPr>
                <w:rStyle w:val="HTTPHeader"/>
              </w:rPr>
            </w:pPr>
            <w:r w:rsidRPr="008B760F">
              <w:rPr>
                <w:rStyle w:val="HTTPHeader"/>
              </w:rPr>
              <w:t>Origin</w:t>
            </w:r>
          </w:p>
        </w:tc>
        <w:tc>
          <w:tcPr>
            <w:tcW w:w="1559" w:type="dxa"/>
            <w:tcBorders>
              <w:top w:val="single" w:sz="4" w:space="0" w:color="auto"/>
              <w:left w:val="single" w:sz="6" w:space="0" w:color="000000"/>
              <w:bottom w:val="single" w:sz="4" w:space="0" w:color="auto"/>
              <w:right w:val="single" w:sz="6" w:space="0" w:color="000000"/>
            </w:tcBorders>
          </w:tcPr>
          <w:p w14:paraId="6F4D7775" w14:textId="77777777" w:rsidR="00281C72" w:rsidRPr="008B760F" w:rsidRDefault="00281C72" w:rsidP="005C4922">
            <w:pPr>
              <w:pStyle w:val="TAL"/>
              <w:rPr>
                <w:rStyle w:val="Code"/>
              </w:rPr>
            </w:pPr>
            <w:r w:rsidRPr="008B760F">
              <w:rPr>
                <w:rStyle w:val="Code"/>
              </w:rPr>
              <w:t>string</w:t>
            </w:r>
          </w:p>
        </w:tc>
        <w:tc>
          <w:tcPr>
            <w:tcW w:w="426" w:type="dxa"/>
            <w:tcBorders>
              <w:top w:val="single" w:sz="4" w:space="0" w:color="auto"/>
              <w:left w:val="single" w:sz="6" w:space="0" w:color="000000"/>
              <w:bottom w:val="single" w:sz="4" w:space="0" w:color="auto"/>
              <w:right w:val="single" w:sz="6" w:space="0" w:color="000000"/>
            </w:tcBorders>
          </w:tcPr>
          <w:p w14:paraId="09ECBF4A" w14:textId="77777777" w:rsidR="00281C72" w:rsidRDefault="00281C72" w:rsidP="005C4922">
            <w:pPr>
              <w:pStyle w:val="TAC"/>
            </w:pPr>
            <w:r>
              <w:t>O</w:t>
            </w:r>
          </w:p>
        </w:tc>
        <w:tc>
          <w:tcPr>
            <w:tcW w:w="1275" w:type="dxa"/>
            <w:tcBorders>
              <w:top w:val="single" w:sz="4" w:space="0" w:color="auto"/>
              <w:left w:val="single" w:sz="6" w:space="0" w:color="000000"/>
              <w:bottom w:val="single" w:sz="4" w:space="0" w:color="auto"/>
              <w:right w:val="single" w:sz="6" w:space="0" w:color="000000"/>
            </w:tcBorders>
          </w:tcPr>
          <w:p w14:paraId="5A73300E" w14:textId="77777777" w:rsidR="00281C72" w:rsidRDefault="00281C72" w:rsidP="005C4922">
            <w:pPr>
              <w:pStyle w:val="TAC"/>
            </w:pPr>
            <w:r>
              <w:t>0..1</w:t>
            </w:r>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0076F71" w14:textId="77777777" w:rsidR="00281C72" w:rsidRDefault="00281C72" w:rsidP="005C4922">
            <w:pPr>
              <w:pStyle w:val="TAL"/>
            </w:pPr>
            <w:r>
              <w:t>Indicates the origin of the requester.</w:t>
            </w:r>
          </w:p>
        </w:tc>
      </w:tr>
      <w:tr w:rsidR="00281C72" w14:paraId="37BAA418" w14:textId="77777777" w:rsidTr="005C4922">
        <w:trPr>
          <w:jc w:val="center"/>
        </w:trPr>
        <w:tc>
          <w:tcPr>
            <w:tcW w:w="9616" w:type="dxa"/>
            <w:gridSpan w:val="5"/>
            <w:tcBorders>
              <w:top w:val="single" w:sz="4" w:space="0" w:color="auto"/>
              <w:left w:val="single" w:sz="6" w:space="0" w:color="000000"/>
              <w:bottom w:val="single" w:sz="4" w:space="0" w:color="auto"/>
            </w:tcBorders>
            <w:shd w:val="clear" w:color="auto" w:fill="auto"/>
          </w:tcPr>
          <w:p w14:paraId="3F6C45B2" w14:textId="77777777" w:rsidR="00281C72" w:rsidRDefault="00281C72" w:rsidP="005C4922">
            <w:pPr>
              <w:pStyle w:val="TAN"/>
            </w:pPr>
            <w:r>
              <w:t>NOTE:</w:t>
            </w:r>
            <w:r>
              <w:tab/>
              <w:t xml:space="preserve">If OAuth 2.0 authorization is used, the value is </w:t>
            </w:r>
            <w:r w:rsidRPr="00DC5028">
              <w:rPr>
                <w:rStyle w:val="Code"/>
              </w:rPr>
              <w:t>Bearer</w:t>
            </w:r>
            <w:r>
              <w:t xml:space="preserve"> followed by a string representing the access token, see section 2.1 RFC 6750 [8].</w:t>
            </w:r>
          </w:p>
        </w:tc>
      </w:tr>
    </w:tbl>
    <w:p w14:paraId="0E35EBD0" w14:textId="77777777" w:rsidR="00281C72" w:rsidRDefault="00281C72" w:rsidP="00281C72">
      <w:pPr>
        <w:pStyle w:val="TAN"/>
        <w:keepNext w:val="0"/>
        <w:rPr>
          <w:rFonts w:eastAsia="DengXian"/>
        </w:rPr>
      </w:pPr>
    </w:p>
    <w:p w14:paraId="45A43BCA" w14:textId="77777777" w:rsidR="00281C72" w:rsidRDefault="00281C72" w:rsidP="00281C72">
      <w:pPr>
        <w:keepNext/>
        <w:rPr>
          <w:rFonts w:eastAsia="DengXian"/>
        </w:rPr>
      </w:pPr>
      <w:r>
        <w:rPr>
          <w:rFonts w:eastAsia="DengXian"/>
        </w:rPr>
        <w:lastRenderedPageBreak/>
        <w:t>This method shall support the response data structures and response codes specified in table 6.2.3.3.1-3.</w:t>
      </w:r>
    </w:p>
    <w:p w14:paraId="48969B2F" w14:textId="77777777" w:rsidR="00281C72" w:rsidRDefault="00281C72" w:rsidP="00281C72">
      <w:pPr>
        <w:pStyle w:val="TH"/>
      </w:pPr>
      <w:r>
        <w:t>Table 6.2.3.3.1-3: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A9670F" w14:paraId="510CD9AC" w14:textId="77777777" w:rsidTr="005C4922">
        <w:trPr>
          <w:jc w:val="center"/>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54CC3C01" w14:textId="77777777" w:rsidR="00281C72" w:rsidRDefault="00281C72" w:rsidP="005C4922">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3A26DBB7" w14:textId="77777777" w:rsidR="00281C72" w:rsidRDefault="00281C72" w:rsidP="005C4922">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FC7BDCA" w14:textId="77777777" w:rsidR="00281C72" w:rsidRDefault="00281C72" w:rsidP="005C4922">
            <w:pPr>
              <w:pStyle w:val="TAH"/>
            </w:pPr>
            <w:r>
              <w:t>Cardinality</w:t>
            </w:r>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2CC8E512" w14:textId="77777777" w:rsidR="00281C72" w:rsidRDefault="00281C72" w:rsidP="005C4922">
            <w:pPr>
              <w:pStyle w:val="TAH"/>
            </w:pPr>
            <w:r>
              <w:t>Response codes</w:t>
            </w:r>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3208B297" w14:textId="77777777" w:rsidR="00281C72" w:rsidRDefault="00281C72" w:rsidP="005C4922">
            <w:pPr>
              <w:pStyle w:val="TAH"/>
            </w:pPr>
            <w:r>
              <w:t>Description</w:t>
            </w:r>
          </w:p>
        </w:tc>
      </w:tr>
      <w:tr w:rsidR="00A9670F" w14:paraId="3B4469E6" w14:textId="77777777" w:rsidTr="005C4922">
        <w:trPr>
          <w:jc w:val="center"/>
        </w:trPr>
        <w:tc>
          <w:tcPr>
            <w:tcW w:w="1037" w:type="pct"/>
            <w:tcBorders>
              <w:top w:val="single" w:sz="4" w:space="0" w:color="auto"/>
              <w:left w:val="single" w:sz="6" w:space="0" w:color="000000"/>
              <w:bottom w:val="single" w:sz="4" w:space="0" w:color="auto"/>
              <w:right w:val="single" w:sz="6" w:space="0" w:color="000000"/>
            </w:tcBorders>
            <w:hideMark/>
          </w:tcPr>
          <w:p w14:paraId="3B454AC7" w14:textId="77777777" w:rsidR="00281C72" w:rsidRPr="00F76803" w:rsidRDefault="00281C72" w:rsidP="005C4922">
            <w:pPr>
              <w:pStyle w:val="TAL"/>
              <w:rPr>
                <w:rStyle w:val="Code"/>
              </w:rPr>
            </w:pPr>
            <w:r w:rsidRPr="00F76803">
              <w:rPr>
                <w:rStyle w:val="Code"/>
              </w:rPr>
              <w:t>Data</w:t>
            </w:r>
            <w:r>
              <w:rPr>
                <w:rStyle w:val="Code"/>
              </w:rPr>
              <w:t>ReportingProvisioning</w:t>
            </w:r>
            <w:r w:rsidRPr="00F76803">
              <w:rPr>
                <w:rStyle w:val="Code"/>
              </w:rPr>
              <w:t>Session</w:t>
            </w:r>
          </w:p>
        </w:tc>
        <w:tc>
          <w:tcPr>
            <w:tcW w:w="222" w:type="pct"/>
            <w:tcBorders>
              <w:top w:val="single" w:sz="4" w:space="0" w:color="auto"/>
              <w:left w:val="single" w:sz="6" w:space="0" w:color="000000"/>
              <w:bottom w:val="single" w:sz="4" w:space="0" w:color="auto"/>
              <w:right w:val="single" w:sz="6" w:space="0" w:color="000000"/>
            </w:tcBorders>
            <w:hideMark/>
          </w:tcPr>
          <w:p w14:paraId="6C52994B" w14:textId="77777777" w:rsidR="00281C72" w:rsidRDefault="00281C72" w:rsidP="005C4922">
            <w:pPr>
              <w:pStyle w:val="TAC"/>
            </w:pPr>
            <w:r>
              <w:t>M</w:t>
            </w:r>
          </w:p>
        </w:tc>
        <w:tc>
          <w:tcPr>
            <w:tcW w:w="560" w:type="pct"/>
            <w:tcBorders>
              <w:top w:val="single" w:sz="4" w:space="0" w:color="auto"/>
              <w:left w:val="single" w:sz="6" w:space="0" w:color="000000"/>
              <w:bottom w:val="single" w:sz="4" w:space="0" w:color="auto"/>
              <w:right w:val="single" w:sz="6" w:space="0" w:color="000000"/>
            </w:tcBorders>
            <w:hideMark/>
          </w:tcPr>
          <w:p w14:paraId="37CFCCC1" w14:textId="77777777" w:rsidR="00281C72" w:rsidRDefault="00281C72" w:rsidP="005C4922">
            <w:pPr>
              <w:pStyle w:val="TAC"/>
            </w:pPr>
            <w:r>
              <w:t>1</w:t>
            </w:r>
          </w:p>
        </w:tc>
        <w:tc>
          <w:tcPr>
            <w:tcW w:w="557" w:type="pct"/>
            <w:tcBorders>
              <w:top w:val="single" w:sz="4" w:space="0" w:color="auto"/>
              <w:left w:val="single" w:sz="6" w:space="0" w:color="000000"/>
              <w:bottom w:val="single" w:sz="4" w:space="0" w:color="auto"/>
              <w:right w:val="single" w:sz="6" w:space="0" w:color="000000"/>
            </w:tcBorders>
            <w:hideMark/>
          </w:tcPr>
          <w:p w14:paraId="39EEE15B" w14:textId="77777777" w:rsidR="00281C72" w:rsidRDefault="00281C72" w:rsidP="005C4922">
            <w:pPr>
              <w:pStyle w:val="TAL"/>
            </w:pPr>
            <w:r>
              <w:rPr>
                <w:rFonts w:hint="eastAsia"/>
              </w:rPr>
              <w:t>20</w:t>
            </w:r>
            <w:r>
              <w:t>0 OK</w:t>
            </w:r>
          </w:p>
        </w:tc>
        <w:tc>
          <w:tcPr>
            <w:tcW w:w="2624" w:type="pct"/>
            <w:tcBorders>
              <w:top w:val="single" w:sz="4" w:space="0" w:color="auto"/>
              <w:left w:val="single" w:sz="6" w:space="0" w:color="000000"/>
              <w:bottom w:val="single" w:sz="4" w:space="0" w:color="auto"/>
              <w:right w:val="single" w:sz="6" w:space="0" w:color="000000"/>
            </w:tcBorders>
            <w:hideMark/>
          </w:tcPr>
          <w:p w14:paraId="1C482059" w14:textId="77777777" w:rsidR="00281C72" w:rsidRDefault="00281C72" w:rsidP="005C4922">
            <w:pPr>
              <w:pStyle w:val="TAL"/>
            </w:pPr>
            <w:r>
              <w:t>The requested Data Reporting Provisioning Session resource is returned to the Provisioning AF by the Data Collection AF.</w:t>
            </w:r>
          </w:p>
        </w:tc>
      </w:tr>
      <w:tr w:rsidR="00A9670F" w14:paraId="79428446" w14:textId="77777777" w:rsidTr="005C4922">
        <w:trPr>
          <w:jc w:val="center"/>
        </w:trPr>
        <w:tc>
          <w:tcPr>
            <w:tcW w:w="1037" w:type="pct"/>
            <w:tcBorders>
              <w:top w:val="single" w:sz="4" w:space="0" w:color="auto"/>
              <w:left w:val="single" w:sz="6" w:space="0" w:color="000000"/>
              <w:bottom w:val="single" w:sz="4" w:space="0" w:color="auto"/>
              <w:right w:val="single" w:sz="6" w:space="0" w:color="000000"/>
            </w:tcBorders>
          </w:tcPr>
          <w:p w14:paraId="2A17C3BF" w14:textId="77777777" w:rsidR="00281C72" w:rsidRPr="00F76803" w:rsidRDefault="00281C72" w:rsidP="005C4922">
            <w:pPr>
              <w:pStyle w:val="TAL"/>
              <w:rPr>
                <w:rStyle w:val="Code"/>
                <w:rFonts w:eastAsia="DengXian"/>
              </w:rPr>
            </w:pPr>
            <w:r w:rsidRPr="00F76803">
              <w:rPr>
                <w:rStyle w:val="Code"/>
              </w:rPr>
              <w:t>ProblemDetails</w:t>
            </w:r>
          </w:p>
        </w:tc>
        <w:tc>
          <w:tcPr>
            <w:tcW w:w="222" w:type="pct"/>
            <w:tcBorders>
              <w:top w:val="single" w:sz="4" w:space="0" w:color="auto"/>
              <w:left w:val="single" w:sz="6" w:space="0" w:color="000000"/>
              <w:bottom w:val="single" w:sz="4" w:space="0" w:color="auto"/>
              <w:right w:val="single" w:sz="6" w:space="0" w:color="000000"/>
            </w:tcBorders>
          </w:tcPr>
          <w:p w14:paraId="6CBD37F2" w14:textId="77777777" w:rsidR="00281C72" w:rsidRDefault="00281C72" w:rsidP="005C4922">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32183CA5" w14:textId="77777777" w:rsidR="00281C72" w:rsidRDefault="00281C72" w:rsidP="005C4922">
            <w:pPr>
              <w:pStyle w:val="TAC"/>
            </w:pPr>
            <w:r>
              <w:t>0..1</w:t>
            </w:r>
          </w:p>
        </w:tc>
        <w:tc>
          <w:tcPr>
            <w:tcW w:w="557" w:type="pct"/>
            <w:tcBorders>
              <w:top w:val="single" w:sz="4" w:space="0" w:color="auto"/>
              <w:left w:val="single" w:sz="6" w:space="0" w:color="000000"/>
              <w:bottom w:val="single" w:sz="4" w:space="0" w:color="auto"/>
              <w:right w:val="single" w:sz="6" w:space="0" w:color="000000"/>
            </w:tcBorders>
          </w:tcPr>
          <w:p w14:paraId="66DB57FC" w14:textId="77777777" w:rsidR="00281C72" w:rsidRDefault="00281C72" w:rsidP="005C4922">
            <w:pPr>
              <w:pStyle w:val="TAL"/>
            </w:pPr>
            <w:r>
              <w:t>307 Temporary Redirect</w:t>
            </w:r>
          </w:p>
        </w:tc>
        <w:tc>
          <w:tcPr>
            <w:tcW w:w="2624" w:type="pct"/>
            <w:tcBorders>
              <w:top w:val="single" w:sz="4" w:space="0" w:color="auto"/>
              <w:left w:val="single" w:sz="6" w:space="0" w:color="000000"/>
              <w:bottom w:val="single" w:sz="4" w:space="0" w:color="auto"/>
              <w:right w:val="single" w:sz="6" w:space="0" w:color="000000"/>
            </w:tcBorders>
          </w:tcPr>
          <w:p w14:paraId="07CB5AC8" w14:textId="77777777" w:rsidR="00281C72" w:rsidRDefault="00281C72" w:rsidP="005C4922">
            <w:pPr>
              <w:pStyle w:val="TAL"/>
            </w:pPr>
            <w:r>
              <w:t xml:space="preserve">Temporary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p>
          <w:p w14:paraId="1F666447" w14:textId="77777777" w:rsidR="00281C72" w:rsidRDefault="00281C72" w:rsidP="005C4922">
            <w:pPr>
              <w:pStyle w:val="TAL"/>
            </w:pPr>
            <w:r>
              <w:t xml:space="preserve">Applicable if the feature </w:t>
            </w:r>
            <w:r>
              <w:rPr>
                <w:lang w:eastAsia="zh-CN"/>
              </w:rPr>
              <w:t>"</w:t>
            </w:r>
            <w:r>
              <w:rPr>
                <w:rFonts w:cs="Arial"/>
                <w:szCs w:val="18"/>
              </w:rPr>
              <w:t xml:space="preserve">ES3XX" (Extended Support of HTTP 307/308 redirection as defined in TS 29.502 [11]) </w:t>
            </w:r>
            <w:r>
              <w:t>is supported.</w:t>
            </w:r>
          </w:p>
        </w:tc>
      </w:tr>
      <w:tr w:rsidR="00A9670F" w14:paraId="2D654D53" w14:textId="77777777" w:rsidTr="005C4922">
        <w:trPr>
          <w:jc w:val="center"/>
        </w:trPr>
        <w:tc>
          <w:tcPr>
            <w:tcW w:w="1037" w:type="pct"/>
            <w:tcBorders>
              <w:top w:val="single" w:sz="4" w:space="0" w:color="auto"/>
              <w:left w:val="single" w:sz="6" w:space="0" w:color="000000"/>
              <w:bottom w:val="single" w:sz="4" w:space="0" w:color="auto"/>
              <w:right w:val="single" w:sz="6" w:space="0" w:color="000000"/>
            </w:tcBorders>
          </w:tcPr>
          <w:p w14:paraId="489F7A9A" w14:textId="77777777" w:rsidR="00281C72" w:rsidRPr="00F76803" w:rsidRDefault="00281C72" w:rsidP="005C4922">
            <w:pPr>
              <w:pStyle w:val="TAL"/>
              <w:rPr>
                <w:rStyle w:val="Code"/>
                <w:rFonts w:eastAsia="DengXian"/>
              </w:rPr>
            </w:pPr>
            <w:r w:rsidRPr="00F76803">
              <w:rPr>
                <w:rStyle w:val="Code"/>
              </w:rPr>
              <w:t>ProblemDetails</w:t>
            </w:r>
          </w:p>
        </w:tc>
        <w:tc>
          <w:tcPr>
            <w:tcW w:w="222" w:type="pct"/>
            <w:tcBorders>
              <w:top w:val="single" w:sz="4" w:space="0" w:color="auto"/>
              <w:left w:val="single" w:sz="6" w:space="0" w:color="000000"/>
              <w:bottom w:val="single" w:sz="4" w:space="0" w:color="auto"/>
              <w:right w:val="single" w:sz="6" w:space="0" w:color="000000"/>
            </w:tcBorders>
          </w:tcPr>
          <w:p w14:paraId="292F52E5" w14:textId="77777777" w:rsidR="00281C72" w:rsidRDefault="00281C72" w:rsidP="005C4922">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178BD2B7" w14:textId="77777777" w:rsidR="00281C72" w:rsidRDefault="00281C72" w:rsidP="005C4922">
            <w:pPr>
              <w:pStyle w:val="TAC"/>
            </w:pPr>
            <w:r>
              <w:t>0..1</w:t>
            </w:r>
          </w:p>
        </w:tc>
        <w:tc>
          <w:tcPr>
            <w:tcW w:w="557" w:type="pct"/>
            <w:tcBorders>
              <w:top w:val="single" w:sz="4" w:space="0" w:color="auto"/>
              <w:left w:val="single" w:sz="6" w:space="0" w:color="000000"/>
              <w:bottom w:val="single" w:sz="4" w:space="0" w:color="auto"/>
              <w:right w:val="single" w:sz="6" w:space="0" w:color="000000"/>
            </w:tcBorders>
          </w:tcPr>
          <w:p w14:paraId="6A1F80CF" w14:textId="77777777" w:rsidR="00281C72" w:rsidRDefault="00281C72" w:rsidP="005C4922">
            <w:pPr>
              <w:pStyle w:val="TAL"/>
            </w:pPr>
            <w:r>
              <w:t>308 Permanent Redirect</w:t>
            </w:r>
          </w:p>
        </w:tc>
        <w:tc>
          <w:tcPr>
            <w:tcW w:w="2624" w:type="pct"/>
            <w:tcBorders>
              <w:top w:val="single" w:sz="4" w:space="0" w:color="auto"/>
              <w:left w:val="single" w:sz="6" w:space="0" w:color="000000"/>
              <w:bottom w:val="single" w:sz="4" w:space="0" w:color="auto"/>
              <w:right w:val="single" w:sz="6" w:space="0" w:color="000000"/>
            </w:tcBorders>
          </w:tcPr>
          <w:p w14:paraId="559D663B" w14:textId="77777777" w:rsidR="00281C72" w:rsidRDefault="00281C72" w:rsidP="005C4922">
            <w:pPr>
              <w:pStyle w:val="TAL"/>
            </w:pPr>
            <w:r>
              <w:t xml:space="preserve">Permanent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p>
          <w:p w14:paraId="1267C7E4" w14:textId="77777777" w:rsidR="00281C72" w:rsidRDefault="00281C72" w:rsidP="005C4922">
            <w:pPr>
              <w:pStyle w:val="TAL"/>
            </w:pPr>
            <w:r>
              <w:t xml:space="preserve">Applicable if the feature </w:t>
            </w:r>
            <w:r>
              <w:rPr>
                <w:lang w:eastAsia="zh-CN"/>
              </w:rPr>
              <w:t>"</w:t>
            </w:r>
            <w:r>
              <w:rPr>
                <w:rFonts w:cs="Arial"/>
                <w:szCs w:val="18"/>
              </w:rPr>
              <w:t>ES3XX"</w:t>
            </w:r>
            <w:r>
              <w:t xml:space="preserve"> is supported.</w:t>
            </w:r>
          </w:p>
        </w:tc>
      </w:tr>
      <w:tr w:rsidR="00A9670F" w14:paraId="40825431" w14:textId="77777777" w:rsidTr="005C4922">
        <w:trPr>
          <w:jc w:val="center"/>
        </w:trPr>
        <w:tc>
          <w:tcPr>
            <w:tcW w:w="1037" w:type="pct"/>
            <w:tcBorders>
              <w:top w:val="single" w:sz="4" w:space="0" w:color="auto"/>
              <w:left w:val="single" w:sz="6" w:space="0" w:color="000000"/>
              <w:bottom w:val="single" w:sz="4" w:space="0" w:color="auto"/>
              <w:right w:val="single" w:sz="6" w:space="0" w:color="000000"/>
            </w:tcBorders>
          </w:tcPr>
          <w:p w14:paraId="7E5BFA42" w14:textId="77777777" w:rsidR="00281C72" w:rsidRPr="00F76803" w:rsidRDefault="00281C72" w:rsidP="005C4922">
            <w:pPr>
              <w:pStyle w:val="TAL"/>
              <w:rPr>
                <w:rStyle w:val="Code"/>
                <w:rFonts w:eastAsia="DengXian"/>
              </w:rPr>
            </w:pPr>
            <w:r w:rsidRPr="00F76803">
              <w:rPr>
                <w:rStyle w:val="Code"/>
              </w:rPr>
              <w:t>ProblemDetails</w:t>
            </w:r>
          </w:p>
        </w:tc>
        <w:tc>
          <w:tcPr>
            <w:tcW w:w="222" w:type="pct"/>
            <w:tcBorders>
              <w:top w:val="single" w:sz="4" w:space="0" w:color="auto"/>
              <w:left w:val="single" w:sz="6" w:space="0" w:color="000000"/>
              <w:bottom w:val="single" w:sz="4" w:space="0" w:color="auto"/>
              <w:right w:val="single" w:sz="6" w:space="0" w:color="000000"/>
            </w:tcBorders>
          </w:tcPr>
          <w:p w14:paraId="299CAF4A" w14:textId="77777777" w:rsidR="00281C72" w:rsidRDefault="00281C72" w:rsidP="005C4922">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7AFD605A" w14:textId="77777777" w:rsidR="00281C72" w:rsidRDefault="00281C72" w:rsidP="005C4922">
            <w:pPr>
              <w:pStyle w:val="TAC"/>
            </w:pPr>
            <w:r>
              <w:t>0..1</w:t>
            </w:r>
          </w:p>
        </w:tc>
        <w:tc>
          <w:tcPr>
            <w:tcW w:w="557" w:type="pct"/>
            <w:tcBorders>
              <w:top w:val="single" w:sz="4" w:space="0" w:color="auto"/>
              <w:left w:val="single" w:sz="6" w:space="0" w:color="000000"/>
              <w:bottom w:val="single" w:sz="4" w:space="0" w:color="auto"/>
              <w:right w:val="single" w:sz="6" w:space="0" w:color="000000"/>
            </w:tcBorders>
          </w:tcPr>
          <w:p w14:paraId="65665EEB" w14:textId="77777777" w:rsidR="00281C72" w:rsidRDefault="00281C72" w:rsidP="005C4922">
            <w:pPr>
              <w:pStyle w:val="TAL"/>
            </w:pPr>
            <w:r>
              <w:t>404 Not Found</w:t>
            </w:r>
          </w:p>
        </w:tc>
        <w:tc>
          <w:tcPr>
            <w:tcW w:w="2624" w:type="pct"/>
            <w:tcBorders>
              <w:top w:val="single" w:sz="4" w:space="0" w:color="auto"/>
              <w:left w:val="single" w:sz="6" w:space="0" w:color="000000"/>
              <w:bottom w:val="single" w:sz="4" w:space="0" w:color="auto"/>
              <w:right w:val="single" w:sz="6" w:space="0" w:color="000000"/>
            </w:tcBorders>
          </w:tcPr>
          <w:p w14:paraId="235451E3" w14:textId="77777777" w:rsidR="00281C72" w:rsidRDefault="00281C72" w:rsidP="005C4922">
            <w:pPr>
              <w:pStyle w:val="TAL"/>
            </w:pPr>
            <w:r>
              <w:t>This Data Reporting Provisioning Session resource does not exist (see NOTE 2).</w:t>
            </w:r>
          </w:p>
        </w:tc>
      </w:tr>
      <w:tr w:rsidR="00A9670F" w14:paraId="77FFA74B" w14:textId="77777777" w:rsidTr="005C4922">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58EC0559" w14:textId="77777777" w:rsidR="00281C72" w:rsidRDefault="00281C72" w:rsidP="005C4922">
            <w:pPr>
              <w:pStyle w:val="TAN"/>
            </w:pPr>
            <w:r>
              <w:t>NOTE 1:</w:t>
            </w:r>
            <w:r>
              <w:tab/>
              <w:t xml:space="preserve">The mandatory HTTP error status codes for the </w:t>
            </w:r>
            <w:r w:rsidRPr="00732C9B">
              <w:rPr>
                <w:rStyle w:val="HTTPHeader"/>
              </w:rPr>
              <w:t>GET</w:t>
            </w:r>
            <w:r>
              <w:t xml:space="preserve"> method as listed in table 5.2.7.1-1 of TS 29.500 [9] also apply.</w:t>
            </w:r>
          </w:p>
          <w:p w14:paraId="719607E9" w14:textId="77777777" w:rsidR="00281C72" w:rsidRDefault="00281C72" w:rsidP="005C4922">
            <w:pPr>
              <w:pStyle w:val="TAN"/>
            </w:pPr>
            <w:r>
              <w:t>NOTE 2:</w:t>
            </w:r>
            <w:r>
              <w:tab/>
              <w:t>Failure cases are described in subclause 6.2.4.</w:t>
            </w:r>
          </w:p>
        </w:tc>
      </w:tr>
    </w:tbl>
    <w:p w14:paraId="440E2E95" w14:textId="77777777" w:rsidR="00281C72" w:rsidRPr="009432AB" w:rsidRDefault="00281C72" w:rsidP="00281C72">
      <w:pPr>
        <w:pStyle w:val="TAN"/>
        <w:keepNext w:val="0"/>
        <w:rPr>
          <w:lang w:val="es-ES"/>
        </w:rPr>
      </w:pPr>
    </w:p>
    <w:p w14:paraId="6F1DD3B5" w14:textId="77777777" w:rsidR="00281C72" w:rsidRDefault="00281C72" w:rsidP="00281C72">
      <w:pPr>
        <w:pStyle w:val="TH"/>
      </w:pPr>
      <w:r>
        <w:t>Table 6.2.3.3.1-4: Headers supported by the 200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AD79D8" w14:paraId="3ABA5C27"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64FAED4" w14:textId="77777777" w:rsidR="00281C72" w:rsidRDefault="00281C72" w:rsidP="005C4922">
            <w:pPr>
              <w:pStyle w:val="TAH"/>
            </w:pPr>
            <w:r>
              <w:t>HTTP response header</w:t>
            </w:r>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19F2E065" w14:textId="77777777" w:rsidR="00281C72" w:rsidRDefault="00281C72" w:rsidP="005C4922">
            <w:pPr>
              <w:pStyle w:val="TAH"/>
            </w:pPr>
            <w:r>
              <w:t>Data type</w:t>
            </w:r>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5975351" w14:textId="77777777" w:rsidR="00281C72" w:rsidRDefault="00281C72" w:rsidP="005C4922">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640EFC" w14:textId="77777777" w:rsidR="00281C72" w:rsidRDefault="00281C72" w:rsidP="005C4922">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3E9FBB1B" w14:textId="77777777" w:rsidR="00281C72" w:rsidRDefault="00281C72" w:rsidP="005C4922">
            <w:pPr>
              <w:pStyle w:val="TAH"/>
            </w:pPr>
            <w:r>
              <w:t>Description</w:t>
            </w:r>
          </w:p>
        </w:tc>
      </w:tr>
      <w:tr w:rsidR="00AD79D8" w14:paraId="7EE0C964"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DA1759" w14:textId="77777777" w:rsidR="00281C72" w:rsidRPr="00F76803" w:rsidRDefault="00281C72" w:rsidP="005C4922">
            <w:pPr>
              <w:pStyle w:val="TAL"/>
              <w:rPr>
                <w:rStyle w:val="HTTPHeader"/>
              </w:rPr>
            </w:pPr>
            <w:r w:rsidRPr="00F76803">
              <w:rPr>
                <w:rStyle w:val="HTTPHeader"/>
              </w:rPr>
              <w:t>Access-Control-Allow-Origin</w:t>
            </w:r>
          </w:p>
        </w:tc>
        <w:tc>
          <w:tcPr>
            <w:tcW w:w="516" w:type="pct"/>
            <w:tcBorders>
              <w:top w:val="single" w:sz="4" w:space="0" w:color="auto"/>
              <w:left w:val="single" w:sz="6" w:space="0" w:color="000000"/>
              <w:bottom w:val="single" w:sz="4" w:space="0" w:color="auto"/>
              <w:right w:val="single" w:sz="6" w:space="0" w:color="000000"/>
            </w:tcBorders>
          </w:tcPr>
          <w:p w14:paraId="25BE596C" w14:textId="77777777" w:rsidR="00281C72" w:rsidRPr="00F76803" w:rsidRDefault="00281C72"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12793E88"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5060A705"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6F44CD3" w14:textId="77777777" w:rsidR="00281C72" w:rsidRDefault="00281C72" w:rsidP="005C4922">
            <w:pPr>
              <w:pStyle w:val="TAL"/>
              <w:rPr>
                <w:lang w:eastAsia="fr-FR"/>
              </w:rPr>
            </w:pPr>
            <w:r>
              <w:t xml:space="preserve">Part of CORS [10]. Supplied if the request included the </w:t>
            </w:r>
            <w:r w:rsidRPr="005F5121">
              <w:rPr>
                <w:rStyle w:val="HTTPHeader"/>
              </w:rPr>
              <w:t>Origin</w:t>
            </w:r>
            <w:r>
              <w:t xml:space="preserve"> header.</w:t>
            </w:r>
          </w:p>
        </w:tc>
      </w:tr>
      <w:tr w:rsidR="00AD79D8" w14:paraId="11C7CE38"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7A192DD" w14:textId="77777777" w:rsidR="00281C72" w:rsidRPr="00F76803" w:rsidRDefault="00281C72" w:rsidP="005C4922">
            <w:pPr>
              <w:pStyle w:val="TAL"/>
              <w:rPr>
                <w:rStyle w:val="HTTPHeader"/>
              </w:rPr>
            </w:pPr>
            <w:r w:rsidRPr="00F76803">
              <w:rPr>
                <w:rStyle w:val="HTTPHeader"/>
              </w:rPr>
              <w:t>Access-Control-Allow-Methods</w:t>
            </w:r>
          </w:p>
        </w:tc>
        <w:tc>
          <w:tcPr>
            <w:tcW w:w="516" w:type="pct"/>
            <w:tcBorders>
              <w:top w:val="single" w:sz="4" w:space="0" w:color="auto"/>
              <w:left w:val="single" w:sz="6" w:space="0" w:color="000000"/>
              <w:bottom w:val="single" w:sz="4" w:space="0" w:color="auto"/>
              <w:right w:val="single" w:sz="6" w:space="0" w:color="000000"/>
            </w:tcBorders>
          </w:tcPr>
          <w:p w14:paraId="4C8BF8FC" w14:textId="77777777" w:rsidR="00281C72" w:rsidRPr="00F76803" w:rsidRDefault="00281C72"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30DBA713"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75A56156"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4940D7C" w14:textId="77777777" w:rsidR="00281C72" w:rsidRDefault="00281C72" w:rsidP="005C4922">
            <w:pPr>
              <w:pStyle w:val="TAL"/>
            </w:pPr>
            <w:r>
              <w:t xml:space="preserve">Part of CORS [10]. Supplied if the request included the </w:t>
            </w:r>
            <w:r w:rsidRPr="005F5121">
              <w:rPr>
                <w:rStyle w:val="HTTPHeader"/>
              </w:rPr>
              <w:t>Origin</w:t>
            </w:r>
            <w:r>
              <w:t xml:space="preserve"> header.</w:t>
            </w:r>
          </w:p>
          <w:p w14:paraId="1ED647F5" w14:textId="77777777" w:rsidR="00281C72" w:rsidRDefault="00281C72" w:rsidP="005C4922">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p>
        </w:tc>
      </w:tr>
      <w:tr w:rsidR="00AD79D8" w14:paraId="280861B6"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827E4F" w14:textId="77777777" w:rsidR="00281C72" w:rsidRPr="00F76803" w:rsidRDefault="00281C72" w:rsidP="005C4922">
            <w:pPr>
              <w:pStyle w:val="TAL"/>
              <w:rPr>
                <w:rStyle w:val="HTTPHeader"/>
              </w:rPr>
            </w:pPr>
            <w:r w:rsidRPr="00F76803">
              <w:rPr>
                <w:rStyle w:val="HTTPHeader"/>
              </w:rPr>
              <w:t>Access-Control-Expose-Headers</w:t>
            </w:r>
          </w:p>
        </w:tc>
        <w:tc>
          <w:tcPr>
            <w:tcW w:w="516" w:type="pct"/>
            <w:tcBorders>
              <w:top w:val="single" w:sz="4" w:space="0" w:color="auto"/>
              <w:left w:val="single" w:sz="6" w:space="0" w:color="000000"/>
              <w:bottom w:val="single" w:sz="4" w:space="0" w:color="auto"/>
              <w:right w:val="single" w:sz="6" w:space="0" w:color="000000"/>
            </w:tcBorders>
          </w:tcPr>
          <w:p w14:paraId="473471D1" w14:textId="77777777" w:rsidR="00281C72" w:rsidRPr="00F76803" w:rsidRDefault="00281C72"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41FF45F4"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792B721C"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2C59F86" w14:textId="77777777" w:rsidR="00281C72" w:rsidRDefault="00281C72" w:rsidP="005C4922">
            <w:pPr>
              <w:pStyle w:val="TAL"/>
            </w:pPr>
            <w:r>
              <w:t>Part of CORS [10]. Supplied if the request included the Origin header.</w:t>
            </w:r>
          </w:p>
          <w:p w14:paraId="42859B31" w14:textId="77777777" w:rsidR="00281C72" w:rsidRDefault="00281C72" w:rsidP="005C4922">
            <w:pPr>
              <w:pStyle w:val="TALcontinuation"/>
              <w:rPr>
                <w:lang w:eastAsia="fr-FR"/>
              </w:rPr>
            </w:pPr>
            <w:r>
              <w:t xml:space="preserve">Valid values: </w:t>
            </w:r>
            <w:r w:rsidRPr="005F5121">
              <w:rPr>
                <w:rStyle w:val="Code"/>
              </w:rPr>
              <w:t>Location</w:t>
            </w:r>
            <w:r>
              <w:t>.</w:t>
            </w:r>
          </w:p>
        </w:tc>
      </w:tr>
    </w:tbl>
    <w:p w14:paraId="721FDBE1" w14:textId="77777777" w:rsidR="00281C72" w:rsidRDefault="00281C72" w:rsidP="00281C72">
      <w:pPr>
        <w:pStyle w:val="TAN"/>
        <w:rPr>
          <w:noProof/>
        </w:rPr>
      </w:pPr>
    </w:p>
    <w:p w14:paraId="4B433EC6" w14:textId="77777777" w:rsidR="00281C72" w:rsidRDefault="00281C72" w:rsidP="00281C72">
      <w:pPr>
        <w:pStyle w:val="TH"/>
      </w:pPr>
      <w:r>
        <w:t>Table 6.2.3.3.1-5: Headers supported by the 307 and 308 response codes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A9670F" w14:paraId="2F5F12E4"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DCC0B77" w14:textId="77777777" w:rsidR="00281C72" w:rsidRDefault="00281C72" w:rsidP="005C4922">
            <w:pPr>
              <w:pStyle w:val="TAH"/>
            </w:pPr>
            <w:r>
              <w:t>HTTP response header</w:t>
            </w:r>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7E0D6C1" w14:textId="77777777" w:rsidR="00281C72" w:rsidRDefault="00281C72" w:rsidP="005C4922">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79B9424" w14:textId="77777777" w:rsidR="00281C72" w:rsidRDefault="00281C72" w:rsidP="005C4922">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68EDD61" w14:textId="77777777" w:rsidR="00281C72" w:rsidRDefault="00281C72" w:rsidP="005C4922">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1CFA3D5" w14:textId="77777777" w:rsidR="00281C72" w:rsidRDefault="00281C72" w:rsidP="005C4922">
            <w:pPr>
              <w:pStyle w:val="TAH"/>
            </w:pPr>
            <w:r>
              <w:t>Description</w:t>
            </w:r>
          </w:p>
        </w:tc>
      </w:tr>
      <w:tr w:rsidR="00AD79D8" w14:paraId="259DCFBD"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97EC9A" w14:textId="77777777" w:rsidR="00281C72" w:rsidRPr="00F76803" w:rsidRDefault="00281C72" w:rsidP="005C4922">
            <w:pPr>
              <w:pStyle w:val="TAL"/>
              <w:rPr>
                <w:rStyle w:val="HTTPHeader"/>
              </w:rPr>
            </w:pPr>
            <w:r w:rsidRPr="00F76803">
              <w:rPr>
                <w:rStyle w:val="HTTPHeader"/>
              </w:rPr>
              <w:t>Location</w:t>
            </w:r>
          </w:p>
        </w:tc>
        <w:tc>
          <w:tcPr>
            <w:tcW w:w="515" w:type="pct"/>
            <w:tcBorders>
              <w:top w:val="single" w:sz="4" w:space="0" w:color="auto"/>
              <w:left w:val="single" w:sz="6" w:space="0" w:color="000000"/>
              <w:bottom w:val="single" w:sz="4" w:space="0" w:color="auto"/>
              <w:right w:val="single" w:sz="6" w:space="0" w:color="000000"/>
            </w:tcBorders>
          </w:tcPr>
          <w:p w14:paraId="275CC1B0"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2C7F4C70" w14:textId="77777777" w:rsidR="00281C72" w:rsidRDefault="00281C72" w:rsidP="005C4922">
            <w:pPr>
              <w:pStyle w:val="TAC"/>
            </w:pPr>
            <w:r>
              <w:t>M</w:t>
            </w:r>
          </w:p>
        </w:tc>
        <w:tc>
          <w:tcPr>
            <w:tcW w:w="589" w:type="pct"/>
            <w:tcBorders>
              <w:top w:val="single" w:sz="4" w:space="0" w:color="auto"/>
              <w:left w:val="single" w:sz="6" w:space="0" w:color="000000"/>
              <w:bottom w:val="single" w:sz="4" w:space="0" w:color="auto"/>
              <w:right w:val="single" w:sz="6" w:space="0" w:color="000000"/>
            </w:tcBorders>
          </w:tcPr>
          <w:p w14:paraId="2AA433D0" w14:textId="77777777" w:rsidR="00281C72" w:rsidRDefault="00281C72" w:rsidP="005C4922">
            <w:pPr>
              <w:pStyle w:val="TAC"/>
            </w:pPr>
            <w:r>
              <w:t>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8648535" w14:textId="77777777" w:rsidR="00281C72" w:rsidRDefault="00281C72" w:rsidP="005C4922">
            <w:pPr>
              <w:pStyle w:val="TAL"/>
            </w:pPr>
            <w:r>
              <w:t>An alternative URL of the resource located in another Data Collection AF (service) instance.</w:t>
            </w:r>
          </w:p>
        </w:tc>
      </w:tr>
      <w:tr w:rsidR="00AD79D8" w14:paraId="789DD613"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1E01F65" w14:textId="77777777" w:rsidR="00281C72" w:rsidRPr="002A552E" w:rsidRDefault="00281C72" w:rsidP="005C4922">
            <w:pPr>
              <w:pStyle w:val="TAL"/>
              <w:rPr>
                <w:rStyle w:val="HTTPHeader"/>
                <w:lang w:val="sv-SE"/>
              </w:rPr>
            </w:pPr>
            <w:r w:rsidRPr="002A552E">
              <w:rPr>
                <w:rStyle w:val="HTTPHeader"/>
                <w:lang w:val="sv-SE"/>
              </w:rPr>
              <w:t>3gpp-Sbi-Target-Nf-Id</w:t>
            </w:r>
          </w:p>
        </w:tc>
        <w:tc>
          <w:tcPr>
            <w:tcW w:w="515" w:type="pct"/>
            <w:tcBorders>
              <w:top w:val="single" w:sz="4" w:space="0" w:color="auto"/>
              <w:left w:val="single" w:sz="6" w:space="0" w:color="000000"/>
              <w:bottom w:val="single" w:sz="4" w:space="0" w:color="auto"/>
              <w:right w:val="single" w:sz="6" w:space="0" w:color="000000"/>
            </w:tcBorders>
          </w:tcPr>
          <w:p w14:paraId="0E211DE4"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27847026" w14:textId="77777777" w:rsidR="00281C72" w:rsidRDefault="00281C72" w:rsidP="005C4922">
            <w:pPr>
              <w:pStyle w:val="TAC"/>
            </w:pPr>
            <w:r>
              <w:rPr>
                <w:lang w:eastAsia="fr-FR"/>
              </w:rPr>
              <w:t>O</w:t>
            </w:r>
          </w:p>
        </w:tc>
        <w:tc>
          <w:tcPr>
            <w:tcW w:w="589" w:type="pct"/>
            <w:tcBorders>
              <w:top w:val="single" w:sz="4" w:space="0" w:color="auto"/>
              <w:left w:val="single" w:sz="6" w:space="0" w:color="000000"/>
              <w:bottom w:val="single" w:sz="4" w:space="0" w:color="auto"/>
              <w:right w:val="single" w:sz="6" w:space="0" w:color="000000"/>
            </w:tcBorders>
          </w:tcPr>
          <w:p w14:paraId="1ECF34C1" w14:textId="77777777" w:rsidR="00281C72" w:rsidRDefault="00281C72" w:rsidP="005C4922">
            <w:pPr>
              <w:pStyle w:val="TAC"/>
            </w:pPr>
            <w:r>
              <w:rPr>
                <w:lang w:eastAsia="fr-FR"/>
              </w:rP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E278684" w14:textId="77777777" w:rsidR="00281C72" w:rsidRDefault="00281C72" w:rsidP="005C4922">
            <w:pPr>
              <w:pStyle w:val="TAL"/>
            </w:pPr>
            <w:r>
              <w:rPr>
                <w:lang w:eastAsia="fr-FR"/>
              </w:rPr>
              <w:t>Identifier of the target NF (service) instance towards which the request is redirected</w:t>
            </w:r>
          </w:p>
        </w:tc>
      </w:tr>
      <w:tr w:rsidR="00AD79D8" w14:paraId="50CCFC00"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647B2C" w14:textId="77777777" w:rsidR="00281C72" w:rsidRPr="00F76803" w:rsidRDefault="00281C72" w:rsidP="005C4922">
            <w:pPr>
              <w:pStyle w:val="TAL"/>
              <w:rPr>
                <w:rStyle w:val="HTTPHeader"/>
              </w:rPr>
            </w:pPr>
            <w:r w:rsidRPr="00F76803">
              <w:rPr>
                <w:rStyle w:val="HTTPHeader"/>
              </w:rPr>
              <w:t>Access-Control-Allow-Origin</w:t>
            </w:r>
          </w:p>
        </w:tc>
        <w:tc>
          <w:tcPr>
            <w:tcW w:w="515" w:type="pct"/>
            <w:tcBorders>
              <w:top w:val="single" w:sz="4" w:space="0" w:color="auto"/>
              <w:left w:val="single" w:sz="6" w:space="0" w:color="000000"/>
              <w:bottom w:val="single" w:sz="4" w:space="0" w:color="auto"/>
              <w:right w:val="single" w:sz="6" w:space="0" w:color="000000"/>
            </w:tcBorders>
          </w:tcPr>
          <w:p w14:paraId="05D5FD76"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7D694D5D"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4BC9DD26"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A35D818" w14:textId="77777777" w:rsidR="00281C72" w:rsidRDefault="00281C72" w:rsidP="005C4922">
            <w:pPr>
              <w:pStyle w:val="TAL"/>
              <w:rPr>
                <w:lang w:eastAsia="fr-FR"/>
              </w:rPr>
            </w:pPr>
            <w:r>
              <w:t xml:space="preserve">Part of CORS [10]. Supplied if the request included the </w:t>
            </w:r>
            <w:r w:rsidRPr="005F5121">
              <w:rPr>
                <w:rStyle w:val="HTTPHeader"/>
              </w:rPr>
              <w:t>Origin</w:t>
            </w:r>
            <w:r>
              <w:t xml:space="preserve"> header.</w:t>
            </w:r>
          </w:p>
        </w:tc>
      </w:tr>
      <w:tr w:rsidR="00AD79D8" w14:paraId="418B9D44"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D85A65" w14:textId="77777777" w:rsidR="00281C72" w:rsidRPr="00F76803" w:rsidRDefault="00281C72" w:rsidP="005C4922">
            <w:pPr>
              <w:pStyle w:val="TAL"/>
              <w:rPr>
                <w:rStyle w:val="HTTPHeader"/>
              </w:rPr>
            </w:pPr>
            <w:r w:rsidRPr="00F76803">
              <w:rPr>
                <w:rStyle w:val="HTTPHeader"/>
              </w:rPr>
              <w:t>Access-Control-Allow-Methods</w:t>
            </w:r>
          </w:p>
        </w:tc>
        <w:tc>
          <w:tcPr>
            <w:tcW w:w="515" w:type="pct"/>
            <w:tcBorders>
              <w:top w:val="single" w:sz="4" w:space="0" w:color="auto"/>
              <w:left w:val="single" w:sz="6" w:space="0" w:color="000000"/>
              <w:bottom w:val="single" w:sz="4" w:space="0" w:color="auto"/>
              <w:right w:val="single" w:sz="6" w:space="0" w:color="000000"/>
            </w:tcBorders>
          </w:tcPr>
          <w:p w14:paraId="7F10B426"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3EDBFF61"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18E10388"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B514357" w14:textId="77777777" w:rsidR="00281C72" w:rsidRDefault="00281C72" w:rsidP="005C4922">
            <w:pPr>
              <w:pStyle w:val="TAL"/>
            </w:pPr>
            <w:r>
              <w:t xml:space="preserve">Part of CORS [10]. Supplied if the request included the </w:t>
            </w:r>
            <w:r w:rsidRPr="005F5121">
              <w:rPr>
                <w:rStyle w:val="HTTPHeader"/>
              </w:rPr>
              <w:t>Origin</w:t>
            </w:r>
            <w:r>
              <w:t xml:space="preserve"> header. </w:t>
            </w:r>
          </w:p>
          <w:p w14:paraId="4791064B" w14:textId="77777777" w:rsidR="00281C72" w:rsidRDefault="00281C72" w:rsidP="005C4922">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5F5121">
              <w:rPr>
                <w:rStyle w:val="Code"/>
              </w:rPr>
              <w:t>DELETE</w:t>
            </w:r>
          </w:p>
        </w:tc>
      </w:tr>
      <w:tr w:rsidR="00AD79D8" w14:paraId="2605C1B9" w14:textId="77777777" w:rsidTr="005C4922">
        <w:trPr>
          <w:jc w:val="center"/>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49FB67B" w14:textId="77777777" w:rsidR="00281C72" w:rsidRPr="00F76803" w:rsidRDefault="00281C72" w:rsidP="005C4922">
            <w:pPr>
              <w:pStyle w:val="TAL"/>
              <w:rPr>
                <w:rStyle w:val="HTTPHeader"/>
              </w:rPr>
            </w:pPr>
            <w:r w:rsidRPr="00F76803">
              <w:rPr>
                <w:rStyle w:val="HTTPHeader"/>
              </w:rPr>
              <w:t>Access-Control-Expose-Headers</w:t>
            </w:r>
          </w:p>
        </w:tc>
        <w:tc>
          <w:tcPr>
            <w:tcW w:w="515" w:type="pct"/>
            <w:tcBorders>
              <w:top w:val="single" w:sz="4" w:space="0" w:color="auto"/>
              <w:left w:val="single" w:sz="6" w:space="0" w:color="000000"/>
              <w:bottom w:val="single" w:sz="6" w:space="0" w:color="000000"/>
              <w:right w:val="single" w:sz="6" w:space="0" w:color="000000"/>
            </w:tcBorders>
          </w:tcPr>
          <w:p w14:paraId="3E2862B4"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6" w:space="0" w:color="000000"/>
              <w:right w:val="single" w:sz="6" w:space="0" w:color="000000"/>
            </w:tcBorders>
          </w:tcPr>
          <w:p w14:paraId="2E5F5AF3"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6" w:space="0" w:color="000000"/>
              <w:right w:val="single" w:sz="6" w:space="0" w:color="000000"/>
            </w:tcBorders>
          </w:tcPr>
          <w:p w14:paraId="1B30E1AA"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D4DF1E0" w14:textId="77777777" w:rsidR="00281C72" w:rsidRDefault="00281C72" w:rsidP="005C4922">
            <w:pPr>
              <w:pStyle w:val="TAL"/>
            </w:pPr>
            <w:r>
              <w:t xml:space="preserve">Part of CORS [10]. Supplied if the request included the </w:t>
            </w:r>
            <w:r w:rsidRPr="005F5121">
              <w:rPr>
                <w:rStyle w:val="HTTPHeader"/>
              </w:rPr>
              <w:t>Origin</w:t>
            </w:r>
            <w:r>
              <w:t xml:space="preserve"> header.</w:t>
            </w:r>
          </w:p>
          <w:p w14:paraId="72450446" w14:textId="77777777" w:rsidR="00281C72" w:rsidRDefault="00281C72" w:rsidP="005C4922">
            <w:pPr>
              <w:pStyle w:val="TALcontinuation"/>
              <w:rPr>
                <w:lang w:eastAsia="fr-FR"/>
              </w:rPr>
            </w:pPr>
            <w:r>
              <w:t xml:space="preserve">Valid values: </w:t>
            </w:r>
            <w:r w:rsidRPr="005F5121">
              <w:rPr>
                <w:rStyle w:val="Code"/>
              </w:rPr>
              <w:t>Location</w:t>
            </w:r>
          </w:p>
        </w:tc>
      </w:tr>
    </w:tbl>
    <w:p w14:paraId="178DA388" w14:textId="77777777" w:rsidR="00281C72" w:rsidRDefault="00281C72" w:rsidP="00281C72">
      <w:pPr>
        <w:pStyle w:val="TAN"/>
        <w:keepNext w:val="0"/>
      </w:pPr>
    </w:p>
    <w:p w14:paraId="2FC75D31" w14:textId="77777777" w:rsidR="00281C72" w:rsidRDefault="00281C72" w:rsidP="00281C72">
      <w:pPr>
        <w:pStyle w:val="Heading5"/>
      </w:pPr>
      <w:bookmarkStart w:id="408" w:name="_Toc103208505"/>
      <w:bookmarkStart w:id="409" w:name="_Toc103208945"/>
      <w:bookmarkStart w:id="410" w:name="_Toc103600949"/>
      <w:r>
        <w:lastRenderedPageBreak/>
        <w:t>6.2.3.3.2</w:t>
      </w:r>
      <w:r>
        <w:tab/>
      </w:r>
      <w:r w:rsidRPr="00353C6B">
        <w:t>Ndcaf_DataReporting</w:t>
      </w:r>
      <w:r>
        <w:t>Provisioning_UpdateSession operation using</w:t>
      </w:r>
      <w:r w:rsidRPr="00353C6B">
        <w:t xml:space="preserve"> </w:t>
      </w:r>
      <w:r>
        <w:t>PUT or PATCH method</w:t>
      </w:r>
      <w:bookmarkEnd w:id="408"/>
      <w:bookmarkEnd w:id="409"/>
      <w:bookmarkEnd w:id="410"/>
    </w:p>
    <w:p w14:paraId="0E4EF0E7" w14:textId="77777777" w:rsidR="00281C72" w:rsidRDefault="00281C72" w:rsidP="00281C72">
      <w:pPr>
        <w:keepNext/>
        <w:rPr>
          <w:rFonts w:eastAsia="DengXian"/>
        </w:rPr>
      </w:pPr>
      <w:r>
        <w:rPr>
          <w:rFonts w:eastAsia="DengXian"/>
        </w:rPr>
        <w:t>This method shall support the URL query parameters specified in table 6.2.3.3.2-1.</w:t>
      </w:r>
    </w:p>
    <w:p w14:paraId="057C8811" w14:textId="77777777" w:rsidR="00281C72" w:rsidRDefault="00281C72" w:rsidP="00281C72">
      <w:pPr>
        <w:pStyle w:val="TH"/>
        <w:rPr>
          <w:rFonts w:cs="Arial"/>
        </w:rPr>
      </w:pPr>
      <w:r>
        <w:t>Table 6.2.3.3.2-1: URL query parameters supported by the PUT or PATCH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D79D8" w14:paraId="3A7F8C32" w14:textId="77777777" w:rsidTr="005C492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57CA5DB" w14:textId="77777777" w:rsidR="00281C72" w:rsidRDefault="00281C72" w:rsidP="005C4922">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F38671" w14:textId="77777777" w:rsidR="00281C72" w:rsidRDefault="00281C72" w:rsidP="005C4922">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E798C9F" w14:textId="77777777" w:rsidR="00281C72" w:rsidRDefault="00281C72" w:rsidP="005C4922">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81474FF" w14:textId="77777777" w:rsidR="00281C72" w:rsidRDefault="00281C72" w:rsidP="005C4922">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3D92E2F" w14:textId="77777777" w:rsidR="00281C72" w:rsidRDefault="00281C72" w:rsidP="005C4922">
            <w:pPr>
              <w:pStyle w:val="TAH"/>
            </w:pPr>
            <w:r>
              <w:t>Description</w:t>
            </w:r>
          </w:p>
        </w:tc>
      </w:tr>
      <w:tr w:rsidR="00AD79D8" w14:paraId="29950E10" w14:textId="77777777" w:rsidTr="005C492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10813D9" w14:textId="77777777" w:rsidR="00281C72" w:rsidRDefault="00281C72" w:rsidP="005C4922">
            <w:pPr>
              <w:pStyle w:val="TAL"/>
            </w:pPr>
          </w:p>
        </w:tc>
        <w:tc>
          <w:tcPr>
            <w:tcW w:w="732" w:type="pct"/>
            <w:tcBorders>
              <w:top w:val="single" w:sz="4" w:space="0" w:color="auto"/>
              <w:left w:val="single" w:sz="6" w:space="0" w:color="000000"/>
              <w:bottom w:val="single" w:sz="6" w:space="0" w:color="000000"/>
              <w:right w:val="single" w:sz="6" w:space="0" w:color="000000"/>
            </w:tcBorders>
          </w:tcPr>
          <w:p w14:paraId="1DEE40F4" w14:textId="77777777" w:rsidR="00281C72" w:rsidRDefault="00281C72" w:rsidP="005C4922">
            <w:pPr>
              <w:pStyle w:val="TAL"/>
            </w:pPr>
          </w:p>
        </w:tc>
        <w:tc>
          <w:tcPr>
            <w:tcW w:w="217" w:type="pct"/>
            <w:tcBorders>
              <w:top w:val="single" w:sz="4" w:space="0" w:color="auto"/>
              <w:left w:val="single" w:sz="6" w:space="0" w:color="000000"/>
              <w:bottom w:val="single" w:sz="6" w:space="0" w:color="000000"/>
              <w:right w:val="single" w:sz="6" w:space="0" w:color="000000"/>
            </w:tcBorders>
          </w:tcPr>
          <w:p w14:paraId="583E914D" w14:textId="77777777" w:rsidR="00281C72" w:rsidRDefault="00281C72" w:rsidP="005C4922">
            <w:pPr>
              <w:pStyle w:val="TAC"/>
            </w:pPr>
          </w:p>
        </w:tc>
        <w:tc>
          <w:tcPr>
            <w:tcW w:w="581" w:type="pct"/>
            <w:tcBorders>
              <w:top w:val="single" w:sz="4" w:space="0" w:color="auto"/>
              <w:left w:val="single" w:sz="6" w:space="0" w:color="000000"/>
              <w:bottom w:val="single" w:sz="6" w:space="0" w:color="000000"/>
              <w:right w:val="single" w:sz="6" w:space="0" w:color="000000"/>
            </w:tcBorders>
          </w:tcPr>
          <w:p w14:paraId="73592DCE" w14:textId="77777777" w:rsidR="00281C72" w:rsidRDefault="00281C72" w:rsidP="005C4922">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3F3F3B30" w14:textId="77777777" w:rsidR="00281C72" w:rsidRDefault="00281C72" w:rsidP="005C4922">
            <w:pPr>
              <w:pStyle w:val="TAL"/>
            </w:pPr>
          </w:p>
        </w:tc>
      </w:tr>
    </w:tbl>
    <w:p w14:paraId="43DD2E01" w14:textId="77777777" w:rsidR="00281C72" w:rsidRDefault="00281C72" w:rsidP="00281C72">
      <w:pPr>
        <w:pStyle w:val="TAN"/>
        <w:keepNext w:val="0"/>
        <w:rPr>
          <w:rFonts w:eastAsia="DengXian"/>
        </w:rPr>
      </w:pPr>
    </w:p>
    <w:p w14:paraId="173AB635" w14:textId="77777777" w:rsidR="00281C72" w:rsidRDefault="00281C72" w:rsidP="00281C72">
      <w:pPr>
        <w:keepNext/>
        <w:rPr>
          <w:rFonts w:eastAsia="DengXian"/>
        </w:rPr>
      </w:pPr>
      <w:r>
        <w:rPr>
          <w:rFonts w:eastAsia="DengXian"/>
        </w:rPr>
        <w:t>This method shall support the request data structures specified in table 6.2.3.3.2-2 and the response data structures and response codes specified in table 6.2.3.3.2-4.</w:t>
      </w:r>
    </w:p>
    <w:p w14:paraId="426CBA90" w14:textId="77777777" w:rsidR="00281C72" w:rsidRDefault="00281C72" w:rsidP="00281C72">
      <w:pPr>
        <w:pStyle w:val="TH"/>
      </w:pPr>
      <w:r>
        <w:t>Table 6.2.3.3.2-2: Data structures supported by the PUT or PATCH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A9670F" w14:paraId="549BF4AC" w14:textId="77777777" w:rsidTr="005C4922">
        <w:trPr>
          <w:jc w:val="center"/>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603DFFB3" w14:textId="77777777" w:rsidR="00281C72" w:rsidRDefault="00281C72" w:rsidP="005C4922">
            <w:pPr>
              <w:pStyle w:val="TAH"/>
            </w:pPr>
            <w:r>
              <w:t>Data type</w:t>
            </w:r>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5876A9E" w14:textId="77777777" w:rsidR="00281C72" w:rsidRDefault="00281C72" w:rsidP="005C4922">
            <w:pPr>
              <w:pStyle w:val="TAH"/>
            </w:pPr>
            <w:r>
              <w:t>P</w:t>
            </w:r>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7711FB26" w14:textId="77777777" w:rsidR="00281C72" w:rsidRDefault="00281C72" w:rsidP="005C4922">
            <w:pPr>
              <w:pStyle w:val="TAH"/>
            </w:pPr>
            <w:r>
              <w:t>Cardinality</w:t>
            </w:r>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DCD326" w14:textId="77777777" w:rsidR="00281C72" w:rsidRDefault="00281C72" w:rsidP="005C4922">
            <w:pPr>
              <w:pStyle w:val="TAH"/>
            </w:pPr>
            <w:r>
              <w:t>Description</w:t>
            </w:r>
          </w:p>
        </w:tc>
      </w:tr>
      <w:tr w:rsidR="00A9670F" w14:paraId="33C890E4" w14:textId="77777777" w:rsidTr="005C4922">
        <w:trPr>
          <w:jc w:val="center"/>
        </w:trPr>
        <w:tc>
          <w:tcPr>
            <w:tcW w:w="2501" w:type="dxa"/>
            <w:tcBorders>
              <w:top w:val="single" w:sz="4" w:space="0" w:color="auto"/>
              <w:left w:val="single" w:sz="6" w:space="0" w:color="000000"/>
              <w:bottom w:val="single" w:sz="6" w:space="0" w:color="000000"/>
              <w:right w:val="single" w:sz="6" w:space="0" w:color="000000"/>
            </w:tcBorders>
            <w:hideMark/>
          </w:tcPr>
          <w:p w14:paraId="4E00EB6A" w14:textId="77777777" w:rsidR="00281C72" w:rsidRDefault="00281C72" w:rsidP="005C4922">
            <w:pPr>
              <w:pStyle w:val="TAL"/>
              <w:rPr>
                <w:rStyle w:val="Code"/>
              </w:rPr>
            </w:pPr>
            <w:r w:rsidRPr="00AB5317">
              <w:rPr>
                <w:rStyle w:val="Code"/>
              </w:rPr>
              <w:t>Data</w:t>
            </w:r>
            <w:r>
              <w:rPr>
                <w:rStyle w:val="Code"/>
              </w:rPr>
              <w:t>ReportingProvisioning</w:t>
            </w:r>
          </w:p>
          <w:p w14:paraId="14540EE9" w14:textId="77777777" w:rsidR="00281C72" w:rsidRPr="00AB5317" w:rsidRDefault="00281C72" w:rsidP="005C4922">
            <w:pPr>
              <w:pStyle w:val="TAL"/>
              <w:rPr>
                <w:rStyle w:val="Code"/>
              </w:rPr>
            </w:pPr>
            <w:r w:rsidRPr="00AB5317">
              <w:rPr>
                <w:rStyle w:val="Code"/>
              </w:rPr>
              <w:t>Session</w:t>
            </w:r>
          </w:p>
        </w:tc>
        <w:tc>
          <w:tcPr>
            <w:tcW w:w="445" w:type="dxa"/>
            <w:tcBorders>
              <w:top w:val="single" w:sz="4" w:space="0" w:color="auto"/>
              <w:left w:val="single" w:sz="6" w:space="0" w:color="000000"/>
              <w:bottom w:val="single" w:sz="6" w:space="0" w:color="000000"/>
              <w:right w:val="single" w:sz="6" w:space="0" w:color="000000"/>
            </w:tcBorders>
            <w:hideMark/>
          </w:tcPr>
          <w:p w14:paraId="77CCCC78" w14:textId="77777777" w:rsidR="00281C72" w:rsidRDefault="00281C72" w:rsidP="005C4922">
            <w:pPr>
              <w:pStyle w:val="TAC"/>
            </w:pPr>
            <w:r>
              <w:rPr>
                <w:rFonts w:hint="eastAsia"/>
              </w:rPr>
              <w:t>M</w:t>
            </w:r>
          </w:p>
        </w:tc>
        <w:tc>
          <w:tcPr>
            <w:tcW w:w="1154" w:type="dxa"/>
            <w:tcBorders>
              <w:top w:val="single" w:sz="4" w:space="0" w:color="auto"/>
              <w:left w:val="single" w:sz="6" w:space="0" w:color="000000"/>
              <w:bottom w:val="single" w:sz="6" w:space="0" w:color="000000"/>
              <w:right w:val="single" w:sz="6" w:space="0" w:color="000000"/>
            </w:tcBorders>
            <w:hideMark/>
          </w:tcPr>
          <w:p w14:paraId="06CD10E8" w14:textId="77777777" w:rsidR="00281C72" w:rsidRDefault="00281C72" w:rsidP="005C4922">
            <w:pPr>
              <w:pStyle w:val="TAC"/>
            </w:pPr>
            <w:r>
              <w:rPr>
                <w:rFonts w:hint="eastAsia"/>
              </w:rPr>
              <w:t>1</w:t>
            </w:r>
          </w:p>
        </w:tc>
        <w:tc>
          <w:tcPr>
            <w:tcW w:w="5433" w:type="dxa"/>
            <w:tcBorders>
              <w:top w:val="single" w:sz="4" w:space="0" w:color="auto"/>
              <w:left w:val="single" w:sz="6" w:space="0" w:color="000000"/>
              <w:bottom w:val="single" w:sz="6" w:space="0" w:color="000000"/>
              <w:right w:val="single" w:sz="6" w:space="0" w:color="000000"/>
            </w:tcBorders>
            <w:hideMark/>
          </w:tcPr>
          <w:p w14:paraId="040E4AC2" w14:textId="77777777" w:rsidR="00281C72" w:rsidRDefault="00281C72" w:rsidP="005C4922">
            <w:pPr>
              <w:pStyle w:val="TAL"/>
            </w:pPr>
            <w:r>
              <w:t>Parameters to replace or modify an existing Data Reporting Provisioning Session resource.</w:t>
            </w:r>
          </w:p>
        </w:tc>
      </w:tr>
    </w:tbl>
    <w:p w14:paraId="1EC3A9D3" w14:textId="77777777" w:rsidR="00281C72" w:rsidRPr="009432AB" w:rsidRDefault="00281C72" w:rsidP="00281C72">
      <w:pPr>
        <w:pStyle w:val="TAN"/>
        <w:keepNext w:val="0"/>
        <w:rPr>
          <w:lang w:val="es-ES"/>
        </w:rPr>
      </w:pPr>
    </w:p>
    <w:p w14:paraId="5356BA80" w14:textId="77777777" w:rsidR="00281C72" w:rsidRDefault="00281C72" w:rsidP="00281C72">
      <w:pPr>
        <w:pStyle w:val="TH"/>
      </w:pPr>
      <w:r>
        <w:t>Table</w:t>
      </w:r>
      <w:r>
        <w:rPr>
          <w:noProof/>
        </w:rPr>
        <w:t> </w:t>
      </w:r>
      <w:r>
        <w:rPr>
          <w:rFonts w:eastAsia="MS Mincho"/>
        </w:rPr>
        <w:t>6.2.3.3.2</w:t>
      </w:r>
      <w:r>
        <w:t xml:space="preserve">-3: Headers supported for PUT or PATCH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281C72" w14:paraId="4526EB4F" w14:textId="77777777" w:rsidTr="005C4922">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413D98D7" w14:textId="77777777" w:rsidR="00281C72" w:rsidRDefault="00281C72" w:rsidP="005C4922">
            <w:pPr>
              <w:pStyle w:val="TAH"/>
            </w:pPr>
            <w:r>
              <w:t>HTTP request header</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731D4FDC" w14:textId="77777777" w:rsidR="00281C72" w:rsidRDefault="00281C72" w:rsidP="005C4922">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468DB05E" w14:textId="77777777" w:rsidR="00281C72" w:rsidRDefault="00281C72" w:rsidP="005C4922">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4B3F352" w14:textId="77777777" w:rsidR="00281C72" w:rsidRDefault="00281C72" w:rsidP="005C4922">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68A5D37" w14:textId="77777777" w:rsidR="00281C72" w:rsidRDefault="00281C72" w:rsidP="005C4922">
            <w:pPr>
              <w:pStyle w:val="TAH"/>
            </w:pPr>
            <w:r>
              <w:t>Description</w:t>
            </w:r>
          </w:p>
        </w:tc>
      </w:tr>
      <w:tr w:rsidR="00281C72" w14:paraId="4E187C88" w14:textId="77777777" w:rsidTr="005C4922">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011E17DC" w14:textId="77777777" w:rsidR="00281C72" w:rsidRPr="008B760F" w:rsidRDefault="00281C72" w:rsidP="005C4922">
            <w:pPr>
              <w:pStyle w:val="TAL"/>
              <w:rPr>
                <w:rStyle w:val="HTTPHeader"/>
              </w:rPr>
            </w:pPr>
            <w:r w:rsidRPr="001D6C48">
              <w:rPr>
                <w:rStyle w:val="HTTPHeader"/>
              </w:rPr>
              <w:t>Authorization</w:t>
            </w:r>
          </w:p>
        </w:tc>
        <w:tc>
          <w:tcPr>
            <w:tcW w:w="1559" w:type="dxa"/>
            <w:tcBorders>
              <w:top w:val="single" w:sz="4" w:space="0" w:color="auto"/>
              <w:left w:val="single" w:sz="6" w:space="0" w:color="000000"/>
              <w:bottom w:val="single" w:sz="6" w:space="0" w:color="000000"/>
              <w:right w:val="single" w:sz="6" w:space="0" w:color="000000"/>
            </w:tcBorders>
          </w:tcPr>
          <w:p w14:paraId="7A860472" w14:textId="77777777" w:rsidR="00281C72" w:rsidRPr="008B760F" w:rsidRDefault="00281C72" w:rsidP="005C4922">
            <w:pPr>
              <w:pStyle w:val="TAL"/>
              <w:rPr>
                <w:rStyle w:val="Code"/>
              </w:rPr>
            </w:pPr>
            <w:r w:rsidRPr="008B760F">
              <w:rPr>
                <w:rStyle w:val="Code"/>
              </w:rPr>
              <w:t>string</w:t>
            </w:r>
          </w:p>
        </w:tc>
        <w:tc>
          <w:tcPr>
            <w:tcW w:w="426" w:type="dxa"/>
            <w:tcBorders>
              <w:top w:val="single" w:sz="4" w:space="0" w:color="auto"/>
              <w:left w:val="single" w:sz="6" w:space="0" w:color="000000"/>
              <w:bottom w:val="single" w:sz="6" w:space="0" w:color="000000"/>
              <w:right w:val="single" w:sz="6" w:space="0" w:color="000000"/>
            </w:tcBorders>
          </w:tcPr>
          <w:p w14:paraId="02658C18" w14:textId="77777777" w:rsidR="00281C72" w:rsidRDefault="00281C72" w:rsidP="005C4922">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0CBC2B58" w14:textId="77777777" w:rsidR="00281C72" w:rsidRDefault="00281C72" w:rsidP="005C4922">
            <w:pPr>
              <w:pStyle w:val="TAC"/>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9D79269" w14:textId="77777777" w:rsidR="00281C72" w:rsidRDefault="00281C72" w:rsidP="005C4922">
            <w:pPr>
              <w:pStyle w:val="TAL"/>
            </w:pPr>
            <w:r>
              <w:t>For authentication of the Provisioning AF (see NOTE).</w:t>
            </w:r>
          </w:p>
        </w:tc>
      </w:tr>
      <w:tr w:rsidR="00281C72" w14:paraId="29262375" w14:textId="77777777" w:rsidTr="005C4922">
        <w:trPr>
          <w:jc w:val="center"/>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C6E596B" w14:textId="77777777" w:rsidR="00281C72" w:rsidRPr="008B760F" w:rsidRDefault="00281C72" w:rsidP="005C4922">
            <w:pPr>
              <w:pStyle w:val="TAL"/>
              <w:rPr>
                <w:rStyle w:val="HTTPHeader"/>
              </w:rPr>
            </w:pPr>
            <w:r w:rsidRPr="008B760F">
              <w:rPr>
                <w:rStyle w:val="HTTPHeader"/>
              </w:rPr>
              <w:t>Origin</w:t>
            </w:r>
          </w:p>
        </w:tc>
        <w:tc>
          <w:tcPr>
            <w:tcW w:w="1559" w:type="dxa"/>
            <w:tcBorders>
              <w:top w:val="single" w:sz="4" w:space="0" w:color="auto"/>
              <w:left w:val="single" w:sz="6" w:space="0" w:color="000000"/>
              <w:bottom w:val="single" w:sz="4" w:space="0" w:color="auto"/>
              <w:right w:val="single" w:sz="6" w:space="0" w:color="000000"/>
            </w:tcBorders>
          </w:tcPr>
          <w:p w14:paraId="50691E29" w14:textId="77777777" w:rsidR="00281C72" w:rsidRPr="008B760F" w:rsidRDefault="00281C72" w:rsidP="005C4922">
            <w:pPr>
              <w:pStyle w:val="TAL"/>
              <w:rPr>
                <w:rStyle w:val="Code"/>
              </w:rPr>
            </w:pPr>
            <w:r w:rsidRPr="008B760F">
              <w:rPr>
                <w:rStyle w:val="Code"/>
              </w:rPr>
              <w:t>string</w:t>
            </w:r>
          </w:p>
        </w:tc>
        <w:tc>
          <w:tcPr>
            <w:tcW w:w="426" w:type="dxa"/>
            <w:tcBorders>
              <w:top w:val="single" w:sz="4" w:space="0" w:color="auto"/>
              <w:left w:val="single" w:sz="6" w:space="0" w:color="000000"/>
              <w:bottom w:val="single" w:sz="4" w:space="0" w:color="auto"/>
              <w:right w:val="single" w:sz="6" w:space="0" w:color="000000"/>
            </w:tcBorders>
          </w:tcPr>
          <w:p w14:paraId="6BB6DEE3" w14:textId="77777777" w:rsidR="00281C72" w:rsidRDefault="00281C72" w:rsidP="005C4922">
            <w:pPr>
              <w:pStyle w:val="TAC"/>
            </w:pPr>
            <w:r>
              <w:t>O</w:t>
            </w:r>
          </w:p>
        </w:tc>
        <w:tc>
          <w:tcPr>
            <w:tcW w:w="1275" w:type="dxa"/>
            <w:tcBorders>
              <w:top w:val="single" w:sz="4" w:space="0" w:color="auto"/>
              <w:left w:val="single" w:sz="6" w:space="0" w:color="000000"/>
              <w:bottom w:val="single" w:sz="4" w:space="0" w:color="auto"/>
              <w:right w:val="single" w:sz="6" w:space="0" w:color="000000"/>
            </w:tcBorders>
          </w:tcPr>
          <w:p w14:paraId="61919C0E" w14:textId="77777777" w:rsidR="00281C72" w:rsidRDefault="00281C72" w:rsidP="005C4922">
            <w:pPr>
              <w:pStyle w:val="TAC"/>
            </w:pPr>
            <w:r>
              <w:t>0..1</w:t>
            </w:r>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A1CAD03" w14:textId="77777777" w:rsidR="00281C72" w:rsidRDefault="00281C72" w:rsidP="005C4922">
            <w:pPr>
              <w:pStyle w:val="TAL"/>
            </w:pPr>
            <w:r>
              <w:t>Indicates the origin of the requester.</w:t>
            </w:r>
          </w:p>
        </w:tc>
      </w:tr>
      <w:tr w:rsidR="00281C72" w14:paraId="0A47645A" w14:textId="77777777" w:rsidTr="005C4922">
        <w:trPr>
          <w:jc w:val="center"/>
        </w:trPr>
        <w:tc>
          <w:tcPr>
            <w:tcW w:w="9616" w:type="dxa"/>
            <w:gridSpan w:val="5"/>
            <w:tcBorders>
              <w:top w:val="single" w:sz="4" w:space="0" w:color="auto"/>
              <w:left w:val="single" w:sz="6" w:space="0" w:color="000000"/>
              <w:bottom w:val="single" w:sz="4" w:space="0" w:color="auto"/>
            </w:tcBorders>
            <w:shd w:val="clear" w:color="auto" w:fill="auto"/>
          </w:tcPr>
          <w:p w14:paraId="372B1167" w14:textId="77777777" w:rsidR="00281C72" w:rsidRDefault="00281C72" w:rsidP="005C4922">
            <w:pPr>
              <w:pStyle w:val="TAN"/>
            </w:pPr>
            <w:r>
              <w:t>NOTE :</w:t>
            </w:r>
            <w:r>
              <w:tab/>
              <w:t xml:space="preserve">If OAuth 2.0 authorization is used the value is </w:t>
            </w:r>
            <w:r w:rsidRPr="0097300D">
              <w:rPr>
                <w:i/>
                <w:iCs/>
              </w:rPr>
              <w:t>Bearer</w:t>
            </w:r>
            <w:r>
              <w:t xml:space="preserve"> followed by a string representing the access token, see section 2.1 RFC 6750 [8]</w:t>
            </w:r>
          </w:p>
        </w:tc>
      </w:tr>
    </w:tbl>
    <w:p w14:paraId="6FE1928E" w14:textId="77777777" w:rsidR="00281C72" w:rsidRDefault="00281C72" w:rsidP="00281C72">
      <w:pPr>
        <w:pStyle w:val="TAN"/>
        <w:keepNext w:val="0"/>
        <w:rPr>
          <w:rFonts w:eastAsia="DengXian"/>
        </w:rPr>
      </w:pPr>
    </w:p>
    <w:p w14:paraId="3BC044D4" w14:textId="77777777" w:rsidR="00281C72" w:rsidRDefault="00281C72" w:rsidP="00281C72">
      <w:pPr>
        <w:pStyle w:val="TH"/>
      </w:pPr>
      <w:r>
        <w:t>Table 6.2.3.3.2-4: Data structures supported by the PUT or PATCH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AD79D8" w14:paraId="446C3603" w14:textId="77777777" w:rsidTr="005C4922">
        <w:trPr>
          <w:jc w:val="center"/>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5A1D3A94" w14:textId="77777777" w:rsidR="00281C72" w:rsidRDefault="00281C72" w:rsidP="005C4922">
            <w:pPr>
              <w:pStyle w:val="TAH"/>
            </w:pPr>
            <w:r>
              <w:t>Data type</w:t>
            </w:r>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E5D1722" w14:textId="77777777" w:rsidR="00281C72" w:rsidRDefault="00281C72" w:rsidP="005C4922">
            <w:pPr>
              <w:pStyle w:val="TAH"/>
            </w:pPr>
            <w:r>
              <w:t>P</w:t>
            </w:r>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444D4540" w14:textId="77777777" w:rsidR="00281C72" w:rsidRDefault="00281C72" w:rsidP="005C4922">
            <w:pPr>
              <w:pStyle w:val="TAH"/>
            </w:pPr>
            <w:r>
              <w:t>Cardinality</w:t>
            </w:r>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366702E" w14:textId="77777777" w:rsidR="00281C72" w:rsidRDefault="00281C72" w:rsidP="005C4922">
            <w:pPr>
              <w:pStyle w:val="TAH"/>
            </w:pPr>
            <w:r>
              <w:t>Response codes</w:t>
            </w:r>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BEA7CEF" w14:textId="77777777" w:rsidR="00281C72" w:rsidRDefault="00281C72" w:rsidP="005C4922">
            <w:pPr>
              <w:pStyle w:val="TAH"/>
            </w:pPr>
            <w:r>
              <w:t>Description</w:t>
            </w:r>
          </w:p>
        </w:tc>
      </w:tr>
      <w:tr w:rsidR="00A9670F" w14:paraId="16E2AFB2" w14:textId="77777777" w:rsidTr="005C4922">
        <w:trPr>
          <w:jc w:val="center"/>
        </w:trPr>
        <w:tc>
          <w:tcPr>
            <w:tcW w:w="1583" w:type="pct"/>
            <w:tcBorders>
              <w:top w:val="single" w:sz="4" w:space="0" w:color="auto"/>
              <w:left w:val="single" w:sz="6" w:space="0" w:color="000000"/>
              <w:bottom w:val="single" w:sz="4" w:space="0" w:color="auto"/>
              <w:right w:val="single" w:sz="6" w:space="0" w:color="000000"/>
            </w:tcBorders>
            <w:hideMark/>
          </w:tcPr>
          <w:p w14:paraId="1585DDBE" w14:textId="77777777" w:rsidR="00281C72" w:rsidRPr="00F76803" w:rsidRDefault="00281C72" w:rsidP="005C4922">
            <w:pPr>
              <w:pStyle w:val="TAL"/>
              <w:rPr>
                <w:rStyle w:val="Code"/>
              </w:rPr>
            </w:pPr>
            <w:r w:rsidRPr="00F76803">
              <w:rPr>
                <w:rStyle w:val="Code"/>
              </w:rPr>
              <w:t>Data</w:t>
            </w:r>
            <w:r>
              <w:rPr>
                <w:rStyle w:val="Code"/>
              </w:rPr>
              <w:t>ReportingProvisioning</w:t>
            </w:r>
            <w:r w:rsidRPr="00F76803">
              <w:rPr>
                <w:rStyle w:val="Code"/>
              </w:rPr>
              <w:t>Session</w:t>
            </w:r>
          </w:p>
        </w:tc>
        <w:tc>
          <w:tcPr>
            <w:tcW w:w="164" w:type="pct"/>
            <w:tcBorders>
              <w:top w:val="single" w:sz="4" w:space="0" w:color="auto"/>
              <w:left w:val="single" w:sz="6" w:space="0" w:color="000000"/>
              <w:bottom w:val="single" w:sz="4" w:space="0" w:color="auto"/>
              <w:right w:val="single" w:sz="6" w:space="0" w:color="000000"/>
            </w:tcBorders>
            <w:hideMark/>
          </w:tcPr>
          <w:p w14:paraId="4B987307" w14:textId="77777777" w:rsidR="00281C72" w:rsidRDefault="00281C72" w:rsidP="005C4922">
            <w:pPr>
              <w:pStyle w:val="TAC"/>
            </w:pPr>
            <w:r>
              <w:t>M</w:t>
            </w:r>
          </w:p>
        </w:tc>
        <w:tc>
          <w:tcPr>
            <w:tcW w:w="584" w:type="pct"/>
            <w:tcBorders>
              <w:top w:val="single" w:sz="4" w:space="0" w:color="auto"/>
              <w:left w:val="single" w:sz="6" w:space="0" w:color="000000"/>
              <w:bottom w:val="single" w:sz="4" w:space="0" w:color="auto"/>
              <w:right w:val="single" w:sz="6" w:space="0" w:color="000000"/>
            </w:tcBorders>
            <w:hideMark/>
          </w:tcPr>
          <w:p w14:paraId="3281A571" w14:textId="77777777" w:rsidR="00281C72" w:rsidRDefault="00281C72" w:rsidP="005C4922">
            <w:pPr>
              <w:pStyle w:val="TAC"/>
            </w:pPr>
            <w:r>
              <w:t>1</w:t>
            </w:r>
          </w:p>
        </w:tc>
        <w:tc>
          <w:tcPr>
            <w:tcW w:w="816" w:type="pct"/>
            <w:tcBorders>
              <w:top w:val="single" w:sz="4" w:space="0" w:color="auto"/>
              <w:left w:val="single" w:sz="6" w:space="0" w:color="000000"/>
              <w:bottom w:val="single" w:sz="4" w:space="0" w:color="auto"/>
              <w:right w:val="single" w:sz="6" w:space="0" w:color="000000"/>
            </w:tcBorders>
            <w:hideMark/>
          </w:tcPr>
          <w:p w14:paraId="32B4A7FC" w14:textId="77777777" w:rsidR="00281C72" w:rsidRDefault="00281C72" w:rsidP="005C4922">
            <w:pPr>
              <w:pStyle w:val="TAL"/>
            </w:pPr>
            <w:r>
              <w:rPr>
                <w:rFonts w:hint="eastAsia"/>
              </w:rPr>
              <w:t>20</w:t>
            </w:r>
            <w:r>
              <w:t>0 OK</w:t>
            </w:r>
          </w:p>
        </w:tc>
        <w:tc>
          <w:tcPr>
            <w:tcW w:w="1853" w:type="pct"/>
            <w:tcBorders>
              <w:top w:val="single" w:sz="4" w:space="0" w:color="auto"/>
              <w:left w:val="single" w:sz="6" w:space="0" w:color="000000"/>
              <w:bottom w:val="single" w:sz="4" w:space="0" w:color="auto"/>
              <w:right w:val="single" w:sz="6" w:space="0" w:color="000000"/>
            </w:tcBorders>
            <w:hideMark/>
          </w:tcPr>
          <w:p w14:paraId="579D3068" w14:textId="77777777" w:rsidR="00281C72" w:rsidRDefault="00281C72" w:rsidP="005C4922">
            <w:pPr>
              <w:pStyle w:val="TAL"/>
            </w:pPr>
            <w:r>
              <w:t>The replacement or modification of a Data Reporting Session Provisioning resource by the Provisioning AF for this session is confirmed by the Data Collection AF.</w:t>
            </w:r>
          </w:p>
        </w:tc>
      </w:tr>
      <w:tr w:rsidR="00A9670F" w14:paraId="6FA70D8E" w14:textId="77777777" w:rsidTr="005C4922">
        <w:trPr>
          <w:jc w:val="center"/>
        </w:trPr>
        <w:tc>
          <w:tcPr>
            <w:tcW w:w="1583" w:type="pct"/>
            <w:tcBorders>
              <w:top w:val="single" w:sz="4" w:space="0" w:color="auto"/>
              <w:left w:val="single" w:sz="6" w:space="0" w:color="000000"/>
              <w:bottom w:val="single" w:sz="4" w:space="0" w:color="auto"/>
              <w:right w:val="single" w:sz="6" w:space="0" w:color="000000"/>
            </w:tcBorders>
          </w:tcPr>
          <w:p w14:paraId="579C1C97" w14:textId="77777777" w:rsidR="00281C72" w:rsidRPr="00F76803" w:rsidRDefault="00281C72" w:rsidP="005C4922">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1B01BCA7" w14:textId="77777777" w:rsidR="00281C72" w:rsidRDefault="00281C72" w:rsidP="005C4922">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2CAF0672" w14:textId="77777777" w:rsidR="00281C72" w:rsidRDefault="00281C72" w:rsidP="005C4922">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51970A98" w14:textId="77777777" w:rsidR="00281C72" w:rsidRDefault="00281C72" w:rsidP="005C4922">
            <w:pPr>
              <w:pStyle w:val="TAL"/>
            </w:pPr>
            <w:r>
              <w:t>307 Temporary Redirect</w:t>
            </w:r>
          </w:p>
        </w:tc>
        <w:tc>
          <w:tcPr>
            <w:tcW w:w="1853" w:type="pct"/>
            <w:tcBorders>
              <w:top w:val="single" w:sz="4" w:space="0" w:color="auto"/>
              <w:left w:val="single" w:sz="6" w:space="0" w:color="000000"/>
              <w:bottom w:val="single" w:sz="4" w:space="0" w:color="auto"/>
              <w:right w:val="single" w:sz="6" w:space="0" w:color="000000"/>
            </w:tcBorders>
          </w:tcPr>
          <w:p w14:paraId="2A7E587D" w14:textId="77777777" w:rsidR="00281C72" w:rsidRDefault="00281C72" w:rsidP="005C4922">
            <w:pPr>
              <w:pStyle w:val="TAL"/>
            </w:pPr>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p>
          <w:p w14:paraId="4C158322" w14:textId="77777777" w:rsidR="00281C72" w:rsidRDefault="00281C72" w:rsidP="005C4922">
            <w:pPr>
              <w:pStyle w:val="TAL"/>
            </w:pPr>
            <w:r>
              <w:t xml:space="preserve">Applicable if the feature </w:t>
            </w:r>
            <w:r>
              <w:rPr>
                <w:lang w:eastAsia="zh-CN"/>
              </w:rPr>
              <w:t>"</w:t>
            </w:r>
            <w:r>
              <w:rPr>
                <w:rFonts w:cs="Arial"/>
                <w:szCs w:val="18"/>
              </w:rPr>
              <w:t xml:space="preserve">ES3XX" (Extended Support of HTTP 307/308 redirection as defined in TS 29.502 [11]) </w:t>
            </w:r>
            <w:r>
              <w:t>is supported.</w:t>
            </w:r>
          </w:p>
        </w:tc>
      </w:tr>
      <w:tr w:rsidR="00A9670F" w14:paraId="75EDB8ED" w14:textId="77777777" w:rsidTr="005C4922">
        <w:trPr>
          <w:jc w:val="center"/>
        </w:trPr>
        <w:tc>
          <w:tcPr>
            <w:tcW w:w="1583" w:type="pct"/>
            <w:tcBorders>
              <w:top w:val="single" w:sz="4" w:space="0" w:color="auto"/>
              <w:left w:val="single" w:sz="6" w:space="0" w:color="000000"/>
              <w:bottom w:val="single" w:sz="4" w:space="0" w:color="auto"/>
              <w:right w:val="single" w:sz="6" w:space="0" w:color="000000"/>
            </w:tcBorders>
          </w:tcPr>
          <w:p w14:paraId="77A6DCE2" w14:textId="77777777" w:rsidR="00281C72" w:rsidRPr="00F76803" w:rsidRDefault="00281C72" w:rsidP="005C4922">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5774B2A0" w14:textId="77777777" w:rsidR="00281C72" w:rsidRDefault="00281C72" w:rsidP="005C4922">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32F58CF3" w14:textId="77777777" w:rsidR="00281C72" w:rsidRDefault="00281C72" w:rsidP="005C4922">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112D248A" w14:textId="77777777" w:rsidR="00281C72" w:rsidRDefault="00281C72" w:rsidP="005C4922">
            <w:pPr>
              <w:pStyle w:val="TAL"/>
            </w:pPr>
            <w:r>
              <w:t>308 Permanent Redirect</w:t>
            </w:r>
          </w:p>
        </w:tc>
        <w:tc>
          <w:tcPr>
            <w:tcW w:w="1853" w:type="pct"/>
            <w:tcBorders>
              <w:top w:val="single" w:sz="4" w:space="0" w:color="auto"/>
              <w:left w:val="single" w:sz="6" w:space="0" w:color="000000"/>
              <w:bottom w:val="single" w:sz="4" w:space="0" w:color="auto"/>
              <w:right w:val="single" w:sz="6" w:space="0" w:color="000000"/>
            </w:tcBorders>
          </w:tcPr>
          <w:p w14:paraId="0BDF88F2" w14:textId="77777777" w:rsidR="00281C72" w:rsidRDefault="00281C72" w:rsidP="005C4922">
            <w:pPr>
              <w:pStyle w:val="TAL"/>
            </w:pPr>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p>
          <w:p w14:paraId="199551FB" w14:textId="77777777" w:rsidR="00281C72" w:rsidRDefault="00281C72" w:rsidP="005C4922">
            <w:pPr>
              <w:pStyle w:val="TAL"/>
            </w:pPr>
            <w:r>
              <w:t xml:space="preserve">Applicable if the feature </w:t>
            </w:r>
            <w:r>
              <w:rPr>
                <w:lang w:eastAsia="zh-CN"/>
              </w:rPr>
              <w:t>"</w:t>
            </w:r>
            <w:r>
              <w:rPr>
                <w:rFonts w:cs="Arial"/>
                <w:szCs w:val="18"/>
              </w:rPr>
              <w:t>ES3XX"</w:t>
            </w:r>
            <w:r>
              <w:t xml:space="preserve"> is supported.</w:t>
            </w:r>
          </w:p>
        </w:tc>
      </w:tr>
      <w:tr w:rsidR="00A9670F" w14:paraId="03FE491B" w14:textId="77777777" w:rsidTr="005C4922">
        <w:trPr>
          <w:jc w:val="center"/>
        </w:trPr>
        <w:tc>
          <w:tcPr>
            <w:tcW w:w="1583" w:type="pct"/>
            <w:tcBorders>
              <w:top w:val="single" w:sz="4" w:space="0" w:color="auto"/>
              <w:left w:val="single" w:sz="6" w:space="0" w:color="000000"/>
              <w:bottom w:val="single" w:sz="4" w:space="0" w:color="auto"/>
              <w:right w:val="single" w:sz="6" w:space="0" w:color="000000"/>
            </w:tcBorders>
          </w:tcPr>
          <w:p w14:paraId="37E93BF6" w14:textId="77777777" w:rsidR="00281C72" w:rsidRPr="00F76803" w:rsidRDefault="00281C72" w:rsidP="005C4922">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09AE2443" w14:textId="77777777" w:rsidR="00281C72" w:rsidRDefault="00281C72" w:rsidP="005C4922">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78B1D449" w14:textId="77777777" w:rsidR="00281C72" w:rsidRDefault="00281C72" w:rsidP="005C4922">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5929EC54" w14:textId="77777777" w:rsidR="00281C72" w:rsidRDefault="00281C72" w:rsidP="005C4922">
            <w:pPr>
              <w:pStyle w:val="TAL"/>
            </w:pPr>
            <w:r>
              <w:t>404 Not Found</w:t>
            </w:r>
          </w:p>
        </w:tc>
        <w:tc>
          <w:tcPr>
            <w:tcW w:w="1853" w:type="pct"/>
            <w:tcBorders>
              <w:top w:val="single" w:sz="4" w:space="0" w:color="auto"/>
              <w:left w:val="single" w:sz="6" w:space="0" w:color="000000"/>
              <w:bottom w:val="single" w:sz="4" w:space="0" w:color="auto"/>
              <w:right w:val="single" w:sz="6" w:space="0" w:color="000000"/>
            </w:tcBorders>
          </w:tcPr>
          <w:p w14:paraId="385C3D70" w14:textId="77777777" w:rsidR="00281C72" w:rsidRDefault="00281C72" w:rsidP="005C4922">
            <w:pPr>
              <w:pStyle w:val="TAL"/>
            </w:pPr>
            <w:r>
              <w:t>This Data Reporting Provisioning Session resource does not exist (see NOTE 2).</w:t>
            </w:r>
          </w:p>
        </w:tc>
      </w:tr>
      <w:tr w:rsidR="00AD79D8" w14:paraId="6E37CD59" w14:textId="77777777" w:rsidTr="005C4922">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88DDE65" w14:textId="77777777" w:rsidR="00281C72" w:rsidRDefault="00281C72" w:rsidP="005C4922">
            <w:pPr>
              <w:pStyle w:val="TAN"/>
            </w:pPr>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p>
          <w:p w14:paraId="35999F9C" w14:textId="77777777" w:rsidR="00281C72" w:rsidRDefault="00281C72" w:rsidP="005C4922">
            <w:pPr>
              <w:pStyle w:val="TAN"/>
            </w:pPr>
            <w:r>
              <w:t>NOTE 2:</w:t>
            </w:r>
            <w:r>
              <w:tab/>
              <w:t>Failure cases are described in subclause 6.2.4.</w:t>
            </w:r>
          </w:p>
        </w:tc>
      </w:tr>
    </w:tbl>
    <w:p w14:paraId="77316FEB" w14:textId="77777777" w:rsidR="00281C72" w:rsidRPr="009432AB" w:rsidRDefault="00281C72" w:rsidP="00281C72">
      <w:pPr>
        <w:pStyle w:val="TAN"/>
        <w:keepNext w:val="0"/>
        <w:rPr>
          <w:lang w:val="es-ES"/>
        </w:rPr>
      </w:pPr>
    </w:p>
    <w:p w14:paraId="3E9F7059" w14:textId="77777777" w:rsidR="00281C72" w:rsidRDefault="00281C72" w:rsidP="00281C72">
      <w:pPr>
        <w:pStyle w:val="TH"/>
      </w:pPr>
      <w:r>
        <w:lastRenderedPageBreak/>
        <w:t>Table 6.2.3.3.2-5: Headers supported by the 200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A9670F" w14:paraId="68B079C6"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5A5E86B" w14:textId="77777777" w:rsidR="00281C72" w:rsidRDefault="00281C72" w:rsidP="005C4922">
            <w:pPr>
              <w:pStyle w:val="TAH"/>
            </w:pPr>
            <w:r>
              <w:t>HTTP response header</w:t>
            </w:r>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8D1FB6E" w14:textId="77777777" w:rsidR="00281C72" w:rsidRDefault="00281C72" w:rsidP="005C4922">
            <w:pPr>
              <w:pStyle w:val="TAH"/>
            </w:pPr>
            <w:r>
              <w:t>Data type</w:t>
            </w:r>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3AA78B65" w14:textId="77777777" w:rsidR="00281C72" w:rsidRDefault="00281C72" w:rsidP="005C4922">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89B72C3" w14:textId="77777777" w:rsidR="00281C72" w:rsidRDefault="00281C72" w:rsidP="005C4922">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E8E9136" w14:textId="77777777" w:rsidR="00281C72" w:rsidRDefault="00281C72" w:rsidP="005C4922">
            <w:pPr>
              <w:pStyle w:val="TAH"/>
            </w:pPr>
            <w:r>
              <w:t>Description</w:t>
            </w:r>
          </w:p>
        </w:tc>
      </w:tr>
      <w:tr w:rsidR="00AD79D8" w14:paraId="208D4FF5"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F03D88" w14:textId="77777777" w:rsidR="00281C72" w:rsidRPr="00F76803" w:rsidRDefault="00281C72" w:rsidP="005C4922">
            <w:pPr>
              <w:pStyle w:val="TAL"/>
              <w:rPr>
                <w:rStyle w:val="HTTPHeader"/>
              </w:rPr>
            </w:pPr>
            <w:r w:rsidRPr="00F76803">
              <w:rPr>
                <w:rStyle w:val="HTTPHeader"/>
              </w:rPr>
              <w:t>Access-Control-Allow-Origin</w:t>
            </w:r>
          </w:p>
        </w:tc>
        <w:tc>
          <w:tcPr>
            <w:tcW w:w="516" w:type="pct"/>
            <w:tcBorders>
              <w:top w:val="single" w:sz="4" w:space="0" w:color="auto"/>
              <w:left w:val="single" w:sz="6" w:space="0" w:color="000000"/>
              <w:bottom w:val="single" w:sz="4" w:space="0" w:color="auto"/>
              <w:right w:val="single" w:sz="6" w:space="0" w:color="000000"/>
            </w:tcBorders>
          </w:tcPr>
          <w:p w14:paraId="6375728E" w14:textId="77777777" w:rsidR="00281C72" w:rsidRPr="00F76803" w:rsidRDefault="00281C72"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2BB89DDC"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48CC674"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7A63F90" w14:textId="77777777" w:rsidR="00281C72" w:rsidRDefault="00281C72" w:rsidP="005C4922">
            <w:pPr>
              <w:pStyle w:val="TAL"/>
              <w:rPr>
                <w:lang w:eastAsia="fr-FR"/>
              </w:rPr>
            </w:pPr>
            <w:r>
              <w:t xml:space="preserve">Part of CORS [10]. Supplied if the request included the </w:t>
            </w:r>
            <w:r w:rsidRPr="005F5121">
              <w:rPr>
                <w:rStyle w:val="HTTPHeader"/>
              </w:rPr>
              <w:t>Origin</w:t>
            </w:r>
            <w:r>
              <w:t xml:space="preserve"> header.</w:t>
            </w:r>
          </w:p>
        </w:tc>
      </w:tr>
      <w:tr w:rsidR="00AD79D8" w14:paraId="36459897"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CC5F275" w14:textId="77777777" w:rsidR="00281C72" w:rsidRPr="00F76803" w:rsidRDefault="00281C72" w:rsidP="005C4922">
            <w:pPr>
              <w:pStyle w:val="TAL"/>
              <w:rPr>
                <w:rStyle w:val="HTTPHeader"/>
              </w:rPr>
            </w:pPr>
            <w:r w:rsidRPr="00F76803">
              <w:rPr>
                <w:rStyle w:val="HTTPHeader"/>
              </w:rPr>
              <w:t>Access-Control-Allow-Methods</w:t>
            </w:r>
          </w:p>
        </w:tc>
        <w:tc>
          <w:tcPr>
            <w:tcW w:w="516" w:type="pct"/>
            <w:tcBorders>
              <w:top w:val="single" w:sz="4" w:space="0" w:color="auto"/>
              <w:left w:val="single" w:sz="6" w:space="0" w:color="000000"/>
              <w:bottom w:val="single" w:sz="4" w:space="0" w:color="auto"/>
              <w:right w:val="single" w:sz="6" w:space="0" w:color="000000"/>
            </w:tcBorders>
          </w:tcPr>
          <w:p w14:paraId="60F35FE6" w14:textId="77777777" w:rsidR="00281C72" w:rsidRPr="00F76803" w:rsidRDefault="00281C72"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73B2DBE2"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2FAA6B6F"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E83E64" w14:textId="77777777" w:rsidR="00281C72" w:rsidRDefault="00281C72" w:rsidP="005C4922">
            <w:pPr>
              <w:pStyle w:val="TAL"/>
            </w:pPr>
            <w:r>
              <w:t xml:space="preserve">Part of CORS [10]. Supplied if the request included the </w:t>
            </w:r>
            <w:r w:rsidRPr="005F5121">
              <w:rPr>
                <w:rStyle w:val="HTTPHeader"/>
              </w:rPr>
              <w:t>Origin</w:t>
            </w:r>
            <w:r>
              <w:t xml:space="preserve"> header.</w:t>
            </w:r>
          </w:p>
          <w:p w14:paraId="63AE5D97" w14:textId="77777777" w:rsidR="00281C72" w:rsidRDefault="00281C72" w:rsidP="005C4922">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p>
        </w:tc>
      </w:tr>
      <w:tr w:rsidR="00AD79D8" w14:paraId="4614627B"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E15858F" w14:textId="77777777" w:rsidR="00281C72" w:rsidRPr="00F76803" w:rsidRDefault="00281C72" w:rsidP="005C4922">
            <w:pPr>
              <w:pStyle w:val="TAL"/>
              <w:rPr>
                <w:rStyle w:val="HTTPHeader"/>
              </w:rPr>
            </w:pPr>
            <w:r w:rsidRPr="00F76803">
              <w:rPr>
                <w:rStyle w:val="HTTPHeader"/>
              </w:rPr>
              <w:t>Access-Control-Expose-Headers</w:t>
            </w:r>
          </w:p>
        </w:tc>
        <w:tc>
          <w:tcPr>
            <w:tcW w:w="516" w:type="pct"/>
            <w:tcBorders>
              <w:top w:val="single" w:sz="4" w:space="0" w:color="auto"/>
              <w:left w:val="single" w:sz="6" w:space="0" w:color="000000"/>
              <w:bottom w:val="single" w:sz="4" w:space="0" w:color="auto"/>
              <w:right w:val="single" w:sz="6" w:space="0" w:color="000000"/>
            </w:tcBorders>
          </w:tcPr>
          <w:p w14:paraId="3AB1944B" w14:textId="77777777" w:rsidR="00281C72" w:rsidRPr="00F76803" w:rsidRDefault="00281C72"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4992D6D0"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2147D40A"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B9E3B61" w14:textId="77777777" w:rsidR="00281C72" w:rsidRDefault="00281C72" w:rsidP="005C4922">
            <w:pPr>
              <w:pStyle w:val="TAL"/>
            </w:pPr>
            <w:r>
              <w:t>Part of CORS [10]. Supplied if the request included the Origin header.</w:t>
            </w:r>
          </w:p>
          <w:p w14:paraId="6058D778" w14:textId="77777777" w:rsidR="00281C72" w:rsidRDefault="00281C72" w:rsidP="005C4922">
            <w:pPr>
              <w:pStyle w:val="TALcontinuation"/>
              <w:rPr>
                <w:lang w:eastAsia="fr-FR"/>
              </w:rPr>
            </w:pPr>
            <w:r>
              <w:t xml:space="preserve">Valid values: </w:t>
            </w:r>
            <w:r w:rsidRPr="005F5121">
              <w:rPr>
                <w:rStyle w:val="Code"/>
              </w:rPr>
              <w:t>Location</w:t>
            </w:r>
            <w:r>
              <w:t>.</w:t>
            </w:r>
          </w:p>
        </w:tc>
      </w:tr>
    </w:tbl>
    <w:p w14:paraId="33640AB5" w14:textId="77777777" w:rsidR="00281C72" w:rsidRDefault="00281C72" w:rsidP="00281C72">
      <w:pPr>
        <w:pStyle w:val="TAN"/>
        <w:rPr>
          <w:noProof/>
        </w:rPr>
      </w:pPr>
    </w:p>
    <w:p w14:paraId="1FFB8498" w14:textId="77777777" w:rsidR="00281C72" w:rsidRDefault="00281C72" w:rsidP="00281C72">
      <w:pPr>
        <w:pStyle w:val="TH"/>
      </w:pPr>
      <w:r>
        <w:t>Table 6.2.3.3.2-6: Headers supported by the 307 and 308 response codes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AD79D8" w14:paraId="5F36AFEC"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F1A6F99" w14:textId="77777777" w:rsidR="00281C72" w:rsidRDefault="00281C72" w:rsidP="005C4922">
            <w:pPr>
              <w:pStyle w:val="TAH"/>
            </w:pPr>
            <w:r>
              <w:t>HTTP response header</w:t>
            </w:r>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437F2CA" w14:textId="77777777" w:rsidR="00281C72" w:rsidRDefault="00281C72" w:rsidP="005C4922">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169D751" w14:textId="77777777" w:rsidR="00281C72" w:rsidRDefault="00281C72" w:rsidP="005C4922">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763784" w14:textId="77777777" w:rsidR="00281C72" w:rsidRDefault="00281C72" w:rsidP="005C4922">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63C6472" w14:textId="77777777" w:rsidR="00281C72" w:rsidRDefault="00281C72" w:rsidP="005C4922">
            <w:pPr>
              <w:pStyle w:val="TAH"/>
            </w:pPr>
            <w:r>
              <w:t>Description</w:t>
            </w:r>
          </w:p>
        </w:tc>
      </w:tr>
      <w:tr w:rsidR="00AD79D8" w14:paraId="71E355D0"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CB797B" w14:textId="77777777" w:rsidR="00281C72" w:rsidRPr="00F76803" w:rsidRDefault="00281C72" w:rsidP="005C4922">
            <w:pPr>
              <w:pStyle w:val="TAL"/>
              <w:rPr>
                <w:rStyle w:val="HTTPHeader"/>
              </w:rPr>
            </w:pPr>
            <w:r w:rsidRPr="00F76803">
              <w:rPr>
                <w:rStyle w:val="HTTPHeader"/>
              </w:rPr>
              <w:t>Location</w:t>
            </w:r>
          </w:p>
        </w:tc>
        <w:tc>
          <w:tcPr>
            <w:tcW w:w="515" w:type="pct"/>
            <w:tcBorders>
              <w:top w:val="single" w:sz="4" w:space="0" w:color="auto"/>
              <w:left w:val="single" w:sz="6" w:space="0" w:color="000000"/>
              <w:bottom w:val="single" w:sz="4" w:space="0" w:color="auto"/>
              <w:right w:val="single" w:sz="6" w:space="0" w:color="000000"/>
            </w:tcBorders>
          </w:tcPr>
          <w:p w14:paraId="1F004B16"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694D57F1" w14:textId="77777777" w:rsidR="00281C72" w:rsidRDefault="00281C72" w:rsidP="005C4922">
            <w:pPr>
              <w:pStyle w:val="TAC"/>
            </w:pPr>
            <w:r>
              <w:t>M</w:t>
            </w:r>
          </w:p>
        </w:tc>
        <w:tc>
          <w:tcPr>
            <w:tcW w:w="589" w:type="pct"/>
            <w:tcBorders>
              <w:top w:val="single" w:sz="4" w:space="0" w:color="auto"/>
              <w:left w:val="single" w:sz="6" w:space="0" w:color="000000"/>
              <w:bottom w:val="single" w:sz="4" w:space="0" w:color="auto"/>
              <w:right w:val="single" w:sz="6" w:space="0" w:color="000000"/>
            </w:tcBorders>
          </w:tcPr>
          <w:p w14:paraId="5733A74B" w14:textId="77777777" w:rsidR="00281C72" w:rsidRDefault="00281C72" w:rsidP="005C4922">
            <w:pPr>
              <w:pStyle w:val="TAC"/>
            </w:pPr>
            <w:r>
              <w:t>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A5D3EA" w14:textId="77777777" w:rsidR="00281C72" w:rsidRDefault="00281C72" w:rsidP="005C4922">
            <w:pPr>
              <w:pStyle w:val="TAL"/>
            </w:pPr>
            <w:r>
              <w:t>An alternative URL of the resource located in another Data Collection AF (service) instance.</w:t>
            </w:r>
          </w:p>
        </w:tc>
      </w:tr>
      <w:tr w:rsidR="00AD79D8" w14:paraId="4B3AB450"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524A020" w14:textId="77777777" w:rsidR="00281C72" w:rsidRPr="002A552E" w:rsidRDefault="00281C72" w:rsidP="005C4922">
            <w:pPr>
              <w:pStyle w:val="TAL"/>
              <w:rPr>
                <w:rStyle w:val="HTTPHeader"/>
                <w:lang w:val="sv-SE"/>
              </w:rPr>
            </w:pPr>
            <w:r w:rsidRPr="002A552E">
              <w:rPr>
                <w:rStyle w:val="HTTPHeader"/>
                <w:lang w:val="sv-SE"/>
              </w:rPr>
              <w:t>3gpp-Sbi-Target-Nf-Id</w:t>
            </w:r>
          </w:p>
        </w:tc>
        <w:tc>
          <w:tcPr>
            <w:tcW w:w="515" w:type="pct"/>
            <w:tcBorders>
              <w:top w:val="single" w:sz="4" w:space="0" w:color="auto"/>
              <w:left w:val="single" w:sz="6" w:space="0" w:color="000000"/>
              <w:bottom w:val="single" w:sz="4" w:space="0" w:color="auto"/>
              <w:right w:val="single" w:sz="6" w:space="0" w:color="000000"/>
            </w:tcBorders>
          </w:tcPr>
          <w:p w14:paraId="291FC64A"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4306D67B" w14:textId="77777777" w:rsidR="00281C72" w:rsidRDefault="00281C72" w:rsidP="005C4922">
            <w:pPr>
              <w:pStyle w:val="TAC"/>
            </w:pPr>
            <w:r>
              <w:rPr>
                <w:lang w:eastAsia="fr-FR"/>
              </w:rPr>
              <w:t>O</w:t>
            </w:r>
          </w:p>
        </w:tc>
        <w:tc>
          <w:tcPr>
            <w:tcW w:w="589" w:type="pct"/>
            <w:tcBorders>
              <w:top w:val="single" w:sz="4" w:space="0" w:color="auto"/>
              <w:left w:val="single" w:sz="6" w:space="0" w:color="000000"/>
              <w:bottom w:val="single" w:sz="4" w:space="0" w:color="auto"/>
              <w:right w:val="single" w:sz="6" w:space="0" w:color="000000"/>
            </w:tcBorders>
          </w:tcPr>
          <w:p w14:paraId="785EFF1A" w14:textId="77777777" w:rsidR="00281C72" w:rsidRDefault="00281C72" w:rsidP="005C4922">
            <w:pPr>
              <w:pStyle w:val="TAC"/>
            </w:pPr>
            <w:r>
              <w:rPr>
                <w:lang w:eastAsia="fr-FR"/>
              </w:rP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F6D8127" w14:textId="77777777" w:rsidR="00281C72" w:rsidRDefault="00281C72" w:rsidP="005C4922">
            <w:pPr>
              <w:pStyle w:val="TAL"/>
            </w:pPr>
            <w:r>
              <w:rPr>
                <w:lang w:eastAsia="fr-FR"/>
              </w:rPr>
              <w:t>Identifier of the target NF (service) instance towards which the request is redirected</w:t>
            </w:r>
          </w:p>
        </w:tc>
      </w:tr>
      <w:tr w:rsidR="00AD79D8" w14:paraId="4D7E30C6"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12E817" w14:textId="77777777" w:rsidR="00281C72" w:rsidRPr="00F76803" w:rsidRDefault="00281C72" w:rsidP="005C4922">
            <w:pPr>
              <w:pStyle w:val="TAL"/>
              <w:rPr>
                <w:rStyle w:val="HTTPHeader"/>
              </w:rPr>
            </w:pPr>
            <w:r w:rsidRPr="00F76803">
              <w:rPr>
                <w:rStyle w:val="HTTPHeader"/>
              </w:rPr>
              <w:t>Access-Control-Allow-Origin</w:t>
            </w:r>
          </w:p>
        </w:tc>
        <w:tc>
          <w:tcPr>
            <w:tcW w:w="515" w:type="pct"/>
            <w:tcBorders>
              <w:top w:val="single" w:sz="4" w:space="0" w:color="auto"/>
              <w:left w:val="single" w:sz="6" w:space="0" w:color="000000"/>
              <w:bottom w:val="single" w:sz="4" w:space="0" w:color="auto"/>
              <w:right w:val="single" w:sz="6" w:space="0" w:color="000000"/>
            </w:tcBorders>
          </w:tcPr>
          <w:p w14:paraId="235E8C54"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7D3A4169"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3EEC639D"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B64B4A" w14:textId="77777777" w:rsidR="00281C72" w:rsidRDefault="00281C72" w:rsidP="005C4922">
            <w:pPr>
              <w:pStyle w:val="TAL"/>
              <w:rPr>
                <w:lang w:eastAsia="fr-FR"/>
              </w:rPr>
            </w:pPr>
            <w:r>
              <w:t xml:space="preserve">Part of CORS [10]. Supplied if the request included the </w:t>
            </w:r>
            <w:r w:rsidRPr="005F5121">
              <w:rPr>
                <w:rStyle w:val="HTTPHeader"/>
              </w:rPr>
              <w:t>Origin</w:t>
            </w:r>
            <w:r>
              <w:t xml:space="preserve"> header.</w:t>
            </w:r>
          </w:p>
        </w:tc>
      </w:tr>
      <w:tr w:rsidR="00AD79D8" w14:paraId="481BC69B"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CA6E1E" w14:textId="77777777" w:rsidR="00281C72" w:rsidRPr="00F76803" w:rsidRDefault="00281C72" w:rsidP="005C4922">
            <w:pPr>
              <w:pStyle w:val="TAL"/>
              <w:rPr>
                <w:rStyle w:val="HTTPHeader"/>
              </w:rPr>
            </w:pPr>
            <w:r w:rsidRPr="00F76803">
              <w:rPr>
                <w:rStyle w:val="HTTPHeader"/>
              </w:rPr>
              <w:t>Access-Control-Allow-Methods</w:t>
            </w:r>
          </w:p>
        </w:tc>
        <w:tc>
          <w:tcPr>
            <w:tcW w:w="515" w:type="pct"/>
            <w:tcBorders>
              <w:top w:val="single" w:sz="4" w:space="0" w:color="auto"/>
              <w:left w:val="single" w:sz="6" w:space="0" w:color="000000"/>
              <w:bottom w:val="single" w:sz="4" w:space="0" w:color="auto"/>
              <w:right w:val="single" w:sz="6" w:space="0" w:color="000000"/>
            </w:tcBorders>
          </w:tcPr>
          <w:p w14:paraId="52EF50E9"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41FFD695"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0ED7E71A"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BC9832D" w14:textId="77777777" w:rsidR="00281C72" w:rsidRDefault="00281C72" w:rsidP="005C4922">
            <w:pPr>
              <w:pStyle w:val="TAL"/>
            </w:pPr>
            <w:r>
              <w:t xml:space="preserve">Part of CORS [10]. Supplied if the request included the </w:t>
            </w:r>
            <w:r w:rsidRPr="005F5121">
              <w:rPr>
                <w:rStyle w:val="HTTPHeader"/>
              </w:rPr>
              <w:t>Origin</w:t>
            </w:r>
            <w:r>
              <w:t xml:space="preserve"> header. </w:t>
            </w:r>
          </w:p>
          <w:p w14:paraId="4CBA07B3" w14:textId="77777777" w:rsidR="00281C72" w:rsidRDefault="00281C72" w:rsidP="005C4922">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p>
        </w:tc>
      </w:tr>
      <w:tr w:rsidR="00AD79D8" w14:paraId="1AD31785" w14:textId="77777777" w:rsidTr="005C4922">
        <w:trPr>
          <w:jc w:val="center"/>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AB60D2F" w14:textId="77777777" w:rsidR="00281C72" w:rsidRPr="00F76803" w:rsidRDefault="00281C72" w:rsidP="005C4922">
            <w:pPr>
              <w:pStyle w:val="TAL"/>
              <w:rPr>
                <w:rStyle w:val="HTTPHeader"/>
              </w:rPr>
            </w:pPr>
            <w:r w:rsidRPr="00F76803">
              <w:rPr>
                <w:rStyle w:val="HTTPHeader"/>
              </w:rPr>
              <w:t>Access-Control-Expose-Headers</w:t>
            </w:r>
          </w:p>
        </w:tc>
        <w:tc>
          <w:tcPr>
            <w:tcW w:w="515" w:type="pct"/>
            <w:tcBorders>
              <w:top w:val="single" w:sz="4" w:space="0" w:color="auto"/>
              <w:left w:val="single" w:sz="6" w:space="0" w:color="000000"/>
              <w:bottom w:val="single" w:sz="6" w:space="0" w:color="000000"/>
              <w:right w:val="single" w:sz="6" w:space="0" w:color="000000"/>
            </w:tcBorders>
          </w:tcPr>
          <w:p w14:paraId="25248CAF"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6" w:space="0" w:color="000000"/>
              <w:right w:val="single" w:sz="6" w:space="0" w:color="000000"/>
            </w:tcBorders>
          </w:tcPr>
          <w:p w14:paraId="0635C96E"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6" w:space="0" w:color="000000"/>
              <w:right w:val="single" w:sz="6" w:space="0" w:color="000000"/>
            </w:tcBorders>
          </w:tcPr>
          <w:p w14:paraId="587D28BF"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54911289" w14:textId="77777777" w:rsidR="00281C72" w:rsidRDefault="00281C72" w:rsidP="005C4922">
            <w:pPr>
              <w:pStyle w:val="TAL"/>
            </w:pPr>
            <w:r>
              <w:t xml:space="preserve">Part of CORS [10]. Supplied if the request included the </w:t>
            </w:r>
            <w:r w:rsidRPr="005F5121">
              <w:rPr>
                <w:rStyle w:val="HTTPHeader"/>
              </w:rPr>
              <w:t>Origin</w:t>
            </w:r>
            <w:r>
              <w:t xml:space="preserve"> header.</w:t>
            </w:r>
          </w:p>
          <w:p w14:paraId="5C80E1DE" w14:textId="77777777" w:rsidR="00281C72" w:rsidRDefault="00281C72" w:rsidP="005C4922">
            <w:pPr>
              <w:pStyle w:val="TALcontinuation"/>
              <w:rPr>
                <w:lang w:eastAsia="fr-FR"/>
              </w:rPr>
            </w:pPr>
            <w:r>
              <w:t xml:space="preserve">Valid values: </w:t>
            </w:r>
            <w:r w:rsidRPr="005F5121">
              <w:rPr>
                <w:rStyle w:val="Code"/>
              </w:rPr>
              <w:t>Location</w:t>
            </w:r>
          </w:p>
        </w:tc>
      </w:tr>
    </w:tbl>
    <w:p w14:paraId="7AA1F092" w14:textId="77777777" w:rsidR="00281C72" w:rsidRDefault="00281C72" w:rsidP="00281C72">
      <w:pPr>
        <w:pStyle w:val="TAN"/>
        <w:keepNext w:val="0"/>
      </w:pPr>
    </w:p>
    <w:p w14:paraId="3196FB4A" w14:textId="77777777" w:rsidR="00281C72" w:rsidRDefault="00281C72" w:rsidP="00281C72">
      <w:pPr>
        <w:pStyle w:val="Heading5"/>
      </w:pPr>
      <w:bookmarkStart w:id="411" w:name="_Toc103208506"/>
      <w:bookmarkStart w:id="412" w:name="_Toc103208946"/>
      <w:bookmarkStart w:id="413" w:name="_Toc103600950"/>
      <w:r>
        <w:t>6.2.3.3.3</w:t>
      </w:r>
      <w:r>
        <w:tab/>
      </w:r>
      <w:r w:rsidRPr="00353C6B">
        <w:t>Ndcaf_DataReporting</w:t>
      </w:r>
      <w:r>
        <w:t>Provisioning_DestroySession operation using</w:t>
      </w:r>
      <w:r w:rsidRPr="00353C6B">
        <w:t xml:space="preserve"> </w:t>
      </w:r>
      <w:r>
        <w:t>DELETE method</w:t>
      </w:r>
      <w:bookmarkEnd w:id="411"/>
      <w:bookmarkEnd w:id="412"/>
      <w:bookmarkEnd w:id="413"/>
    </w:p>
    <w:p w14:paraId="08330F3E" w14:textId="77777777" w:rsidR="00281C72" w:rsidRDefault="00281C72" w:rsidP="00281C72">
      <w:pPr>
        <w:keepNext/>
      </w:pPr>
      <w:r>
        <w:t>This service operation shall support the URL query parameters specified in table 6.2.3.3.3-1.</w:t>
      </w:r>
    </w:p>
    <w:p w14:paraId="29DC6A55" w14:textId="77777777" w:rsidR="00281C72" w:rsidRDefault="00281C72" w:rsidP="00281C72">
      <w:pPr>
        <w:pStyle w:val="TH"/>
      </w:pPr>
      <w:r>
        <w:t>Table 6.2.3.3.3-1: URL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35A7CBFC" w14:textId="77777777" w:rsidTr="005C492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7E80A30" w14:textId="77777777" w:rsidR="00281C72" w:rsidRDefault="00281C72" w:rsidP="005C4922">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BDB759A" w14:textId="77777777" w:rsidR="00281C72" w:rsidRDefault="00281C72" w:rsidP="005C4922">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3B8E8D" w14:textId="77777777" w:rsidR="00281C72" w:rsidRDefault="00281C72" w:rsidP="005C4922">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0D8AFEE" w14:textId="77777777" w:rsidR="00281C72" w:rsidRDefault="00281C72" w:rsidP="005C4922">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3E22F34" w14:textId="77777777" w:rsidR="00281C72" w:rsidRDefault="00281C72" w:rsidP="005C4922">
            <w:pPr>
              <w:pStyle w:val="TAH"/>
            </w:pPr>
            <w:r>
              <w:t>Description</w:t>
            </w:r>
          </w:p>
        </w:tc>
      </w:tr>
      <w:tr w:rsidR="00A9670F" w14:paraId="7F2F4F87" w14:textId="77777777" w:rsidTr="005C492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ABDA474" w14:textId="77777777" w:rsidR="00281C72" w:rsidRDefault="00281C72" w:rsidP="005C4922">
            <w:pPr>
              <w:pStyle w:val="TAL"/>
            </w:pPr>
          </w:p>
        </w:tc>
        <w:tc>
          <w:tcPr>
            <w:tcW w:w="732" w:type="pct"/>
            <w:tcBorders>
              <w:top w:val="single" w:sz="4" w:space="0" w:color="auto"/>
              <w:left w:val="single" w:sz="6" w:space="0" w:color="000000"/>
              <w:bottom w:val="single" w:sz="6" w:space="0" w:color="000000"/>
              <w:right w:val="single" w:sz="6" w:space="0" w:color="000000"/>
            </w:tcBorders>
          </w:tcPr>
          <w:p w14:paraId="185AC8CA" w14:textId="77777777" w:rsidR="00281C72" w:rsidRDefault="00281C72" w:rsidP="005C4922">
            <w:pPr>
              <w:pStyle w:val="TAL"/>
            </w:pPr>
          </w:p>
        </w:tc>
        <w:tc>
          <w:tcPr>
            <w:tcW w:w="217" w:type="pct"/>
            <w:tcBorders>
              <w:top w:val="single" w:sz="4" w:space="0" w:color="auto"/>
              <w:left w:val="single" w:sz="6" w:space="0" w:color="000000"/>
              <w:bottom w:val="single" w:sz="6" w:space="0" w:color="000000"/>
              <w:right w:val="single" w:sz="6" w:space="0" w:color="000000"/>
            </w:tcBorders>
          </w:tcPr>
          <w:p w14:paraId="6DD5AE45" w14:textId="77777777" w:rsidR="00281C72" w:rsidRDefault="00281C72" w:rsidP="005C4922">
            <w:pPr>
              <w:pStyle w:val="TAC"/>
            </w:pPr>
          </w:p>
        </w:tc>
        <w:tc>
          <w:tcPr>
            <w:tcW w:w="581" w:type="pct"/>
            <w:tcBorders>
              <w:top w:val="single" w:sz="4" w:space="0" w:color="auto"/>
              <w:left w:val="single" w:sz="6" w:space="0" w:color="000000"/>
              <w:bottom w:val="single" w:sz="6" w:space="0" w:color="000000"/>
              <w:right w:val="single" w:sz="6" w:space="0" w:color="000000"/>
            </w:tcBorders>
          </w:tcPr>
          <w:p w14:paraId="398B7272" w14:textId="77777777" w:rsidR="00281C72" w:rsidRDefault="00281C72" w:rsidP="005C4922">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35B2501D" w14:textId="77777777" w:rsidR="00281C72" w:rsidRDefault="00281C72" w:rsidP="005C4922">
            <w:pPr>
              <w:pStyle w:val="TAL"/>
            </w:pPr>
          </w:p>
        </w:tc>
      </w:tr>
    </w:tbl>
    <w:p w14:paraId="79B2273F" w14:textId="77777777" w:rsidR="00281C72" w:rsidRDefault="00281C72" w:rsidP="00281C72">
      <w:pPr>
        <w:pStyle w:val="TAN"/>
        <w:keepNext w:val="0"/>
      </w:pPr>
    </w:p>
    <w:p w14:paraId="42988922" w14:textId="77777777" w:rsidR="00281C72" w:rsidRDefault="00281C72" w:rsidP="00281C72">
      <w:pPr>
        <w:keepNext/>
      </w:pPr>
      <w:r>
        <w:t>This method shall support the request data structures and headers as specified in tables 6.2.3.3.3-2 and 6.2.3.3.3-3, respectively. Furthermore, this method shall support the response data structures as specified in table 6.2.3.3.3-4, and the different response codes as specified in tables 6.2.3.3.3-5 and 6.2.3.3.3-6, respectively.</w:t>
      </w:r>
    </w:p>
    <w:p w14:paraId="70D1B0E5" w14:textId="77777777" w:rsidR="00281C72" w:rsidRDefault="00281C72" w:rsidP="00281C72">
      <w:pPr>
        <w:pStyle w:val="TH"/>
      </w:pPr>
      <w:r>
        <w:t>Table 6.2.3.3.3-2: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A9670F" w14:paraId="64E0231D" w14:textId="77777777" w:rsidTr="005C4922">
        <w:trPr>
          <w:jc w:val="center"/>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377C2F56" w14:textId="77777777" w:rsidR="00281C72" w:rsidRDefault="00281C72" w:rsidP="005C4922">
            <w:pPr>
              <w:pStyle w:val="TAH"/>
            </w:pPr>
            <w:r>
              <w:t>Data type</w:t>
            </w:r>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3230D0AF" w14:textId="77777777" w:rsidR="00281C72" w:rsidRDefault="00281C72" w:rsidP="005C4922">
            <w:pPr>
              <w:pStyle w:val="TAH"/>
            </w:pPr>
            <w:r>
              <w:t>P</w:t>
            </w:r>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15C28645" w14:textId="77777777" w:rsidR="00281C72" w:rsidRDefault="00281C72" w:rsidP="005C4922">
            <w:pPr>
              <w:pStyle w:val="TAH"/>
            </w:pPr>
            <w:r>
              <w:t>Cardinality</w:t>
            </w:r>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2A5BD7C" w14:textId="77777777" w:rsidR="00281C72" w:rsidRDefault="00281C72" w:rsidP="005C4922">
            <w:pPr>
              <w:pStyle w:val="TAH"/>
            </w:pPr>
            <w:r>
              <w:t>Description</w:t>
            </w:r>
          </w:p>
        </w:tc>
      </w:tr>
      <w:tr w:rsidR="00A9670F" w14:paraId="453160F2" w14:textId="77777777" w:rsidTr="005C4922">
        <w:trPr>
          <w:jc w:val="center"/>
        </w:trPr>
        <w:tc>
          <w:tcPr>
            <w:tcW w:w="1587" w:type="dxa"/>
            <w:tcBorders>
              <w:top w:val="single" w:sz="4" w:space="0" w:color="auto"/>
              <w:left w:val="single" w:sz="6" w:space="0" w:color="000000"/>
              <w:bottom w:val="single" w:sz="6" w:space="0" w:color="000000"/>
              <w:right w:val="single" w:sz="6" w:space="0" w:color="000000"/>
            </w:tcBorders>
            <w:hideMark/>
          </w:tcPr>
          <w:p w14:paraId="780D5DCB" w14:textId="77777777" w:rsidR="00281C72" w:rsidRDefault="00281C72" w:rsidP="005C4922">
            <w:pPr>
              <w:pStyle w:val="TAL"/>
            </w:pPr>
          </w:p>
        </w:tc>
        <w:tc>
          <w:tcPr>
            <w:tcW w:w="418" w:type="dxa"/>
            <w:tcBorders>
              <w:top w:val="single" w:sz="4" w:space="0" w:color="auto"/>
              <w:left w:val="single" w:sz="6" w:space="0" w:color="000000"/>
              <w:bottom w:val="single" w:sz="6" w:space="0" w:color="000000"/>
              <w:right w:val="single" w:sz="6" w:space="0" w:color="000000"/>
            </w:tcBorders>
          </w:tcPr>
          <w:p w14:paraId="33D41BB3" w14:textId="77777777" w:rsidR="00281C72" w:rsidRDefault="00281C72" w:rsidP="005C4922">
            <w:pPr>
              <w:pStyle w:val="TAC"/>
            </w:pPr>
          </w:p>
        </w:tc>
        <w:tc>
          <w:tcPr>
            <w:tcW w:w="1247" w:type="dxa"/>
            <w:tcBorders>
              <w:top w:val="single" w:sz="4" w:space="0" w:color="auto"/>
              <w:left w:val="single" w:sz="6" w:space="0" w:color="000000"/>
              <w:bottom w:val="single" w:sz="6" w:space="0" w:color="000000"/>
              <w:right w:val="single" w:sz="6" w:space="0" w:color="000000"/>
            </w:tcBorders>
          </w:tcPr>
          <w:p w14:paraId="6B376BAE" w14:textId="77777777" w:rsidR="00281C72" w:rsidRDefault="00281C72" w:rsidP="005C4922">
            <w:pPr>
              <w:pStyle w:val="TAL"/>
            </w:pPr>
          </w:p>
        </w:tc>
        <w:tc>
          <w:tcPr>
            <w:tcW w:w="6281" w:type="dxa"/>
            <w:tcBorders>
              <w:top w:val="single" w:sz="4" w:space="0" w:color="auto"/>
              <w:left w:val="single" w:sz="6" w:space="0" w:color="000000"/>
              <w:bottom w:val="single" w:sz="6" w:space="0" w:color="000000"/>
              <w:right w:val="single" w:sz="6" w:space="0" w:color="000000"/>
            </w:tcBorders>
          </w:tcPr>
          <w:p w14:paraId="482AE141" w14:textId="77777777" w:rsidR="00281C72" w:rsidRDefault="00281C72" w:rsidP="005C4922">
            <w:pPr>
              <w:pStyle w:val="TAL"/>
            </w:pPr>
          </w:p>
        </w:tc>
      </w:tr>
    </w:tbl>
    <w:p w14:paraId="7EA42AE0" w14:textId="77777777" w:rsidR="00281C72" w:rsidRPr="009432AB" w:rsidRDefault="00281C72" w:rsidP="00281C72">
      <w:pPr>
        <w:pStyle w:val="TAN"/>
        <w:keepNext w:val="0"/>
        <w:rPr>
          <w:lang w:val="es-ES"/>
        </w:rPr>
      </w:pPr>
    </w:p>
    <w:p w14:paraId="7B0DDD04" w14:textId="77777777" w:rsidR="00281C72" w:rsidRDefault="00281C72" w:rsidP="00281C72">
      <w:pPr>
        <w:pStyle w:val="TH"/>
      </w:pPr>
      <w:r>
        <w:t>Table</w:t>
      </w:r>
      <w:r>
        <w:rPr>
          <w:noProof/>
        </w:rPr>
        <w:t> </w:t>
      </w:r>
      <w:r>
        <w:rPr>
          <w:rFonts w:eastAsia="MS Mincho"/>
        </w:rPr>
        <w:t>6.2.3.3.3</w:t>
      </w:r>
      <w:r>
        <w:t xml:space="preserve">-3: Headers supported for DELETE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281C72" w14:paraId="2B397F62" w14:textId="77777777" w:rsidTr="005C4922">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DE4D637" w14:textId="77777777" w:rsidR="00281C72" w:rsidRDefault="00281C72" w:rsidP="005C4922">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EFAEE3F" w14:textId="77777777" w:rsidR="00281C72" w:rsidRDefault="00281C72" w:rsidP="005C4922">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B92C0CC" w14:textId="77777777" w:rsidR="00281C72" w:rsidRDefault="00281C72" w:rsidP="005C492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7FB511C" w14:textId="77777777" w:rsidR="00281C72" w:rsidRDefault="00281C72" w:rsidP="005C4922">
            <w:pPr>
              <w:pStyle w:val="TAH"/>
            </w:pPr>
            <w:r>
              <w:t>Cardinality</w:t>
            </w:r>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7F639AE0" w14:textId="77777777" w:rsidR="00281C72" w:rsidRDefault="00281C72" w:rsidP="005C4922">
            <w:pPr>
              <w:pStyle w:val="TAH"/>
            </w:pPr>
            <w:r>
              <w:t>Description</w:t>
            </w:r>
          </w:p>
        </w:tc>
      </w:tr>
      <w:tr w:rsidR="00281C72" w14:paraId="47195BF5" w14:textId="77777777" w:rsidTr="005C4922">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57D89DC1" w14:textId="77777777" w:rsidR="00281C72" w:rsidRPr="008B760F" w:rsidRDefault="00281C72" w:rsidP="005C4922">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2C28D612" w14:textId="77777777" w:rsidR="00281C72" w:rsidRPr="008B760F" w:rsidRDefault="00281C72"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35A94C07" w14:textId="77777777" w:rsidR="00281C72" w:rsidRDefault="00281C72" w:rsidP="005C4922">
            <w:pPr>
              <w:pStyle w:val="TAC"/>
            </w:pPr>
            <w:r>
              <w:t>M</w:t>
            </w:r>
          </w:p>
        </w:tc>
        <w:tc>
          <w:tcPr>
            <w:tcW w:w="1134" w:type="dxa"/>
            <w:tcBorders>
              <w:top w:val="single" w:sz="4" w:space="0" w:color="auto"/>
              <w:left w:val="single" w:sz="6" w:space="0" w:color="000000"/>
              <w:bottom w:val="single" w:sz="6" w:space="0" w:color="000000"/>
              <w:right w:val="single" w:sz="6" w:space="0" w:color="000000"/>
            </w:tcBorders>
          </w:tcPr>
          <w:p w14:paraId="3AD67A11" w14:textId="77777777" w:rsidR="00281C72" w:rsidRDefault="00281C72" w:rsidP="005C4922">
            <w:pPr>
              <w:pStyle w:val="TAC"/>
            </w:pPr>
            <w:r>
              <w:t>1</w:t>
            </w:r>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115A9A1" w14:textId="77777777" w:rsidR="00281C72" w:rsidRDefault="00281C72" w:rsidP="005C4922">
            <w:pPr>
              <w:pStyle w:val="TAL"/>
            </w:pPr>
            <w:r>
              <w:t>For authentication of the Provisioning AF (see NOTE).</w:t>
            </w:r>
          </w:p>
        </w:tc>
      </w:tr>
      <w:tr w:rsidR="00281C72" w14:paraId="0EC5903E" w14:textId="77777777" w:rsidTr="005C4922">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32E99102" w14:textId="77777777" w:rsidR="00281C72" w:rsidRPr="008B760F" w:rsidRDefault="00281C72" w:rsidP="005C4922">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456CCCBF" w14:textId="77777777" w:rsidR="00281C72" w:rsidRPr="008B760F" w:rsidRDefault="00281C72"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79F79F1D" w14:textId="77777777" w:rsidR="00281C72" w:rsidRDefault="00281C72" w:rsidP="005C4922">
            <w:pPr>
              <w:pStyle w:val="TAC"/>
            </w:pPr>
            <w:r>
              <w:t>O</w:t>
            </w:r>
          </w:p>
        </w:tc>
        <w:tc>
          <w:tcPr>
            <w:tcW w:w="1134" w:type="dxa"/>
            <w:tcBorders>
              <w:top w:val="single" w:sz="4" w:space="0" w:color="auto"/>
              <w:left w:val="single" w:sz="6" w:space="0" w:color="000000"/>
              <w:bottom w:val="single" w:sz="4" w:space="0" w:color="auto"/>
              <w:right w:val="single" w:sz="6" w:space="0" w:color="000000"/>
            </w:tcBorders>
          </w:tcPr>
          <w:p w14:paraId="2BA012AC" w14:textId="77777777" w:rsidR="00281C72" w:rsidRDefault="00281C72" w:rsidP="005C4922">
            <w:pPr>
              <w:pStyle w:val="TAC"/>
            </w:pPr>
            <w:r>
              <w:t>0..1</w:t>
            </w:r>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6F92322" w14:textId="77777777" w:rsidR="00281C72" w:rsidRDefault="00281C72" w:rsidP="005C4922">
            <w:pPr>
              <w:pStyle w:val="TAL"/>
            </w:pPr>
            <w:r>
              <w:t>Indicates the origin of the requester.)</w:t>
            </w:r>
          </w:p>
        </w:tc>
      </w:tr>
      <w:tr w:rsidR="00281C72" w14:paraId="1BE6D3C2" w14:textId="77777777" w:rsidTr="005C4922">
        <w:trPr>
          <w:jc w:val="center"/>
        </w:trPr>
        <w:tc>
          <w:tcPr>
            <w:tcW w:w="9616" w:type="dxa"/>
            <w:gridSpan w:val="5"/>
            <w:tcBorders>
              <w:top w:val="single" w:sz="4" w:space="0" w:color="auto"/>
              <w:left w:val="single" w:sz="6" w:space="0" w:color="000000"/>
              <w:bottom w:val="single" w:sz="4" w:space="0" w:color="auto"/>
            </w:tcBorders>
            <w:shd w:val="clear" w:color="auto" w:fill="auto"/>
          </w:tcPr>
          <w:p w14:paraId="4C3B598A" w14:textId="77777777" w:rsidR="00281C72" w:rsidRDefault="00281C72" w:rsidP="005C4922">
            <w:pPr>
              <w:pStyle w:val="TAN"/>
            </w:pPr>
            <w:r>
              <w:t>NOTE:</w:t>
            </w:r>
            <w:r>
              <w:tab/>
              <w:t xml:space="preserve">If OAuth 2.0 authorization is used the value is </w:t>
            </w:r>
            <w:r w:rsidRPr="0097300D">
              <w:rPr>
                <w:i/>
                <w:iCs/>
              </w:rPr>
              <w:t>Bearer</w:t>
            </w:r>
            <w:r>
              <w:t xml:space="preserve"> followed by a string representing the access token, see section 2.1 of RFC 6750 [8].</w:t>
            </w:r>
          </w:p>
        </w:tc>
      </w:tr>
    </w:tbl>
    <w:p w14:paraId="01567E0A" w14:textId="77777777" w:rsidR="00281C72" w:rsidRDefault="00281C72" w:rsidP="00281C72">
      <w:pPr>
        <w:pStyle w:val="TAN"/>
        <w:keepNext w:val="0"/>
      </w:pPr>
    </w:p>
    <w:p w14:paraId="6E2E00D3" w14:textId="77777777" w:rsidR="00281C72" w:rsidRDefault="00281C72" w:rsidP="00281C72">
      <w:pPr>
        <w:pStyle w:val="TH"/>
      </w:pPr>
      <w:r>
        <w:lastRenderedPageBreak/>
        <w:t>Table 6.2.3.3.3-4: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AD79D8" w14:paraId="352AF361" w14:textId="77777777" w:rsidTr="005C4922">
        <w:trPr>
          <w:jc w:val="center"/>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75E28B85" w14:textId="77777777" w:rsidR="00281C72" w:rsidRDefault="00281C72" w:rsidP="005C4922">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0F0F7637" w14:textId="77777777" w:rsidR="00281C72" w:rsidRDefault="00281C72" w:rsidP="005C4922">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5F36CA0F" w14:textId="77777777" w:rsidR="00281C72" w:rsidRDefault="00281C72" w:rsidP="005C4922">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53F2967C" w14:textId="77777777" w:rsidR="00281C72" w:rsidRDefault="00281C72" w:rsidP="005C4922">
            <w:pPr>
              <w:pStyle w:val="TAH"/>
            </w:pPr>
            <w:r>
              <w:t>Response</w:t>
            </w:r>
          </w:p>
          <w:p w14:paraId="1C84089D" w14:textId="77777777" w:rsidR="00281C72" w:rsidRDefault="00281C72" w:rsidP="005C4922">
            <w:pPr>
              <w:pStyle w:val="TAH"/>
            </w:pPr>
            <w:r>
              <w:t>codes</w:t>
            </w:r>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104B224A" w14:textId="77777777" w:rsidR="00281C72" w:rsidRDefault="00281C72" w:rsidP="005C4922">
            <w:pPr>
              <w:pStyle w:val="TAH"/>
            </w:pPr>
            <w:r>
              <w:t>Description</w:t>
            </w:r>
          </w:p>
        </w:tc>
      </w:tr>
      <w:tr w:rsidR="00AD79D8" w14:paraId="58840C4C" w14:textId="77777777" w:rsidTr="005C4922">
        <w:trPr>
          <w:jc w:val="center"/>
        </w:trPr>
        <w:tc>
          <w:tcPr>
            <w:tcW w:w="830" w:type="pct"/>
            <w:tcBorders>
              <w:top w:val="single" w:sz="4" w:space="0" w:color="auto"/>
              <w:left w:val="single" w:sz="6" w:space="0" w:color="000000"/>
              <w:bottom w:val="single" w:sz="4" w:space="0" w:color="auto"/>
              <w:right w:val="single" w:sz="6" w:space="0" w:color="000000"/>
            </w:tcBorders>
            <w:hideMark/>
          </w:tcPr>
          <w:p w14:paraId="1D371F0F" w14:textId="77777777" w:rsidR="00281C72" w:rsidRDefault="00281C72" w:rsidP="005C4922">
            <w:pPr>
              <w:pStyle w:val="TAL"/>
            </w:pPr>
            <w:r>
              <w:t>n/a</w:t>
            </w:r>
          </w:p>
        </w:tc>
        <w:tc>
          <w:tcPr>
            <w:tcW w:w="228" w:type="pct"/>
            <w:tcBorders>
              <w:top w:val="single" w:sz="4" w:space="0" w:color="auto"/>
              <w:left w:val="single" w:sz="6" w:space="0" w:color="000000"/>
              <w:bottom w:val="single" w:sz="4" w:space="0" w:color="auto"/>
              <w:right w:val="single" w:sz="6" w:space="0" w:color="000000"/>
            </w:tcBorders>
            <w:hideMark/>
          </w:tcPr>
          <w:p w14:paraId="66AF4F8C" w14:textId="77777777" w:rsidR="00281C72" w:rsidRDefault="00281C72" w:rsidP="005C4922">
            <w:pPr>
              <w:pStyle w:val="TAC"/>
            </w:pPr>
          </w:p>
        </w:tc>
        <w:tc>
          <w:tcPr>
            <w:tcW w:w="648" w:type="pct"/>
            <w:tcBorders>
              <w:top w:val="single" w:sz="4" w:space="0" w:color="auto"/>
              <w:left w:val="single" w:sz="6" w:space="0" w:color="000000"/>
              <w:bottom w:val="single" w:sz="4" w:space="0" w:color="auto"/>
              <w:right w:val="single" w:sz="6" w:space="0" w:color="000000"/>
            </w:tcBorders>
            <w:hideMark/>
          </w:tcPr>
          <w:p w14:paraId="6E8BAA8A" w14:textId="77777777" w:rsidR="00281C72" w:rsidRDefault="00281C72" w:rsidP="005C4922">
            <w:pPr>
              <w:pStyle w:val="TAC"/>
            </w:pPr>
          </w:p>
        </w:tc>
        <w:tc>
          <w:tcPr>
            <w:tcW w:w="582" w:type="pct"/>
            <w:tcBorders>
              <w:top w:val="single" w:sz="4" w:space="0" w:color="auto"/>
              <w:left w:val="single" w:sz="6" w:space="0" w:color="000000"/>
              <w:bottom w:val="single" w:sz="4" w:space="0" w:color="auto"/>
              <w:right w:val="single" w:sz="6" w:space="0" w:color="000000"/>
            </w:tcBorders>
            <w:hideMark/>
          </w:tcPr>
          <w:p w14:paraId="7F1A538F" w14:textId="77777777" w:rsidR="00281C72" w:rsidRDefault="00281C72" w:rsidP="005C4922">
            <w:pPr>
              <w:pStyle w:val="TAL"/>
            </w:pPr>
            <w:r>
              <w:t>204 No Content</w:t>
            </w:r>
          </w:p>
        </w:tc>
        <w:tc>
          <w:tcPr>
            <w:tcW w:w="2712" w:type="pct"/>
            <w:tcBorders>
              <w:top w:val="single" w:sz="4" w:space="0" w:color="auto"/>
              <w:left w:val="single" w:sz="6" w:space="0" w:color="000000"/>
              <w:bottom w:val="single" w:sz="4" w:space="0" w:color="auto"/>
              <w:right w:val="single" w:sz="6" w:space="0" w:color="000000"/>
            </w:tcBorders>
            <w:hideMark/>
          </w:tcPr>
          <w:p w14:paraId="300496A7" w14:textId="77777777" w:rsidR="00281C72" w:rsidRDefault="00281C72" w:rsidP="005C4922">
            <w:pPr>
              <w:pStyle w:val="TAL"/>
            </w:pPr>
            <w:r>
              <w:t xml:space="preserve">Success case: The Data Reporting Provisioning Session resource matching the </w:t>
            </w:r>
            <w:r w:rsidRPr="00732C9B">
              <w:rPr>
                <w:rStyle w:val="Code"/>
              </w:rPr>
              <w:t>sessionId</w:t>
            </w:r>
            <w:r>
              <w:t xml:space="preserve"> was destroyed at the Data Collection AF.</w:t>
            </w:r>
          </w:p>
        </w:tc>
      </w:tr>
      <w:tr w:rsidR="00AD79D8" w14:paraId="662E9123" w14:textId="77777777" w:rsidTr="005C4922">
        <w:trPr>
          <w:jc w:val="center"/>
        </w:trPr>
        <w:tc>
          <w:tcPr>
            <w:tcW w:w="830" w:type="pct"/>
            <w:tcBorders>
              <w:top w:val="single" w:sz="4" w:space="0" w:color="auto"/>
              <w:left w:val="single" w:sz="6" w:space="0" w:color="000000"/>
              <w:bottom w:val="single" w:sz="4" w:space="0" w:color="auto"/>
              <w:right w:val="single" w:sz="6" w:space="0" w:color="000000"/>
            </w:tcBorders>
          </w:tcPr>
          <w:p w14:paraId="1427992F" w14:textId="77777777" w:rsidR="00281C72" w:rsidRPr="00F76803" w:rsidRDefault="00281C72" w:rsidP="005C4922">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4E2C4B4F" w14:textId="77777777" w:rsidR="00281C72" w:rsidRDefault="00281C72" w:rsidP="005C4922">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1451E820" w14:textId="77777777" w:rsidR="00281C72" w:rsidRDefault="00281C72" w:rsidP="005C4922">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2542BF9C" w14:textId="77777777" w:rsidR="00281C72" w:rsidRDefault="00281C72" w:rsidP="005C4922">
            <w:pPr>
              <w:pStyle w:val="TAL"/>
            </w:pPr>
            <w:r>
              <w:t>307 Temporary Redirect</w:t>
            </w:r>
          </w:p>
        </w:tc>
        <w:tc>
          <w:tcPr>
            <w:tcW w:w="2712" w:type="pct"/>
            <w:tcBorders>
              <w:top w:val="single" w:sz="4" w:space="0" w:color="auto"/>
              <w:left w:val="single" w:sz="6" w:space="0" w:color="000000"/>
              <w:bottom w:val="single" w:sz="4" w:space="0" w:color="auto"/>
              <w:right w:val="single" w:sz="6" w:space="0" w:color="000000"/>
            </w:tcBorders>
          </w:tcPr>
          <w:p w14:paraId="0CBD8F0E" w14:textId="77777777" w:rsidR="00281C72" w:rsidRDefault="00281C72" w:rsidP="005C4922">
            <w:pPr>
              <w:pStyle w:val="TAL"/>
            </w:pPr>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5F25B538" w14:textId="77777777" w:rsidR="00281C72" w:rsidRDefault="00281C72" w:rsidP="005C4922">
            <w:pPr>
              <w:pStyle w:val="TALcontinuation"/>
            </w:pPr>
            <w:r>
              <w:t xml:space="preserve">Applicable if the feature </w:t>
            </w:r>
            <w:r>
              <w:rPr>
                <w:lang w:eastAsia="zh-CN"/>
              </w:rPr>
              <w:t>"</w:t>
            </w:r>
            <w:r>
              <w:rPr>
                <w:rFonts w:cs="Arial"/>
                <w:szCs w:val="18"/>
              </w:rPr>
              <w:t xml:space="preserve">ES3XX" as defined in TS 29.502 [11] </w:t>
            </w:r>
            <w:r>
              <w:t>is supported.</w:t>
            </w:r>
          </w:p>
        </w:tc>
      </w:tr>
      <w:tr w:rsidR="00AD79D8" w14:paraId="6D6C097E" w14:textId="77777777" w:rsidTr="005C4922">
        <w:trPr>
          <w:jc w:val="center"/>
        </w:trPr>
        <w:tc>
          <w:tcPr>
            <w:tcW w:w="830" w:type="pct"/>
            <w:tcBorders>
              <w:top w:val="single" w:sz="4" w:space="0" w:color="auto"/>
              <w:left w:val="single" w:sz="6" w:space="0" w:color="000000"/>
              <w:bottom w:val="single" w:sz="4" w:space="0" w:color="auto"/>
              <w:right w:val="single" w:sz="6" w:space="0" w:color="000000"/>
            </w:tcBorders>
          </w:tcPr>
          <w:p w14:paraId="33603007" w14:textId="77777777" w:rsidR="00281C72" w:rsidRPr="00F76803" w:rsidRDefault="00281C72" w:rsidP="005C4922">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0C1F3D6F" w14:textId="77777777" w:rsidR="00281C72" w:rsidRDefault="00281C72" w:rsidP="005C4922">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25848A57" w14:textId="77777777" w:rsidR="00281C72" w:rsidRDefault="00281C72" w:rsidP="005C4922">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68BBFC3A" w14:textId="77777777" w:rsidR="00281C72" w:rsidRDefault="00281C72" w:rsidP="005C4922">
            <w:pPr>
              <w:pStyle w:val="TAL"/>
            </w:pPr>
            <w:r>
              <w:t>308 Permanent Redirect</w:t>
            </w:r>
          </w:p>
        </w:tc>
        <w:tc>
          <w:tcPr>
            <w:tcW w:w="2712" w:type="pct"/>
            <w:tcBorders>
              <w:top w:val="single" w:sz="4" w:space="0" w:color="auto"/>
              <w:left w:val="single" w:sz="6" w:space="0" w:color="000000"/>
              <w:bottom w:val="single" w:sz="4" w:space="0" w:color="auto"/>
              <w:right w:val="single" w:sz="6" w:space="0" w:color="000000"/>
            </w:tcBorders>
          </w:tcPr>
          <w:p w14:paraId="0EC827FF" w14:textId="77777777" w:rsidR="00281C72" w:rsidRDefault="00281C72" w:rsidP="005C4922">
            <w:pPr>
              <w:pStyle w:val="TAL"/>
            </w:pPr>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2FB31CD5" w14:textId="77777777" w:rsidR="00281C72" w:rsidRDefault="00281C72" w:rsidP="005C4922">
            <w:pPr>
              <w:pStyle w:val="TALcontinuation"/>
            </w:pPr>
            <w:r>
              <w:t xml:space="preserve">Applicable if the feature </w:t>
            </w:r>
            <w:r>
              <w:rPr>
                <w:lang w:eastAsia="zh-CN"/>
              </w:rPr>
              <w:t>"</w:t>
            </w:r>
            <w:r>
              <w:rPr>
                <w:rFonts w:cs="Arial"/>
                <w:szCs w:val="18"/>
              </w:rPr>
              <w:t>ES3XX"</w:t>
            </w:r>
            <w:r>
              <w:t xml:space="preserve"> is supported.</w:t>
            </w:r>
          </w:p>
        </w:tc>
      </w:tr>
      <w:tr w:rsidR="00AD79D8" w14:paraId="379A8C13" w14:textId="77777777" w:rsidTr="005C4922">
        <w:trPr>
          <w:jc w:val="center"/>
        </w:trPr>
        <w:tc>
          <w:tcPr>
            <w:tcW w:w="830" w:type="pct"/>
            <w:tcBorders>
              <w:top w:val="single" w:sz="4" w:space="0" w:color="auto"/>
              <w:left w:val="single" w:sz="6" w:space="0" w:color="000000"/>
              <w:bottom w:val="single" w:sz="4" w:space="0" w:color="auto"/>
              <w:right w:val="single" w:sz="6" w:space="0" w:color="000000"/>
            </w:tcBorders>
          </w:tcPr>
          <w:p w14:paraId="2FFE2462" w14:textId="77777777" w:rsidR="00281C72" w:rsidRPr="00F76803" w:rsidRDefault="00281C72" w:rsidP="005C4922">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43C6920D" w14:textId="77777777" w:rsidR="00281C72" w:rsidRDefault="00281C72" w:rsidP="005C4922">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33DDDD62" w14:textId="77777777" w:rsidR="00281C72" w:rsidRDefault="00281C72" w:rsidP="005C4922">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6182B837" w14:textId="77777777" w:rsidR="00281C72" w:rsidRDefault="00281C72" w:rsidP="005C4922">
            <w:pPr>
              <w:pStyle w:val="TAL"/>
            </w:pPr>
            <w:r>
              <w:t>404 Not Found</w:t>
            </w:r>
          </w:p>
        </w:tc>
        <w:tc>
          <w:tcPr>
            <w:tcW w:w="2712" w:type="pct"/>
            <w:tcBorders>
              <w:top w:val="single" w:sz="4" w:space="0" w:color="auto"/>
              <w:left w:val="single" w:sz="6" w:space="0" w:color="000000"/>
              <w:bottom w:val="single" w:sz="4" w:space="0" w:color="auto"/>
              <w:right w:val="single" w:sz="6" w:space="0" w:color="000000"/>
            </w:tcBorders>
          </w:tcPr>
          <w:p w14:paraId="6EE1F7FC" w14:textId="77777777" w:rsidR="00281C72" w:rsidRDefault="00281C72" w:rsidP="005C4922">
            <w:pPr>
              <w:pStyle w:val="TAL"/>
            </w:pPr>
            <w:r>
              <w:t>The Data Reporting Provisioning Session resource does not exist (see NOTE 2).</w:t>
            </w:r>
          </w:p>
        </w:tc>
      </w:tr>
      <w:tr w:rsidR="00AF4916" w14:paraId="624B9420" w14:textId="77777777" w:rsidTr="005C4922">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2EF0F8EA" w14:textId="77777777" w:rsidR="00281C72" w:rsidRDefault="00281C72" w:rsidP="005C4922">
            <w:pPr>
              <w:pStyle w:val="TAN"/>
            </w:pPr>
            <w:r>
              <w:t>NOTE 1:</w:t>
            </w:r>
            <w:r>
              <w:tab/>
              <w:t xml:space="preserve">The mandatory HTTP error status codes for the </w:t>
            </w:r>
            <w:r w:rsidRPr="00732C9B">
              <w:rPr>
                <w:rStyle w:val="HTTPMethod"/>
              </w:rPr>
              <w:t>DELETE</w:t>
            </w:r>
            <w:r>
              <w:t xml:space="preserve"> method listed in table 5.2.7.1-1 of TS 29.500 [9] also apply.</w:t>
            </w:r>
          </w:p>
          <w:p w14:paraId="6D8A00BF" w14:textId="77777777" w:rsidR="00281C72" w:rsidRDefault="00281C72" w:rsidP="005C4922">
            <w:pPr>
              <w:pStyle w:val="TAN"/>
            </w:pPr>
            <w:r>
              <w:t>NOTE 2:</w:t>
            </w:r>
            <w:r>
              <w:tab/>
              <w:t>Failure cases are described in subclause 6.2.4.</w:t>
            </w:r>
          </w:p>
        </w:tc>
      </w:tr>
    </w:tbl>
    <w:p w14:paraId="087E6978" w14:textId="77777777" w:rsidR="00281C72" w:rsidRDefault="00281C72" w:rsidP="00281C72">
      <w:pPr>
        <w:pStyle w:val="TAN"/>
        <w:keepNext w:val="0"/>
        <w:rPr>
          <w:noProof/>
        </w:rPr>
      </w:pPr>
    </w:p>
    <w:p w14:paraId="74A0CBE6" w14:textId="77777777" w:rsidR="00281C72" w:rsidRDefault="00281C72" w:rsidP="00281C72">
      <w:pPr>
        <w:pStyle w:val="TH"/>
      </w:pPr>
      <w:r>
        <w:t>Table 6.2.3.3.3-5: Headers supported by the 204 response code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A9670F" w14:paraId="04C499BF"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7BB364E" w14:textId="77777777" w:rsidR="00281C72" w:rsidRDefault="00281C72" w:rsidP="005C4922">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41F4300" w14:textId="77777777" w:rsidR="00281C72" w:rsidRDefault="00281C72" w:rsidP="005C4922">
            <w:pPr>
              <w:pStyle w:val="TAH"/>
            </w:pPr>
            <w:r>
              <w:t>Data type</w:t>
            </w:r>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E5A29B8" w14:textId="77777777" w:rsidR="00281C72" w:rsidRDefault="00281C72" w:rsidP="005C4922">
            <w:pPr>
              <w:pStyle w:val="TAH"/>
            </w:pPr>
            <w:r>
              <w:t>P</w:t>
            </w:r>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3FF6610" w14:textId="77777777" w:rsidR="00281C72" w:rsidRDefault="00281C72" w:rsidP="005C4922">
            <w:pPr>
              <w:pStyle w:val="TAH"/>
            </w:pPr>
            <w:r>
              <w:t>Cardinality</w:t>
            </w:r>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57FB5525" w14:textId="77777777" w:rsidR="00281C72" w:rsidRDefault="00281C72" w:rsidP="005C4922">
            <w:pPr>
              <w:pStyle w:val="TAH"/>
            </w:pPr>
            <w:r>
              <w:t>Description</w:t>
            </w:r>
          </w:p>
        </w:tc>
      </w:tr>
      <w:tr w:rsidR="00AD79D8" w14:paraId="635414AA"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8932D10" w14:textId="77777777" w:rsidR="00281C72" w:rsidRPr="00F76803" w:rsidRDefault="00281C72" w:rsidP="005C4922">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01348C25" w14:textId="77777777" w:rsidR="00281C72" w:rsidRPr="00F76803" w:rsidRDefault="00281C72" w:rsidP="005C4922">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57F105F0" w14:textId="77777777" w:rsidR="00281C72" w:rsidRDefault="00281C72" w:rsidP="005C4922">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547D9F41" w14:textId="77777777" w:rsidR="00281C72" w:rsidRDefault="00281C72" w:rsidP="005C4922">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2536876" w14:textId="77777777" w:rsidR="00281C72" w:rsidRDefault="00281C72" w:rsidP="005C4922">
            <w:pPr>
              <w:pStyle w:val="TAL"/>
              <w:rPr>
                <w:lang w:eastAsia="fr-FR"/>
              </w:rPr>
            </w:pPr>
            <w:r>
              <w:t xml:space="preserve">Part of CORS [10]. Supplied if the request included the </w:t>
            </w:r>
            <w:r w:rsidRPr="00E758CD">
              <w:rPr>
                <w:rStyle w:val="HTTPHeader"/>
              </w:rPr>
              <w:t>Origin</w:t>
            </w:r>
            <w:r>
              <w:t xml:space="preserve"> header.</w:t>
            </w:r>
          </w:p>
        </w:tc>
      </w:tr>
      <w:tr w:rsidR="00AD79D8" w14:paraId="11794D1D"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1098F94" w14:textId="77777777" w:rsidR="00281C72" w:rsidRPr="00F76803" w:rsidRDefault="00281C72" w:rsidP="005C4922">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16D615A8" w14:textId="77777777" w:rsidR="00281C72" w:rsidRPr="00F76803" w:rsidRDefault="00281C72" w:rsidP="005C4922">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2E098F4C" w14:textId="77777777" w:rsidR="00281C72" w:rsidRDefault="00281C72" w:rsidP="005C4922">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3FCB121A" w14:textId="77777777" w:rsidR="00281C72" w:rsidRDefault="00281C72" w:rsidP="005C4922">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C8251D3" w14:textId="77777777" w:rsidR="00281C72" w:rsidRDefault="00281C72" w:rsidP="005C4922">
            <w:pPr>
              <w:pStyle w:val="TAL"/>
            </w:pPr>
            <w:r>
              <w:t xml:space="preserve">Part of CORS [10]. Supplied if the request included the </w:t>
            </w:r>
            <w:r w:rsidRPr="00E758CD">
              <w:rPr>
                <w:rStyle w:val="HTTPHeader"/>
              </w:rPr>
              <w:t>Origin</w:t>
            </w:r>
            <w:r>
              <w:t xml:space="preserve"> header.</w:t>
            </w:r>
          </w:p>
          <w:p w14:paraId="5E89F872" w14:textId="77777777" w:rsidR="00281C72" w:rsidRDefault="00281C72" w:rsidP="005C4922">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p>
        </w:tc>
      </w:tr>
      <w:tr w:rsidR="00AD79D8" w14:paraId="33C9854B"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9206925" w14:textId="77777777" w:rsidR="00281C72" w:rsidRPr="00F76803" w:rsidRDefault="00281C72" w:rsidP="005C4922">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3B6E6A83" w14:textId="77777777" w:rsidR="00281C72" w:rsidRPr="00F76803" w:rsidRDefault="00281C72" w:rsidP="005C4922">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15F8F4AA" w14:textId="77777777" w:rsidR="00281C72" w:rsidRDefault="00281C72" w:rsidP="005C4922">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0ACEE5C4" w14:textId="77777777" w:rsidR="00281C72" w:rsidRDefault="00281C72" w:rsidP="005C4922">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E515909" w14:textId="77777777" w:rsidR="00281C72" w:rsidRDefault="00281C72" w:rsidP="005C4922">
            <w:pPr>
              <w:pStyle w:val="TAL"/>
            </w:pPr>
            <w:r>
              <w:t xml:space="preserve">Part of CORS [10]. Supplied if the request included the </w:t>
            </w:r>
            <w:r w:rsidRPr="00E758CD">
              <w:rPr>
                <w:rStyle w:val="HTTPHeader"/>
              </w:rPr>
              <w:t>Origin</w:t>
            </w:r>
            <w:r>
              <w:t xml:space="preserve"> header.</w:t>
            </w:r>
          </w:p>
          <w:p w14:paraId="51D17706" w14:textId="77777777" w:rsidR="00281C72" w:rsidRDefault="00281C72" w:rsidP="005C4922">
            <w:pPr>
              <w:pStyle w:val="TALcontinuation"/>
              <w:rPr>
                <w:lang w:eastAsia="fr-FR"/>
              </w:rPr>
            </w:pPr>
            <w:r>
              <w:t xml:space="preserve">Valid values: </w:t>
            </w:r>
            <w:r w:rsidRPr="00946287">
              <w:rPr>
                <w:rStyle w:val="Code"/>
              </w:rPr>
              <w:t>Location</w:t>
            </w:r>
            <w:r>
              <w:t>.</w:t>
            </w:r>
          </w:p>
        </w:tc>
      </w:tr>
    </w:tbl>
    <w:p w14:paraId="2702C7CA" w14:textId="77777777" w:rsidR="00281C72" w:rsidRDefault="00281C72" w:rsidP="00281C72">
      <w:pPr>
        <w:pStyle w:val="TAN"/>
        <w:keepNext w:val="0"/>
      </w:pPr>
    </w:p>
    <w:p w14:paraId="30B755FE" w14:textId="77777777" w:rsidR="00281C72" w:rsidRDefault="00281C72" w:rsidP="00281C72">
      <w:pPr>
        <w:pStyle w:val="TH"/>
      </w:pPr>
      <w:r>
        <w:t>Table 6.2.3.3.3-6 Headers supported by the 307 and 308 response codes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AD79D8" w14:paraId="6680BE6E"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46AC14D" w14:textId="77777777" w:rsidR="00281C72" w:rsidRDefault="00281C72" w:rsidP="005C4922">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E865A27" w14:textId="77777777" w:rsidR="00281C72" w:rsidRDefault="00281C72" w:rsidP="005C4922">
            <w:pPr>
              <w:pStyle w:val="TAH"/>
            </w:pPr>
            <w:r>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33D3FF7" w14:textId="77777777" w:rsidR="00281C72" w:rsidRDefault="00281C72" w:rsidP="005C4922">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FCBD09A" w14:textId="77777777" w:rsidR="00281C72" w:rsidRDefault="00281C72" w:rsidP="005C4922">
            <w:pPr>
              <w:pStyle w:val="TAH"/>
            </w:pPr>
            <w:r>
              <w:t>Cardinality</w:t>
            </w:r>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90E9708" w14:textId="77777777" w:rsidR="00281C72" w:rsidRDefault="00281C72" w:rsidP="005C4922">
            <w:pPr>
              <w:pStyle w:val="TAH"/>
            </w:pPr>
            <w:r>
              <w:t>Description</w:t>
            </w:r>
          </w:p>
        </w:tc>
      </w:tr>
      <w:tr w:rsidR="00AD79D8" w14:paraId="308F4B89"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BB19EC" w14:textId="77777777" w:rsidR="00281C72" w:rsidRPr="00F76803" w:rsidRDefault="00281C72" w:rsidP="005C4922">
            <w:pPr>
              <w:pStyle w:val="TAL"/>
              <w:rPr>
                <w:rStyle w:val="HTTPHeader"/>
              </w:rPr>
            </w:pPr>
            <w:r w:rsidRPr="00F76803">
              <w:rPr>
                <w:rStyle w:val="HTTPHeader"/>
              </w:rPr>
              <w:t>Location</w:t>
            </w:r>
          </w:p>
        </w:tc>
        <w:tc>
          <w:tcPr>
            <w:tcW w:w="441" w:type="pct"/>
            <w:tcBorders>
              <w:top w:val="single" w:sz="4" w:space="0" w:color="auto"/>
              <w:left w:val="single" w:sz="6" w:space="0" w:color="000000"/>
              <w:bottom w:val="single" w:sz="4" w:space="0" w:color="auto"/>
              <w:right w:val="single" w:sz="6" w:space="0" w:color="000000"/>
            </w:tcBorders>
          </w:tcPr>
          <w:p w14:paraId="75DE2CBA" w14:textId="77777777" w:rsidR="00281C72" w:rsidRPr="00F76803" w:rsidRDefault="00281C72"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6766CC09" w14:textId="77777777" w:rsidR="00281C72" w:rsidRDefault="00281C72" w:rsidP="005C4922">
            <w:pPr>
              <w:pStyle w:val="TAC"/>
            </w:pPr>
            <w:r>
              <w:t>M</w:t>
            </w:r>
          </w:p>
        </w:tc>
        <w:tc>
          <w:tcPr>
            <w:tcW w:w="589" w:type="pct"/>
            <w:tcBorders>
              <w:top w:val="single" w:sz="4" w:space="0" w:color="auto"/>
              <w:left w:val="single" w:sz="6" w:space="0" w:color="000000"/>
              <w:bottom w:val="single" w:sz="4" w:space="0" w:color="auto"/>
              <w:right w:val="single" w:sz="6" w:space="0" w:color="000000"/>
            </w:tcBorders>
          </w:tcPr>
          <w:p w14:paraId="6DAE67D5" w14:textId="77777777" w:rsidR="00281C72" w:rsidRDefault="00281C72" w:rsidP="005C4922">
            <w:pPr>
              <w:pStyle w:val="TAC"/>
            </w:pPr>
            <w:r>
              <w:t>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6D24C2A" w14:textId="77777777" w:rsidR="00281C72" w:rsidRDefault="00281C72" w:rsidP="005C4922">
            <w:pPr>
              <w:pStyle w:val="TAL"/>
            </w:pPr>
            <w:r>
              <w:t>An alternative URL of the resource located in another Data Collection AF (service) instance.</w:t>
            </w:r>
          </w:p>
        </w:tc>
      </w:tr>
      <w:tr w:rsidR="00AD79D8" w14:paraId="3EB5F09B"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D60A0F" w14:textId="77777777" w:rsidR="00281C72" w:rsidRPr="002A552E" w:rsidRDefault="00281C72" w:rsidP="005C4922">
            <w:pPr>
              <w:pStyle w:val="TAL"/>
              <w:rPr>
                <w:rStyle w:val="HTTPHeader"/>
                <w:lang w:val="sv-SE"/>
              </w:rPr>
            </w:pPr>
            <w:r w:rsidRPr="002A552E">
              <w:rPr>
                <w:rStyle w:val="HTTPHeader"/>
                <w:lang w:val="sv-SE"/>
              </w:rPr>
              <w:t>3gpp-Sbi-Target-Nf-Id</w:t>
            </w:r>
          </w:p>
        </w:tc>
        <w:tc>
          <w:tcPr>
            <w:tcW w:w="441" w:type="pct"/>
            <w:tcBorders>
              <w:top w:val="single" w:sz="4" w:space="0" w:color="auto"/>
              <w:left w:val="single" w:sz="6" w:space="0" w:color="000000"/>
              <w:bottom w:val="single" w:sz="4" w:space="0" w:color="auto"/>
              <w:right w:val="single" w:sz="6" w:space="0" w:color="000000"/>
            </w:tcBorders>
          </w:tcPr>
          <w:p w14:paraId="6A4CC853" w14:textId="77777777" w:rsidR="00281C72" w:rsidRPr="00F76803" w:rsidRDefault="00281C72"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EAE0121" w14:textId="77777777" w:rsidR="00281C72" w:rsidRDefault="00281C72" w:rsidP="005C4922">
            <w:pPr>
              <w:pStyle w:val="TAC"/>
            </w:pPr>
            <w:r>
              <w:rPr>
                <w:lang w:eastAsia="fr-FR"/>
              </w:rPr>
              <w:t>O</w:t>
            </w:r>
          </w:p>
        </w:tc>
        <w:tc>
          <w:tcPr>
            <w:tcW w:w="589" w:type="pct"/>
            <w:tcBorders>
              <w:top w:val="single" w:sz="4" w:space="0" w:color="auto"/>
              <w:left w:val="single" w:sz="6" w:space="0" w:color="000000"/>
              <w:bottom w:val="single" w:sz="4" w:space="0" w:color="auto"/>
              <w:right w:val="single" w:sz="6" w:space="0" w:color="000000"/>
            </w:tcBorders>
          </w:tcPr>
          <w:p w14:paraId="146E14D3" w14:textId="77777777" w:rsidR="00281C72" w:rsidRDefault="00281C72" w:rsidP="005C4922">
            <w:pPr>
              <w:pStyle w:val="TAC"/>
            </w:pPr>
            <w:r>
              <w:rPr>
                <w:lang w:eastAsia="fr-FR"/>
              </w:rP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E21A137" w14:textId="77777777" w:rsidR="00281C72" w:rsidRDefault="00281C72" w:rsidP="005C4922">
            <w:pPr>
              <w:pStyle w:val="TAL"/>
            </w:pPr>
            <w:r>
              <w:rPr>
                <w:lang w:eastAsia="fr-FR"/>
              </w:rPr>
              <w:t>Identifier of the target NF (service) instance towards which the request is redirected</w:t>
            </w:r>
          </w:p>
        </w:tc>
      </w:tr>
      <w:tr w:rsidR="00AD79D8" w14:paraId="717CB85D"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5E0199" w14:textId="77777777" w:rsidR="00281C72" w:rsidRPr="00F76803" w:rsidRDefault="00281C72" w:rsidP="005C4922">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1B705042" w14:textId="77777777" w:rsidR="00281C72" w:rsidRPr="00F76803" w:rsidRDefault="00281C72"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3EC3A940"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7340DBB5" w14:textId="77777777" w:rsidR="00281C72" w:rsidRDefault="00281C72" w:rsidP="005C4922">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A399855" w14:textId="77777777" w:rsidR="00281C72" w:rsidRDefault="00281C72" w:rsidP="005C4922">
            <w:pPr>
              <w:pStyle w:val="TAL"/>
              <w:rPr>
                <w:lang w:eastAsia="fr-FR"/>
              </w:rPr>
            </w:pPr>
            <w:r>
              <w:t xml:space="preserve">Part of CORS [10].Supplied if the request included the </w:t>
            </w:r>
            <w:r w:rsidRPr="00E758CD">
              <w:rPr>
                <w:rStyle w:val="HTTPHeader"/>
              </w:rPr>
              <w:t>Origin</w:t>
            </w:r>
            <w:r>
              <w:t xml:space="preserve"> header.</w:t>
            </w:r>
          </w:p>
        </w:tc>
      </w:tr>
      <w:tr w:rsidR="00AD79D8" w14:paraId="12A74AD7"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06C121" w14:textId="77777777" w:rsidR="00281C72" w:rsidRPr="00F76803" w:rsidRDefault="00281C72" w:rsidP="005C4922">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242BDB0B" w14:textId="77777777" w:rsidR="00281C72" w:rsidRPr="00F76803" w:rsidRDefault="00281C72"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417EF67C"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3EC2C372" w14:textId="77777777" w:rsidR="00281C72" w:rsidRDefault="00281C72" w:rsidP="005C4922">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D0C26E" w14:textId="77777777" w:rsidR="00281C72" w:rsidRDefault="00281C72" w:rsidP="005C4922">
            <w:pPr>
              <w:pStyle w:val="TAL"/>
            </w:pPr>
            <w:r>
              <w:t xml:space="preserve">Part of CORS [10]. Supplied if the request included the </w:t>
            </w:r>
            <w:r w:rsidRPr="00E758CD">
              <w:rPr>
                <w:rStyle w:val="HTTPHeader"/>
              </w:rPr>
              <w:t>Origin</w:t>
            </w:r>
            <w:r>
              <w:t xml:space="preserve"> header.</w:t>
            </w:r>
          </w:p>
          <w:p w14:paraId="73BFE3E1" w14:textId="77777777" w:rsidR="00281C72" w:rsidRDefault="00281C72" w:rsidP="005C4922">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p>
        </w:tc>
      </w:tr>
      <w:tr w:rsidR="00AD79D8" w14:paraId="36A6EC64"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82E8AE" w14:textId="77777777" w:rsidR="00281C72" w:rsidRPr="00F76803" w:rsidRDefault="00281C72" w:rsidP="005C4922">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492528B0" w14:textId="77777777" w:rsidR="00281C72" w:rsidRPr="00F76803" w:rsidRDefault="00281C72"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3196BABC"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7E868D1E" w14:textId="77777777" w:rsidR="00281C72" w:rsidRDefault="00281C72" w:rsidP="005C4922">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AE0BB67" w14:textId="77777777" w:rsidR="00281C72" w:rsidRDefault="00281C72" w:rsidP="005C4922">
            <w:pPr>
              <w:pStyle w:val="TAL"/>
            </w:pPr>
            <w:r>
              <w:t xml:space="preserve">Part of CORS [10]. Supplied if the request included the </w:t>
            </w:r>
            <w:r w:rsidRPr="00E758CD">
              <w:rPr>
                <w:rStyle w:val="HTTPHeader"/>
              </w:rPr>
              <w:t>Origin</w:t>
            </w:r>
            <w:r>
              <w:t xml:space="preserve"> header.</w:t>
            </w:r>
          </w:p>
          <w:p w14:paraId="6A820980" w14:textId="77777777" w:rsidR="00281C72" w:rsidRDefault="00281C72" w:rsidP="005C4922">
            <w:pPr>
              <w:pStyle w:val="TALcontinuation"/>
              <w:rPr>
                <w:lang w:eastAsia="fr-FR"/>
              </w:rPr>
            </w:pPr>
            <w:r>
              <w:t xml:space="preserve">Valid values: </w:t>
            </w:r>
            <w:r w:rsidRPr="00946287">
              <w:rPr>
                <w:rStyle w:val="Code"/>
              </w:rPr>
              <w:t>Location</w:t>
            </w:r>
            <w:r>
              <w:t>.</w:t>
            </w:r>
          </w:p>
        </w:tc>
      </w:tr>
    </w:tbl>
    <w:p w14:paraId="113756EC" w14:textId="77777777" w:rsidR="00281C72" w:rsidRPr="00B826A2" w:rsidRDefault="00281C72" w:rsidP="00281C72">
      <w:pPr>
        <w:pStyle w:val="TAN"/>
        <w:keepNext w:val="0"/>
      </w:pPr>
    </w:p>
    <w:p w14:paraId="130E665E" w14:textId="77777777" w:rsidR="00281C72" w:rsidRDefault="00281C72" w:rsidP="00281C72">
      <w:pPr>
        <w:pStyle w:val="Heading3"/>
      </w:pPr>
      <w:bookmarkStart w:id="414" w:name="_Toc103208507"/>
      <w:bookmarkStart w:id="415" w:name="_Toc103208947"/>
      <w:bookmarkStart w:id="416" w:name="_Toc103600951"/>
      <w:r>
        <w:lastRenderedPageBreak/>
        <w:t>6.2.4</w:t>
      </w:r>
      <w:r>
        <w:tab/>
        <w:t>Data Reporting Configurations resource collection</w:t>
      </w:r>
      <w:bookmarkEnd w:id="414"/>
      <w:bookmarkEnd w:id="415"/>
      <w:bookmarkEnd w:id="416"/>
    </w:p>
    <w:p w14:paraId="2A79D454" w14:textId="77777777" w:rsidR="00281C72" w:rsidRDefault="00281C72" w:rsidP="00281C72">
      <w:pPr>
        <w:pStyle w:val="Heading4"/>
      </w:pPr>
      <w:bookmarkStart w:id="417" w:name="_Toc103208508"/>
      <w:bookmarkStart w:id="418" w:name="_Toc103208948"/>
      <w:bookmarkStart w:id="419" w:name="_Toc103600952"/>
      <w:r>
        <w:t>6.2.4.1</w:t>
      </w:r>
      <w:r>
        <w:tab/>
        <w:t>Description</w:t>
      </w:r>
      <w:bookmarkEnd w:id="417"/>
      <w:bookmarkEnd w:id="418"/>
      <w:bookmarkEnd w:id="419"/>
    </w:p>
    <w:p w14:paraId="1ED36C7D" w14:textId="77777777" w:rsidR="00281C72" w:rsidRDefault="00281C72" w:rsidP="00281C72">
      <w:pPr>
        <w:keepNext/>
        <w:keepLines/>
      </w:pPr>
      <w:r>
        <w:t>The Data Reporting Configurations resource collection represents the set of all Data Reporting Configurations that have been created within the scope of a particular Data Reporting Provisioning Session at a given Data CollectionAF (service) instance. The resource collection enables a Provisioning AF to create and manage individual Data Reporting Configuration resources at the Data Collection AF.</w:t>
      </w:r>
    </w:p>
    <w:p w14:paraId="2FF5C650" w14:textId="77777777" w:rsidR="00281C72" w:rsidRDefault="00281C72" w:rsidP="00281C72">
      <w:pPr>
        <w:pStyle w:val="Heading4"/>
      </w:pPr>
      <w:bookmarkStart w:id="420" w:name="_Toc103208509"/>
      <w:bookmarkStart w:id="421" w:name="_Toc103208949"/>
      <w:bookmarkStart w:id="422" w:name="_Toc103600953"/>
      <w:r>
        <w:t>6.2.4.2</w:t>
      </w:r>
      <w:r>
        <w:tab/>
        <w:t>Resource definition</w:t>
      </w:r>
      <w:bookmarkEnd w:id="420"/>
      <w:bookmarkEnd w:id="421"/>
      <w:bookmarkEnd w:id="422"/>
    </w:p>
    <w:p w14:paraId="02C5A8CF" w14:textId="77777777" w:rsidR="00281C72" w:rsidRDefault="00281C72" w:rsidP="00281C72">
      <w:pPr>
        <w:keepNext/>
      </w:pPr>
      <w:r>
        <w:t xml:space="preserve">Resource URL: </w:t>
      </w:r>
      <w:r>
        <w:rPr>
          <w:b/>
        </w:rPr>
        <w:t>{apiRoot}/3gpp-ndcaf_data-reporting-provisioning/{apiVersion}/sessions/{sessionId}/‌configurations/</w:t>
      </w:r>
    </w:p>
    <w:p w14:paraId="73E9B416" w14:textId="77777777" w:rsidR="00281C72" w:rsidRDefault="00281C72" w:rsidP="00281C72">
      <w:pPr>
        <w:keepNext/>
        <w:rPr>
          <w:rFonts w:ascii="Arial" w:hAnsi="Arial" w:cs="Arial"/>
        </w:rPr>
      </w:pPr>
      <w:r>
        <w:t>This resource shall support the resource URL variables defined in table 6.2.4.2-1</w:t>
      </w:r>
      <w:r>
        <w:rPr>
          <w:rFonts w:ascii="Arial" w:hAnsi="Arial" w:cs="Arial"/>
        </w:rPr>
        <w:t>.</w:t>
      </w:r>
    </w:p>
    <w:p w14:paraId="67AE943F" w14:textId="77777777" w:rsidR="00281C72" w:rsidRDefault="00281C72" w:rsidP="00281C72">
      <w:pPr>
        <w:pStyle w:val="TH"/>
        <w:overflowPunct w:val="0"/>
        <w:autoSpaceDE w:val="0"/>
        <w:autoSpaceDN w:val="0"/>
        <w:adjustRightInd w:val="0"/>
        <w:textAlignment w:val="baseline"/>
        <w:rPr>
          <w:rFonts w:eastAsia="MS Mincho"/>
        </w:rPr>
      </w:pPr>
      <w:r>
        <w:rPr>
          <w:rFonts w:eastAsia="MS Mincho"/>
        </w:rPr>
        <w:t>Table 6.2.4.2-1: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A9670F" w14:paraId="34DB6FB6" w14:textId="77777777" w:rsidTr="005C4922">
        <w:trPr>
          <w:jc w:val="center"/>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F7A2727" w14:textId="77777777" w:rsidR="00281C72" w:rsidRDefault="00281C72" w:rsidP="005C4922">
            <w:pPr>
              <w:pStyle w:val="TAH"/>
            </w:pPr>
            <w:r>
              <w:t>Name</w:t>
            </w:r>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7C3CDD14" w14:textId="77777777" w:rsidR="00281C72" w:rsidRDefault="00281C72" w:rsidP="005C4922">
            <w:pPr>
              <w:pStyle w:val="TAH"/>
            </w:pPr>
            <w:r>
              <w:rPr>
                <w:rFonts w:hint="eastAsia"/>
                <w:lang w:eastAsia="zh-CN"/>
              </w:rPr>
              <w:t>D</w:t>
            </w:r>
            <w:r>
              <w:rPr>
                <w:lang w:eastAsia="zh-CN"/>
              </w:rPr>
              <w:t>ata type</w:t>
            </w:r>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FA4745" w14:textId="77777777" w:rsidR="00281C72" w:rsidRDefault="00281C72" w:rsidP="005C4922">
            <w:pPr>
              <w:pStyle w:val="TAH"/>
            </w:pPr>
            <w:r>
              <w:t>Definition</w:t>
            </w:r>
          </w:p>
        </w:tc>
      </w:tr>
      <w:tr w:rsidR="00A9670F" w14:paraId="0B408A96" w14:textId="77777777" w:rsidTr="005C4922">
        <w:trPr>
          <w:jc w:val="center"/>
        </w:trPr>
        <w:tc>
          <w:tcPr>
            <w:tcW w:w="686" w:type="pct"/>
            <w:tcBorders>
              <w:top w:val="single" w:sz="6" w:space="0" w:color="000000"/>
              <w:left w:val="single" w:sz="6" w:space="0" w:color="000000"/>
              <w:bottom w:val="single" w:sz="6" w:space="0" w:color="000000"/>
              <w:right w:val="single" w:sz="6" w:space="0" w:color="000000"/>
            </w:tcBorders>
            <w:hideMark/>
          </w:tcPr>
          <w:p w14:paraId="13FC4CB7" w14:textId="77777777" w:rsidR="00281C72" w:rsidRPr="00220C55" w:rsidRDefault="00281C72" w:rsidP="005C4922">
            <w:pPr>
              <w:pStyle w:val="TAL"/>
              <w:rPr>
                <w:rStyle w:val="Code"/>
              </w:rPr>
            </w:pPr>
            <w:r w:rsidRPr="00220C55">
              <w:rPr>
                <w:rStyle w:val="Code"/>
              </w:rPr>
              <w:t>apiRoot</w:t>
            </w:r>
          </w:p>
        </w:tc>
        <w:tc>
          <w:tcPr>
            <w:tcW w:w="573" w:type="pct"/>
            <w:tcBorders>
              <w:top w:val="single" w:sz="6" w:space="0" w:color="000000"/>
              <w:left w:val="single" w:sz="6" w:space="0" w:color="000000"/>
              <w:bottom w:val="single" w:sz="6" w:space="0" w:color="000000"/>
              <w:right w:val="single" w:sz="6" w:space="0" w:color="000000"/>
            </w:tcBorders>
          </w:tcPr>
          <w:p w14:paraId="5117CC97" w14:textId="77777777" w:rsidR="00281C72" w:rsidRPr="00797358" w:rsidRDefault="00281C72" w:rsidP="005C4922">
            <w:pPr>
              <w:pStyle w:val="TAL"/>
              <w:rPr>
                <w:rStyle w:val="Code"/>
              </w:rPr>
            </w:pPr>
            <w:r w:rsidRPr="00797358">
              <w:rPr>
                <w:rStyle w:val="Code"/>
              </w:rPr>
              <w:t>string</w:t>
            </w:r>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9109AF8" w14:textId="77777777" w:rsidR="00281C72" w:rsidRDefault="00281C72" w:rsidP="005C4922">
            <w:pPr>
              <w:pStyle w:val="TAL"/>
            </w:pPr>
            <w:r>
              <w:t>See clause 5.2.</w:t>
            </w:r>
          </w:p>
        </w:tc>
      </w:tr>
      <w:tr w:rsidR="00A9670F" w14:paraId="7F97F66D" w14:textId="77777777" w:rsidTr="005C4922">
        <w:trPr>
          <w:jc w:val="center"/>
        </w:trPr>
        <w:tc>
          <w:tcPr>
            <w:tcW w:w="686" w:type="pct"/>
            <w:tcBorders>
              <w:top w:val="single" w:sz="6" w:space="0" w:color="000000"/>
              <w:left w:val="single" w:sz="6" w:space="0" w:color="000000"/>
              <w:bottom w:val="single" w:sz="6" w:space="0" w:color="000000"/>
              <w:right w:val="single" w:sz="6" w:space="0" w:color="000000"/>
            </w:tcBorders>
          </w:tcPr>
          <w:p w14:paraId="3997DC66" w14:textId="77777777" w:rsidR="00281C72" w:rsidRPr="00220C55" w:rsidRDefault="00281C72" w:rsidP="005C4922">
            <w:pPr>
              <w:pStyle w:val="TAL"/>
              <w:rPr>
                <w:rStyle w:val="Code"/>
              </w:rPr>
            </w:pPr>
            <w:r w:rsidRPr="00220C55">
              <w:rPr>
                <w:rStyle w:val="Code"/>
              </w:rPr>
              <w:t>apiVersion</w:t>
            </w:r>
          </w:p>
        </w:tc>
        <w:tc>
          <w:tcPr>
            <w:tcW w:w="573" w:type="pct"/>
            <w:tcBorders>
              <w:top w:val="single" w:sz="6" w:space="0" w:color="000000"/>
              <w:left w:val="single" w:sz="6" w:space="0" w:color="000000"/>
              <w:bottom w:val="single" w:sz="6" w:space="0" w:color="000000"/>
              <w:right w:val="single" w:sz="6" w:space="0" w:color="000000"/>
            </w:tcBorders>
          </w:tcPr>
          <w:p w14:paraId="11EF18A3" w14:textId="77777777" w:rsidR="00281C72" w:rsidRPr="00797358" w:rsidRDefault="00281C72" w:rsidP="005C4922">
            <w:pPr>
              <w:pStyle w:val="TAL"/>
              <w:rPr>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1C90E80E" w14:textId="77777777" w:rsidR="00281C72" w:rsidRDefault="00281C72" w:rsidP="005C4922">
            <w:pPr>
              <w:pStyle w:val="TAL"/>
            </w:pPr>
            <w:r>
              <w:t>See clause 5.2.</w:t>
            </w:r>
          </w:p>
        </w:tc>
      </w:tr>
      <w:tr w:rsidR="00A9670F" w14:paraId="3C4AE257" w14:textId="77777777" w:rsidTr="005C4922">
        <w:trPr>
          <w:jc w:val="center"/>
        </w:trPr>
        <w:tc>
          <w:tcPr>
            <w:tcW w:w="686" w:type="pct"/>
            <w:tcBorders>
              <w:top w:val="single" w:sz="6" w:space="0" w:color="000000"/>
              <w:left w:val="single" w:sz="6" w:space="0" w:color="000000"/>
              <w:bottom w:val="single" w:sz="6" w:space="0" w:color="000000"/>
              <w:right w:val="single" w:sz="6" w:space="0" w:color="000000"/>
            </w:tcBorders>
          </w:tcPr>
          <w:p w14:paraId="22FB286F" w14:textId="77777777" w:rsidR="00281C72" w:rsidRPr="00502CD2" w:rsidRDefault="00281C72" w:rsidP="005C4922">
            <w:pPr>
              <w:pStyle w:val="TAL"/>
              <w:rPr>
                <w:rStyle w:val="Codechar"/>
              </w:rPr>
            </w:pPr>
            <w:r w:rsidRPr="00502CD2">
              <w:rPr>
                <w:rStyle w:val="Codechar"/>
              </w:rPr>
              <w:t>sessionId</w:t>
            </w:r>
          </w:p>
        </w:tc>
        <w:tc>
          <w:tcPr>
            <w:tcW w:w="573" w:type="pct"/>
            <w:tcBorders>
              <w:top w:val="single" w:sz="6" w:space="0" w:color="000000"/>
              <w:left w:val="single" w:sz="6" w:space="0" w:color="000000"/>
              <w:bottom w:val="single" w:sz="6" w:space="0" w:color="000000"/>
              <w:right w:val="single" w:sz="6" w:space="0" w:color="000000"/>
            </w:tcBorders>
          </w:tcPr>
          <w:p w14:paraId="184AF8C7" w14:textId="77777777" w:rsidR="00281C72" w:rsidRPr="00502CD2" w:rsidRDefault="00281C72" w:rsidP="005C4922">
            <w:pPr>
              <w:pStyle w:val="TAL"/>
              <w:rPr>
                <w:rStyle w:val="Codechar"/>
                <w:rFonts w:eastAsia="Batang"/>
              </w:rPr>
            </w:pPr>
            <w:r>
              <w:rPr>
                <w:rStyle w:val="Codechar"/>
                <w:rFonts w:eastAsia="Batang"/>
              </w:rPr>
              <w:t>ResourceId</w:t>
            </w:r>
          </w:p>
        </w:tc>
        <w:tc>
          <w:tcPr>
            <w:tcW w:w="3741" w:type="pct"/>
            <w:tcBorders>
              <w:top w:val="single" w:sz="6" w:space="0" w:color="000000"/>
              <w:left w:val="single" w:sz="6" w:space="0" w:color="000000"/>
              <w:bottom w:val="single" w:sz="6" w:space="0" w:color="000000"/>
              <w:right w:val="single" w:sz="6" w:space="0" w:color="000000"/>
            </w:tcBorders>
            <w:vAlign w:val="center"/>
          </w:tcPr>
          <w:p w14:paraId="0F36A497" w14:textId="77777777" w:rsidR="00281C72" w:rsidRDefault="00281C72" w:rsidP="005C4922">
            <w:pPr>
              <w:pStyle w:val="TAL"/>
            </w:pPr>
            <w:r>
              <w:t>Identifier of the Data Reporting Provisioning Session resource at the Data Collection AF.</w:t>
            </w:r>
          </w:p>
        </w:tc>
      </w:tr>
    </w:tbl>
    <w:p w14:paraId="5C338199" w14:textId="77777777" w:rsidR="00281C72" w:rsidRPr="007F2C61" w:rsidRDefault="00281C72" w:rsidP="00281C72">
      <w:pPr>
        <w:pStyle w:val="TAN"/>
        <w:keepNext w:val="0"/>
      </w:pPr>
    </w:p>
    <w:p w14:paraId="3EFFBAE6" w14:textId="77777777" w:rsidR="00281C72" w:rsidRDefault="00281C72" w:rsidP="00281C72">
      <w:pPr>
        <w:pStyle w:val="Heading4"/>
      </w:pPr>
      <w:bookmarkStart w:id="423" w:name="_Toc103208510"/>
      <w:bookmarkStart w:id="424" w:name="_Toc103208950"/>
      <w:bookmarkStart w:id="425" w:name="_Toc103600954"/>
      <w:r>
        <w:t>6.2.4.3</w:t>
      </w:r>
      <w:r>
        <w:tab/>
        <w:t>Resource standard methods</w:t>
      </w:r>
      <w:bookmarkEnd w:id="423"/>
      <w:bookmarkEnd w:id="424"/>
      <w:bookmarkEnd w:id="425"/>
    </w:p>
    <w:p w14:paraId="73B1EE1B" w14:textId="77777777" w:rsidR="00281C72" w:rsidRDefault="00281C72" w:rsidP="00281C72">
      <w:pPr>
        <w:pStyle w:val="Heading5"/>
      </w:pPr>
      <w:bookmarkStart w:id="426" w:name="_Toc103208511"/>
      <w:bookmarkStart w:id="427" w:name="_Toc103208951"/>
      <w:bookmarkStart w:id="428" w:name="_Toc103600955"/>
      <w:r>
        <w:t>6.2.4.3.1</w:t>
      </w:r>
      <w:r>
        <w:tab/>
      </w:r>
      <w:r w:rsidRPr="002D7A98">
        <w:t>Ndcaf_DataReporting</w:t>
      </w:r>
      <w:r>
        <w:t>Provisioning_CreateConfiguration operation using</w:t>
      </w:r>
      <w:r w:rsidRPr="002D7A98">
        <w:t xml:space="preserve"> </w:t>
      </w:r>
      <w:r>
        <w:t>POST method</w:t>
      </w:r>
      <w:bookmarkEnd w:id="426"/>
      <w:bookmarkEnd w:id="427"/>
      <w:bookmarkEnd w:id="428"/>
    </w:p>
    <w:p w14:paraId="0C0878E0" w14:textId="77777777" w:rsidR="00281C72" w:rsidRDefault="00281C72" w:rsidP="00281C72">
      <w:pPr>
        <w:keepNext/>
      </w:pPr>
      <w:r>
        <w:t>This service operation shall support the URL query parameters specified in table 6.2.4.3.1-1.</w:t>
      </w:r>
    </w:p>
    <w:p w14:paraId="3C11CE9D" w14:textId="77777777" w:rsidR="00281C72" w:rsidRDefault="00281C72" w:rsidP="00281C72">
      <w:pPr>
        <w:pStyle w:val="TH"/>
        <w:overflowPunct w:val="0"/>
        <w:autoSpaceDE w:val="0"/>
        <w:autoSpaceDN w:val="0"/>
        <w:adjustRightInd w:val="0"/>
        <w:textAlignment w:val="baseline"/>
        <w:rPr>
          <w:rFonts w:eastAsia="MS Mincho"/>
        </w:rPr>
      </w:pPr>
      <w:r>
        <w:rPr>
          <w:rFonts w:eastAsia="MS Mincho"/>
        </w:rPr>
        <w:t>Table 6.2.4.3.1-1: URL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2C94EC3A" w14:textId="77777777" w:rsidTr="005C492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2304171" w14:textId="77777777" w:rsidR="00281C72" w:rsidRDefault="00281C72" w:rsidP="005C4922">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04B4ECF" w14:textId="77777777" w:rsidR="00281C72" w:rsidRDefault="00281C72" w:rsidP="005C4922">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41B5555" w14:textId="77777777" w:rsidR="00281C72" w:rsidRDefault="00281C72" w:rsidP="005C4922">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7A57A90" w14:textId="77777777" w:rsidR="00281C72" w:rsidRDefault="00281C72" w:rsidP="005C4922">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25BDA9A" w14:textId="77777777" w:rsidR="00281C72" w:rsidRDefault="00281C72" w:rsidP="005C4922">
            <w:pPr>
              <w:pStyle w:val="TAH"/>
            </w:pPr>
            <w:r>
              <w:t>Description</w:t>
            </w:r>
          </w:p>
        </w:tc>
      </w:tr>
      <w:tr w:rsidR="00A9670F" w14:paraId="7CE782FA" w14:textId="77777777" w:rsidTr="005C492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6BEC39E6" w14:textId="77777777" w:rsidR="00281C72" w:rsidRDefault="00281C72" w:rsidP="005C4922">
            <w:pPr>
              <w:pStyle w:val="TAL"/>
            </w:pPr>
          </w:p>
        </w:tc>
        <w:tc>
          <w:tcPr>
            <w:tcW w:w="732" w:type="pct"/>
            <w:tcBorders>
              <w:top w:val="single" w:sz="4" w:space="0" w:color="auto"/>
              <w:left w:val="single" w:sz="6" w:space="0" w:color="000000"/>
              <w:bottom w:val="single" w:sz="6" w:space="0" w:color="000000"/>
              <w:right w:val="single" w:sz="6" w:space="0" w:color="000000"/>
            </w:tcBorders>
          </w:tcPr>
          <w:p w14:paraId="60760BF0" w14:textId="77777777" w:rsidR="00281C72" w:rsidRDefault="00281C72" w:rsidP="005C4922">
            <w:pPr>
              <w:pStyle w:val="TAL"/>
            </w:pPr>
          </w:p>
        </w:tc>
        <w:tc>
          <w:tcPr>
            <w:tcW w:w="217" w:type="pct"/>
            <w:tcBorders>
              <w:top w:val="single" w:sz="4" w:space="0" w:color="auto"/>
              <w:left w:val="single" w:sz="6" w:space="0" w:color="000000"/>
              <w:bottom w:val="single" w:sz="6" w:space="0" w:color="000000"/>
              <w:right w:val="single" w:sz="6" w:space="0" w:color="000000"/>
            </w:tcBorders>
          </w:tcPr>
          <w:p w14:paraId="2BB4D8DF" w14:textId="77777777" w:rsidR="00281C72" w:rsidRDefault="00281C72" w:rsidP="005C4922">
            <w:pPr>
              <w:pStyle w:val="TAC"/>
            </w:pPr>
          </w:p>
        </w:tc>
        <w:tc>
          <w:tcPr>
            <w:tcW w:w="581" w:type="pct"/>
            <w:tcBorders>
              <w:top w:val="single" w:sz="4" w:space="0" w:color="auto"/>
              <w:left w:val="single" w:sz="6" w:space="0" w:color="000000"/>
              <w:bottom w:val="single" w:sz="6" w:space="0" w:color="000000"/>
              <w:right w:val="single" w:sz="6" w:space="0" w:color="000000"/>
            </w:tcBorders>
          </w:tcPr>
          <w:p w14:paraId="53F09EF4" w14:textId="77777777" w:rsidR="00281C72" w:rsidRDefault="00281C72" w:rsidP="005C4922">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510EDC78" w14:textId="77777777" w:rsidR="00281C72" w:rsidRDefault="00281C72" w:rsidP="005C4922">
            <w:pPr>
              <w:pStyle w:val="TAL"/>
            </w:pPr>
          </w:p>
        </w:tc>
      </w:tr>
    </w:tbl>
    <w:p w14:paraId="49283AF4" w14:textId="77777777" w:rsidR="00281C72" w:rsidRDefault="00281C72" w:rsidP="00281C72">
      <w:pPr>
        <w:pStyle w:val="TAN"/>
      </w:pPr>
    </w:p>
    <w:p w14:paraId="276A8672" w14:textId="77777777" w:rsidR="00281C72" w:rsidRDefault="00281C72" w:rsidP="00281C72">
      <w:r>
        <w:t>This service operation shall support the request data structures and headers specified in tables 6.2.4.3.1-2 and 6.2.4.3.1</w:t>
      </w:r>
      <w:r>
        <w:noBreakHyphen/>
        <w:t>3, respectively, and the response data structures and response codes specified in table 6.2.4.3.1-4.</w:t>
      </w:r>
    </w:p>
    <w:p w14:paraId="3CB49B28" w14:textId="77777777" w:rsidR="00281C72" w:rsidRDefault="00281C72" w:rsidP="00281C72">
      <w:pPr>
        <w:pStyle w:val="TH"/>
        <w:overflowPunct w:val="0"/>
        <w:autoSpaceDE w:val="0"/>
        <w:autoSpaceDN w:val="0"/>
        <w:adjustRightInd w:val="0"/>
        <w:textAlignment w:val="baseline"/>
        <w:rPr>
          <w:rFonts w:eastAsia="MS Mincho"/>
        </w:rPr>
      </w:pPr>
      <w:r>
        <w:rPr>
          <w:rFonts w:eastAsia="MS Mincho"/>
        </w:rPr>
        <w:t>Table 6.2.4.3.1-2: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A9670F" w14:paraId="03D27DEA" w14:textId="77777777" w:rsidTr="005C4922">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7B11BE7" w14:textId="77777777" w:rsidR="00281C72" w:rsidRDefault="00281C72" w:rsidP="005C4922">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0886CF8" w14:textId="77777777" w:rsidR="00281C72" w:rsidRDefault="00281C72" w:rsidP="005C4922">
            <w:pPr>
              <w:pStyle w:val="TAH"/>
            </w:pPr>
            <w:r>
              <w:t>P</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CC95044" w14:textId="77777777" w:rsidR="00281C72" w:rsidRDefault="00281C72" w:rsidP="005C4922">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0219294F" w14:textId="77777777" w:rsidR="00281C72" w:rsidRDefault="00281C72" w:rsidP="005C4922">
            <w:pPr>
              <w:pStyle w:val="TAH"/>
            </w:pPr>
            <w:r>
              <w:t>Description</w:t>
            </w:r>
          </w:p>
        </w:tc>
      </w:tr>
      <w:tr w:rsidR="00A9670F" w14:paraId="704A55BF" w14:textId="77777777" w:rsidTr="005C4922">
        <w:trPr>
          <w:jc w:val="center"/>
        </w:trPr>
        <w:tc>
          <w:tcPr>
            <w:tcW w:w="0" w:type="auto"/>
            <w:tcBorders>
              <w:top w:val="single" w:sz="4" w:space="0" w:color="auto"/>
              <w:left w:val="single" w:sz="6" w:space="0" w:color="000000"/>
              <w:bottom w:val="single" w:sz="6" w:space="0" w:color="000000"/>
              <w:right w:val="single" w:sz="6" w:space="0" w:color="000000"/>
            </w:tcBorders>
            <w:hideMark/>
          </w:tcPr>
          <w:p w14:paraId="65077F79" w14:textId="77777777" w:rsidR="00281C72" w:rsidRPr="006F6A85" w:rsidRDefault="00281C72" w:rsidP="005C4922">
            <w:pPr>
              <w:pStyle w:val="TAL"/>
              <w:rPr>
                <w:rStyle w:val="Code"/>
              </w:rPr>
            </w:pPr>
            <w:r w:rsidRPr="006F6A85">
              <w:rPr>
                <w:rStyle w:val="Code"/>
              </w:rPr>
              <w:t>Data</w:t>
            </w:r>
            <w:r>
              <w:rPr>
                <w:rStyle w:val="Code"/>
              </w:rPr>
              <w:t>ReportingConfiguration</w:t>
            </w:r>
          </w:p>
        </w:tc>
        <w:tc>
          <w:tcPr>
            <w:tcW w:w="0" w:type="auto"/>
            <w:tcBorders>
              <w:top w:val="single" w:sz="4" w:space="0" w:color="auto"/>
              <w:left w:val="single" w:sz="6" w:space="0" w:color="000000"/>
              <w:bottom w:val="single" w:sz="6" w:space="0" w:color="000000"/>
              <w:right w:val="single" w:sz="6" w:space="0" w:color="000000"/>
            </w:tcBorders>
            <w:hideMark/>
          </w:tcPr>
          <w:p w14:paraId="6BB22743" w14:textId="77777777" w:rsidR="00281C72" w:rsidRDefault="00281C72" w:rsidP="005C4922">
            <w:pPr>
              <w:pStyle w:val="TAC"/>
            </w:pPr>
            <w:r>
              <w:t>M</w:t>
            </w:r>
          </w:p>
        </w:tc>
        <w:tc>
          <w:tcPr>
            <w:tcW w:w="0" w:type="auto"/>
            <w:tcBorders>
              <w:top w:val="single" w:sz="4" w:space="0" w:color="auto"/>
              <w:left w:val="single" w:sz="6" w:space="0" w:color="000000"/>
              <w:bottom w:val="single" w:sz="6" w:space="0" w:color="000000"/>
              <w:right w:val="single" w:sz="6" w:space="0" w:color="000000"/>
            </w:tcBorders>
            <w:hideMark/>
          </w:tcPr>
          <w:p w14:paraId="2C991B2B" w14:textId="77777777" w:rsidR="00281C72" w:rsidRDefault="00281C72" w:rsidP="005C4922">
            <w:pPr>
              <w:pStyle w:val="TAC"/>
            </w:pPr>
            <w:r>
              <w:t>1</w:t>
            </w:r>
          </w:p>
        </w:tc>
        <w:tc>
          <w:tcPr>
            <w:tcW w:w="0" w:type="auto"/>
            <w:tcBorders>
              <w:top w:val="single" w:sz="4" w:space="0" w:color="auto"/>
              <w:left w:val="single" w:sz="6" w:space="0" w:color="000000"/>
              <w:bottom w:val="single" w:sz="6" w:space="0" w:color="000000"/>
              <w:right w:val="single" w:sz="6" w:space="0" w:color="000000"/>
            </w:tcBorders>
            <w:hideMark/>
          </w:tcPr>
          <w:p w14:paraId="08B414C5" w14:textId="77777777" w:rsidR="00281C72" w:rsidRDefault="00281C72" w:rsidP="005C4922">
            <w:pPr>
              <w:pStyle w:val="TAL"/>
            </w:pPr>
            <w:r>
              <w:t>Configuration data supplied by the Provisioning AF to the Data Collection AF regarding UE data collection and reporting by data collection clients, and subsequent event exposure by the Data Collection AF.</w:t>
            </w:r>
          </w:p>
        </w:tc>
      </w:tr>
    </w:tbl>
    <w:p w14:paraId="71E901D4" w14:textId="77777777" w:rsidR="00281C72" w:rsidRDefault="00281C72" w:rsidP="00281C72">
      <w:pPr>
        <w:pStyle w:val="TAN"/>
      </w:pPr>
    </w:p>
    <w:p w14:paraId="12F82093" w14:textId="77777777" w:rsidR="00281C72" w:rsidRDefault="00281C72" w:rsidP="00281C72">
      <w:pPr>
        <w:pStyle w:val="TH"/>
      </w:pPr>
      <w:r>
        <w:t>Table</w:t>
      </w:r>
      <w:r>
        <w:rPr>
          <w:noProof/>
        </w:rPr>
        <w:t> </w:t>
      </w:r>
      <w:r>
        <w:rPr>
          <w:rFonts w:eastAsia="MS Mincho"/>
        </w:rPr>
        <w:t>6.2.4.3.1</w:t>
      </w:r>
      <w:r>
        <w:t xml:space="preserve">-3: Headers supported for POST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281C72" w14:paraId="3D919F39" w14:textId="77777777" w:rsidTr="005C4922">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540652EF" w14:textId="77777777" w:rsidR="00281C72" w:rsidRDefault="00281C72" w:rsidP="005C4922">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1A8891F" w14:textId="77777777" w:rsidR="00281C72" w:rsidRDefault="00281C72" w:rsidP="005C4922">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9A12C21" w14:textId="77777777" w:rsidR="00281C72" w:rsidRDefault="00281C72" w:rsidP="005C4922">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07269481" w14:textId="77777777" w:rsidR="00281C72" w:rsidRDefault="00281C72" w:rsidP="005C4922">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E1BDA46" w14:textId="77777777" w:rsidR="00281C72" w:rsidRDefault="00281C72" w:rsidP="005C4922">
            <w:pPr>
              <w:pStyle w:val="TAH"/>
            </w:pPr>
            <w:r>
              <w:t>Description</w:t>
            </w:r>
          </w:p>
        </w:tc>
      </w:tr>
      <w:tr w:rsidR="00281C72" w14:paraId="1A2A6D3E" w14:textId="77777777" w:rsidTr="005C4922">
        <w:trPr>
          <w:jc w:val="center"/>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169627D9" w14:textId="77777777" w:rsidR="00281C72" w:rsidRPr="008B760F" w:rsidRDefault="00281C72" w:rsidP="005C4922">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19837704" w14:textId="77777777" w:rsidR="00281C72" w:rsidRPr="008B760F" w:rsidRDefault="00281C72"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63799D5B" w14:textId="77777777" w:rsidR="00281C72" w:rsidRDefault="00281C72" w:rsidP="005C4922">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4B96A225" w14:textId="77777777" w:rsidR="00281C72" w:rsidRDefault="00281C72" w:rsidP="005C4922">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6CD74978" w14:textId="77777777" w:rsidR="00281C72" w:rsidRDefault="00281C72" w:rsidP="005C4922">
            <w:pPr>
              <w:pStyle w:val="TAL"/>
            </w:pPr>
            <w:r>
              <w:t>For authentication of the Provisioning AF (see NOTE).</w:t>
            </w:r>
          </w:p>
        </w:tc>
      </w:tr>
      <w:tr w:rsidR="00281C72" w14:paraId="513FF9BE" w14:textId="77777777" w:rsidTr="005C4922">
        <w:trPr>
          <w:jc w:val="center"/>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68ADA5AF" w14:textId="77777777" w:rsidR="00281C72" w:rsidRPr="008B760F" w:rsidRDefault="00281C72" w:rsidP="005C4922">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68BA1352" w14:textId="77777777" w:rsidR="00281C72" w:rsidRPr="008B760F" w:rsidRDefault="00281C72"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45842E72" w14:textId="77777777" w:rsidR="00281C72" w:rsidRDefault="00281C72" w:rsidP="005C4922">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7AF69657" w14:textId="77777777" w:rsidR="00281C72" w:rsidRDefault="00281C72" w:rsidP="005C4922">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0F27A05" w14:textId="77777777" w:rsidR="00281C72" w:rsidRDefault="00281C72" w:rsidP="005C4922">
            <w:pPr>
              <w:pStyle w:val="TAL"/>
            </w:pPr>
            <w:r>
              <w:t>Indicates the origin of the requester.</w:t>
            </w:r>
          </w:p>
        </w:tc>
      </w:tr>
      <w:tr w:rsidR="00281C72" w14:paraId="680D5F39" w14:textId="77777777" w:rsidTr="005C4922">
        <w:trPr>
          <w:jc w:val="center"/>
        </w:trPr>
        <w:tc>
          <w:tcPr>
            <w:tcW w:w="9616" w:type="dxa"/>
            <w:gridSpan w:val="5"/>
            <w:tcBorders>
              <w:top w:val="single" w:sz="4" w:space="0" w:color="auto"/>
              <w:left w:val="single" w:sz="6" w:space="0" w:color="000000"/>
              <w:bottom w:val="single" w:sz="4" w:space="0" w:color="auto"/>
            </w:tcBorders>
            <w:shd w:val="clear" w:color="auto" w:fill="auto"/>
          </w:tcPr>
          <w:p w14:paraId="1E5CC564" w14:textId="77777777" w:rsidR="00281C72" w:rsidRDefault="00281C72" w:rsidP="005C4922">
            <w:pPr>
              <w:pStyle w:val="TAN"/>
            </w:pPr>
            <w:r>
              <w:t>NOTE:</w:t>
            </w:r>
            <w:r>
              <w:tab/>
              <w:t xml:space="preserve">If OAuth 2.0 authorization is used the value is </w:t>
            </w:r>
            <w:r w:rsidRPr="007924A5">
              <w:rPr>
                <w:rStyle w:val="Code"/>
              </w:rPr>
              <w:t>Bearer</w:t>
            </w:r>
            <w:r>
              <w:t xml:space="preserve"> followed by a string representing the access token, see section 2.1 of RFC 6750 [8].</w:t>
            </w:r>
          </w:p>
        </w:tc>
      </w:tr>
    </w:tbl>
    <w:p w14:paraId="640AFC00" w14:textId="77777777" w:rsidR="00281C72" w:rsidRPr="00CF6195" w:rsidRDefault="00281C72" w:rsidP="00281C72">
      <w:pPr>
        <w:pStyle w:val="TAN"/>
        <w:keepNext w:val="0"/>
        <w:rPr>
          <w:lang w:val="es-ES"/>
        </w:rPr>
      </w:pPr>
    </w:p>
    <w:p w14:paraId="1472743A" w14:textId="77777777" w:rsidR="00281C72" w:rsidRDefault="00281C72" w:rsidP="00281C72">
      <w:pPr>
        <w:pStyle w:val="TH"/>
        <w:overflowPunct w:val="0"/>
        <w:autoSpaceDE w:val="0"/>
        <w:autoSpaceDN w:val="0"/>
        <w:adjustRightInd w:val="0"/>
        <w:textAlignment w:val="baseline"/>
        <w:rPr>
          <w:rFonts w:eastAsia="MS Mincho"/>
        </w:rPr>
      </w:pPr>
      <w:r>
        <w:rPr>
          <w:rFonts w:eastAsia="MS Mincho"/>
        </w:rPr>
        <w:lastRenderedPageBreak/>
        <w:t>Table 6.2.4.3.1-4: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A9670F" w14:paraId="52045625" w14:textId="77777777" w:rsidTr="005C4922">
        <w:trPr>
          <w:jc w:val="center"/>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05E1A1F3" w14:textId="77777777" w:rsidR="00281C72" w:rsidRDefault="00281C72" w:rsidP="005C4922">
            <w:pPr>
              <w:pStyle w:val="TAH"/>
            </w:pPr>
            <w: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3C0EA8B1" w14:textId="77777777" w:rsidR="00281C72" w:rsidRDefault="00281C72" w:rsidP="005C4922">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96A57BC" w14:textId="77777777" w:rsidR="00281C72" w:rsidRDefault="00281C72" w:rsidP="005C4922">
            <w:pPr>
              <w:pStyle w:val="TAH"/>
            </w:pPr>
            <w:r>
              <w:t>Cardinality</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1FB47B13" w14:textId="77777777" w:rsidR="00281C72" w:rsidRDefault="00281C72" w:rsidP="005C4922">
            <w:pPr>
              <w:pStyle w:val="TAH"/>
            </w:pPr>
            <w:r>
              <w:t>Response</w:t>
            </w:r>
          </w:p>
          <w:p w14:paraId="69E24F15" w14:textId="77777777" w:rsidR="00281C72" w:rsidRDefault="00281C72" w:rsidP="005C4922">
            <w:pPr>
              <w:pStyle w:val="TAH"/>
            </w:pPr>
            <w:r>
              <w:t>codes</w:t>
            </w:r>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2A00C7E6" w14:textId="77777777" w:rsidR="00281C72" w:rsidRDefault="00281C72" w:rsidP="005C4922">
            <w:pPr>
              <w:pStyle w:val="TAH"/>
            </w:pPr>
            <w:r>
              <w:t>Description</w:t>
            </w:r>
          </w:p>
        </w:tc>
      </w:tr>
      <w:tr w:rsidR="00A9670F" w14:paraId="1E4D3BDE" w14:textId="77777777" w:rsidTr="005C4922">
        <w:trPr>
          <w:jc w:val="center"/>
        </w:trPr>
        <w:tc>
          <w:tcPr>
            <w:tcW w:w="1581" w:type="pct"/>
            <w:tcBorders>
              <w:top w:val="single" w:sz="4" w:space="0" w:color="auto"/>
              <w:left w:val="single" w:sz="6" w:space="0" w:color="000000"/>
              <w:bottom w:val="single" w:sz="6" w:space="0" w:color="000000"/>
              <w:right w:val="single" w:sz="6" w:space="0" w:color="000000"/>
            </w:tcBorders>
            <w:hideMark/>
          </w:tcPr>
          <w:p w14:paraId="065591D3" w14:textId="77777777" w:rsidR="00281C72" w:rsidRPr="008B760F" w:rsidRDefault="00281C72" w:rsidP="005C4922">
            <w:pPr>
              <w:pStyle w:val="TAL"/>
              <w:rPr>
                <w:rStyle w:val="Code"/>
              </w:rPr>
            </w:pPr>
            <w:r w:rsidRPr="008B760F">
              <w:rPr>
                <w:rStyle w:val="Code"/>
              </w:rPr>
              <w:t>Data</w:t>
            </w:r>
            <w:r>
              <w:rPr>
                <w:rStyle w:val="Code"/>
              </w:rPr>
              <w:t>ReportingConfiguration</w:t>
            </w:r>
          </w:p>
        </w:tc>
        <w:tc>
          <w:tcPr>
            <w:tcW w:w="150" w:type="pct"/>
            <w:tcBorders>
              <w:top w:val="single" w:sz="4" w:space="0" w:color="auto"/>
              <w:left w:val="single" w:sz="6" w:space="0" w:color="000000"/>
              <w:bottom w:val="single" w:sz="6" w:space="0" w:color="000000"/>
              <w:right w:val="single" w:sz="6" w:space="0" w:color="000000"/>
            </w:tcBorders>
            <w:hideMark/>
          </w:tcPr>
          <w:p w14:paraId="1BC81203" w14:textId="77777777" w:rsidR="00281C72" w:rsidRDefault="00281C72" w:rsidP="005C4922">
            <w:pPr>
              <w:pStyle w:val="TAC"/>
            </w:pPr>
            <w:r>
              <w:t>M</w:t>
            </w:r>
          </w:p>
        </w:tc>
        <w:tc>
          <w:tcPr>
            <w:tcW w:w="559" w:type="pct"/>
            <w:tcBorders>
              <w:top w:val="single" w:sz="4" w:space="0" w:color="auto"/>
              <w:left w:val="single" w:sz="6" w:space="0" w:color="000000"/>
              <w:bottom w:val="single" w:sz="6" w:space="0" w:color="000000"/>
              <w:right w:val="single" w:sz="6" w:space="0" w:color="000000"/>
            </w:tcBorders>
            <w:hideMark/>
          </w:tcPr>
          <w:p w14:paraId="6567C611" w14:textId="77777777" w:rsidR="00281C72" w:rsidRDefault="00281C72" w:rsidP="005C4922">
            <w:pPr>
              <w:pStyle w:val="TAC"/>
            </w:pPr>
            <w:r>
              <w:t>1</w:t>
            </w:r>
          </w:p>
        </w:tc>
        <w:tc>
          <w:tcPr>
            <w:tcW w:w="604" w:type="pct"/>
            <w:tcBorders>
              <w:top w:val="single" w:sz="4" w:space="0" w:color="auto"/>
              <w:left w:val="single" w:sz="6" w:space="0" w:color="000000"/>
              <w:bottom w:val="single" w:sz="6" w:space="0" w:color="000000"/>
              <w:right w:val="single" w:sz="6" w:space="0" w:color="000000"/>
            </w:tcBorders>
            <w:hideMark/>
          </w:tcPr>
          <w:p w14:paraId="5926773B" w14:textId="77777777" w:rsidR="00281C72" w:rsidRDefault="00281C72" w:rsidP="005C4922">
            <w:pPr>
              <w:pStyle w:val="TAL"/>
            </w:pPr>
            <w:r>
              <w:t>201 Created</w:t>
            </w:r>
          </w:p>
        </w:tc>
        <w:tc>
          <w:tcPr>
            <w:tcW w:w="2106" w:type="pct"/>
            <w:tcBorders>
              <w:top w:val="single" w:sz="4" w:space="0" w:color="auto"/>
              <w:left w:val="single" w:sz="6" w:space="0" w:color="000000"/>
              <w:bottom w:val="single" w:sz="6" w:space="0" w:color="000000"/>
              <w:right w:val="single" w:sz="6" w:space="0" w:color="000000"/>
            </w:tcBorders>
            <w:hideMark/>
          </w:tcPr>
          <w:p w14:paraId="33B8F258" w14:textId="77777777" w:rsidR="00281C72" w:rsidRDefault="00281C72" w:rsidP="005C4922">
            <w:pPr>
              <w:pStyle w:val="TAL"/>
            </w:pPr>
            <w:r>
              <w:t>The creation of a Data Reporting Configuration resource is confirmed by the Data Collection AF.</w:t>
            </w:r>
          </w:p>
        </w:tc>
      </w:tr>
      <w:tr w:rsidR="00A9670F" w14:paraId="10F08098" w14:textId="77777777" w:rsidTr="005C4922">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02F73EFC" w14:textId="77777777" w:rsidR="00281C72" w:rsidRDefault="00281C72" w:rsidP="005C4922">
            <w:pPr>
              <w:pStyle w:val="TAN"/>
              <w:rPr>
                <w:noProof/>
              </w:rPr>
            </w:pPr>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p>
        </w:tc>
      </w:tr>
    </w:tbl>
    <w:p w14:paraId="160182BD" w14:textId="77777777" w:rsidR="00281C72" w:rsidRDefault="00281C72" w:rsidP="00281C72">
      <w:pPr>
        <w:pStyle w:val="TAN"/>
        <w:keepNext w:val="0"/>
      </w:pPr>
    </w:p>
    <w:p w14:paraId="53015C3C" w14:textId="77777777" w:rsidR="00281C72" w:rsidRDefault="00281C72" w:rsidP="00281C72">
      <w:pPr>
        <w:pStyle w:val="Heading3"/>
      </w:pPr>
      <w:bookmarkStart w:id="429" w:name="_Toc103208512"/>
      <w:bookmarkStart w:id="430" w:name="_Toc103208952"/>
      <w:bookmarkStart w:id="431" w:name="_Toc103600956"/>
      <w:r>
        <w:t>6.2.5</w:t>
      </w:r>
      <w:r>
        <w:tab/>
        <w:t>Data Reporting Configuration resource</w:t>
      </w:r>
      <w:bookmarkEnd w:id="429"/>
      <w:bookmarkEnd w:id="430"/>
      <w:bookmarkEnd w:id="431"/>
    </w:p>
    <w:p w14:paraId="763C3FE3" w14:textId="77777777" w:rsidR="00281C72" w:rsidRDefault="00281C72" w:rsidP="00281C72">
      <w:pPr>
        <w:pStyle w:val="Heading4"/>
      </w:pPr>
      <w:bookmarkStart w:id="432" w:name="_Toc103208513"/>
      <w:bookmarkStart w:id="433" w:name="_Toc103208953"/>
      <w:bookmarkStart w:id="434" w:name="_Toc103600957"/>
      <w:r>
        <w:t>6.2.5.1</w:t>
      </w:r>
      <w:r>
        <w:tab/>
        <w:t>Description</w:t>
      </w:r>
      <w:bookmarkEnd w:id="432"/>
      <w:bookmarkEnd w:id="433"/>
      <w:bookmarkEnd w:id="434"/>
    </w:p>
    <w:p w14:paraId="006BDC5B" w14:textId="77777777" w:rsidR="00281C72" w:rsidRDefault="00281C72" w:rsidP="00281C72">
      <w:pPr>
        <w:keepLines/>
      </w:pPr>
      <w:r>
        <w:t xml:space="preserve">A </w:t>
      </w:r>
      <w:r w:rsidRPr="002B42A6">
        <w:t xml:space="preserve">Data </w:t>
      </w:r>
      <w:r>
        <w:t>Reporting</w:t>
      </w:r>
      <w:r w:rsidRPr="002B42A6">
        <w:t xml:space="preserve"> </w:t>
      </w:r>
      <w:r>
        <w:t xml:space="preserve">Configuration represents a subordinate resource of a single Data Reporting Provisioning Session resource within the scope of an individual application of an Application Service Provider and associated event. As described in clause 4.2.3.3.2, it contains instructions for data collection clients regarding the collection, processing and reporting of UE data to the Data Collection AF, and </w:t>
      </w:r>
      <w:r w:rsidRPr="005E067B">
        <w:t xml:space="preserve">may </w:t>
      </w:r>
      <w:r>
        <w:t>include</w:t>
      </w:r>
      <w:r w:rsidRPr="005E067B">
        <w:t xml:space="preserve"> data exposure restriction</w:t>
      </w:r>
      <w:r>
        <w:t xml:space="preserve"> rules to be followed by the Data Collection AF for controlling event exposure by to subscriber entities.</w:t>
      </w:r>
    </w:p>
    <w:p w14:paraId="44F15052" w14:textId="77777777" w:rsidR="00281C72" w:rsidRDefault="00281C72" w:rsidP="00281C72">
      <w:pPr>
        <w:pStyle w:val="Heading4"/>
      </w:pPr>
      <w:bookmarkStart w:id="435" w:name="_Toc103208514"/>
      <w:bookmarkStart w:id="436" w:name="_Toc103208954"/>
      <w:bookmarkStart w:id="437" w:name="_Toc103600958"/>
      <w:r>
        <w:t>6.2.5.2</w:t>
      </w:r>
      <w:r>
        <w:tab/>
        <w:t>Resource definition</w:t>
      </w:r>
      <w:bookmarkEnd w:id="435"/>
      <w:bookmarkEnd w:id="436"/>
      <w:bookmarkEnd w:id="437"/>
    </w:p>
    <w:p w14:paraId="78A33BA5" w14:textId="77777777" w:rsidR="00281C72" w:rsidRDefault="00281C72" w:rsidP="00281C72">
      <w:pPr>
        <w:keepNext/>
      </w:pPr>
      <w:r>
        <w:t xml:space="preserve">Resource URL: </w:t>
      </w:r>
      <w:r>
        <w:rPr>
          <w:b/>
        </w:rPr>
        <w:t>{apiRoot}/3gpp-ndcaf_data-reporting-provisioning/{apiVersion}/sessions/{sessionId}/‌configurations/{configurationId}</w:t>
      </w:r>
    </w:p>
    <w:p w14:paraId="293416CA" w14:textId="77777777" w:rsidR="00281C72" w:rsidRDefault="00281C72" w:rsidP="00281C72">
      <w:pPr>
        <w:keepNext/>
        <w:rPr>
          <w:rFonts w:ascii="Arial" w:hAnsi="Arial" w:cs="Arial"/>
        </w:rPr>
      </w:pPr>
      <w:r>
        <w:t>This resource shall support the resource URL variables defined in table 6.2.5.2-1</w:t>
      </w:r>
      <w:r>
        <w:rPr>
          <w:rFonts w:ascii="Arial" w:hAnsi="Arial" w:cs="Arial"/>
        </w:rPr>
        <w:t>.</w:t>
      </w:r>
    </w:p>
    <w:p w14:paraId="4E5B01F3" w14:textId="77777777" w:rsidR="00281C72" w:rsidRDefault="00281C72" w:rsidP="00281C72">
      <w:pPr>
        <w:pStyle w:val="TH"/>
        <w:overflowPunct w:val="0"/>
        <w:autoSpaceDE w:val="0"/>
        <w:autoSpaceDN w:val="0"/>
        <w:adjustRightInd w:val="0"/>
        <w:textAlignment w:val="baseline"/>
        <w:rPr>
          <w:rFonts w:eastAsia="MS Mincho"/>
        </w:rPr>
      </w:pPr>
      <w:r>
        <w:rPr>
          <w:rFonts w:eastAsia="MS Mincho"/>
        </w:rPr>
        <w:t>Table 6.2.5.2-1: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A9670F" w14:paraId="62802C43" w14:textId="77777777" w:rsidTr="005C4922">
        <w:trPr>
          <w:jc w:val="center"/>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14669475" w14:textId="77777777" w:rsidR="00281C72" w:rsidRDefault="00281C72" w:rsidP="005C4922">
            <w:pPr>
              <w:pStyle w:val="TAH"/>
            </w:pPr>
            <w:r>
              <w:t>Name</w:t>
            </w:r>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3E5A036D" w14:textId="77777777" w:rsidR="00281C72" w:rsidRDefault="00281C72" w:rsidP="005C4922">
            <w:pPr>
              <w:pStyle w:val="TAH"/>
            </w:pPr>
            <w:r>
              <w:rPr>
                <w:rFonts w:hint="eastAsia"/>
                <w:lang w:eastAsia="zh-CN"/>
              </w:rPr>
              <w:t>D</w:t>
            </w:r>
            <w:r>
              <w:rPr>
                <w:lang w:eastAsia="zh-CN"/>
              </w:rPr>
              <w:t>ata type</w:t>
            </w:r>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424BE9" w14:textId="77777777" w:rsidR="00281C72" w:rsidRDefault="00281C72" w:rsidP="005C4922">
            <w:pPr>
              <w:pStyle w:val="TAH"/>
            </w:pPr>
            <w:r>
              <w:t>Definition</w:t>
            </w:r>
          </w:p>
        </w:tc>
      </w:tr>
      <w:tr w:rsidR="00A9670F" w14:paraId="6EFB3816" w14:textId="77777777" w:rsidTr="005C4922">
        <w:trPr>
          <w:jc w:val="center"/>
        </w:trPr>
        <w:tc>
          <w:tcPr>
            <w:tcW w:w="686" w:type="pct"/>
            <w:tcBorders>
              <w:top w:val="single" w:sz="6" w:space="0" w:color="000000"/>
              <w:left w:val="single" w:sz="6" w:space="0" w:color="000000"/>
              <w:bottom w:val="single" w:sz="6" w:space="0" w:color="000000"/>
              <w:right w:val="single" w:sz="6" w:space="0" w:color="000000"/>
            </w:tcBorders>
            <w:hideMark/>
          </w:tcPr>
          <w:p w14:paraId="3582BCD5" w14:textId="77777777" w:rsidR="00281C72" w:rsidRPr="00220C55" w:rsidRDefault="00281C72" w:rsidP="005C4922">
            <w:pPr>
              <w:pStyle w:val="TAL"/>
              <w:rPr>
                <w:rStyle w:val="Code"/>
              </w:rPr>
            </w:pPr>
            <w:r w:rsidRPr="00220C55">
              <w:rPr>
                <w:rStyle w:val="Code"/>
              </w:rPr>
              <w:t>apiRoot</w:t>
            </w:r>
          </w:p>
        </w:tc>
        <w:tc>
          <w:tcPr>
            <w:tcW w:w="573" w:type="pct"/>
            <w:tcBorders>
              <w:top w:val="single" w:sz="6" w:space="0" w:color="000000"/>
              <w:left w:val="single" w:sz="6" w:space="0" w:color="000000"/>
              <w:bottom w:val="single" w:sz="6" w:space="0" w:color="000000"/>
              <w:right w:val="single" w:sz="6" w:space="0" w:color="000000"/>
            </w:tcBorders>
          </w:tcPr>
          <w:p w14:paraId="7392FABD" w14:textId="77777777" w:rsidR="00281C72" w:rsidRPr="00797358" w:rsidRDefault="00281C72" w:rsidP="005C4922">
            <w:pPr>
              <w:pStyle w:val="TAL"/>
              <w:rPr>
                <w:rStyle w:val="Code"/>
              </w:rPr>
            </w:pPr>
            <w:r w:rsidRPr="00797358">
              <w:rPr>
                <w:rStyle w:val="Code"/>
              </w:rPr>
              <w:t>string</w:t>
            </w:r>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68AA09D0" w14:textId="77777777" w:rsidR="00281C72" w:rsidRDefault="00281C72" w:rsidP="005C4922">
            <w:pPr>
              <w:pStyle w:val="TAL"/>
            </w:pPr>
            <w:r>
              <w:t>See clause 5.2.</w:t>
            </w:r>
          </w:p>
        </w:tc>
      </w:tr>
      <w:tr w:rsidR="00A9670F" w14:paraId="05899324" w14:textId="77777777" w:rsidTr="005C4922">
        <w:trPr>
          <w:jc w:val="center"/>
        </w:trPr>
        <w:tc>
          <w:tcPr>
            <w:tcW w:w="686" w:type="pct"/>
            <w:tcBorders>
              <w:top w:val="single" w:sz="6" w:space="0" w:color="000000"/>
              <w:left w:val="single" w:sz="6" w:space="0" w:color="000000"/>
              <w:bottom w:val="single" w:sz="6" w:space="0" w:color="000000"/>
              <w:right w:val="single" w:sz="6" w:space="0" w:color="000000"/>
            </w:tcBorders>
          </w:tcPr>
          <w:p w14:paraId="7140149A" w14:textId="77777777" w:rsidR="00281C72" w:rsidRPr="00220C55" w:rsidRDefault="00281C72" w:rsidP="005C4922">
            <w:pPr>
              <w:pStyle w:val="TAL"/>
              <w:rPr>
                <w:rStyle w:val="Code"/>
              </w:rPr>
            </w:pPr>
            <w:r w:rsidRPr="00220C55">
              <w:rPr>
                <w:rStyle w:val="Code"/>
              </w:rPr>
              <w:t>apiVersion</w:t>
            </w:r>
          </w:p>
        </w:tc>
        <w:tc>
          <w:tcPr>
            <w:tcW w:w="573" w:type="pct"/>
            <w:tcBorders>
              <w:top w:val="single" w:sz="6" w:space="0" w:color="000000"/>
              <w:left w:val="single" w:sz="6" w:space="0" w:color="000000"/>
              <w:bottom w:val="single" w:sz="6" w:space="0" w:color="000000"/>
              <w:right w:val="single" w:sz="6" w:space="0" w:color="000000"/>
            </w:tcBorders>
          </w:tcPr>
          <w:p w14:paraId="42635680" w14:textId="77777777" w:rsidR="00281C72" w:rsidRPr="00797358" w:rsidRDefault="00281C72" w:rsidP="005C4922">
            <w:pPr>
              <w:pStyle w:val="TAL"/>
              <w:rPr>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77FA3E65" w14:textId="77777777" w:rsidR="00281C72" w:rsidRDefault="00281C72" w:rsidP="005C4922">
            <w:pPr>
              <w:pStyle w:val="TAL"/>
            </w:pPr>
            <w:r>
              <w:t>See clause 5.2.</w:t>
            </w:r>
          </w:p>
        </w:tc>
      </w:tr>
      <w:tr w:rsidR="00A9670F" w14:paraId="49229703" w14:textId="77777777" w:rsidTr="005C4922">
        <w:trPr>
          <w:jc w:val="center"/>
        </w:trPr>
        <w:tc>
          <w:tcPr>
            <w:tcW w:w="686" w:type="pct"/>
            <w:tcBorders>
              <w:top w:val="single" w:sz="6" w:space="0" w:color="000000"/>
              <w:left w:val="single" w:sz="6" w:space="0" w:color="000000"/>
              <w:bottom w:val="single" w:sz="6" w:space="0" w:color="000000"/>
              <w:right w:val="single" w:sz="6" w:space="0" w:color="000000"/>
            </w:tcBorders>
          </w:tcPr>
          <w:p w14:paraId="540529C5" w14:textId="77777777" w:rsidR="00281C72" w:rsidRPr="00502CD2" w:rsidRDefault="00281C72" w:rsidP="005C4922">
            <w:pPr>
              <w:pStyle w:val="TAL"/>
              <w:rPr>
                <w:rStyle w:val="Codechar"/>
              </w:rPr>
            </w:pPr>
            <w:r w:rsidRPr="00502CD2">
              <w:rPr>
                <w:rStyle w:val="Codechar"/>
              </w:rPr>
              <w:t>sessionId</w:t>
            </w:r>
          </w:p>
        </w:tc>
        <w:tc>
          <w:tcPr>
            <w:tcW w:w="573" w:type="pct"/>
            <w:tcBorders>
              <w:top w:val="single" w:sz="6" w:space="0" w:color="000000"/>
              <w:left w:val="single" w:sz="6" w:space="0" w:color="000000"/>
              <w:bottom w:val="single" w:sz="6" w:space="0" w:color="000000"/>
              <w:right w:val="single" w:sz="6" w:space="0" w:color="000000"/>
            </w:tcBorders>
          </w:tcPr>
          <w:p w14:paraId="65205DCE" w14:textId="77777777" w:rsidR="00281C72" w:rsidRPr="00502CD2" w:rsidRDefault="00281C72" w:rsidP="005C4922">
            <w:pPr>
              <w:pStyle w:val="TAL"/>
              <w:rPr>
                <w:rStyle w:val="Codechar"/>
                <w:rFonts w:eastAsia="Batang"/>
              </w:rPr>
            </w:pPr>
            <w:r>
              <w:rPr>
                <w:rStyle w:val="Codechar"/>
                <w:rFonts w:eastAsia="Batang"/>
              </w:rPr>
              <w:t>ResourceId</w:t>
            </w:r>
          </w:p>
        </w:tc>
        <w:tc>
          <w:tcPr>
            <w:tcW w:w="3741" w:type="pct"/>
            <w:tcBorders>
              <w:top w:val="single" w:sz="6" w:space="0" w:color="000000"/>
              <w:left w:val="single" w:sz="6" w:space="0" w:color="000000"/>
              <w:bottom w:val="single" w:sz="6" w:space="0" w:color="000000"/>
              <w:right w:val="single" w:sz="6" w:space="0" w:color="000000"/>
            </w:tcBorders>
            <w:vAlign w:val="center"/>
          </w:tcPr>
          <w:p w14:paraId="25BB8F9D" w14:textId="77777777" w:rsidR="00281C72" w:rsidRDefault="00281C72" w:rsidP="005C4922">
            <w:pPr>
              <w:pStyle w:val="TAL"/>
            </w:pPr>
            <w:r>
              <w:t>Identifier of the Data Reporting Provisioning Session resource at the Data Collection AF.</w:t>
            </w:r>
          </w:p>
        </w:tc>
      </w:tr>
      <w:tr w:rsidR="00A9670F" w14:paraId="2B3367F8" w14:textId="77777777" w:rsidTr="005C4922">
        <w:trPr>
          <w:jc w:val="center"/>
        </w:trPr>
        <w:tc>
          <w:tcPr>
            <w:tcW w:w="686" w:type="pct"/>
            <w:tcBorders>
              <w:top w:val="single" w:sz="6" w:space="0" w:color="000000"/>
              <w:left w:val="single" w:sz="6" w:space="0" w:color="000000"/>
              <w:bottom w:val="single" w:sz="6" w:space="0" w:color="000000"/>
              <w:right w:val="single" w:sz="6" w:space="0" w:color="000000"/>
            </w:tcBorders>
          </w:tcPr>
          <w:p w14:paraId="2506065F" w14:textId="77777777" w:rsidR="00281C72" w:rsidRPr="00220C55" w:rsidRDefault="00281C72" w:rsidP="005C4922">
            <w:pPr>
              <w:pStyle w:val="TAL"/>
              <w:rPr>
                <w:rStyle w:val="Code"/>
              </w:rPr>
            </w:pPr>
            <w:r w:rsidRPr="00220C55">
              <w:rPr>
                <w:rStyle w:val="Code"/>
              </w:rPr>
              <w:t>configurationId</w:t>
            </w:r>
          </w:p>
        </w:tc>
        <w:tc>
          <w:tcPr>
            <w:tcW w:w="573" w:type="pct"/>
            <w:tcBorders>
              <w:top w:val="single" w:sz="6" w:space="0" w:color="000000"/>
              <w:left w:val="single" w:sz="6" w:space="0" w:color="000000"/>
              <w:bottom w:val="single" w:sz="6" w:space="0" w:color="000000"/>
              <w:right w:val="single" w:sz="6" w:space="0" w:color="000000"/>
            </w:tcBorders>
          </w:tcPr>
          <w:p w14:paraId="732F31B1" w14:textId="77777777" w:rsidR="00281C72" w:rsidRPr="00797358" w:rsidRDefault="00281C72" w:rsidP="005C4922">
            <w:pPr>
              <w:pStyle w:val="TAL"/>
              <w:rPr>
                <w:rStyle w:val="Code"/>
              </w:rPr>
            </w:pPr>
            <w:r>
              <w:rPr>
                <w:rStyle w:val="Code"/>
              </w:rPr>
              <w:t>ResourceId</w:t>
            </w:r>
          </w:p>
        </w:tc>
        <w:tc>
          <w:tcPr>
            <w:tcW w:w="3741" w:type="pct"/>
            <w:tcBorders>
              <w:top w:val="single" w:sz="6" w:space="0" w:color="000000"/>
              <w:left w:val="single" w:sz="6" w:space="0" w:color="000000"/>
              <w:bottom w:val="single" w:sz="6" w:space="0" w:color="000000"/>
              <w:right w:val="single" w:sz="6" w:space="0" w:color="000000"/>
            </w:tcBorders>
            <w:vAlign w:val="center"/>
          </w:tcPr>
          <w:p w14:paraId="74924291" w14:textId="77777777" w:rsidR="00281C72" w:rsidRDefault="00281C72" w:rsidP="005C4922">
            <w:pPr>
              <w:pStyle w:val="TAL"/>
            </w:pPr>
            <w:r>
              <w:t>Identifier of the Data Reporting Configuration resource at the Data Collection AF.</w:t>
            </w:r>
          </w:p>
        </w:tc>
      </w:tr>
    </w:tbl>
    <w:p w14:paraId="5C76BED0" w14:textId="77777777" w:rsidR="00281C72" w:rsidRPr="007F2C61" w:rsidRDefault="00281C72" w:rsidP="00281C72">
      <w:pPr>
        <w:pStyle w:val="TAN"/>
        <w:keepNext w:val="0"/>
      </w:pPr>
    </w:p>
    <w:p w14:paraId="5283210E" w14:textId="77777777" w:rsidR="00281C72" w:rsidRDefault="00281C72" w:rsidP="00281C72">
      <w:pPr>
        <w:pStyle w:val="Heading4"/>
      </w:pPr>
      <w:bookmarkStart w:id="438" w:name="_Toc103208515"/>
      <w:bookmarkStart w:id="439" w:name="_Toc103208955"/>
      <w:bookmarkStart w:id="440" w:name="_Toc103600959"/>
      <w:r>
        <w:t>6.2.5.3</w:t>
      </w:r>
      <w:r>
        <w:tab/>
        <w:t>Resource standard methods</w:t>
      </w:r>
      <w:bookmarkEnd w:id="438"/>
      <w:bookmarkEnd w:id="439"/>
      <w:bookmarkEnd w:id="440"/>
    </w:p>
    <w:p w14:paraId="0B97FAB8" w14:textId="77777777" w:rsidR="00281C72" w:rsidRDefault="00281C72" w:rsidP="00281C72">
      <w:pPr>
        <w:pStyle w:val="Heading5"/>
      </w:pPr>
      <w:bookmarkStart w:id="441" w:name="_Toc103208516"/>
      <w:bookmarkStart w:id="442" w:name="_Toc103208956"/>
      <w:bookmarkStart w:id="443" w:name="_Toc103600960"/>
      <w:r>
        <w:t>6.2.5.3.1</w:t>
      </w:r>
      <w:r>
        <w:tab/>
      </w:r>
      <w:r w:rsidRPr="00353C6B">
        <w:t>Ndcaf_DataReporting</w:t>
      </w:r>
      <w:r>
        <w:t>Provisioning_RetrieveConfiguration operation using</w:t>
      </w:r>
      <w:r w:rsidRPr="00353C6B">
        <w:t xml:space="preserve"> </w:t>
      </w:r>
      <w:r>
        <w:t>GET method</w:t>
      </w:r>
      <w:bookmarkEnd w:id="441"/>
      <w:bookmarkEnd w:id="442"/>
      <w:bookmarkEnd w:id="443"/>
    </w:p>
    <w:p w14:paraId="607A1625" w14:textId="77777777" w:rsidR="00281C72" w:rsidRDefault="00281C72" w:rsidP="00281C72">
      <w:pPr>
        <w:keepNext/>
        <w:rPr>
          <w:rFonts w:eastAsia="DengXian"/>
        </w:rPr>
      </w:pPr>
      <w:r>
        <w:rPr>
          <w:rFonts w:eastAsia="DengXian"/>
        </w:rPr>
        <w:t>This method shall support the URL query parameters specified in table 6.2.5.3.1-1 and the headers specified in table 6.2.5.3.1-2.</w:t>
      </w:r>
    </w:p>
    <w:p w14:paraId="46B07736" w14:textId="77777777" w:rsidR="00281C72" w:rsidRDefault="00281C72" w:rsidP="00281C72">
      <w:pPr>
        <w:pStyle w:val="TH"/>
        <w:rPr>
          <w:rFonts w:cs="Arial"/>
        </w:rPr>
      </w:pPr>
      <w:r>
        <w:t>Table 6.2.5.3.1-1: URL query parameters supported by the GET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18D8C66C" w14:textId="77777777" w:rsidTr="005C492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ADA306D" w14:textId="77777777" w:rsidR="00281C72" w:rsidRDefault="00281C72" w:rsidP="005C4922">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F80AF53" w14:textId="77777777" w:rsidR="00281C72" w:rsidRDefault="00281C72" w:rsidP="005C4922">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6D2C205" w14:textId="77777777" w:rsidR="00281C72" w:rsidRDefault="00281C72" w:rsidP="005C4922">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E69FC80" w14:textId="77777777" w:rsidR="00281C72" w:rsidRDefault="00281C72" w:rsidP="005C4922">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08ADAA" w14:textId="77777777" w:rsidR="00281C72" w:rsidRDefault="00281C72" w:rsidP="005C4922">
            <w:pPr>
              <w:pStyle w:val="TAH"/>
            </w:pPr>
            <w:r>
              <w:t>Description</w:t>
            </w:r>
          </w:p>
        </w:tc>
      </w:tr>
      <w:tr w:rsidR="00A9670F" w14:paraId="5DF502F7" w14:textId="77777777" w:rsidTr="005C492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5F8EF19" w14:textId="77777777" w:rsidR="00281C72" w:rsidRDefault="00281C72" w:rsidP="005C4922">
            <w:pPr>
              <w:pStyle w:val="TAL"/>
            </w:pPr>
          </w:p>
        </w:tc>
        <w:tc>
          <w:tcPr>
            <w:tcW w:w="732" w:type="pct"/>
            <w:tcBorders>
              <w:top w:val="single" w:sz="4" w:space="0" w:color="auto"/>
              <w:left w:val="single" w:sz="6" w:space="0" w:color="000000"/>
              <w:bottom w:val="single" w:sz="6" w:space="0" w:color="000000"/>
              <w:right w:val="single" w:sz="6" w:space="0" w:color="000000"/>
            </w:tcBorders>
          </w:tcPr>
          <w:p w14:paraId="79F967B9" w14:textId="77777777" w:rsidR="00281C72" w:rsidRDefault="00281C72" w:rsidP="005C4922">
            <w:pPr>
              <w:pStyle w:val="TAL"/>
            </w:pPr>
          </w:p>
        </w:tc>
        <w:tc>
          <w:tcPr>
            <w:tcW w:w="217" w:type="pct"/>
            <w:tcBorders>
              <w:top w:val="single" w:sz="4" w:space="0" w:color="auto"/>
              <w:left w:val="single" w:sz="6" w:space="0" w:color="000000"/>
              <w:bottom w:val="single" w:sz="6" w:space="0" w:color="000000"/>
              <w:right w:val="single" w:sz="6" w:space="0" w:color="000000"/>
            </w:tcBorders>
          </w:tcPr>
          <w:p w14:paraId="700D15A5" w14:textId="77777777" w:rsidR="00281C72" w:rsidRDefault="00281C72" w:rsidP="005C4922">
            <w:pPr>
              <w:pStyle w:val="TAC"/>
            </w:pPr>
          </w:p>
        </w:tc>
        <w:tc>
          <w:tcPr>
            <w:tcW w:w="581" w:type="pct"/>
            <w:tcBorders>
              <w:top w:val="single" w:sz="4" w:space="0" w:color="auto"/>
              <w:left w:val="single" w:sz="6" w:space="0" w:color="000000"/>
              <w:bottom w:val="single" w:sz="6" w:space="0" w:color="000000"/>
              <w:right w:val="single" w:sz="6" w:space="0" w:color="000000"/>
            </w:tcBorders>
          </w:tcPr>
          <w:p w14:paraId="41045B72" w14:textId="77777777" w:rsidR="00281C72" w:rsidRDefault="00281C72" w:rsidP="005C4922">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5F34EBAB" w14:textId="77777777" w:rsidR="00281C72" w:rsidRDefault="00281C72" w:rsidP="005C4922">
            <w:pPr>
              <w:pStyle w:val="TAL"/>
            </w:pPr>
          </w:p>
        </w:tc>
      </w:tr>
    </w:tbl>
    <w:p w14:paraId="596E9606" w14:textId="77777777" w:rsidR="00281C72" w:rsidRDefault="00281C72" w:rsidP="00281C72">
      <w:pPr>
        <w:pStyle w:val="TAN"/>
        <w:keepNext w:val="0"/>
        <w:rPr>
          <w:rFonts w:eastAsia="DengXian"/>
        </w:rPr>
      </w:pPr>
    </w:p>
    <w:p w14:paraId="027E4896" w14:textId="77777777" w:rsidR="00281C72" w:rsidRDefault="00281C72" w:rsidP="00281C72">
      <w:pPr>
        <w:pStyle w:val="TH"/>
      </w:pPr>
      <w:r>
        <w:t>Table</w:t>
      </w:r>
      <w:r>
        <w:rPr>
          <w:noProof/>
        </w:rPr>
        <w:t> </w:t>
      </w:r>
      <w:r>
        <w:rPr>
          <w:rFonts w:eastAsia="MS Mincho"/>
        </w:rPr>
        <w:t>6.2.5.3.1</w:t>
      </w:r>
      <w:r>
        <w:t xml:space="preserve">-2: Headers supported for GET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281C72" w14:paraId="70162AC2" w14:textId="77777777" w:rsidTr="005C4922">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41B36541" w14:textId="77777777" w:rsidR="00281C72" w:rsidRDefault="00281C72" w:rsidP="005C4922">
            <w:pPr>
              <w:pStyle w:val="TAH"/>
            </w:pPr>
            <w:r>
              <w:t>HTTP request header</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A404263" w14:textId="77777777" w:rsidR="00281C72" w:rsidRDefault="00281C72" w:rsidP="005C4922">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E3F9D4B" w14:textId="77777777" w:rsidR="00281C72" w:rsidRDefault="00281C72" w:rsidP="005C4922">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9820B1B" w14:textId="77777777" w:rsidR="00281C72" w:rsidRDefault="00281C72" w:rsidP="005C4922">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CF0E1DF" w14:textId="77777777" w:rsidR="00281C72" w:rsidRDefault="00281C72" w:rsidP="005C4922">
            <w:pPr>
              <w:pStyle w:val="TAH"/>
            </w:pPr>
            <w:r>
              <w:t>Description</w:t>
            </w:r>
          </w:p>
        </w:tc>
      </w:tr>
      <w:tr w:rsidR="00281C72" w14:paraId="7F082503" w14:textId="77777777" w:rsidTr="005C4922">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1D735355" w14:textId="77777777" w:rsidR="00281C72" w:rsidRPr="008B760F" w:rsidRDefault="00281C72" w:rsidP="005C4922">
            <w:pPr>
              <w:pStyle w:val="TAL"/>
              <w:rPr>
                <w:rStyle w:val="HTTPHeader"/>
              </w:rPr>
            </w:pPr>
            <w:r w:rsidRPr="001D6C48">
              <w:rPr>
                <w:rStyle w:val="HTTPHeader"/>
              </w:rPr>
              <w:t>Authorization</w:t>
            </w:r>
          </w:p>
        </w:tc>
        <w:tc>
          <w:tcPr>
            <w:tcW w:w="1559" w:type="dxa"/>
            <w:tcBorders>
              <w:top w:val="single" w:sz="4" w:space="0" w:color="auto"/>
              <w:left w:val="single" w:sz="6" w:space="0" w:color="000000"/>
              <w:bottom w:val="single" w:sz="6" w:space="0" w:color="000000"/>
              <w:right w:val="single" w:sz="6" w:space="0" w:color="000000"/>
            </w:tcBorders>
          </w:tcPr>
          <w:p w14:paraId="6C50AB48" w14:textId="77777777" w:rsidR="00281C72" w:rsidRPr="008B760F" w:rsidRDefault="00281C72" w:rsidP="005C4922">
            <w:pPr>
              <w:pStyle w:val="TAL"/>
              <w:rPr>
                <w:rStyle w:val="Code"/>
              </w:rPr>
            </w:pPr>
            <w:r w:rsidRPr="008B760F">
              <w:rPr>
                <w:rStyle w:val="Code"/>
              </w:rPr>
              <w:t>string</w:t>
            </w:r>
          </w:p>
        </w:tc>
        <w:tc>
          <w:tcPr>
            <w:tcW w:w="426" w:type="dxa"/>
            <w:tcBorders>
              <w:top w:val="single" w:sz="4" w:space="0" w:color="auto"/>
              <w:left w:val="single" w:sz="6" w:space="0" w:color="000000"/>
              <w:bottom w:val="single" w:sz="6" w:space="0" w:color="000000"/>
              <w:right w:val="single" w:sz="6" w:space="0" w:color="000000"/>
            </w:tcBorders>
          </w:tcPr>
          <w:p w14:paraId="6DC7ED54" w14:textId="77777777" w:rsidR="00281C72" w:rsidRDefault="00281C72" w:rsidP="005C4922">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29E8993E" w14:textId="77777777" w:rsidR="00281C72" w:rsidRDefault="00281C72" w:rsidP="005C4922">
            <w:pPr>
              <w:pStyle w:val="TAC"/>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B4B9E63" w14:textId="77777777" w:rsidR="00281C72" w:rsidRDefault="00281C72" w:rsidP="005C4922">
            <w:pPr>
              <w:pStyle w:val="TAL"/>
            </w:pPr>
            <w:r>
              <w:t>For authentication of the Provisioning AF (see NOTE).</w:t>
            </w:r>
          </w:p>
        </w:tc>
      </w:tr>
      <w:tr w:rsidR="00281C72" w14:paraId="44BC104A" w14:textId="77777777" w:rsidTr="005C4922">
        <w:trPr>
          <w:jc w:val="center"/>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680D740" w14:textId="77777777" w:rsidR="00281C72" w:rsidRPr="008B760F" w:rsidRDefault="00281C72" w:rsidP="005C4922">
            <w:pPr>
              <w:pStyle w:val="TAL"/>
              <w:rPr>
                <w:rStyle w:val="HTTPHeader"/>
              </w:rPr>
            </w:pPr>
            <w:r w:rsidRPr="008B760F">
              <w:rPr>
                <w:rStyle w:val="HTTPHeader"/>
              </w:rPr>
              <w:t>Origin</w:t>
            </w:r>
          </w:p>
        </w:tc>
        <w:tc>
          <w:tcPr>
            <w:tcW w:w="1559" w:type="dxa"/>
            <w:tcBorders>
              <w:top w:val="single" w:sz="4" w:space="0" w:color="auto"/>
              <w:left w:val="single" w:sz="6" w:space="0" w:color="000000"/>
              <w:bottom w:val="single" w:sz="4" w:space="0" w:color="auto"/>
              <w:right w:val="single" w:sz="6" w:space="0" w:color="000000"/>
            </w:tcBorders>
          </w:tcPr>
          <w:p w14:paraId="47CEB97F" w14:textId="77777777" w:rsidR="00281C72" w:rsidRPr="008B760F" w:rsidRDefault="00281C72" w:rsidP="005C4922">
            <w:pPr>
              <w:pStyle w:val="TAL"/>
              <w:rPr>
                <w:rStyle w:val="Code"/>
              </w:rPr>
            </w:pPr>
            <w:r w:rsidRPr="008B760F">
              <w:rPr>
                <w:rStyle w:val="Code"/>
              </w:rPr>
              <w:t>string</w:t>
            </w:r>
          </w:p>
        </w:tc>
        <w:tc>
          <w:tcPr>
            <w:tcW w:w="426" w:type="dxa"/>
            <w:tcBorders>
              <w:top w:val="single" w:sz="4" w:space="0" w:color="auto"/>
              <w:left w:val="single" w:sz="6" w:space="0" w:color="000000"/>
              <w:bottom w:val="single" w:sz="4" w:space="0" w:color="auto"/>
              <w:right w:val="single" w:sz="6" w:space="0" w:color="000000"/>
            </w:tcBorders>
          </w:tcPr>
          <w:p w14:paraId="60AF11BB" w14:textId="77777777" w:rsidR="00281C72" w:rsidRDefault="00281C72" w:rsidP="005C4922">
            <w:pPr>
              <w:pStyle w:val="TAC"/>
            </w:pPr>
            <w:r>
              <w:t>O</w:t>
            </w:r>
          </w:p>
        </w:tc>
        <w:tc>
          <w:tcPr>
            <w:tcW w:w="1275" w:type="dxa"/>
            <w:tcBorders>
              <w:top w:val="single" w:sz="4" w:space="0" w:color="auto"/>
              <w:left w:val="single" w:sz="6" w:space="0" w:color="000000"/>
              <w:bottom w:val="single" w:sz="4" w:space="0" w:color="auto"/>
              <w:right w:val="single" w:sz="6" w:space="0" w:color="000000"/>
            </w:tcBorders>
          </w:tcPr>
          <w:p w14:paraId="37480F8C" w14:textId="77777777" w:rsidR="00281C72" w:rsidRDefault="00281C72" w:rsidP="005C4922">
            <w:pPr>
              <w:pStyle w:val="TAC"/>
            </w:pPr>
            <w:r>
              <w:t>0..1</w:t>
            </w:r>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28934D1" w14:textId="77777777" w:rsidR="00281C72" w:rsidRDefault="00281C72" w:rsidP="005C4922">
            <w:pPr>
              <w:pStyle w:val="TAL"/>
            </w:pPr>
            <w:r>
              <w:t>Indicates the origin of the requester.</w:t>
            </w:r>
          </w:p>
        </w:tc>
      </w:tr>
      <w:tr w:rsidR="00281C72" w14:paraId="40498700" w14:textId="77777777" w:rsidTr="005C4922">
        <w:trPr>
          <w:jc w:val="center"/>
        </w:trPr>
        <w:tc>
          <w:tcPr>
            <w:tcW w:w="9616" w:type="dxa"/>
            <w:gridSpan w:val="5"/>
            <w:tcBorders>
              <w:top w:val="single" w:sz="4" w:space="0" w:color="auto"/>
              <w:left w:val="single" w:sz="6" w:space="0" w:color="000000"/>
              <w:bottom w:val="single" w:sz="4" w:space="0" w:color="auto"/>
            </w:tcBorders>
            <w:shd w:val="clear" w:color="auto" w:fill="auto"/>
          </w:tcPr>
          <w:p w14:paraId="7DC9C2F7" w14:textId="77777777" w:rsidR="00281C72" w:rsidRDefault="00281C72" w:rsidP="005C4922">
            <w:pPr>
              <w:pStyle w:val="TAN"/>
            </w:pPr>
            <w:r>
              <w:t>NOTE:</w:t>
            </w:r>
            <w:r>
              <w:tab/>
              <w:t xml:space="preserve">If OAuth 2.0 authorization is used, the value is </w:t>
            </w:r>
            <w:r w:rsidRPr="00DC5028">
              <w:rPr>
                <w:rStyle w:val="Code"/>
              </w:rPr>
              <w:t>Bearer</w:t>
            </w:r>
            <w:r>
              <w:t xml:space="preserve"> followed by a string representing the access token, see section 2.1 RFC 6750 [8].</w:t>
            </w:r>
          </w:p>
        </w:tc>
      </w:tr>
    </w:tbl>
    <w:p w14:paraId="5FCCDBD9" w14:textId="77777777" w:rsidR="00281C72" w:rsidRDefault="00281C72" w:rsidP="00281C72">
      <w:pPr>
        <w:pStyle w:val="TAN"/>
        <w:keepNext w:val="0"/>
        <w:rPr>
          <w:rFonts w:eastAsia="DengXian"/>
        </w:rPr>
      </w:pPr>
    </w:p>
    <w:p w14:paraId="511AED4C" w14:textId="77777777" w:rsidR="00281C72" w:rsidRDefault="00281C72" w:rsidP="00281C72">
      <w:pPr>
        <w:keepNext/>
        <w:rPr>
          <w:rFonts w:eastAsia="DengXian"/>
        </w:rPr>
      </w:pPr>
      <w:r>
        <w:rPr>
          <w:rFonts w:eastAsia="DengXian"/>
        </w:rPr>
        <w:lastRenderedPageBreak/>
        <w:t>This method shall support the response data structures and response codes specified in table 6.2.5.3.1-3.</w:t>
      </w:r>
    </w:p>
    <w:p w14:paraId="110E51CE" w14:textId="77777777" w:rsidR="00281C72" w:rsidRDefault="00281C72" w:rsidP="00281C72">
      <w:pPr>
        <w:pStyle w:val="TH"/>
      </w:pPr>
      <w:r>
        <w:t>Table 6.2.5.3.1-3: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A9670F" w14:paraId="18132C20" w14:textId="77777777" w:rsidTr="005C4922">
        <w:trPr>
          <w:jc w:val="center"/>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6D651377" w14:textId="77777777" w:rsidR="00281C72" w:rsidRDefault="00281C72" w:rsidP="005C4922">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9A8AEF2" w14:textId="77777777" w:rsidR="00281C72" w:rsidRDefault="00281C72" w:rsidP="005C4922">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374C575A" w14:textId="77777777" w:rsidR="00281C72" w:rsidRDefault="00281C72" w:rsidP="005C4922">
            <w:pPr>
              <w:pStyle w:val="TAH"/>
            </w:pPr>
            <w:r>
              <w:t>Cardinality</w:t>
            </w:r>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06BFDE95" w14:textId="77777777" w:rsidR="00281C72" w:rsidRDefault="00281C72" w:rsidP="005C4922">
            <w:pPr>
              <w:pStyle w:val="TAH"/>
            </w:pPr>
            <w:r>
              <w:t>Response codes</w:t>
            </w:r>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09CAA72A" w14:textId="77777777" w:rsidR="00281C72" w:rsidRDefault="00281C72" w:rsidP="005C4922">
            <w:pPr>
              <w:pStyle w:val="TAH"/>
            </w:pPr>
            <w:r>
              <w:t>Description</w:t>
            </w:r>
          </w:p>
        </w:tc>
      </w:tr>
      <w:tr w:rsidR="00A9670F" w14:paraId="48299C01" w14:textId="77777777" w:rsidTr="005C4922">
        <w:trPr>
          <w:jc w:val="center"/>
        </w:trPr>
        <w:tc>
          <w:tcPr>
            <w:tcW w:w="1037" w:type="pct"/>
            <w:tcBorders>
              <w:top w:val="single" w:sz="4" w:space="0" w:color="auto"/>
              <w:left w:val="single" w:sz="6" w:space="0" w:color="000000"/>
              <w:bottom w:val="single" w:sz="4" w:space="0" w:color="auto"/>
              <w:right w:val="single" w:sz="6" w:space="0" w:color="000000"/>
            </w:tcBorders>
            <w:hideMark/>
          </w:tcPr>
          <w:p w14:paraId="2A1FB7FA" w14:textId="77777777" w:rsidR="00281C72" w:rsidRPr="00F76803" w:rsidRDefault="00281C72" w:rsidP="005C4922">
            <w:pPr>
              <w:pStyle w:val="TAL"/>
              <w:rPr>
                <w:rStyle w:val="Code"/>
              </w:rPr>
            </w:pPr>
            <w:r w:rsidRPr="00F76803">
              <w:rPr>
                <w:rStyle w:val="Code"/>
              </w:rPr>
              <w:t>Data</w:t>
            </w:r>
            <w:r>
              <w:rPr>
                <w:rStyle w:val="Code"/>
              </w:rPr>
              <w:t>ReportingConfiguration</w:t>
            </w:r>
          </w:p>
        </w:tc>
        <w:tc>
          <w:tcPr>
            <w:tcW w:w="222" w:type="pct"/>
            <w:tcBorders>
              <w:top w:val="single" w:sz="4" w:space="0" w:color="auto"/>
              <w:left w:val="single" w:sz="6" w:space="0" w:color="000000"/>
              <w:bottom w:val="single" w:sz="4" w:space="0" w:color="auto"/>
              <w:right w:val="single" w:sz="6" w:space="0" w:color="000000"/>
            </w:tcBorders>
            <w:hideMark/>
          </w:tcPr>
          <w:p w14:paraId="1DE1C631" w14:textId="77777777" w:rsidR="00281C72" w:rsidRDefault="00281C72" w:rsidP="005C4922">
            <w:pPr>
              <w:pStyle w:val="TAC"/>
            </w:pPr>
            <w:r>
              <w:t>M</w:t>
            </w:r>
          </w:p>
        </w:tc>
        <w:tc>
          <w:tcPr>
            <w:tcW w:w="560" w:type="pct"/>
            <w:tcBorders>
              <w:top w:val="single" w:sz="4" w:space="0" w:color="auto"/>
              <w:left w:val="single" w:sz="6" w:space="0" w:color="000000"/>
              <w:bottom w:val="single" w:sz="4" w:space="0" w:color="auto"/>
              <w:right w:val="single" w:sz="6" w:space="0" w:color="000000"/>
            </w:tcBorders>
            <w:hideMark/>
          </w:tcPr>
          <w:p w14:paraId="797D0D81" w14:textId="77777777" w:rsidR="00281C72" w:rsidRDefault="00281C72" w:rsidP="005C4922">
            <w:pPr>
              <w:pStyle w:val="TAC"/>
            </w:pPr>
            <w:r>
              <w:t>1</w:t>
            </w:r>
          </w:p>
        </w:tc>
        <w:tc>
          <w:tcPr>
            <w:tcW w:w="557" w:type="pct"/>
            <w:tcBorders>
              <w:top w:val="single" w:sz="4" w:space="0" w:color="auto"/>
              <w:left w:val="single" w:sz="6" w:space="0" w:color="000000"/>
              <w:bottom w:val="single" w:sz="4" w:space="0" w:color="auto"/>
              <w:right w:val="single" w:sz="6" w:space="0" w:color="000000"/>
            </w:tcBorders>
            <w:hideMark/>
          </w:tcPr>
          <w:p w14:paraId="4D7C078C" w14:textId="77777777" w:rsidR="00281C72" w:rsidRDefault="00281C72" w:rsidP="005C4922">
            <w:pPr>
              <w:pStyle w:val="TAL"/>
            </w:pPr>
            <w:r>
              <w:rPr>
                <w:rFonts w:hint="eastAsia"/>
              </w:rPr>
              <w:t>20</w:t>
            </w:r>
            <w:r>
              <w:t>0 OK</w:t>
            </w:r>
          </w:p>
        </w:tc>
        <w:tc>
          <w:tcPr>
            <w:tcW w:w="2624" w:type="pct"/>
            <w:tcBorders>
              <w:top w:val="single" w:sz="4" w:space="0" w:color="auto"/>
              <w:left w:val="single" w:sz="6" w:space="0" w:color="000000"/>
              <w:bottom w:val="single" w:sz="4" w:space="0" w:color="auto"/>
              <w:right w:val="single" w:sz="6" w:space="0" w:color="000000"/>
            </w:tcBorders>
            <w:hideMark/>
          </w:tcPr>
          <w:p w14:paraId="2A3A5F1A" w14:textId="77777777" w:rsidR="00281C72" w:rsidRDefault="00281C72" w:rsidP="005C4922">
            <w:pPr>
              <w:pStyle w:val="TAL"/>
            </w:pPr>
            <w:r>
              <w:t>The requested Data Reporting Configuration resource is returned to the Provisioning AF by the Data Collection AF.</w:t>
            </w:r>
          </w:p>
        </w:tc>
      </w:tr>
      <w:tr w:rsidR="00A9670F" w14:paraId="738DEE6D" w14:textId="77777777" w:rsidTr="005C4922">
        <w:trPr>
          <w:jc w:val="center"/>
        </w:trPr>
        <w:tc>
          <w:tcPr>
            <w:tcW w:w="1037" w:type="pct"/>
            <w:tcBorders>
              <w:top w:val="single" w:sz="4" w:space="0" w:color="auto"/>
              <w:left w:val="single" w:sz="6" w:space="0" w:color="000000"/>
              <w:bottom w:val="single" w:sz="4" w:space="0" w:color="auto"/>
              <w:right w:val="single" w:sz="6" w:space="0" w:color="000000"/>
            </w:tcBorders>
          </w:tcPr>
          <w:p w14:paraId="09AA884C" w14:textId="77777777" w:rsidR="00281C72" w:rsidRPr="00F76803" w:rsidRDefault="00281C72" w:rsidP="005C4922">
            <w:pPr>
              <w:pStyle w:val="TAL"/>
              <w:rPr>
                <w:rStyle w:val="Code"/>
                <w:rFonts w:eastAsia="DengXian"/>
              </w:rPr>
            </w:pPr>
            <w:r w:rsidRPr="00F76803">
              <w:rPr>
                <w:rStyle w:val="Code"/>
              </w:rPr>
              <w:t>ProblemDetails</w:t>
            </w:r>
          </w:p>
        </w:tc>
        <w:tc>
          <w:tcPr>
            <w:tcW w:w="222" w:type="pct"/>
            <w:tcBorders>
              <w:top w:val="single" w:sz="4" w:space="0" w:color="auto"/>
              <w:left w:val="single" w:sz="6" w:space="0" w:color="000000"/>
              <w:bottom w:val="single" w:sz="4" w:space="0" w:color="auto"/>
              <w:right w:val="single" w:sz="6" w:space="0" w:color="000000"/>
            </w:tcBorders>
          </w:tcPr>
          <w:p w14:paraId="6E3B7079" w14:textId="77777777" w:rsidR="00281C72" w:rsidRDefault="00281C72" w:rsidP="005C4922">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7956B9E1" w14:textId="77777777" w:rsidR="00281C72" w:rsidRDefault="00281C72" w:rsidP="005C4922">
            <w:pPr>
              <w:pStyle w:val="TAC"/>
            </w:pPr>
            <w:r>
              <w:t>0..1</w:t>
            </w:r>
          </w:p>
        </w:tc>
        <w:tc>
          <w:tcPr>
            <w:tcW w:w="557" w:type="pct"/>
            <w:tcBorders>
              <w:top w:val="single" w:sz="4" w:space="0" w:color="auto"/>
              <w:left w:val="single" w:sz="6" w:space="0" w:color="000000"/>
              <w:bottom w:val="single" w:sz="4" w:space="0" w:color="auto"/>
              <w:right w:val="single" w:sz="6" w:space="0" w:color="000000"/>
            </w:tcBorders>
          </w:tcPr>
          <w:p w14:paraId="0F25EA8C" w14:textId="77777777" w:rsidR="00281C72" w:rsidRDefault="00281C72" w:rsidP="005C4922">
            <w:pPr>
              <w:pStyle w:val="TAL"/>
            </w:pPr>
            <w:r>
              <w:t>307 Temporary Redirect</w:t>
            </w:r>
          </w:p>
        </w:tc>
        <w:tc>
          <w:tcPr>
            <w:tcW w:w="2624" w:type="pct"/>
            <w:tcBorders>
              <w:top w:val="single" w:sz="4" w:space="0" w:color="auto"/>
              <w:left w:val="single" w:sz="6" w:space="0" w:color="000000"/>
              <w:bottom w:val="single" w:sz="4" w:space="0" w:color="auto"/>
              <w:right w:val="single" w:sz="6" w:space="0" w:color="000000"/>
            </w:tcBorders>
          </w:tcPr>
          <w:p w14:paraId="3CA3AF70" w14:textId="77777777" w:rsidR="00281C72" w:rsidRDefault="00281C72" w:rsidP="005C4922">
            <w:pPr>
              <w:pStyle w:val="TAL"/>
            </w:pPr>
            <w:r>
              <w:t xml:space="preserve">Temporary redirection during a Data Reporting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p>
          <w:p w14:paraId="6E8E2677" w14:textId="77777777" w:rsidR="00281C72" w:rsidRDefault="00281C72" w:rsidP="005C4922">
            <w:pPr>
              <w:pStyle w:val="TAL"/>
            </w:pPr>
            <w:r>
              <w:t xml:space="preserve">Applicable if the feature </w:t>
            </w:r>
            <w:r>
              <w:rPr>
                <w:lang w:eastAsia="zh-CN"/>
              </w:rPr>
              <w:t>"</w:t>
            </w:r>
            <w:r>
              <w:rPr>
                <w:rFonts w:cs="Arial"/>
                <w:szCs w:val="18"/>
              </w:rPr>
              <w:t xml:space="preserve">ES3XX" (Extended Support of HTTP 307/308 redirection as defined in TS 29.502 [11]) </w:t>
            </w:r>
            <w:r>
              <w:t>is supported.</w:t>
            </w:r>
          </w:p>
        </w:tc>
      </w:tr>
      <w:tr w:rsidR="00A9670F" w14:paraId="00407072" w14:textId="77777777" w:rsidTr="005C4922">
        <w:trPr>
          <w:jc w:val="center"/>
        </w:trPr>
        <w:tc>
          <w:tcPr>
            <w:tcW w:w="1037" w:type="pct"/>
            <w:tcBorders>
              <w:top w:val="single" w:sz="4" w:space="0" w:color="auto"/>
              <w:left w:val="single" w:sz="6" w:space="0" w:color="000000"/>
              <w:bottom w:val="single" w:sz="4" w:space="0" w:color="auto"/>
              <w:right w:val="single" w:sz="6" w:space="0" w:color="000000"/>
            </w:tcBorders>
          </w:tcPr>
          <w:p w14:paraId="1E711AED" w14:textId="77777777" w:rsidR="00281C72" w:rsidRPr="00F76803" w:rsidRDefault="00281C72" w:rsidP="005C4922">
            <w:pPr>
              <w:pStyle w:val="TAL"/>
              <w:rPr>
                <w:rStyle w:val="Code"/>
                <w:rFonts w:eastAsia="DengXian"/>
              </w:rPr>
            </w:pPr>
            <w:r w:rsidRPr="00F76803">
              <w:rPr>
                <w:rStyle w:val="Code"/>
              </w:rPr>
              <w:t>ProblemDetails</w:t>
            </w:r>
          </w:p>
        </w:tc>
        <w:tc>
          <w:tcPr>
            <w:tcW w:w="222" w:type="pct"/>
            <w:tcBorders>
              <w:top w:val="single" w:sz="4" w:space="0" w:color="auto"/>
              <w:left w:val="single" w:sz="6" w:space="0" w:color="000000"/>
              <w:bottom w:val="single" w:sz="4" w:space="0" w:color="auto"/>
              <w:right w:val="single" w:sz="6" w:space="0" w:color="000000"/>
            </w:tcBorders>
          </w:tcPr>
          <w:p w14:paraId="7422A659" w14:textId="77777777" w:rsidR="00281C72" w:rsidRDefault="00281C72" w:rsidP="005C4922">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7054A3A2" w14:textId="77777777" w:rsidR="00281C72" w:rsidRDefault="00281C72" w:rsidP="005C4922">
            <w:pPr>
              <w:pStyle w:val="TAC"/>
            </w:pPr>
            <w:r>
              <w:t>0..1</w:t>
            </w:r>
          </w:p>
        </w:tc>
        <w:tc>
          <w:tcPr>
            <w:tcW w:w="557" w:type="pct"/>
            <w:tcBorders>
              <w:top w:val="single" w:sz="4" w:space="0" w:color="auto"/>
              <w:left w:val="single" w:sz="6" w:space="0" w:color="000000"/>
              <w:bottom w:val="single" w:sz="4" w:space="0" w:color="auto"/>
              <w:right w:val="single" w:sz="6" w:space="0" w:color="000000"/>
            </w:tcBorders>
          </w:tcPr>
          <w:p w14:paraId="7A166F11" w14:textId="77777777" w:rsidR="00281C72" w:rsidRDefault="00281C72" w:rsidP="005C4922">
            <w:pPr>
              <w:pStyle w:val="TAL"/>
            </w:pPr>
            <w:r>
              <w:t>308 Permanent Redirect</w:t>
            </w:r>
          </w:p>
        </w:tc>
        <w:tc>
          <w:tcPr>
            <w:tcW w:w="2624" w:type="pct"/>
            <w:tcBorders>
              <w:top w:val="single" w:sz="4" w:space="0" w:color="auto"/>
              <w:left w:val="single" w:sz="6" w:space="0" w:color="000000"/>
              <w:bottom w:val="single" w:sz="4" w:space="0" w:color="auto"/>
              <w:right w:val="single" w:sz="6" w:space="0" w:color="000000"/>
            </w:tcBorders>
          </w:tcPr>
          <w:p w14:paraId="49AFCAB3" w14:textId="77777777" w:rsidR="00281C72" w:rsidRDefault="00281C72" w:rsidP="005C4922">
            <w:pPr>
              <w:pStyle w:val="TAL"/>
            </w:pPr>
            <w:r>
              <w:t xml:space="preserve">Permanent redirection during a Data Reporting Session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p>
          <w:p w14:paraId="780001AD" w14:textId="77777777" w:rsidR="00281C72" w:rsidRDefault="00281C72" w:rsidP="005C4922">
            <w:pPr>
              <w:pStyle w:val="TAL"/>
            </w:pPr>
            <w:r>
              <w:t xml:space="preserve">Applicable if the feature </w:t>
            </w:r>
            <w:r>
              <w:rPr>
                <w:lang w:eastAsia="zh-CN"/>
              </w:rPr>
              <w:t>"</w:t>
            </w:r>
            <w:r>
              <w:rPr>
                <w:rFonts w:cs="Arial"/>
                <w:szCs w:val="18"/>
              </w:rPr>
              <w:t>ES3XX"</w:t>
            </w:r>
            <w:r>
              <w:t xml:space="preserve"> is supported.</w:t>
            </w:r>
          </w:p>
        </w:tc>
      </w:tr>
      <w:tr w:rsidR="00A9670F" w14:paraId="1D1DE026" w14:textId="77777777" w:rsidTr="005C4922">
        <w:trPr>
          <w:jc w:val="center"/>
        </w:trPr>
        <w:tc>
          <w:tcPr>
            <w:tcW w:w="1037" w:type="pct"/>
            <w:tcBorders>
              <w:top w:val="single" w:sz="4" w:space="0" w:color="auto"/>
              <w:left w:val="single" w:sz="6" w:space="0" w:color="000000"/>
              <w:bottom w:val="single" w:sz="4" w:space="0" w:color="auto"/>
              <w:right w:val="single" w:sz="6" w:space="0" w:color="000000"/>
            </w:tcBorders>
          </w:tcPr>
          <w:p w14:paraId="36135293" w14:textId="77777777" w:rsidR="00281C72" w:rsidRPr="00F76803" w:rsidRDefault="00281C72" w:rsidP="005C4922">
            <w:pPr>
              <w:pStyle w:val="TAL"/>
              <w:rPr>
                <w:rStyle w:val="Code"/>
                <w:rFonts w:eastAsia="DengXian"/>
              </w:rPr>
            </w:pPr>
            <w:r w:rsidRPr="00F76803">
              <w:rPr>
                <w:rStyle w:val="Code"/>
              </w:rPr>
              <w:t>ProblemDetails</w:t>
            </w:r>
          </w:p>
        </w:tc>
        <w:tc>
          <w:tcPr>
            <w:tcW w:w="222" w:type="pct"/>
            <w:tcBorders>
              <w:top w:val="single" w:sz="4" w:space="0" w:color="auto"/>
              <w:left w:val="single" w:sz="6" w:space="0" w:color="000000"/>
              <w:bottom w:val="single" w:sz="4" w:space="0" w:color="auto"/>
              <w:right w:val="single" w:sz="6" w:space="0" w:color="000000"/>
            </w:tcBorders>
          </w:tcPr>
          <w:p w14:paraId="1E5391FE" w14:textId="77777777" w:rsidR="00281C72" w:rsidRDefault="00281C72" w:rsidP="005C4922">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071486C8" w14:textId="77777777" w:rsidR="00281C72" w:rsidRDefault="00281C72" w:rsidP="005C4922">
            <w:pPr>
              <w:pStyle w:val="TAC"/>
            </w:pPr>
            <w:r>
              <w:t>0..1</w:t>
            </w:r>
          </w:p>
        </w:tc>
        <w:tc>
          <w:tcPr>
            <w:tcW w:w="557" w:type="pct"/>
            <w:tcBorders>
              <w:top w:val="single" w:sz="4" w:space="0" w:color="auto"/>
              <w:left w:val="single" w:sz="6" w:space="0" w:color="000000"/>
              <w:bottom w:val="single" w:sz="4" w:space="0" w:color="auto"/>
              <w:right w:val="single" w:sz="6" w:space="0" w:color="000000"/>
            </w:tcBorders>
          </w:tcPr>
          <w:p w14:paraId="39836167" w14:textId="77777777" w:rsidR="00281C72" w:rsidRDefault="00281C72" w:rsidP="005C4922">
            <w:pPr>
              <w:pStyle w:val="TAL"/>
            </w:pPr>
            <w:r>
              <w:t>404 Not Found</w:t>
            </w:r>
          </w:p>
        </w:tc>
        <w:tc>
          <w:tcPr>
            <w:tcW w:w="2624" w:type="pct"/>
            <w:tcBorders>
              <w:top w:val="single" w:sz="4" w:space="0" w:color="auto"/>
              <w:left w:val="single" w:sz="6" w:space="0" w:color="000000"/>
              <w:bottom w:val="single" w:sz="4" w:space="0" w:color="auto"/>
              <w:right w:val="single" w:sz="6" w:space="0" w:color="000000"/>
            </w:tcBorders>
          </w:tcPr>
          <w:p w14:paraId="003C6F7C" w14:textId="77777777" w:rsidR="00281C72" w:rsidRDefault="00281C72" w:rsidP="005C4922">
            <w:pPr>
              <w:pStyle w:val="TAL"/>
            </w:pPr>
            <w:r>
              <w:t>This Data Reporting Provisioning Session resource does not exist (see NOTE 2).</w:t>
            </w:r>
          </w:p>
        </w:tc>
      </w:tr>
      <w:tr w:rsidR="00101997" w14:paraId="445220B9" w14:textId="77777777" w:rsidTr="005C4922">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618F1EF" w14:textId="77777777" w:rsidR="00281C72" w:rsidRDefault="00281C72" w:rsidP="005C4922">
            <w:pPr>
              <w:pStyle w:val="TAN"/>
            </w:pPr>
            <w:r>
              <w:t>NOTE 1:</w:t>
            </w:r>
            <w:r>
              <w:tab/>
              <w:t xml:space="preserve">The mandatory HTTP error status codes for the </w:t>
            </w:r>
            <w:r w:rsidRPr="00732C9B">
              <w:rPr>
                <w:rStyle w:val="HTTPHeader"/>
              </w:rPr>
              <w:t>GET</w:t>
            </w:r>
            <w:r>
              <w:t xml:space="preserve"> method as listed in table 5.2.7.1-1 of TS 29.500 [9] also apply.</w:t>
            </w:r>
          </w:p>
          <w:p w14:paraId="76063BA2" w14:textId="77777777" w:rsidR="00281C72" w:rsidRDefault="00281C72" w:rsidP="005C4922">
            <w:pPr>
              <w:pStyle w:val="TAN"/>
            </w:pPr>
            <w:r>
              <w:t>NOTE 2:</w:t>
            </w:r>
            <w:r>
              <w:tab/>
              <w:t>Failure cases are described in clause </w:t>
            </w:r>
            <w:r w:rsidRPr="00A27226">
              <w:t>6.</w:t>
            </w:r>
            <w:r>
              <w:t>4.</w:t>
            </w:r>
          </w:p>
        </w:tc>
      </w:tr>
    </w:tbl>
    <w:p w14:paraId="4638AFA1" w14:textId="77777777" w:rsidR="00281C72" w:rsidRPr="009432AB" w:rsidRDefault="00281C72" w:rsidP="00281C72">
      <w:pPr>
        <w:pStyle w:val="TAN"/>
        <w:keepNext w:val="0"/>
        <w:rPr>
          <w:lang w:val="es-ES"/>
        </w:rPr>
      </w:pPr>
    </w:p>
    <w:p w14:paraId="07B69C8B" w14:textId="77777777" w:rsidR="00281C72" w:rsidRDefault="00281C72" w:rsidP="00281C72">
      <w:pPr>
        <w:pStyle w:val="TH"/>
      </w:pPr>
      <w:r>
        <w:t>Table 6.2.5.3.1-4: Headers supported by the 200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A9670F" w14:paraId="7CAF20B5"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3A026F0" w14:textId="77777777" w:rsidR="00281C72" w:rsidRDefault="00281C72" w:rsidP="005C4922">
            <w:pPr>
              <w:pStyle w:val="TAH"/>
            </w:pPr>
            <w:r>
              <w:t>HTTP response header</w:t>
            </w:r>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2027FA2" w14:textId="77777777" w:rsidR="00281C72" w:rsidRDefault="00281C72" w:rsidP="005C4922">
            <w:pPr>
              <w:pStyle w:val="TAH"/>
            </w:pPr>
            <w:r>
              <w:t>Data type</w:t>
            </w:r>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4E73768" w14:textId="77777777" w:rsidR="00281C72" w:rsidRDefault="00281C72" w:rsidP="005C4922">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545442E" w14:textId="77777777" w:rsidR="00281C72" w:rsidRDefault="00281C72" w:rsidP="005C4922">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5589C7" w14:textId="77777777" w:rsidR="00281C72" w:rsidRDefault="00281C72" w:rsidP="005C4922">
            <w:pPr>
              <w:pStyle w:val="TAH"/>
            </w:pPr>
            <w:r>
              <w:t>Description</w:t>
            </w:r>
          </w:p>
        </w:tc>
      </w:tr>
      <w:tr w:rsidR="00A9670F" w14:paraId="3BDAD6AC"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F4D0AF" w14:textId="77777777" w:rsidR="00281C72" w:rsidRPr="00F76803" w:rsidRDefault="00281C72" w:rsidP="005C4922">
            <w:pPr>
              <w:pStyle w:val="TAL"/>
              <w:rPr>
                <w:rStyle w:val="HTTPHeader"/>
              </w:rPr>
            </w:pPr>
            <w:r w:rsidRPr="00F76803">
              <w:rPr>
                <w:rStyle w:val="HTTPHeader"/>
              </w:rPr>
              <w:t>Access-Control-Allow-Origin</w:t>
            </w:r>
          </w:p>
        </w:tc>
        <w:tc>
          <w:tcPr>
            <w:tcW w:w="516" w:type="pct"/>
            <w:tcBorders>
              <w:top w:val="single" w:sz="4" w:space="0" w:color="auto"/>
              <w:left w:val="single" w:sz="6" w:space="0" w:color="000000"/>
              <w:bottom w:val="single" w:sz="4" w:space="0" w:color="auto"/>
              <w:right w:val="single" w:sz="6" w:space="0" w:color="000000"/>
            </w:tcBorders>
          </w:tcPr>
          <w:p w14:paraId="6EF6BF36" w14:textId="77777777" w:rsidR="00281C72" w:rsidRPr="00F76803" w:rsidRDefault="00281C72"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0B125B5A"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5A47525A"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D2F2B8C" w14:textId="77777777" w:rsidR="00281C72" w:rsidRDefault="00281C72" w:rsidP="005C4922">
            <w:pPr>
              <w:pStyle w:val="TAL"/>
              <w:rPr>
                <w:lang w:eastAsia="fr-FR"/>
              </w:rPr>
            </w:pPr>
            <w:r>
              <w:t xml:space="preserve">Part of CORS [10]. Supplied if the request included the </w:t>
            </w:r>
            <w:r w:rsidRPr="005F5121">
              <w:rPr>
                <w:rStyle w:val="HTTPHeader"/>
              </w:rPr>
              <w:t>Origin</w:t>
            </w:r>
            <w:r>
              <w:t xml:space="preserve"> header.</w:t>
            </w:r>
          </w:p>
        </w:tc>
      </w:tr>
      <w:tr w:rsidR="00A9670F" w14:paraId="275B7D8B"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0800B72" w14:textId="77777777" w:rsidR="00281C72" w:rsidRPr="00F76803" w:rsidRDefault="00281C72" w:rsidP="005C4922">
            <w:pPr>
              <w:pStyle w:val="TAL"/>
              <w:rPr>
                <w:rStyle w:val="HTTPHeader"/>
              </w:rPr>
            </w:pPr>
            <w:r w:rsidRPr="00F76803">
              <w:rPr>
                <w:rStyle w:val="HTTPHeader"/>
              </w:rPr>
              <w:t>Access-Control-Allow-Methods</w:t>
            </w:r>
          </w:p>
        </w:tc>
        <w:tc>
          <w:tcPr>
            <w:tcW w:w="516" w:type="pct"/>
            <w:tcBorders>
              <w:top w:val="single" w:sz="4" w:space="0" w:color="auto"/>
              <w:left w:val="single" w:sz="6" w:space="0" w:color="000000"/>
              <w:bottom w:val="single" w:sz="4" w:space="0" w:color="auto"/>
              <w:right w:val="single" w:sz="6" w:space="0" w:color="000000"/>
            </w:tcBorders>
          </w:tcPr>
          <w:p w14:paraId="3B43D3F4" w14:textId="77777777" w:rsidR="00281C72" w:rsidRPr="00F76803" w:rsidRDefault="00281C72"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342712AE"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5A046B49"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694B3B2" w14:textId="77777777" w:rsidR="00281C72" w:rsidRDefault="00281C72" w:rsidP="005C4922">
            <w:pPr>
              <w:pStyle w:val="TAL"/>
            </w:pPr>
            <w:r>
              <w:t xml:space="preserve">Part of CORS [10]. Supplied if the request included the </w:t>
            </w:r>
            <w:r w:rsidRPr="005F5121">
              <w:rPr>
                <w:rStyle w:val="HTTPHeader"/>
              </w:rPr>
              <w:t>Origin</w:t>
            </w:r>
            <w:r>
              <w:t xml:space="preserve"> header.</w:t>
            </w:r>
          </w:p>
          <w:p w14:paraId="41BEAE3F" w14:textId="77777777" w:rsidR="00281C72" w:rsidRDefault="00281C72" w:rsidP="005C4922">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p>
        </w:tc>
      </w:tr>
      <w:tr w:rsidR="00A9670F" w14:paraId="4203BF23"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5BA660" w14:textId="77777777" w:rsidR="00281C72" w:rsidRPr="00F76803" w:rsidRDefault="00281C72" w:rsidP="005C4922">
            <w:pPr>
              <w:pStyle w:val="TAL"/>
              <w:rPr>
                <w:rStyle w:val="HTTPHeader"/>
              </w:rPr>
            </w:pPr>
            <w:r w:rsidRPr="00F76803">
              <w:rPr>
                <w:rStyle w:val="HTTPHeader"/>
              </w:rPr>
              <w:t>Access-Control-Expose-Headers</w:t>
            </w:r>
          </w:p>
        </w:tc>
        <w:tc>
          <w:tcPr>
            <w:tcW w:w="516" w:type="pct"/>
            <w:tcBorders>
              <w:top w:val="single" w:sz="4" w:space="0" w:color="auto"/>
              <w:left w:val="single" w:sz="6" w:space="0" w:color="000000"/>
              <w:bottom w:val="single" w:sz="4" w:space="0" w:color="auto"/>
              <w:right w:val="single" w:sz="6" w:space="0" w:color="000000"/>
            </w:tcBorders>
          </w:tcPr>
          <w:p w14:paraId="4C0AAFBA" w14:textId="77777777" w:rsidR="00281C72" w:rsidRPr="00F76803" w:rsidRDefault="00281C72"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51046057"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2FF0C76B"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31F173B" w14:textId="77777777" w:rsidR="00281C72" w:rsidRDefault="00281C72" w:rsidP="005C4922">
            <w:pPr>
              <w:pStyle w:val="TAL"/>
            </w:pPr>
            <w:r>
              <w:t>Part of CORS [10]. Supplied if the request included the Origin header.</w:t>
            </w:r>
          </w:p>
          <w:p w14:paraId="1ACB1797" w14:textId="77777777" w:rsidR="00281C72" w:rsidRDefault="00281C72" w:rsidP="005C4922">
            <w:pPr>
              <w:pStyle w:val="TALcontinuation"/>
              <w:rPr>
                <w:lang w:eastAsia="fr-FR"/>
              </w:rPr>
            </w:pPr>
            <w:r>
              <w:t xml:space="preserve">Valid values: </w:t>
            </w:r>
            <w:r w:rsidRPr="005F5121">
              <w:rPr>
                <w:rStyle w:val="Code"/>
              </w:rPr>
              <w:t>Location</w:t>
            </w:r>
            <w:r>
              <w:t>.</w:t>
            </w:r>
          </w:p>
        </w:tc>
      </w:tr>
    </w:tbl>
    <w:p w14:paraId="59135353" w14:textId="77777777" w:rsidR="00281C72" w:rsidRDefault="00281C72" w:rsidP="00281C72">
      <w:pPr>
        <w:pStyle w:val="TAN"/>
        <w:rPr>
          <w:noProof/>
        </w:rPr>
      </w:pPr>
    </w:p>
    <w:p w14:paraId="55707796" w14:textId="77777777" w:rsidR="00281C72" w:rsidRDefault="00281C72" w:rsidP="00281C72">
      <w:pPr>
        <w:pStyle w:val="TH"/>
      </w:pPr>
      <w:r>
        <w:t>Table 6.2.5.3.1-5: Headers supported by the 307 and 308 response codes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A9670F" w14:paraId="0B436397"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6A88690" w14:textId="77777777" w:rsidR="00281C72" w:rsidRDefault="00281C72" w:rsidP="005C4922">
            <w:pPr>
              <w:pStyle w:val="TAH"/>
            </w:pPr>
            <w:r>
              <w:t>HTTP response header</w:t>
            </w:r>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A3F30AF" w14:textId="77777777" w:rsidR="00281C72" w:rsidRDefault="00281C72" w:rsidP="005C4922">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53B7269" w14:textId="77777777" w:rsidR="00281C72" w:rsidRDefault="00281C72" w:rsidP="005C4922">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4A0C889" w14:textId="77777777" w:rsidR="00281C72" w:rsidRDefault="00281C72" w:rsidP="005C4922">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373A17EC" w14:textId="77777777" w:rsidR="00281C72" w:rsidRDefault="00281C72" w:rsidP="005C4922">
            <w:pPr>
              <w:pStyle w:val="TAH"/>
            </w:pPr>
            <w:r>
              <w:t>Description</w:t>
            </w:r>
          </w:p>
        </w:tc>
      </w:tr>
      <w:tr w:rsidR="00A9670F" w14:paraId="1A0A1362"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96B457B" w14:textId="77777777" w:rsidR="00281C72" w:rsidRPr="00F76803" w:rsidRDefault="00281C72" w:rsidP="005C4922">
            <w:pPr>
              <w:pStyle w:val="TAL"/>
              <w:rPr>
                <w:rStyle w:val="HTTPHeader"/>
              </w:rPr>
            </w:pPr>
            <w:r w:rsidRPr="00F76803">
              <w:rPr>
                <w:rStyle w:val="HTTPHeader"/>
              </w:rPr>
              <w:t>Location</w:t>
            </w:r>
          </w:p>
        </w:tc>
        <w:tc>
          <w:tcPr>
            <w:tcW w:w="515" w:type="pct"/>
            <w:tcBorders>
              <w:top w:val="single" w:sz="4" w:space="0" w:color="auto"/>
              <w:left w:val="single" w:sz="6" w:space="0" w:color="000000"/>
              <w:bottom w:val="single" w:sz="4" w:space="0" w:color="auto"/>
              <w:right w:val="single" w:sz="6" w:space="0" w:color="000000"/>
            </w:tcBorders>
          </w:tcPr>
          <w:p w14:paraId="7355225F"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24149A8A" w14:textId="77777777" w:rsidR="00281C72" w:rsidRDefault="00281C72" w:rsidP="005C4922">
            <w:pPr>
              <w:pStyle w:val="TAC"/>
            </w:pPr>
            <w:r>
              <w:t>M</w:t>
            </w:r>
          </w:p>
        </w:tc>
        <w:tc>
          <w:tcPr>
            <w:tcW w:w="589" w:type="pct"/>
            <w:tcBorders>
              <w:top w:val="single" w:sz="4" w:space="0" w:color="auto"/>
              <w:left w:val="single" w:sz="6" w:space="0" w:color="000000"/>
              <w:bottom w:val="single" w:sz="4" w:space="0" w:color="auto"/>
              <w:right w:val="single" w:sz="6" w:space="0" w:color="000000"/>
            </w:tcBorders>
          </w:tcPr>
          <w:p w14:paraId="457955B5" w14:textId="77777777" w:rsidR="00281C72" w:rsidRDefault="00281C72" w:rsidP="005C4922">
            <w:pPr>
              <w:pStyle w:val="TAC"/>
            </w:pPr>
            <w:r>
              <w:t>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AD9D5B9" w14:textId="77777777" w:rsidR="00281C72" w:rsidRDefault="00281C72" w:rsidP="005C4922">
            <w:pPr>
              <w:pStyle w:val="TAL"/>
            </w:pPr>
            <w:r>
              <w:t>An alternative URL of the resource located in another Data Collection AF (service) instance.</w:t>
            </w:r>
          </w:p>
        </w:tc>
      </w:tr>
      <w:tr w:rsidR="00A9670F" w14:paraId="7DEC7F81"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CA8354" w14:textId="77777777" w:rsidR="00281C72" w:rsidRPr="002A552E" w:rsidRDefault="00281C72" w:rsidP="005C4922">
            <w:pPr>
              <w:pStyle w:val="TAL"/>
              <w:rPr>
                <w:rStyle w:val="HTTPHeader"/>
                <w:lang w:val="sv-SE"/>
              </w:rPr>
            </w:pPr>
            <w:r w:rsidRPr="002A552E">
              <w:rPr>
                <w:rStyle w:val="HTTPHeader"/>
                <w:lang w:val="sv-SE"/>
              </w:rPr>
              <w:t>3gpp-Sbi-Target-Nf-Id</w:t>
            </w:r>
          </w:p>
        </w:tc>
        <w:tc>
          <w:tcPr>
            <w:tcW w:w="515" w:type="pct"/>
            <w:tcBorders>
              <w:top w:val="single" w:sz="4" w:space="0" w:color="auto"/>
              <w:left w:val="single" w:sz="6" w:space="0" w:color="000000"/>
              <w:bottom w:val="single" w:sz="4" w:space="0" w:color="auto"/>
              <w:right w:val="single" w:sz="6" w:space="0" w:color="000000"/>
            </w:tcBorders>
          </w:tcPr>
          <w:p w14:paraId="441CE364"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234C3DCF" w14:textId="77777777" w:rsidR="00281C72" w:rsidRDefault="00281C72" w:rsidP="005C4922">
            <w:pPr>
              <w:pStyle w:val="TAC"/>
            </w:pPr>
            <w:r>
              <w:rPr>
                <w:lang w:eastAsia="fr-FR"/>
              </w:rPr>
              <w:t>O</w:t>
            </w:r>
          </w:p>
        </w:tc>
        <w:tc>
          <w:tcPr>
            <w:tcW w:w="589" w:type="pct"/>
            <w:tcBorders>
              <w:top w:val="single" w:sz="4" w:space="0" w:color="auto"/>
              <w:left w:val="single" w:sz="6" w:space="0" w:color="000000"/>
              <w:bottom w:val="single" w:sz="4" w:space="0" w:color="auto"/>
              <w:right w:val="single" w:sz="6" w:space="0" w:color="000000"/>
            </w:tcBorders>
          </w:tcPr>
          <w:p w14:paraId="3EEBF6CE" w14:textId="77777777" w:rsidR="00281C72" w:rsidRDefault="00281C72" w:rsidP="005C4922">
            <w:pPr>
              <w:pStyle w:val="TAC"/>
            </w:pPr>
            <w:r>
              <w:rPr>
                <w:lang w:eastAsia="fr-FR"/>
              </w:rP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D68170C" w14:textId="77777777" w:rsidR="00281C72" w:rsidRDefault="00281C72" w:rsidP="005C4922">
            <w:pPr>
              <w:pStyle w:val="TAL"/>
            </w:pPr>
            <w:r>
              <w:rPr>
                <w:lang w:eastAsia="fr-FR"/>
              </w:rPr>
              <w:t>Identifier of the target NF (service) instance towards which the request is redirected</w:t>
            </w:r>
          </w:p>
        </w:tc>
      </w:tr>
      <w:tr w:rsidR="00A9670F" w14:paraId="3DC90166"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8BF253D" w14:textId="77777777" w:rsidR="00281C72" w:rsidRPr="00F76803" w:rsidRDefault="00281C72" w:rsidP="005C4922">
            <w:pPr>
              <w:pStyle w:val="TAL"/>
              <w:rPr>
                <w:rStyle w:val="HTTPHeader"/>
              </w:rPr>
            </w:pPr>
            <w:r w:rsidRPr="00F76803">
              <w:rPr>
                <w:rStyle w:val="HTTPHeader"/>
              </w:rPr>
              <w:t>Access-Control-Allow-Origin</w:t>
            </w:r>
          </w:p>
        </w:tc>
        <w:tc>
          <w:tcPr>
            <w:tcW w:w="515" w:type="pct"/>
            <w:tcBorders>
              <w:top w:val="single" w:sz="4" w:space="0" w:color="auto"/>
              <w:left w:val="single" w:sz="6" w:space="0" w:color="000000"/>
              <w:bottom w:val="single" w:sz="4" w:space="0" w:color="auto"/>
              <w:right w:val="single" w:sz="6" w:space="0" w:color="000000"/>
            </w:tcBorders>
          </w:tcPr>
          <w:p w14:paraId="780445DC"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56F90BAC"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2B419DFA"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F564728" w14:textId="77777777" w:rsidR="00281C72" w:rsidRDefault="00281C72" w:rsidP="005C4922">
            <w:pPr>
              <w:pStyle w:val="TAL"/>
              <w:rPr>
                <w:lang w:eastAsia="fr-FR"/>
              </w:rPr>
            </w:pPr>
            <w:r>
              <w:t xml:space="preserve">Part of CORS [10]. Supplied if the request included the </w:t>
            </w:r>
            <w:r w:rsidRPr="005F5121">
              <w:rPr>
                <w:rStyle w:val="HTTPHeader"/>
              </w:rPr>
              <w:t>Origin</w:t>
            </w:r>
            <w:r>
              <w:t xml:space="preserve"> header.</w:t>
            </w:r>
          </w:p>
        </w:tc>
      </w:tr>
      <w:tr w:rsidR="00A9670F" w14:paraId="083221B1"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F98C92" w14:textId="77777777" w:rsidR="00281C72" w:rsidRPr="00F76803" w:rsidRDefault="00281C72" w:rsidP="005C4922">
            <w:pPr>
              <w:pStyle w:val="TAL"/>
              <w:rPr>
                <w:rStyle w:val="HTTPHeader"/>
              </w:rPr>
            </w:pPr>
            <w:r w:rsidRPr="00F76803">
              <w:rPr>
                <w:rStyle w:val="HTTPHeader"/>
              </w:rPr>
              <w:t>Access-Control-Allow-Methods</w:t>
            </w:r>
          </w:p>
        </w:tc>
        <w:tc>
          <w:tcPr>
            <w:tcW w:w="515" w:type="pct"/>
            <w:tcBorders>
              <w:top w:val="single" w:sz="4" w:space="0" w:color="auto"/>
              <w:left w:val="single" w:sz="6" w:space="0" w:color="000000"/>
              <w:bottom w:val="single" w:sz="4" w:space="0" w:color="auto"/>
              <w:right w:val="single" w:sz="6" w:space="0" w:color="000000"/>
            </w:tcBorders>
          </w:tcPr>
          <w:p w14:paraId="3C92A1F8"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605C7458"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55E83839"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8C1BDE5" w14:textId="77777777" w:rsidR="00281C72" w:rsidRDefault="00281C72" w:rsidP="005C4922">
            <w:pPr>
              <w:pStyle w:val="TAL"/>
            </w:pPr>
            <w:r>
              <w:t xml:space="preserve">Part of CORS [10]. Supplied if the request included the </w:t>
            </w:r>
            <w:r w:rsidRPr="005F5121">
              <w:rPr>
                <w:rStyle w:val="HTTPHeader"/>
              </w:rPr>
              <w:t>Origin</w:t>
            </w:r>
            <w:r>
              <w:t xml:space="preserve"> header. </w:t>
            </w:r>
          </w:p>
          <w:p w14:paraId="4B9ED634" w14:textId="77777777" w:rsidR="00281C72" w:rsidRDefault="00281C72" w:rsidP="005C4922">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5F5121">
              <w:rPr>
                <w:rStyle w:val="Code"/>
              </w:rPr>
              <w:t>DELETE</w:t>
            </w:r>
          </w:p>
        </w:tc>
      </w:tr>
      <w:tr w:rsidR="00A9670F" w14:paraId="7BCE5BE1" w14:textId="77777777" w:rsidTr="005C4922">
        <w:trPr>
          <w:jc w:val="center"/>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5004EDFC" w14:textId="77777777" w:rsidR="00281C72" w:rsidRPr="00F76803" w:rsidRDefault="00281C72" w:rsidP="005C4922">
            <w:pPr>
              <w:pStyle w:val="TAL"/>
              <w:rPr>
                <w:rStyle w:val="HTTPHeader"/>
              </w:rPr>
            </w:pPr>
            <w:r w:rsidRPr="00F76803">
              <w:rPr>
                <w:rStyle w:val="HTTPHeader"/>
              </w:rPr>
              <w:t>Access-Control-Expose-Headers</w:t>
            </w:r>
          </w:p>
        </w:tc>
        <w:tc>
          <w:tcPr>
            <w:tcW w:w="515" w:type="pct"/>
            <w:tcBorders>
              <w:top w:val="single" w:sz="4" w:space="0" w:color="auto"/>
              <w:left w:val="single" w:sz="6" w:space="0" w:color="000000"/>
              <w:bottom w:val="single" w:sz="6" w:space="0" w:color="000000"/>
              <w:right w:val="single" w:sz="6" w:space="0" w:color="000000"/>
            </w:tcBorders>
          </w:tcPr>
          <w:p w14:paraId="682AB5A2"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6" w:space="0" w:color="000000"/>
              <w:right w:val="single" w:sz="6" w:space="0" w:color="000000"/>
            </w:tcBorders>
          </w:tcPr>
          <w:p w14:paraId="498706EE"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6" w:space="0" w:color="000000"/>
              <w:right w:val="single" w:sz="6" w:space="0" w:color="000000"/>
            </w:tcBorders>
          </w:tcPr>
          <w:p w14:paraId="5C21B4B2"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41E0182" w14:textId="77777777" w:rsidR="00281C72" w:rsidRDefault="00281C72" w:rsidP="005C4922">
            <w:pPr>
              <w:pStyle w:val="TAL"/>
            </w:pPr>
            <w:r>
              <w:t xml:space="preserve">Part of CORS [10]. Supplied if the request included the </w:t>
            </w:r>
            <w:r w:rsidRPr="005F5121">
              <w:rPr>
                <w:rStyle w:val="HTTPHeader"/>
              </w:rPr>
              <w:t>Origin</w:t>
            </w:r>
            <w:r>
              <w:t xml:space="preserve"> header.</w:t>
            </w:r>
          </w:p>
          <w:p w14:paraId="5E2CA0D5" w14:textId="77777777" w:rsidR="00281C72" w:rsidRDefault="00281C72" w:rsidP="005C4922">
            <w:pPr>
              <w:pStyle w:val="TALcontinuation"/>
              <w:rPr>
                <w:lang w:eastAsia="fr-FR"/>
              </w:rPr>
            </w:pPr>
            <w:r>
              <w:t xml:space="preserve">Valid values: </w:t>
            </w:r>
            <w:r w:rsidRPr="005F5121">
              <w:rPr>
                <w:rStyle w:val="Code"/>
              </w:rPr>
              <w:t>Location</w:t>
            </w:r>
          </w:p>
        </w:tc>
      </w:tr>
    </w:tbl>
    <w:p w14:paraId="62CEC65E" w14:textId="77777777" w:rsidR="00281C72" w:rsidRDefault="00281C72" w:rsidP="00281C72">
      <w:pPr>
        <w:spacing w:after="0"/>
      </w:pPr>
    </w:p>
    <w:p w14:paraId="319CEF5F" w14:textId="77777777" w:rsidR="00281C72" w:rsidRDefault="00281C72" w:rsidP="00281C72">
      <w:pPr>
        <w:pStyle w:val="Heading5"/>
      </w:pPr>
      <w:bookmarkStart w:id="444" w:name="_Toc103208517"/>
      <w:bookmarkStart w:id="445" w:name="_Toc103208957"/>
      <w:bookmarkStart w:id="446" w:name="_Toc103600961"/>
      <w:r>
        <w:lastRenderedPageBreak/>
        <w:t>6.2.5.3.2</w:t>
      </w:r>
      <w:r>
        <w:tab/>
      </w:r>
      <w:r w:rsidRPr="00353C6B">
        <w:t>Ndcaf_DataReporting</w:t>
      </w:r>
      <w:r>
        <w:t>Provisioning_UpdateConfiguration operation using</w:t>
      </w:r>
      <w:r w:rsidRPr="00353C6B">
        <w:t xml:space="preserve"> </w:t>
      </w:r>
      <w:r>
        <w:t>PUT or PATCH method</w:t>
      </w:r>
      <w:bookmarkEnd w:id="444"/>
      <w:bookmarkEnd w:id="445"/>
      <w:bookmarkEnd w:id="446"/>
    </w:p>
    <w:p w14:paraId="6C97E693" w14:textId="77777777" w:rsidR="00281C72" w:rsidRDefault="00281C72" w:rsidP="00281C72">
      <w:pPr>
        <w:keepNext/>
        <w:rPr>
          <w:rFonts w:eastAsia="DengXian"/>
        </w:rPr>
      </w:pPr>
      <w:r>
        <w:rPr>
          <w:rFonts w:eastAsia="DengXian"/>
        </w:rPr>
        <w:t>This method shall support the URL query parameters specified in table 6.2.5.3.2-1.</w:t>
      </w:r>
    </w:p>
    <w:p w14:paraId="1A759828" w14:textId="77777777" w:rsidR="00281C72" w:rsidRDefault="00281C72" w:rsidP="00281C72">
      <w:pPr>
        <w:pStyle w:val="TH"/>
        <w:rPr>
          <w:rFonts w:cs="Arial"/>
        </w:rPr>
      </w:pPr>
      <w:r>
        <w:t>Table 6.2.5.3.2-1: URL query parameters supported by the PUT or PATCH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254036E6" w14:textId="77777777" w:rsidTr="005C492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5AE8A9" w14:textId="77777777" w:rsidR="00281C72" w:rsidRDefault="00281C72" w:rsidP="005C4922">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69C62BA" w14:textId="77777777" w:rsidR="00281C72" w:rsidRDefault="00281C72" w:rsidP="005C4922">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884506A" w14:textId="77777777" w:rsidR="00281C72" w:rsidRDefault="00281C72" w:rsidP="005C4922">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70DB9FD" w14:textId="77777777" w:rsidR="00281C72" w:rsidRDefault="00281C72" w:rsidP="005C4922">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A503B0" w14:textId="77777777" w:rsidR="00281C72" w:rsidRDefault="00281C72" w:rsidP="005C4922">
            <w:pPr>
              <w:pStyle w:val="TAH"/>
            </w:pPr>
            <w:r>
              <w:t>Description</w:t>
            </w:r>
          </w:p>
        </w:tc>
      </w:tr>
      <w:tr w:rsidR="00AD79D8" w14:paraId="421AE8B9" w14:textId="77777777" w:rsidTr="005C492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626CDF88" w14:textId="77777777" w:rsidR="00281C72" w:rsidRDefault="00281C72" w:rsidP="005C4922">
            <w:pPr>
              <w:pStyle w:val="TAL"/>
            </w:pPr>
          </w:p>
        </w:tc>
        <w:tc>
          <w:tcPr>
            <w:tcW w:w="732" w:type="pct"/>
            <w:tcBorders>
              <w:top w:val="single" w:sz="4" w:space="0" w:color="auto"/>
              <w:left w:val="single" w:sz="6" w:space="0" w:color="000000"/>
              <w:bottom w:val="single" w:sz="6" w:space="0" w:color="000000"/>
              <w:right w:val="single" w:sz="6" w:space="0" w:color="000000"/>
            </w:tcBorders>
          </w:tcPr>
          <w:p w14:paraId="05C83ED9" w14:textId="77777777" w:rsidR="00281C72" w:rsidRDefault="00281C72" w:rsidP="005C4922">
            <w:pPr>
              <w:pStyle w:val="TAL"/>
            </w:pPr>
          </w:p>
        </w:tc>
        <w:tc>
          <w:tcPr>
            <w:tcW w:w="217" w:type="pct"/>
            <w:tcBorders>
              <w:top w:val="single" w:sz="4" w:space="0" w:color="auto"/>
              <w:left w:val="single" w:sz="6" w:space="0" w:color="000000"/>
              <w:bottom w:val="single" w:sz="6" w:space="0" w:color="000000"/>
              <w:right w:val="single" w:sz="6" w:space="0" w:color="000000"/>
            </w:tcBorders>
          </w:tcPr>
          <w:p w14:paraId="6E1FC785" w14:textId="77777777" w:rsidR="00281C72" w:rsidRDefault="00281C72" w:rsidP="005C4922">
            <w:pPr>
              <w:pStyle w:val="TAC"/>
            </w:pPr>
          </w:p>
        </w:tc>
        <w:tc>
          <w:tcPr>
            <w:tcW w:w="581" w:type="pct"/>
            <w:tcBorders>
              <w:top w:val="single" w:sz="4" w:space="0" w:color="auto"/>
              <w:left w:val="single" w:sz="6" w:space="0" w:color="000000"/>
              <w:bottom w:val="single" w:sz="6" w:space="0" w:color="000000"/>
              <w:right w:val="single" w:sz="6" w:space="0" w:color="000000"/>
            </w:tcBorders>
          </w:tcPr>
          <w:p w14:paraId="54363E77" w14:textId="77777777" w:rsidR="00281C72" w:rsidRDefault="00281C72" w:rsidP="005C4922">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40072C87" w14:textId="77777777" w:rsidR="00281C72" w:rsidRDefault="00281C72" w:rsidP="005C4922">
            <w:pPr>
              <w:pStyle w:val="TAL"/>
            </w:pPr>
          </w:p>
        </w:tc>
      </w:tr>
    </w:tbl>
    <w:p w14:paraId="44BE5A79" w14:textId="77777777" w:rsidR="00281C72" w:rsidRDefault="00281C72" w:rsidP="00281C72">
      <w:pPr>
        <w:pStyle w:val="TAN"/>
        <w:keepNext w:val="0"/>
        <w:rPr>
          <w:rFonts w:eastAsia="DengXian"/>
        </w:rPr>
      </w:pPr>
    </w:p>
    <w:p w14:paraId="55A19DE9" w14:textId="77777777" w:rsidR="00281C72" w:rsidRDefault="00281C72" w:rsidP="00281C72">
      <w:pPr>
        <w:keepNext/>
        <w:rPr>
          <w:rFonts w:eastAsia="DengXian"/>
        </w:rPr>
      </w:pPr>
      <w:r>
        <w:rPr>
          <w:rFonts w:eastAsia="DengXian"/>
        </w:rPr>
        <w:t>This method shall support the request data structures and headers specified in tables 6.2.5.3.2-2 and 6.2.5.3.2-3, respectively, and the response data structures and response codes specified in table 6.2.5.3.2-4.</w:t>
      </w:r>
    </w:p>
    <w:p w14:paraId="3433D833" w14:textId="77777777" w:rsidR="00281C72" w:rsidRDefault="00281C72" w:rsidP="00281C72">
      <w:pPr>
        <w:pStyle w:val="TH"/>
      </w:pPr>
      <w:r>
        <w:t>Table 6.2.5.3.2-2: Data structures supported by the PUT or PATCH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A9670F" w14:paraId="31A86DD7" w14:textId="77777777" w:rsidTr="005C4922">
        <w:trPr>
          <w:jc w:val="center"/>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43F9ED3A" w14:textId="77777777" w:rsidR="00281C72" w:rsidRDefault="00281C72" w:rsidP="005C4922">
            <w:pPr>
              <w:pStyle w:val="TAH"/>
            </w:pPr>
            <w:r>
              <w:t>Data type</w:t>
            </w:r>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660E9599" w14:textId="77777777" w:rsidR="00281C72" w:rsidRDefault="00281C72" w:rsidP="005C4922">
            <w:pPr>
              <w:pStyle w:val="TAH"/>
            </w:pPr>
            <w:r>
              <w:t>P</w:t>
            </w:r>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588DEC04" w14:textId="77777777" w:rsidR="00281C72" w:rsidRDefault="00281C72" w:rsidP="005C4922">
            <w:pPr>
              <w:pStyle w:val="TAH"/>
            </w:pPr>
            <w:r>
              <w:t>Cardinality</w:t>
            </w:r>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7A442B3" w14:textId="77777777" w:rsidR="00281C72" w:rsidRDefault="00281C72" w:rsidP="005C4922">
            <w:pPr>
              <w:pStyle w:val="TAH"/>
            </w:pPr>
            <w:r>
              <w:t>Description</w:t>
            </w:r>
          </w:p>
        </w:tc>
      </w:tr>
      <w:tr w:rsidR="00A9670F" w14:paraId="5D92284B" w14:textId="77777777" w:rsidTr="005C4922">
        <w:trPr>
          <w:jc w:val="center"/>
        </w:trPr>
        <w:tc>
          <w:tcPr>
            <w:tcW w:w="2501" w:type="dxa"/>
            <w:tcBorders>
              <w:top w:val="single" w:sz="4" w:space="0" w:color="auto"/>
              <w:left w:val="single" w:sz="6" w:space="0" w:color="000000"/>
              <w:bottom w:val="single" w:sz="6" w:space="0" w:color="000000"/>
              <w:right w:val="single" w:sz="6" w:space="0" w:color="000000"/>
            </w:tcBorders>
            <w:hideMark/>
          </w:tcPr>
          <w:p w14:paraId="2DDA2F72" w14:textId="77777777" w:rsidR="00281C72" w:rsidRPr="00AB5317" w:rsidRDefault="00281C72" w:rsidP="005C4922">
            <w:pPr>
              <w:pStyle w:val="TAL"/>
              <w:rPr>
                <w:rStyle w:val="Code"/>
              </w:rPr>
            </w:pPr>
            <w:r w:rsidRPr="00AB5317">
              <w:rPr>
                <w:rStyle w:val="Code"/>
              </w:rPr>
              <w:t>Data</w:t>
            </w:r>
            <w:r>
              <w:rPr>
                <w:rStyle w:val="Code"/>
              </w:rPr>
              <w:t>ReportingConfiguration</w:t>
            </w:r>
          </w:p>
        </w:tc>
        <w:tc>
          <w:tcPr>
            <w:tcW w:w="445" w:type="dxa"/>
            <w:tcBorders>
              <w:top w:val="single" w:sz="4" w:space="0" w:color="auto"/>
              <w:left w:val="single" w:sz="6" w:space="0" w:color="000000"/>
              <w:bottom w:val="single" w:sz="6" w:space="0" w:color="000000"/>
              <w:right w:val="single" w:sz="6" w:space="0" w:color="000000"/>
            </w:tcBorders>
            <w:hideMark/>
          </w:tcPr>
          <w:p w14:paraId="265AE495" w14:textId="77777777" w:rsidR="00281C72" w:rsidRDefault="00281C72" w:rsidP="005C4922">
            <w:pPr>
              <w:pStyle w:val="TAC"/>
            </w:pPr>
            <w:r>
              <w:rPr>
                <w:rFonts w:hint="eastAsia"/>
              </w:rPr>
              <w:t>M</w:t>
            </w:r>
          </w:p>
        </w:tc>
        <w:tc>
          <w:tcPr>
            <w:tcW w:w="1154" w:type="dxa"/>
            <w:tcBorders>
              <w:top w:val="single" w:sz="4" w:space="0" w:color="auto"/>
              <w:left w:val="single" w:sz="6" w:space="0" w:color="000000"/>
              <w:bottom w:val="single" w:sz="6" w:space="0" w:color="000000"/>
              <w:right w:val="single" w:sz="6" w:space="0" w:color="000000"/>
            </w:tcBorders>
            <w:hideMark/>
          </w:tcPr>
          <w:p w14:paraId="07FFFC80" w14:textId="77777777" w:rsidR="00281C72" w:rsidRDefault="00281C72" w:rsidP="005C4922">
            <w:pPr>
              <w:pStyle w:val="TAC"/>
            </w:pPr>
            <w:r>
              <w:rPr>
                <w:rFonts w:hint="eastAsia"/>
              </w:rPr>
              <w:t>1</w:t>
            </w:r>
          </w:p>
        </w:tc>
        <w:tc>
          <w:tcPr>
            <w:tcW w:w="5433" w:type="dxa"/>
            <w:tcBorders>
              <w:top w:val="single" w:sz="4" w:space="0" w:color="auto"/>
              <w:left w:val="single" w:sz="6" w:space="0" w:color="000000"/>
              <w:bottom w:val="single" w:sz="6" w:space="0" w:color="000000"/>
              <w:right w:val="single" w:sz="6" w:space="0" w:color="000000"/>
            </w:tcBorders>
            <w:hideMark/>
          </w:tcPr>
          <w:p w14:paraId="02868236" w14:textId="77777777" w:rsidR="00281C72" w:rsidRDefault="00281C72" w:rsidP="005C4922">
            <w:pPr>
              <w:pStyle w:val="TAL"/>
            </w:pPr>
            <w:r>
              <w:t>Parameters to replace or modify an existing Data Reporting Configuration resource.</w:t>
            </w:r>
          </w:p>
        </w:tc>
      </w:tr>
    </w:tbl>
    <w:p w14:paraId="4E5C26A5" w14:textId="77777777" w:rsidR="00281C72" w:rsidRPr="009432AB" w:rsidRDefault="00281C72" w:rsidP="00281C72">
      <w:pPr>
        <w:pStyle w:val="TAN"/>
        <w:keepNext w:val="0"/>
        <w:rPr>
          <w:lang w:val="es-ES"/>
        </w:rPr>
      </w:pPr>
    </w:p>
    <w:p w14:paraId="40435F3C" w14:textId="77777777" w:rsidR="00281C72" w:rsidRDefault="00281C72" w:rsidP="00281C72">
      <w:pPr>
        <w:pStyle w:val="TH"/>
      </w:pPr>
      <w:r>
        <w:t>Table</w:t>
      </w:r>
      <w:r>
        <w:rPr>
          <w:noProof/>
        </w:rPr>
        <w:t> </w:t>
      </w:r>
      <w:r>
        <w:t xml:space="preserve">6.2.5.3.2-3: Headers supported for PUT or PATCH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281C72" w14:paraId="094CDFBB" w14:textId="77777777" w:rsidTr="005C4922">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3A94BB9" w14:textId="77777777" w:rsidR="00281C72" w:rsidRDefault="00281C72" w:rsidP="005C4922">
            <w:pPr>
              <w:pStyle w:val="TAH"/>
            </w:pPr>
            <w:r>
              <w:t>HTTP request header</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0CAEA9F" w14:textId="77777777" w:rsidR="00281C72" w:rsidRDefault="00281C72" w:rsidP="005C4922">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4397BDB0" w14:textId="77777777" w:rsidR="00281C72" w:rsidRDefault="00281C72" w:rsidP="005C4922">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F54E04E" w14:textId="77777777" w:rsidR="00281C72" w:rsidRDefault="00281C72" w:rsidP="005C4922">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62DE23B" w14:textId="77777777" w:rsidR="00281C72" w:rsidRDefault="00281C72" w:rsidP="005C4922">
            <w:pPr>
              <w:pStyle w:val="TAH"/>
            </w:pPr>
            <w:r>
              <w:t>Description</w:t>
            </w:r>
          </w:p>
        </w:tc>
      </w:tr>
      <w:tr w:rsidR="00281C72" w14:paraId="0C411624" w14:textId="77777777" w:rsidTr="005C4922">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52FCACB" w14:textId="77777777" w:rsidR="00281C72" w:rsidRPr="008B760F" w:rsidRDefault="00281C72" w:rsidP="005C4922">
            <w:pPr>
              <w:pStyle w:val="TAL"/>
              <w:rPr>
                <w:rStyle w:val="HTTPHeader"/>
              </w:rPr>
            </w:pPr>
            <w:r w:rsidRPr="001D6C48">
              <w:rPr>
                <w:rStyle w:val="HTTPHeader"/>
              </w:rPr>
              <w:t>Authorization</w:t>
            </w:r>
          </w:p>
        </w:tc>
        <w:tc>
          <w:tcPr>
            <w:tcW w:w="1559" w:type="dxa"/>
            <w:tcBorders>
              <w:top w:val="single" w:sz="4" w:space="0" w:color="auto"/>
              <w:left w:val="single" w:sz="6" w:space="0" w:color="000000"/>
              <w:bottom w:val="single" w:sz="6" w:space="0" w:color="000000"/>
              <w:right w:val="single" w:sz="6" w:space="0" w:color="000000"/>
            </w:tcBorders>
          </w:tcPr>
          <w:p w14:paraId="7583C0FC" w14:textId="77777777" w:rsidR="00281C72" w:rsidRPr="008B760F" w:rsidRDefault="00281C72" w:rsidP="005C4922">
            <w:pPr>
              <w:pStyle w:val="TAL"/>
              <w:rPr>
                <w:rStyle w:val="Code"/>
              </w:rPr>
            </w:pPr>
            <w:r w:rsidRPr="008B760F">
              <w:rPr>
                <w:rStyle w:val="Code"/>
              </w:rPr>
              <w:t>string</w:t>
            </w:r>
          </w:p>
        </w:tc>
        <w:tc>
          <w:tcPr>
            <w:tcW w:w="426" w:type="dxa"/>
            <w:tcBorders>
              <w:top w:val="single" w:sz="4" w:space="0" w:color="auto"/>
              <w:left w:val="single" w:sz="6" w:space="0" w:color="000000"/>
              <w:bottom w:val="single" w:sz="6" w:space="0" w:color="000000"/>
              <w:right w:val="single" w:sz="6" w:space="0" w:color="000000"/>
            </w:tcBorders>
          </w:tcPr>
          <w:p w14:paraId="5A8F6B52" w14:textId="77777777" w:rsidR="00281C72" w:rsidRDefault="00281C72" w:rsidP="005C4922">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4B1518A8" w14:textId="77777777" w:rsidR="00281C72" w:rsidRDefault="00281C72" w:rsidP="005C4922">
            <w:pPr>
              <w:pStyle w:val="TAC"/>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35FC624" w14:textId="77777777" w:rsidR="00281C72" w:rsidRDefault="00281C72" w:rsidP="005C4922">
            <w:pPr>
              <w:pStyle w:val="TAL"/>
            </w:pPr>
            <w:r>
              <w:t>For authentication of the Provisioning AF (see NOTE).</w:t>
            </w:r>
          </w:p>
        </w:tc>
      </w:tr>
      <w:tr w:rsidR="00281C72" w14:paraId="44222C3D" w14:textId="77777777" w:rsidTr="005C4922">
        <w:trPr>
          <w:jc w:val="center"/>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37FB2C5C" w14:textId="77777777" w:rsidR="00281C72" w:rsidRPr="008B760F" w:rsidRDefault="00281C72" w:rsidP="005C4922">
            <w:pPr>
              <w:pStyle w:val="TAL"/>
              <w:rPr>
                <w:rStyle w:val="HTTPHeader"/>
              </w:rPr>
            </w:pPr>
            <w:r w:rsidRPr="008B760F">
              <w:rPr>
                <w:rStyle w:val="HTTPHeader"/>
              </w:rPr>
              <w:t>Origin</w:t>
            </w:r>
          </w:p>
        </w:tc>
        <w:tc>
          <w:tcPr>
            <w:tcW w:w="1559" w:type="dxa"/>
            <w:tcBorders>
              <w:top w:val="single" w:sz="4" w:space="0" w:color="auto"/>
              <w:left w:val="single" w:sz="6" w:space="0" w:color="000000"/>
              <w:bottom w:val="single" w:sz="4" w:space="0" w:color="auto"/>
              <w:right w:val="single" w:sz="6" w:space="0" w:color="000000"/>
            </w:tcBorders>
          </w:tcPr>
          <w:p w14:paraId="39E191A0" w14:textId="77777777" w:rsidR="00281C72" w:rsidRPr="008B760F" w:rsidRDefault="00281C72" w:rsidP="005C4922">
            <w:pPr>
              <w:pStyle w:val="TAL"/>
              <w:rPr>
                <w:rStyle w:val="Code"/>
              </w:rPr>
            </w:pPr>
            <w:r w:rsidRPr="008B760F">
              <w:rPr>
                <w:rStyle w:val="Code"/>
              </w:rPr>
              <w:t>string</w:t>
            </w:r>
          </w:p>
        </w:tc>
        <w:tc>
          <w:tcPr>
            <w:tcW w:w="426" w:type="dxa"/>
            <w:tcBorders>
              <w:top w:val="single" w:sz="4" w:space="0" w:color="auto"/>
              <w:left w:val="single" w:sz="6" w:space="0" w:color="000000"/>
              <w:bottom w:val="single" w:sz="4" w:space="0" w:color="auto"/>
              <w:right w:val="single" w:sz="6" w:space="0" w:color="000000"/>
            </w:tcBorders>
          </w:tcPr>
          <w:p w14:paraId="1D9C768D" w14:textId="77777777" w:rsidR="00281C72" w:rsidRDefault="00281C72" w:rsidP="005C4922">
            <w:pPr>
              <w:pStyle w:val="TAC"/>
            </w:pPr>
            <w:r>
              <w:t>O</w:t>
            </w:r>
          </w:p>
        </w:tc>
        <w:tc>
          <w:tcPr>
            <w:tcW w:w="1275" w:type="dxa"/>
            <w:tcBorders>
              <w:top w:val="single" w:sz="4" w:space="0" w:color="auto"/>
              <w:left w:val="single" w:sz="6" w:space="0" w:color="000000"/>
              <w:bottom w:val="single" w:sz="4" w:space="0" w:color="auto"/>
              <w:right w:val="single" w:sz="6" w:space="0" w:color="000000"/>
            </w:tcBorders>
          </w:tcPr>
          <w:p w14:paraId="167CC762" w14:textId="77777777" w:rsidR="00281C72" w:rsidRDefault="00281C72" w:rsidP="005C4922">
            <w:pPr>
              <w:pStyle w:val="TAC"/>
            </w:pPr>
            <w:r>
              <w:t>0..1</w:t>
            </w:r>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BF9AB01" w14:textId="77777777" w:rsidR="00281C72" w:rsidRDefault="00281C72" w:rsidP="005C4922">
            <w:pPr>
              <w:pStyle w:val="TAL"/>
            </w:pPr>
            <w:r>
              <w:t>Indicates the origin of the requester.</w:t>
            </w:r>
          </w:p>
        </w:tc>
      </w:tr>
      <w:tr w:rsidR="00281C72" w14:paraId="455069AD" w14:textId="77777777" w:rsidTr="005C4922">
        <w:trPr>
          <w:jc w:val="center"/>
        </w:trPr>
        <w:tc>
          <w:tcPr>
            <w:tcW w:w="9616" w:type="dxa"/>
            <w:gridSpan w:val="5"/>
            <w:tcBorders>
              <w:top w:val="single" w:sz="4" w:space="0" w:color="auto"/>
              <w:left w:val="single" w:sz="6" w:space="0" w:color="000000"/>
              <w:bottom w:val="single" w:sz="4" w:space="0" w:color="auto"/>
            </w:tcBorders>
            <w:shd w:val="clear" w:color="auto" w:fill="auto"/>
          </w:tcPr>
          <w:p w14:paraId="6E08090F" w14:textId="77777777" w:rsidR="00281C72" w:rsidRDefault="00281C72" w:rsidP="005C4922">
            <w:pPr>
              <w:pStyle w:val="TAN"/>
            </w:pPr>
            <w:r>
              <w:t>NOTE :</w:t>
            </w:r>
            <w:r>
              <w:tab/>
              <w:t xml:space="preserve">If OAuth 2.0 authorization is used the value is </w:t>
            </w:r>
            <w:r w:rsidRPr="0097300D">
              <w:rPr>
                <w:i/>
                <w:iCs/>
              </w:rPr>
              <w:t>Bearer</w:t>
            </w:r>
            <w:r>
              <w:t xml:space="preserve"> followed by a string representing the access token, see section 2.1 RFC 6750 [8]</w:t>
            </w:r>
          </w:p>
        </w:tc>
      </w:tr>
    </w:tbl>
    <w:p w14:paraId="38F2FAF9" w14:textId="77777777" w:rsidR="00281C72" w:rsidRDefault="00281C72" w:rsidP="00281C72">
      <w:pPr>
        <w:pStyle w:val="TAN"/>
        <w:keepNext w:val="0"/>
        <w:rPr>
          <w:rFonts w:eastAsia="DengXian"/>
        </w:rPr>
      </w:pPr>
    </w:p>
    <w:p w14:paraId="5C92F63A" w14:textId="77777777" w:rsidR="00281C72" w:rsidRDefault="00281C72" w:rsidP="00281C72">
      <w:pPr>
        <w:pStyle w:val="TH"/>
      </w:pPr>
      <w:r>
        <w:t>Table 6.2.5.3.2-4: Data structures supported by the PUT or PATCH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A9670F" w14:paraId="2260D485" w14:textId="77777777" w:rsidTr="005C4922">
        <w:trPr>
          <w:jc w:val="center"/>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0CFCEBC3" w14:textId="77777777" w:rsidR="00281C72" w:rsidRDefault="00281C72" w:rsidP="005C4922">
            <w:pPr>
              <w:pStyle w:val="TAH"/>
            </w:pPr>
            <w:r>
              <w:t>Data type</w:t>
            </w:r>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5DED3F67" w14:textId="77777777" w:rsidR="00281C72" w:rsidRDefault="00281C72" w:rsidP="005C4922">
            <w:pPr>
              <w:pStyle w:val="TAH"/>
            </w:pPr>
            <w:r>
              <w:t>P</w:t>
            </w:r>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1A628A8" w14:textId="77777777" w:rsidR="00281C72" w:rsidRDefault="00281C72" w:rsidP="005C4922">
            <w:pPr>
              <w:pStyle w:val="TAH"/>
            </w:pPr>
            <w:r>
              <w:t>Cardinality</w:t>
            </w:r>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0E72B7DC" w14:textId="77777777" w:rsidR="00281C72" w:rsidRDefault="00281C72" w:rsidP="005C4922">
            <w:pPr>
              <w:pStyle w:val="TAH"/>
            </w:pPr>
            <w:r>
              <w:t>Response codes</w:t>
            </w:r>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2042C17" w14:textId="77777777" w:rsidR="00281C72" w:rsidRDefault="00281C72" w:rsidP="005C4922">
            <w:pPr>
              <w:pStyle w:val="TAH"/>
            </w:pPr>
            <w:r>
              <w:t>Description</w:t>
            </w:r>
          </w:p>
        </w:tc>
      </w:tr>
      <w:tr w:rsidR="00A9670F" w14:paraId="03F27878" w14:textId="77777777" w:rsidTr="005C4922">
        <w:trPr>
          <w:jc w:val="center"/>
        </w:trPr>
        <w:tc>
          <w:tcPr>
            <w:tcW w:w="1583" w:type="pct"/>
            <w:tcBorders>
              <w:top w:val="single" w:sz="4" w:space="0" w:color="auto"/>
              <w:left w:val="single" w:sz="6" w:space="0" w:color="000000"/>
              <w:bottom w:val="single" w:sz="4" w:space="0" w:color="auto"/>
              <w:right w:val="single" w:sz="6" w:space="0" w:color="000000"/>
            </w:tcBorders>
            <w:hideMark/>
          </w:tcPr>
          <w:p w14:paraId="3C7170A7" w14:textId="77777777" w:rsidR="00281C72" w:rsidRPr="00F76803" w:rsidRDefault="00281C72" w:rsidP="005C4922">
            <w:pPr>
              <w:pStyle w:val="TAL"/>
              <w:rPr>
                <w:rStyle w:val="Code"/>
              </w:rPr>
            </w:pPr>
            <w:r w:rsidRPr="00F76803">
              <w:rPr>
                <w:rStyle w:val="Code"/>
              </w:rPr>
              <w:t>Data</w:t>
            </w:r>
            <w:r>
              <w:rPr>
                <w:rStyle w:val="Code"/>
              </w:rPr>
              <w:t>ReportingConfiguration</w:t>
            </w:r>
          </w:p>
        </w:tc>
        <w:tc>
          <w:tcPr>
            <w:tcW w:w="164" w:type="pct"/>
            <w:tcBorders>
              <w:top w:val="single" w:sz="4" w:space="0" w:color="auto"/>
              <w:left w:val="single" w:sz="6" w:space="0" w:color="000000"/>
              <w:bottom w:val="single" w:sz="4" w:space="0" w:color="auto"/>
              <w:right w:val="single" w:sz="6" w:space="0" w:color="000000"/>
            </w:tcBorders>
            <w:hideMark/>
          </w:tcPr>
          <w:p w14:paraId="66FB7B00" w14:textId="77777777" w:rsidR="00281C72" w:rsidRDefault="00281C72" w:rsidP="005C4922">
            <w:pPr>
              <w:pStyle w:val="TAC"/>
            </w:pPr>
            <w:r>
              <w:t>M</w:t>
            </w:r>
          </w:p>
        </w:tc>
        <w:tc>
          <w:tcPr>
            <w:tcW w:w="584" w:type="pct"/>
            <w:tcBorders>
              <w:top w:val="single" w:sz="4" w:space="0" w:color="auto"/>
              <w:left w:val="single" w:sz="6" w:space="0" w:color="000000"/>
              <w:bottom w:val="single" w:sz="4" w:space="0" w:color="auto"/>
              <w:right w:val="single" w:sz="6" w:space="0" w:color="000000"/>
            </w:tcBorders>
            <w:hideMark/>
          </w:tcPr>
          <w:p w14:paraId="58AAA204" w14:textId="77777777" w:rsidR="00281C72" w:rsidRDefault="00281C72" w:rsidP="005C4922">
            <w:pPr>
              <w:pStyle w:val="TAC"/>
            </w:pPr>
            <w:r>
              <w:t>1</w:t>
            </w:r>
          </w:p>
        </w:tc>
        <w:tc>
          <w:tcPr>
            <w:tcW w:w="816" w:type="pct"/>
            <w:tcBorders>
              <w:top w:val="single" w:sz="4" w:space="0" w:color="auto"/>
              <w:left w:val="single" w:sz="6" w:space="0" w:color="000000"/>
              <w:bottom w:val="single" w:sz="4" w:space="0" w:color="auto"/>
              <w:right w:val="single" w:sz="6" w:space="0" w:color="000000"/>
            </w:tcBorders>
            <w:hideMark/>
          </w:tcPr>
          <w:p w14:paraId="25164653" w14:textId="77777777" w:rsidR="00281C72" w:rsidRDefault="00281C72" w:rsidP="005C4922">
            <w:pPr>
              <w:pStyle w:val="TAL"/>
            </w:pPr>
            <w:r>
              <w:rPr>
                <w:rFonts w:hint="eastAsia"/>
              </w:rPr>
              <w:t>20</w:t>
            </w:r>
            <w:r>
              <w:t>0 OK</w:t>
            </w:r>
          </w:p>
        </w:tc>
        <w:tc>
          <w:tcPr>
            <w:tcW w:w="1853" w:type="pct"/>
            <w:tcBorders>
              <w:top w:val="single" w:sz="4" w:space="0" w:color="auto"/>
              <w:left w:val="single" w:sz="6" w:space="0" w:color="000000"/>
              <w:bottom w:val="single" w:sz="4" w:space="0" w:color="auto"/>
              <w:right w:val="single" w:sz="6" w:space="0" w:color="000000"/>
            </w:tcBorders>
            <w:hideMark/>
          </w:tcPr>
          <w:p w14:paraId="6294B3F2" w14:textId="77777777" w:rsidR="00281C72" w:rsidRDefault="00281C72" w:rsidP="005C4922">
            <w:pPr>
              <w:pStyle w:val="TAL"/>
            </w:pPr>
            <w:r>
              <w:t>The replacement or modification of a Data Reporting Configuration resource, along with the configuration data provided by the Provisioning AF for this resource, is confirmed by the Data Collection AF.</w:t>
            </w:r>
          </w:p>
        </w:tc>
      </w:tr>
      <w:tr w:rsidR="00A9670F" w14:paraId="2867752B" w14:textId="77777777" w:rsidTr="005C4922">
        <w:trPr>
          <w:jc w:val="center"/>
        </w:trPr>
        <w:tc>
          <w:tcPr>
            <w:tcW w:w="1583" w:type="pct"/>
            <w:tcBorders>
              <w:top w:val="single" w:sz="4" w:space="0" w:color="auto"/>
              <w:left w:val="single" w:sz="6" w:space="0" w:color="000000"/>
              <w:bottom w:val="single" w:sz="4" w:space="0" w:color="auto"/>
              <w:right w:val="single" w:sz="6" w:space="0" w:color="000000"/>
            </w:tcBorders>
          </w:tcPr>
          <w:p w14:paraId="02173336" w14:textId="77777777" w:rsidR="00281C72" w:rsidRPr="00F76803" w:rsidRDefault="00281C72" w:rsidP="005C4922">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4F1458B0" w14:textId="77777777" w:rsidR="00281C72" w:rsidRDefault="00281C72" w:rsidP="005C4922">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5A9B2903" w14:textId="77777777" w:rsidR="00281C72" w:rsidRDefault="00281C72" w:rsidP="005C4922">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0D81371A" w14:textId="77777777" w:rsidR="00281C72" w:rsidRDefault="00281C72" w:rsidP="005C4922">
            <w:pPr>
              <w:pStyle w:val="TAL"/>
            </w:pPr>
            <w:r>
              <w:t>307 Temporary Redirect</w:t>
            </w:r>
          </w:p>
        </w:tc>
        <w:tc>
          <w:tcPr>
            <w:tcW w:w="1853" w:type="pct"/>
            <w:tcBorders>
              <w:top w:val="single" w:sz="4" w:space="0" w:color="auto"/>
              <w:left w:val="single" w:sz="6" w:space="0" w:color="000000"/>
              <w:bottom w:val="single" w:sz="4" w:space="0" w:color="auto"/>
              <w:right w:val="single" w:sz="6" w:space="0" w:color="000000"/>
            </w:tcBorders>
          </w:tcPr>
          <w:p w14:paraId="312BA036" w14:textId="77777777" w:rsidR="00281C72" w:rsidRDefault="00281C72" w:rsidP="005C4922">
            <w:pPr>
              <w:pStyle w:val="TAL"/>
            </w:pPr>
            <w:r>
              <w:t xml:space="preserve">Temporary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p>
          <w:p w14:paraId="71AE0132" w14:textId="77777777" w:rsidR="00281C72" w:rsidRDefault="00281C72" w:rsidP="005C4922">
            <w:pPr>
              <w:pStyle w:val="TAL"/>
            </w:pPr>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p>
        </w:tc>
      </w:tr>
      <w:tr w:rsidR="00A9670F" w14:paraId="3C5A4D8B" w14:textId="77777777" w:rsidTr="005C4922">
        <w:trPr>
          <w:jc w:val="center"/>
        </w:trPr>
        <w:tc>
          <w:tcPr>
            <w:tcW w:w="1583" w:type="pct"/>
            <w:tcBorders>
              <w:top w:val="single" w:sz="4" w:space="0" w:color="auto"/>
              <w:left w:val="single" w:sz="6" w:space="0" w:color="000000"/>
              <w:bottom w:val="single" w:sz="4" w:space="0" w:color="auto"/>
              <w:right w:val="single" w:sz="6" w:space="0" w:color="000000"/>
            </w:tcBorders>
          </w:tcPr>
          <w:p w14:paraId="6FFEE089" w14:textId="77777777" w:rsidR="00281C72" w:rsidRPr="00F76803" w:rsidRDefault="00281C72" w:rsidP="005C4922">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1FF8DEC2" w14:textId="77777777" w:rsidR="00281C72" w:rsidRDefault="00281C72" w:rsidP="005C4922">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29867D0A" w14:textId="77777777" w:rsidR="00281C72" w:rsidRDefault="00281C72" w:rsidP="005C4922">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2777A3D4" w14:textId="77777777" w:rsidR="00281C72" w:rsidRDefault="00281C72" w:rsidP="005C4922">
            <w:pPr>
              <w:pStyle w:val="TAL"/>
            </w:pPr>
            <w:r>
              <w:t>308 Permanent Redirect</w:t>
            </w:r>
          </w:p>
        </w:tc>
        <w:tc>
          <w:tcPr>
            <w:tcW w:w="1853" w:type="pct"/>
            <w:tcBorders>
              <w:top w:val="single" w:sz="4" w:space="0" w:color="auto"/>
              <w:left w:val="single" w:sz="6" w:space="0" w:color="000000"/>
              <w:bottom w:val="single" w:sz="4" w:space="0" w:color="auto"/>
              <w:right w:val="single" w:sz="6" w:space="0" w:color="000000"/>
            </w:tcBorders>
          </w:tcPr>
          <w:p w14:paraId="33D4C286" w14:textId="77777777" w:rsidR="00281C72" w:rsidRDefault="00281C72" w:rsidP="005C4922">
            <w:pPr>
              <w:pStyle w:val="TAL"/>
            </w:pPr>
            <w:r>
              <w:t xml:space="preserve">Permanent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p>
          <w:p w14:paraId="0437659A" w14:textId="77777777" w:rsidR="00281C72" w:rsidRDefault="00281C72" w:rsidP="005C4922">
            <w:pPr>
              <w:pStyle w:val="TAL"/>
            </w:pPr>
            <w:r>
              <w:t xml:space="preserve">Applicable if the feature </w:t>
            </w:r>
            <w:r>
              <w:rPr>
                <w:lang w:eastAsia="zh-CN"/>
              </w:rPr>
              <w:t>"</w:t>
            </w:r>
            <w:r>
              <w:rPr>
                <w:rFonts w:cs="Arial"/>
                <w:szCs w:val="18"/>
              </w:rPr>
              <w:t>ES3XX"</w:t>
            </w:r>
            <w:r>
              <w:t xml:space="preserve"> is supported.</w:t>
            </w:r>
          </w:p>
        </w:tc>
      </w:tr>
      <w:tr w:rsidR="00A9670F" w14:paraId="5E5EA1AF" w14:textId="77777777" w:rsidTr="005C4922">
        <w:trPr>
          <w:jc w:val="center"/>
        </w:trPr>
        <w:tc>
          <w:tcPr>
            <w:tcW w:w="1583" w:type="pct"/>
            <w:tcBorders>
              <w:top w:val="single" w:sz="4" w:space="0" w:color="auto"/>
              <w:left w:val="single" w:sz="6" w:space="0" w:color="000000"/>
              <w:bottom w:val="single" w:sz="4" w:space="0" w:color="auto"/>
              <w:right w:val="single" w:sz="6" w:space="0" w:color="000000"/>
            </w:tcBorders>
          </w:tcPr>
          <w:p w14:paraId="5500AC90" w14:textId="77777777" w:rsidR="00281C72" w:rsidRPr="00F76803" w:rsidRDefault="00281C72" w:rsidP="005C4922">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15E8F64B" w14:textId="77777777" w:rsidR="00281C72" w:rsidRDefault="00281C72" w:rsidP="005C4922">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253D56E4" w14:textId="77777777" w:rsidR="00281C72" w:rsidRDefault="00281C72" w:rsidP="005C4922">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3D3B32C8" w14:textId="77777777" w:rsidR="00281C72" w:rsidRDefault="00281C72" w:rsidP="005C4922">
            <w:pPr>
              <w:pStyle w:val="TAL"/>
            </w:pPr>
            <w:r>
              <w:t>404 Not Found</w:t>
            </w:r>
          </w:p>
        </w:tc>
        <w:tc>
          <w:tcPr>
            <w:tcW w:w="1853" w:type="pct"/>
            <w:tcBorders>
              <w:top w:val="single" w:sz="4" w:space="0" w:color="auto"/>
              <w:left w:val="single" w:sz="6" w:space="0" w:color="000000"/>
              <w:bottom w:val="single" w:sz="4" w:space="0" w:color="auto"/>
              <w:right w:val="single" w:sz="6" w:space="0" w:color="000000"/>
            </w:tcBorders>
          </w:tcPr>
          <w:p w14:paraId="23180736" w14:textId="77777777" w:rsidR="00281C72" w:rsidRDefault="00281C72" w:rsidP="005C4922">
            <w:pPr>
              <w:pStyle w:val="TAL"/>
            </w:pPr>
            <w:r>
              <w:t>This Data Reporting Configuration resource does not exist (see NOTE 2).</w:t>
            </w:r>
          </w:p>
        </w:tc>
      </w:tr>
      <w:tr w:rsidR="00D71F91" w14:paraId="58B8D926" w14:textId="77777777" w:rsidTr="005C4922">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1029B5F5" w14:textId="77777777" w:rsidR="00281C72" w:rsidRDefault="00281C72" w:rsidP="005C4922">
            <w:pPr>
              <w:pStyle w:val="TAN"/>
            </w:pPr>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p>
          <w:p w14:paraId="2B362F14" w14:textId="77777777" w:rsidR="00281C72" w:rsidRDefault="00281C72" w:rsidP="005C4922">
            <w:pPr>
              <w:pStyle w:val="TAN"/>
            </w:pPr>
            <w:r>
              <w:t>NOTE 2:</w:t>
            </w:r>
            <w:r>
              <w:tab/>
              <w:t>Failure cases are described in clause 6.4.</w:t>
            </w:r>
          </w:p>
        </w:tc>
      </w:tr>
    </w:tbl>
    <w:p w14:paraId="466F5A33" w14:textId="77777777" w:rsidR="00281C72" w:rsidRPr="009432AB" w:rsidRDefault="00281C72" w:rsidP="00281C72">
      <w:pPr>
        <w:pStyle w:val="TAN"/>
        <w:keepNext w:val="0"/>
        <w:rPr>
          <w:lang w:val="es-ES"/>
        </w:rPr>
      </w:pPr>
    </w:p>
    <w:p w14:paraId="38E436BC" w14:textId="77777777" w:rsidR="00281C72" w:rsidRDefault="00281C72" w:rsidP="00281C72">
      <w:pPr>
        <w:pStyle w:val="TH"/>
      </w:pPr>
      <w:r>
        <w:lastRenderedPageBreak/>
        <w:t>Table 6.2.5.3.2-5: Headers supported by the 200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A9670F" w14:paraId="408BBB1F"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614ACD4" w14:textId="77777777" w:rsidR="00281C72" w:rsidRDefault="00281C72" w:rsidP="005C4922">
            <w:pPr>
              <w:pStyle w:val="TAH"/>
            </w:pPr>
            <w:r>
              <w:t>HTTP response header</w:t>
            </w:r>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02371564" w14:textId="77777777" w:rsidR="00281C72" w:rsidRDefault="00281C72" w:rsidP="005C4922">
            <w:pPr>
              <w:pStyle w:val="TAH"/>
            </w:pPr>
            <w:r>
              <w:t>Data type</w:t>
            </w:r>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63C3EAD" w14:textId="77777777" w:rsidR="00281C72" w:rsidRDefault="00281C72" w:rsidP="005C4922">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03D1FCF" w14:textId="77777777" w:rsidR="00281C72" w:rsidRDefault="00281C72" w:rsidP="005C4922">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3FA1214" w14:textId="77777777" w:rsidR="00281C72" w:rsidRDefault="00281C72" w:rsidP="005C4922">
            <w:pPr>
              <w:pStyle w:val="TAH"/>
            </w:pPr>
            <w:r>
              <w:t>Description</w:t>
            </w:r>
          </w:p>
        </w:tc>
      </w:tr>
      <w:tr w:rsidR="00A9670F" w14:paraId="071578D0"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73A8E03" w14:textId="77777777" w:rsidR="00281C72" w:rsidRPr="00F76803" w:rsidRDefault="00281C72" w:rsidP="005C4922">
            <w:pPr>
              <w:pStyle w:val="TAL"/>
              <w:rPr>
                <w:rStyle w:val="HTTPHeader"/>
              </w:rPr>
            </w:pPr>
            <w:r w:rsidRPr="00F76803">
              <w:rPr>
                <w:rStyle w:val="HTTPHeader"/>
              </w:rPr>
              <w:t>Access-Control-Allow-Origin</w:t>
            </w:r>
          </w:p>
        </w:tc>
        <w:tc>
          <w:tcPr>
            <w:tcW w:w="516" w:type="pct"/>
            <w:tcBorders>
              <w:top w:val="single" w:sz="4" w:space="0" w:color="auto"/>
              <w:left w:val="single" w:sz="6" w:space="0" w:color="000000"/>
              <w:bottom w:val="single" w:sz="4" w:space="0" w:color="auto"/>
              <w:right w:val="single" w:sz="6" w:space="0" w:color="000000"/>
            </w:tcBorders>
          </w:tcPr>
          <w:p w14:paraId="7C66FA9A" w14:textId="77777777" w:rsidR="00281C72" w:rsidRPr="00F76803" w:rsidRDefault="00281C72"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15A8ED45"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0CA32558"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9DC5A10" w14:textId="77777777" w:rsidR="00281C72" w:rsidRDefault="00281C72" w:rsidP="005C4922">
            <w:pPr>
              <w:pStyle w:val="TAL"/>
              <w:rPr>
                <w:lang w:eastAsia="fr-FR"/>
              </w:rPr>
            </w:pPr>
            <w:r>
              <w:t xml:space="preserve">Part of CORS [10]. Supplied if the request included the </w:t>
            </w:r>
            <w:r w:rsidRPr="005F5121">
              <w:rPr>
                <w:rStyle w:val="HTTPHeader"/>
              </w:rPr>
              <w:t>Origin</w:t>
            </w:r>
            <w:r>
              <w:t xml:space="preserve"> header.</w:t>
            </w:r>
          </w:p>
        </w:tc>
      </w:tr>
      <w:tr w:rsidR="00A9670F" w14:paraId="638CE123"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7DA0A2F" w14:textId="77777777" w:rsidR="00281C72" w:rsidRPr="00F76803" w:rsidRDefault="00281C72" w:rsidP="005C4922">
            <w:pPr>
              <w:pStyle w:val="TAL"/>
              <w:rPr>
                <w:rStyle w:val="HTTPHeader"/>
              </w:rPr>
            </w:pPr>
            <w:r w:rsidRPr="00F76803">
              <w:rPr>
                <w:rStyle w:val="HTTPHeader"/>
              </w:rPr>
              <w:t>Access-Control-Allow-Methods</w:t>
            </w:r>
          </w:p>
        </w:tc>
        <w:tc>
          <w:tcPr>
            <w:tcW w:w="516" w:type="pct"/>
            <w:tcBorders>
              <w:top w:val="single" w:sz="4" w:space="0" w:color="auto"/>
              <w:left w:val="single" w:sz="6" w:space="0" w:color="000000"/>
              <w:bottom w:val="single" w:sz="4" w:space="0" w:color="auto"/>
              <w:right w:val="single" w:sz="6" w:space="0" w:color="000000"/>
            </w:tcBorders>
          </w:tcPr>
          <w:p w14:paraId="72C57108" w14:textId="77777777" w:rsidR="00281C72" w:rsidRPr="00F76803" w:rsidRDefault="00281C72"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1B8E3672"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39CB74AD"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47F2B4" w14:textId="77777777" w:rsidR="00281C72" w:rsidRDefault="00281C72" w:rsidP="005C4922">
            <w:pPr>
              <w:pStyle w:val="TAL"/>
            </w:pPr>
            <w:r>
              <w:t xml:space="preserve">Part of CORS [10]. Supplied if the request included the </w:t>
            </w:r>
            <w:r w:rsidRPr="005F5121">
              <w:rPr>
                <w:rStyle w:val="HTTPHeader"/>
              </w:rPr>
              <w:t>Origin</w:t>
            </w:r>
            <w:r>
              <w:t xml:space="preserve"> header.</w:t>
            </w:r>
          </w:p>
          <w:p w14:paraId="5C36C5C5" w14:textId="77777777" w:rsidR="00281C72" w:rsidRDefault="00281C72" w:rsidP="005C4922">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p>
        </w:tc>
      </w:tr>
      <w:tr w:rsidR="00A9670F" w14:paraId="59026517"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7E3D6BD" w14:textId="77777777" w:rsidR="00281C72" w:rsidRPr="00F76803" w:rsidRDefault="00281C72" w:rsidP="005C4922">
            <w:pPr>
              <w:pStyle w:val="TAL"/>
              <w:rPr>
                <w:rStyle w:val="HTTPHeader"/>
              </w:rPr>
            </w:pPr>
            <w:r w:rsidRPr="00F76803">
              <w:rPr>
                <w:rStyle w:val="HTTPHeader"/>
              </w:rPr>
              <w:t>Access-Control-Expose-Headers</w:t>
            </w:r>
          </w:p>
        </w:tc>
        <w:tc>
          <w:tcPr>
            <w:tcW w:w="516" w:type="pct"/>
            <w:tcBorders>
              <w:top w:val="single" w:sz="4" w:space="0" w:color="auto"/>
              <w:left w:val="single" w:sz="6" w:space="0" w:color="000000"/>
              <w:bottom w:val="single" w:sz="4" w:space="0" w:color="auto"/>
              <w:right w:val="single" w:sz="6" w:space="0" w:color="000000"/>
            </w:tcBorders>
          </w:tcPr>
          <w:p w14:paraId="1AB1BCDF" w14:textId="77777777" w:rsidR="00281C72" w:rsidRPr="00F76803" w:rsidRDefault="00281C72"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2FA770EF"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45A443F6"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9D0049D" w14:textId="77777777" w:rsidR="00281C72" w:rsidRDefault="00281C72" w:rsidP="005C4922">
            <w:pPr>
              <w:pStyle w:val="TAL"/>
            </w:pPr>
            <w:r>
              <w:t>Part of CORS [10]. Supplied if the request included the Origin header.</w:t>
            </w:r>
          </w:p>
          <w:p w14:paraId="4C4DE97B" w14:textId="77777777" w:rsidR="00281C72" w:rsidRDefault="00281C72" w:rsidP="005C4922">
            <w:pPr>
              <w:pStyle w:val="TALcontinuation"/>
              <w:rPr>
                <w:lang w:eastAsia="fr-FR"/>
              </w:rPr>
            </w:pPr>
            <w:r>
              <w:t xml:space="preserve">Valid values: </w:t>
            </w:r>
            <w:r w:rsidRPr="005F5121">
              <w:rPr>
                <w:rStyle w:val="Code"/>
              </w:rPr>
              <w:t>Location</w:t>
            </w:r>
            <w:r>
              <w:t>.</w:t>
            </w:r>
          </w:p>
        </w:tc>
      </w:tr>
    </w:tbl>
    <w:p w14:paraId="5DDDD0AE" w14:textId="77777777" w:rsidR="00281C72" w:rsidRDefault="00281C72" w:rsidP="00281C72">
      <w:pPr>
        <w:pStyle w:val="TAN"/>
        <w:rPr>
          <w:noProof/>
        </w:rPr>
      </w:pPr>
    </w:p>
    <w:p w14:paraId="219B8BBD" w14:textId="77777777" w:rsidR="00281C72" w:rsidRDefault="00281C72" w:rsidP="00281C72">
      <w:pPr>
        <w:pStyle w:val="TH"/>
      </w:pPr>
      <w:r>
        <w:t>Table 6.2.5.3.2-6: Headers supported by the 307 and 308 response codes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A9670F" w14:paraId="4BBE2D8A"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74C940B" w14:textId="77777777" w:rsidR="00281C72" w:rsidRDefault="00281C72" w:rsidP="005C4922">
            <w:pPr>
              <w:pStyle w:val="TAH"/>
            </w:pPr>
            <w:r>
              <w:t>HTTP response header</w:t>
            </w:r>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7FD867A6" w14:textId="77777777" w:rsidR="00281C72" w:rsidRDefault="00281C72" w:rsidP="005C4922">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2C0D3C99" w14:textId="77777777" w:rsidR="00281C72" w:rsidRDefault="00281C72" w:rsidP="005C4922">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2DA85A3" w14:textId="77777777" w:rsidR="00281C72" w:rsidRDefault="00281C72" w:rsidP="005C4922">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457FB3" w14:textId="77777777" w:rsidR="00281C72" w:rsidRDefault="00281C72" w:rsidP="005C4922">
            <w:pPr>
              <w:pStyle w:val="TAH"/>
            </w:pPr>
            <w:r>
              <w:t>Description</w:t>
            </w:r>
          </w:p>
        </w:tc>
      </w:tr>
      <w:tr w:rsidR="00A9670F" w14:paraId="3B1EA37A"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AC8D767" w14:textId="77777777" w:rsidR="00281C72" w:rsidRPr="00F76803" w:rsidRDefault="00281C72" w:rsidP="005C4922">
            <w:pPr>
              <w:pStyle w:val="TAL"/>
              <w:rPr>
                <w:rStyle w:val="HTTPHeader"/>
              </w:rPr>
            </w:pPr>
            <w:r w:rsidRPr="00F76803">
              <w:rPr>
                <w:rStyle w:val="HTTPHeader"/>
              </w:rPr>
              <w:t>Location</w:t>
            </w:r>
          </w:p>
        </w:tc>
        <w:tc>
          <w:tcPr>
            <w:tcW w:w="515" w:type="pct"/>
            <w:tcBorders>
              <w:top w:val="single" w:sz="4" w:space="0" w:color="auto"/>
              <w:left w:val="single" w:sz="6" w:space="0" w:color="000000"/>
              <w:bottom w:val="single" w:sz="4" w:space="0" w:color="auto"/>
              <w:right w:val="single" w:sz="6" w:space="0" w:color="000000"/>
            </w:tcBorders>
          </w:tcPr>
          <w:p w14:paraId="75FC51F9"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6BE1A934" w14:textId="77777777" w:rsidR="00281C72" w:rsidRDefault="00281C72" w:rsidP="005C4922">
            <w:pPr>
              <w:pStyle w:val="TAC"/>
            </w:pPr>
            <w:r>
              <w:t>M</w:t>
            </w:r>
          </w:p>
        </w:tc>
        <w:tc>
          <w:tcPr>
            <w:tcW w:w="589" w:type="pct"/>
            <w:tcBorders>
              <w:top w:val="single" w:sz="4" w:space="0" w:color="auto"/>
              <w:left w:val="single" w:sz="6" w:space="0" w:color="000000"/>
              <w:bottom w:val="single" w:sz="4" w:space="0" w:color="auto"/>
              <w:right w:val="single" w:sz="6" w:space="0" w:color="000000"/>
            </w:tcBorders>
          </w:tcPr>
          <w:p w14:paraId="4B251186" w14:textId="77777777" w:rsidR="00281C72" w:rsidRDefault="00281C72" w:rsidP="005C4922">
            <w:pPr>
              <w:pStyle w:val="TAC"/>
            </w:pPr>
            <w:r>
              <w:t>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81E0F3A" w14:textId="77777777" w:rsidR="00281C72" w:rsidRDefault="00281C72" w:rsidP="005C4922">
            <w:pPr>
              <w:pStyle w:val="TAL"/>
            </w:pPr>
            <w:r>
              <w:t>An alternative URL of the resource located in another Data Collection AF (service) instance.</w:t>
            </w:r>
          </w:p>
        </w:tc>
      </w:tr>
      <w:tr w:rsidR="00A9670F" w14:paraId="2C4FC851"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E8833B" w14:textId="77777777" w:rsidR="00281C72" w:rsidRPr="002A552E" w:rsidRDefault="00281C72" w:rsidP="005C4922">
            <w:pPr>
              <w:pStyle w:val="TAL"/>
              <w:rPr>
                <w:rStyle w:val="HTTPHeader"/>
                <w:lang w:val="sv-SE"/>
              </w:rPr>
            </w:pPr>
            <w:r w:rsidRPr="002A552E">
              <w:rPr>
                <w:rStyle w:val="HTTPHeader"/>
                <w:lang w:val="sv-SE"/>
              </w:rPr>
              <w:t>3gpp-Sbi-Target-Nf-Id</w:t>
            </w:r>
          </w:p>
        </w:tc>
        <w:tc>
          <w:tcPr>
            <w:tcW w:w="515" w:type="pct"/>
            <w:tcBorders>
              <w:top w:val="single" w:sz="4" w:space="0" w:color="auto"/>
              <w:left w:val="single" w:sz="6" w:space="0" w:color="000000"/>
              <w:bottom w:val="single" w:sz="4" w:space="0" w:color="auto"/>
              <w:right w:val="single" w:sz="6" w:space="0" w:color="000000"/>
            </w:tcBorders>
          </w:tcPr>
          <w:p w14:paraId="31FF4BF2"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2A1150C4" w14:textId="77777777" w:rsidR="00281C72" w:rsidRDefault="00281C72" w:rsidP="005C4922">
            <w:pPr>
              <w:pStyle w:val="TAC"/>
            </w:pPr>
            <w:r>
              <w:rPr>
                <w:lang w:eastAsia="fr-FR"/>
              </w:rPr>
              <w:t>O</w:t>
            </w:r>
          </w:p>
        </w:tc>
        <w:tc>
          <w:tcPr>
            <w:tcW w:w="589" w:type="pct"/>
            <w:tcBorders>
              <w:top w:val="single" w:sz="4" w:space="0" w:color="auto"/>
              <w:left w:val="single" w:sz="6" w:space="0" w:color="000000"/>
              <w:bottom w:val="single" w:sz="4" w:space="0" w:color="auto"/>
              <w:right w:val="single" w:sz="6" w:space="0" w:color="000000"/>
            </w:tcBorders>
          </w:tcPr>
          <w:p w14:paraId="75543E79" w14:textId="77777777" w:rsidR="00281C72" w:rsidRDefault="00281C72" w:rsidP="005C4922">
            <w:pPr>
              <w:pStyle w:val="TAC"/>
            </w:pPr>
            <w:r>
              <w:rPr>
                <w:lang w:eastAsia="fr-FR"/>
              </w:rP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BEDAEE7" w14:textId="77777777" w:rsidR="00281C72" w:rsidRDefault="00281C72" w:rsidP="005C4922">
            <w:pPr>
              <w:pStyle w:val="TAL"/>
            </w:pPr>
            <w:r>
              <w:rPr>
                <w:lang w:eastAsia="fr-FR"/>
              </w:rPr>
              <w:t>Identifier of the target NF (service) instance towards which the request is redirected</w:t>
            </w:r>
          </w:p>
        </w:tc>
      </w:tr>
      <w:tr w:rsidR="00A9670F" w14:paraId="7A689F33"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0EEF418" w14:textId="77777777" w:rsidR="00281C72" w:rsidRPr="00F76803" w:rsidRDefault="00281C72" w:rsidP="005C4922">
            <w:pPr>
              <w:pStyle w:val="TAL"/>
              <w:rPr>
                <w:rStyle w:val="HTTPHeader"/>
              </w:rPr>
            </w:pPr>
            <w:r w:rsidRPr="00F76803">
              <w:rPr>
                <w:rStyle w:val="HTTPHeader"/>
              </w:rPr>
              <w:t>Access-Control-Allow-Origin</w:t>
            </w:r>
          </w:p>
        </w:tc>
        <w:tc>
          <w:tcPr>
            <w:tcW w:w="515" w:type="pct"/>
            <w:tcBorders>
              <w:top w:val="single" w:sz="4" w:space="0" w:color="auto"/>
              <w:left w:val="single" w:sz="6" w:space="0" w:color="000000"/>
              <w:bottom w:val="single" w:sz="4" w:space="0" w:color="auto"/>
              <w:right w:val="single" w:sz="6" w:space="0" w:color="000000"/>
            </w:tcBorders>
          </w:tcPr>
          <w:p w14:paraId="4A17288A"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757B1E94"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0F511BEA"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5A89522" w14:textId="77777777" w:rsidR="00281C72" w:rsidRDefault="00281C72" w:rsidP="005C4922">
            <w:pPr>
              <w:pStyle w:val="TAL"/>
              <w:rPr>
                <w:lang w:eastAsia="fr-FR"/>
              </w:rPr>
            </w:pPr>
            <w:r>
              <w:t xml:space="preserve">Part of CORS [10]. Supplied if the request included the </w:t>
            </w:r>
            <w:r w:rsidRPr="005F5121">
              <w:rPr>
                <w:rStyle w:val="HTTPHeader"/>
              </w:rPr>
              <w:t>Origin</w:t>
            </w:r>
            <w:r>
              <w:t xml:space="preserve"> header.</w:t>
            </w:r>
          </w:p>
        </w:tc>
      </w:tr>
      <w:tr w:rsidR="00A9670F" w14:paraId="2E649D28"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A3FED4" w14:textId="77777777" w:rsidR="00281C72" w:rsidRPr="00F76803" w:rsidRDefault="00281C72" w:rsidP="005C4922">
            <w:pPr>
              <w:pStyle w:val="TAL"/>
              <w:rPr>
                <w:rStyle w:val="HTTPHeader"/>
              </w:rPr>
            </w:pPr>
            <w:r w:rsidRPr="00F76803">
              <w:rPr>
                <w:rStyle w:val="HTTPHeader"/>
              </w:rPr>
              <w:t>Access-Control-Allow-Methods</w:t>
            </w:r>
          </w:p>
        </w:tc>
        <w:tc>
          <w:tcPr>
            <w:tcW w:w="515" w:type="pct"/>
            <w:tcBorders>
              <w:top w:val="single" w:sz="4" w:space="0" w:color="auto"/>
              <w:left w:val="single" w:sz="6" w:space="0" w:color="000000"/>
              <w:bottom w:val="single" w:sz="4" w:space="0" w:color="auto"/>
              <w:right w:val="single" w:sz="6" w:space="0" w:color="000000"/>
            </w:tcBorders>
          </w:tcPr>
          <w:p w14:paraId="3D73E17C"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219E1D0D"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49CD4EBE"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452B2C0" w14:textId="77777777" w:rsidR="00281C72" w:rsidRDefault="00281C72" w:rsidP="005C4922">
            <w:pPr>
              <w:pStyle w:val="TAL"/>
            </w:pPr>
            <w:r>
              <w:t xml:space="preserve">Part of CORS [10]. Supplied if the request included the </w:t>
            </w:r>
            <w:r w:rsidRPr="005F5121">
              <w:rPr>
                <w:rStyle w:val="HTTPHeader"/>
              </w:rPr>
              <w:t>Origin</w:t>
            </w:r>
            <w:r>
              <w:t xml:space="preserve"> header. </w:t>
            </w:r>
          </w:p>
          <w:p w14:paraId="53A066E3" w14:textId="77777777" w:rsidR="00281C72" w:rsidRDefault="00281C72" w:rsidP="005C4922">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p>
        </w:tc>
      </w:tr>
      <w:tr w:rsidR="00A9670F" w14:paraId="62A18440" w14:textId="77777777" w:rsidTr="005C4922">
        <w:trPr>
          <w:jc w:val="center"/>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D378AAF" w14:textId="77777777" w:rsidR="00281C72" w:rsidRPr="00F76803" w:rsidRDefault="00281C72" w:rsidP="005C4922">
            <w:pPr>
              <w:pStyle w:val="TAL"/>
              <w:rPr>
                <w:rStyle w:val="HTTPHeader"/>
              </w:rPr>
            </w:pPr>
            <w:r w:rsidRPr="00F76803">
              <w:rPr>
                <w:rStyle w:val="HTTPHeader"/>
              </w:rPr>
              <w:t>Access-Control-Expose-Headers</w:t>
            </w:r>
          </w:p>
        </w:tc>
        <w:tc>
          <w:tcPr>
            <w:tcW w:w="515" w:type="pct"/>
            <w:tcBorders>
              <w:top w:val="single" w:sz="4" w:space="0" w:color="auto"/>
              <w:left w:val="single" w:sz="6" w:space="0" w:color="000000"/>
              <w:bottom w:val="single" w:sz="6" w:space="0" w:color="000000"/>
              <w:right w:val="single" w:sz="6" w:space="0" w:color="000000"/>
            </w:tcBorders>
          </w:tcPr>
          <w:p w14:paraId="76D022D4" w14:textId="77777777" w:rsidR="00281C72" w:rsidRPr="00F76803" w:rsidRDefault="00281C72"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6" w:space="0" w:color="000000"/>
              <w:right w:val="single" w:sz="6" w:space="0" w:color="000000"/>
            </w:tcBorders>
          </w:tcPr>
          <w:p w14:paraId="29D51541"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6" w:space="0" w:color="000000"/>
              <w:right w:val="single" w:sz="6" w:space="0" w:color="000000"/>
            </w:tcBorders>
          </w:tcPr>
          <w:p w14:paraId="6E9D2A5D" w14:textId="77777777" w:rsidR="00281C72" w:rsidRDefault="00281C72" w:rsidP="005C4922">
            <w:pPr>
              <w:pStyle w:val="TAC"/>
              <w:rPr>
                <w:lang w:eastAsia="fr-FR"/>
              </w:rPr>
            </w:pPr>
            <w:r>
              <w:t>0..1</w:t>
            </w:r>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E6F2421" w14:textId="77777777" w:rsidR="00281C72" w:rsidRDefault="00281C72" w:rsidP="005C4922">
            <w:pPr>
              <w:pStyle w:val="TAL"/>
            </w:pPr>
            <w:r>
              <w:t xml:space="preserve">Part of CORS [10]. Supplied if the request included the </w:t>
            </w:r>
            <w:r w:rsidRPr="005F5121">
              <w:rPr>
                <w:rStyle w:val="HTTPHeader"/>
              </w:rPr>
              <w:t>Origin</w:t>
            </w:r>
            <w:r>
              <w:t xml:space="preserve"> header.</w:t>
            </w:r>
          </w:p>
          <w:p w14:paraId="28C9C0A9" w14:textId="77777777" w:rsidR="00281C72" w:rsidRDefault="00281C72" w:rsidP="005C4922">
            <w:pPr>
              <w:pStyle w:val="TALcontinuation"/>
              <w:rPr>
                <w:lang w:eastAsia="fr-FR"/>
              </w:rPr>
            </w:pPr>
            <w:r>
              <w:t xml:space="preserve">Valid values: </w:t>
            </w:r>
            <w:r w:rsidRPr="005F5121">
              <w:rPr>
                <w:rStyle w:val="Code"/>
              </w:rPr>
              <w:t>Location</w:t>
            </w:r>
          </w:p>
        </w:tc>
      </w:tr>
    </w:tbl>
    <w:p w14:paraId="5754BBCF" w14:textId="77777777" w:rsidR="00281C72" w:rsidRDefault="00281C72" w:rsidP="00281C72"/>
    <w:p w14:paraId="68B5E663" w14:textId="77777777" w:rsidR="00281C72" w:rsidRDefault="00281C72" w:rsidP="00281C72">
      <w:pPr>
        <w:pStyle w:val="Heading5"/>
      </w:pPr>
      <w:bookmarkStart w:id="447" w:name="_Toc103208518"/>
      <w:bookmarkStart w:id="448" w:name="_Toc103208958"/>
      <w:bookmarkStart w:id="449" w:name="_Toc103600962"/>
      <w:r>
        <w:t>6.2.5.3.3</w:t>
      </w:r>
      <w:r>
        <w:tab/>
      </w:r>
      <w:r w:rsidRPr="00353C6B">
        <w:t>Ndcaf_DataReporting</w:t>
      </w:r>
      <w:r>
        <w:t>Provisioning_DestroyConfiguration operation using</w:t>
      </w:r>
      <w:r w:rsidRPr="00353C6B">
        <w:t xml:space="preserve"> </w:t>
      </w:r>
      <w:r>
        <w:t>DELETE method</w:t>
      </w:r>
      <w:bookmarkEnd w:id="447"/>
      <w:bookmarkEnd w:id="448"/>
      <w:bookmarkEnd w:id="449"/>
    </w:p>
    <w:p w14:paraId="25545D47" w14:textId="77777777" w:rsidR="00281C72" w:rsidRDefault="00281C72" w:rsidP="00281C72">
      <w:pPr>
        <w:keepNext/>
      </w:pPr>
      <w:r>
        <w:t>This service operation shall support the URL query parameters specified in table 6.2.5.3.3-1.</w:t>
      </w:r>
    </w:p>
    <w:p w14:paraId="308B2331" w14:textId="77777777" w:rsidR="00281C72" w:rsidRDefault="00281C72" w:rsidP="00281C72">
      <w:pPr>
        <w:pStyle w:val="TH"/>
      </w:pPr>
      <w:r>
        <w:t>Table 6.2.5.3.3-1: URL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411E167E" w14:textId="77777777" w:rsidTr="005C492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4D1E3B1" w14:textId="77777777" w:rsidR="00281C72" w:rsidRDefault="00281C72" w:rsidP="005C4922">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318F5C9" w14:textId="77777777" w:rsidR="00281C72" w:rsidRDefault="00281C72" w:rsidP="005C4922">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F99FCDB" w14:textId="77777777" w:rsidR="00281C72" w:rsidRDefault="00281C72" w:rsidP="005C4922">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186396B" w14:textId="77777777" w:rsidR="00281C72" w:rsidRDefault="00281C72" w:rsidP="005C4922">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555B23B" w14:textId="77777777" w:rsidR="00281C72" w:rsidRDefault="00281C72" w:rsidP="005C4922">
            <w:pPr>
              <w:pStyle w:val="TAH"/>
            </w:pPr>
            <w:r>
              <w:t>Description</w:t>
            </w:r>
          </w:p>
        </w:tc>
      </w:tr>
      <w:tr w:rsidR="00A9670F" w14:paraId="0C933139" w14:textId="77777777" w:rsidTr="005C492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63327611" w14:textId="77777777" w:rsidR="00281C72" w:rsidRDefault="00281C72" w:rsidP="005C4922">
            <w:pPr>
              <w:pStyle w:val="TAL"/>
            </w:pPr>
          </w:p>
        </w:tc>
        <w:tc>
          <w:tcPr>
            <w:tcW w:w="732" w:type="pct"/>
            <w:tcBorders>
              <w:top w:val="single" w:sz="4" w:space="0" w:color="auto"/>
              <w:left w:val="single" w:sz="6" w:space="0" w:color="000000"/>
              <w:bottom w:val="single" w:sz="6" w:space="0" w:color="000000"/>
              <w:right w:val="single" w:sz="6" w:space="0" w:color="000000"/>
            </w:tcBorders>
          </w:tcPr>
          <w:p w14:paraId="21E84A03" w14:textId="77777777" w:rsidR="00281C72" w:rsidRDefault="00281C72" w:rsidP="005C4922">
            <w:pPr>
              <w:pStyle w:val="TAL"/>
            </w:pPr>
          </w:p>
        </w:tc>
        <w:tc>
          <w:tcPr>
            <w:tcW w:w="217" w:type="pct"/>
            <w:tcBorders>
              <w:top w:val="single" w:sz="4" w:space="0" w:color="auto"/>
              <w:left w:val="single" w:sz="6" w:space="0" w:color="000000"/>
              <w:bottom w:val="single" w:sz="6" w:space="0" w:color="000000"/>
              <w:right w:val="single" w:sz="6" w:space="0" w:color="000000"/>
            </w:tcBorders>
          </w:tcPr>
          <w:p w14:paraId="676C14C7" w14:textId="77777777" w:rsidR="00281C72" w:rsidRDefault="00281C72" w:rsidP="005C4922">
            <w:pPr>
              <w:pStyle w:val="TAC"/>
            </w:pPr>
          </w:p>
        </w:tc>
        <w:tc>
          <w:tcPr>
            <w:tcW w:w="581" w:type="pct"/>
            <w:tcBorders>
              <w:top w:val="single" w:sz="4" w:space="0" w:color="auto"/>
              <w:left w:val="single" w:sz="6" w:space="0" w:color="000000"/>
              <w:bottom w:val="single" w:sz="6" w:space="0" w:color="000000"/>
              <w:right w:val="single" w:sz="6" w:space="0" w:color="000000"/>
            </w:tcBorders>
          </w:tcPr>
          <w:p w14:paraId="3865FF45" w14:textId="77777777" w:rsidR="00281C72" w:rsidRDefault="00281C72" w:rsidP="005C4922">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3BFEBFE6" w14:textId="77777777" w:rsidR="00281C72" w:rsidRDefault="00281C72" w:rsidP="005C4922">
            <w:pPr>
              <w:pStyle w:val="TAL"/>
            </w:pPr>
          </w:p>
        </w:tc>
      </w:tr>
    </w:tbl>
    <w:p w14:paraId="3202C539" w14:textId="77777777" w:rsidR="00281C72" w:rsidRDefault="00281C72" w:rsidP="00281C72">
      <w:pPr>
        <w:pStyle w:val="TAN"/>
        <w:keepNext w:val="0"/>
      </w:pPr>
    </w:p>
    <w:p w14:paraId="2F54F8FE" w14:textId="77777777" w:rsidR="00281C72" w:rsidRDefault="00281C72" w:rsidP="00281C72">
      <w:pPr>
        <w:keepNext/>
      </w:pPr>
      <w:r>
        <w:t>This method shall support the request data structures and headers specified in tables 6.2.5.3.3-2 and 6.2.5.3.3-3, respectively. Furthermore, this method shall support the response data structures specified in table 6.2.5.3.3-4, and the different response codes specified in tables 6.2.5.3.3-5 and 6.2.5.3.3-6, respectively.</w:t>
      </w:r>
    </w:p>
    <w:p w14:paraId="69E10794" w14:textId="77777777" w:rsidR="00281C72" w:rsidRDefault="00281C72" w:rsidP="00281C72">
      <w:pPr>
        <w:pStyle w:val="TH"/>
      </w:pPr>
      <w:r>
        <w:t>Table 6.2.5.3.3-2: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A9670F" w14:paraId="6645E92A" w14:textId="77777777" w:rsidTr="005C4922">
        <w:trPr>
          <w:jc w:val="center"/>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78ECBAC3" w14:textId="77777777" w:rsidR="00281C72" w:rsidRDefault="00281C72" w:rsidP="005C4922">
            <w:pPr>
              <w:pStyle w:val="TAH"/>
            </w:pPr>
            <w:r>
              <w:t>Data type</w:t>
            </w:r>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2CC5D0AA" w14:textId="77777777" w:rsidR="00281C72" w:rsidRDefault="00281C72" w:rsidP="005C4922">
            <w:pPr>
              <w:pStyle w:val="TAH"/>
            </w:pPr>
            <w:r>
              <w:t>P</w:t>
            </w:r>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3BE2CD1E" w14:textId="77777777" w:rsidR="00281C72" w:rsidRDefault="00281C72" w:rsidP="005C4922">
            <w:pPr>
              <w:pStyle w:val="TAH"/>
            </w:pPr>
            <w:r>
              <w:t>Cardinality</w:t>
            </w:r>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E3DD0E" w14:textId="77777777" w:rsidR="00281C72" w:rsidRDefault="00281C72" w:rsidP="005C4922">
            <w:pPr>
              <w:pStyle w:val="TAH"/>
            </w:pPr>
            <w:r>
              <w:t>Description</w:t>
            </w:r>
          </w:p>
        </w:tc>
      </w:tr>
      <w:tr w:rsidR="00A9670F" w14:paraId="6652B535" w14:textId="77777777" w:rsidTr="005C4922">
        <w:trPr>
          <w:jc w:val="center"/>
        </w:trPr>
        <w:tc>
          <w:tcPr>
            <w:tcW w:w="1587" w:type="dxa"/>
            <w:tcBorders>
              <w:top w:val="single" w:sz="4" w:space="0" w:color="auto"/>
              <w:left w:val="single" w:sz="6" w:space="0" w:color="000000"/>
              <w:bottom w:val="single" w:sz="6" w:space="0" w:color="000000"/>
              <w:right w:val="single" w:sz="6" w:space="0" w:color="000000"/>
            </w:tcBorders>
            <w:hideMark/>
          </w:tcPr>
          <w:p w14:paraId="291838C3" w14:textId="77777777" w:rsidR="00281C72" w:rsidRDefault="00281C72" w:rsidP="005C4922">
            <w:pPr>
              <w:pStyle w:val="TAL"/>
            </w:pPr>
          </w:p>
        </w:tc>
        <w:tc>
          <w:tcPr>
            <w:tcW w:w="418" w:type="dxa"/>
            <w:tcBorders>
              <w:top w:val="single" w:sz="4" w:space="0" w:color="auto"/>
              <w:left w:val="single" w:sz="6" w:space="0" w:color="000000"/>
              <w:bottom w:val="single" w:sz="6" w:space="0" w:color="000000"/>
              <w:right w:val="single" w:sz="6" w:space="0" w:color="000000"/>
            </w:tcBorders>
          </w:tcPr>
          <w:p w14:paraId="21464AE9" w14:textId="77777777" w:rsidR="00281C72" w:rsidRDefault="00281C72" w:rsidP="005C4922">
            <w:pPr>
              <w:pStyle w:val="TAC"/>
            </w:pPr>
          </w:p>
        </w:tc>
        <w:tc>
          <w:tcPr>
            <w:tcW w:w="1247" w:type="dxa"/>
            <w:tcBorders>
              <w:top w:val="single" w:sz="4" w:space="0" w:color="auto"/>
              <w:left w:val="single" w:sz="6" w:space="0" w:color="000000"/>
              <w:bottom w:val="single" w:sz="6" w:space="0" w:color="000000"/>
              <w:right w:val="single" w:sz="6" w:space="0" w:color="000000"/>
            </w:tcBorders>
          </w:tcPr>
          <w:p w14:paraId="20B49DB8" w14:textId="77777777" w:rsidR="00281C72" w:rsidRDefault="00281C72" w:rsidP="005C4922">
            <w:pPr>
              <w:pStyle w:val="TAL"/>
            </w:pPr>
          </w:p>
        </w:tc>
        <w:tc>
          <w:tcPr>
            <w:tcW w:w="6281" w:type="dxa"/>
            <w:tcBorders>
              <w:top w:val="single" w:sz="4" w:space="0" w:color="auto"/>
              <w:left w:val="single" w:sz="6" w:space="0" w:color="000000"/>
              <w:bottom w:val="single" w:sz="6" w:space="0" w:color="000000"/>
              <w:right w:val="single" w:sz="6" w:space="0" w:color="000000"/>
            </w:tcBorders>
          </w:tcPr>
          <w:p w14:paraId="4C1363D9" w14:textId="77777777" w:rsidR="00281C72" w:rsidRDefault="00281C72" w:rsidP="005C4922">
            <w:pPr>
              <w:pStyle w:val="TAL"/>
            </w:pPr>
          </w:p>
        </w:tc>
      </w:tr>
    </w:tbl>
    <w:p w14:paraId="2218B44D" w14:textId="77777777" w:rsidR="00281C72" w:rsidRPr="009432AB" w:rsidRDefault="00281C72" w:rsidP="00281C72">
      <w:pPr>
        <w:pStyle w:val="TAN"/>
        <w:keepNext w:val="0"/>
        <w:rPr>
          <w:lang w:val="es-ES"/>
        </w:rPr>
      </w:pPr>
    </w:p>
    <w:p w14:paraId="28C9AFC3" w14:textId="77777777" w:rsidR="00281C72" w:rsidRDefault="00281C72" w:rsidP="00281C72">
      <w:pPr>
        <w:pStyle w:val="TH"/>
      </w:pPr>
      <w:r>
        <w:t>Table</w:t>
      </w:r>
      <w:r>
        <w:rPr>
          <w:noProof/>
        </w:rPr>
        <w:t> </w:t>
      </w:r>
      <w:r>
        <w:t xml:space="preserve">6.2.5.3.3-3: Headers supported for DELETE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281C72" w14:paraId="53EB99FA" w14:textId="77777777" w:rsidTr="005C4922">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C6891BF" w14:textId="77777777" w:rsidR="00281C72" w:rsidRDefault="00281C72" w:rsidP="005C4922">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2AC3849" w14:textId="77777777" w:rsidR="00281C72" w:rsidRDefault="00281C72" w:rsidP="005C4922">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13F81194" w14:textId="77777777" w:rsidR="00281C72" w:rsidRDefault="00281C72" w:rsidP="005C492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EC71210" w14:textId="77777777" w:rsidR="00281C72" w:rsidRDefault="00281C72" w:rsidP="005C4922">
            <w:pPr>
              <w:pStyle w:val="TAH"/>
            </w:pPr>
            <w:r>
              <w:t>Cardinality</w:t>
            </w:r>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260CCB9A" w14:textId="77777777" w:rsidR="00281C72" w:rsidRDefault="00281C72" w:rsidP="005C4922">
            <w:pPr>
              <w:pStyle w:val="TAH"/>
            </w:pPr>
            <w:r>
              <w:t>Description</w:t>
            </w:r>
          </w:p>
        </w:tc>
      </w:tr>
      <w:tr w:rsidR="00281C72" w14:paraId="0B953B00" w14:textId="77777777" w:rsidTr="005C4922">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07EED28" w14:textId="77777777" w:rsidR="00281C72" w:rsidRPr="008B760F" w:rsidRDefault="00281C72" w:rsidP="005C4922">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705CC922" w14:textId="77777777" w:rsidR="00281C72" w:rsidRPr="008B760F" w:rsidRDefault="00281C72"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329D00A2" w14:textId="77777777" w:rsidR="00281C72" w:rsidRDefault="00281C72" w:rsidP="005C4922">
            <w:pPr>
              <w:pStyle w:val="TAC"/>
            </w:pPr>
            <w:r>
              <w:t>M</w:t>
            </w:r>
          </w:p>
        </w:tc>
        <w:tc>
          <w:tcPr>
            <w:tcW w:w="1134" w:type="dxa"/>
            <w:tcBorders>
              <w:top w:val="single" w:sz="4" w:space="0" w:color="auto"/>
              <w:left w:val="single" w:sz="6" w:space="0" w:color="000000"/>
              <w:bottom w:val="single" w:sz="6" w:space="0" w:color="000000"/>
              <w:right w:val="single" w:sz="6" w:space="0" w:color="000000"/>
            </w:tcBorders>
          </w:tcPr>
          <w:p w14:paraId="4C2E1441" w14:textId="77777777" w:rsidR="00281C72" w:rsidRDefault="00281C72" w:rsidP="005C4922">
            <w:pPr>
              <w:pStyle w:val="TAC"/>
            </w:pPr>
            <w:r>
              <w:t>1</w:t>
            </w:r>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1ECBCD71" w14:textId="77777777" w:rsidR="00281C72" w:rsidRDefault="00281C72" w:rsidP="005C4922">
            <w:pPr>
              <w:pStyle w:val="TAL"/>
            </w:pPr>
            <w:r>
              <w:t>For authentication of the Provisioning AF (see NOTE).</w:t>
            </w:r>
          </w:p>
        </w:tc>
      </w:tr>
      <w:tr w:rsidR="00281C72" w14:paraId="463AF981" w14:textId="77777777" w:rsidTr="005C4922">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77052565" w14:textId="77777777" w:rsidR="00281C72" w:rsidRPr="008B760F" w:rsidRDefault="00281C72" w:rsidP="005C4922">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1B788EF3" w14:textId="77777777" w:rsidR="00281C72" w:rsidRPr="008B760F" w:rsidRDefault="00281C72"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7B10D278" w14:textId="77777777" w:rsidR="00281C72" w:rsidRDefault="00281C72" w:rsidP="005C4922">
            <w:pPr>
              <w:pStyle w:val="TAC"/>
            </w:pPr>
            <w:r>
              <w:t>O</w:t>
            </w:r>
          </w:p>
        </w:tc>
        <w:tc>
          <w:tcPr>
            <w:tcW w:w="1134" w:type="dxa"/>
            <w:tcBorders>
              <w:top w:val="single" w:sz="4" w:space="0" w:color="auto"/>
              <w:left w:val="single" w:sz="6" w:space="0" w:color="000000"/>
              <w:bottom w:val="single" w:sz="4" w:space="0" w:color="auto"/>
              <w:right w:val="single" w:sz="6" w:space="0" w:color="000000"/>
            </w:tcBorders>
          </w:tcPr>
          <w:p w14:paraId="4F674FC3" w14:textId="77777777" w:rsidR="00281C72" w:rsidRDefault="00281C72" w:rsidP="005C4922">
            <w:pPr>
              <w:pStyle w:val="TAC"/>
            </w:pPr>
            <w:r>
              <w:t>0..1</w:t>
            </w:r>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496BC395" w14:textId="77777777" w:rsidR="00281C72" w:rsidRDefault="00281C72" w:rsidP="005C4922">
            <w:pPr>
              <w:pStyle w:val="TAL"/>
            </w:pPr>
            <w:r>
              <w:t>Indicates the origin of the requester.)</w:t>
            </w:r>
          </w:p>
        </w:tc>
      </w:tr>
      <w:tr w:rsidR="00281C72" w14:paraId="31C94253" w14:textId="77777777" w:rsidTr="005C4922">
        <w:trPr>
          <w:jc w:val="center"/>
        </w:trPr>
        <w:tc>
          <w:tcPr>
            <w:tcW w:w="9616" w:type="dxa"/>
            <w:gridSpan w:val="5"/>
            <w:tcBorders>
              <w:top w:val="single" w:sz="4" w:space="0" w:color="auto"/>
              <w:left w:val="single" w:sz="6" w:space="0" w:color="000000"/>
              <w:bottom w:val="single" w:sz="4" w:space="0" w:color="auto"/>
            </w:tcBorders>
            <w:shd w:val="clear" w:color="auto" w:fill="auto"/>
          </w:tcPr>
          <w:p w14:paraId="5F82A38D" w14:textId="77777777" w:rsidR="00281C72" w:rsidRDefault="00281C72" w:rsidP="005C4922">
            <w:pPr>
              <w:pStyle w:val="TAN"/>
            </w:pPr>
            <w:r>
              <w:t>NOTE:</w:t>
            </w:r>
            <w:r>
              <w:tab/>
              <w:t xml:space="preserve">If OAuth 2.0 authorization is used the value is </w:t>
            </w:r>
            <w:r w:rsidRPr="0097300D">
              <w:rPr>
                <w:i/>
                <w:iCs/>
              </w:rPr>
              <w:t>Bearer</w:t>
            </w:r>
            <w:r>
              <w:t xml:space="preserve"> followed by a string representing the access token, see section 2.1 of RFC 6750 [8].</w:t>
            </w:r>
          </w:p>
        </w:tc>
      </w:tr>
    </w:tbl>
    <w:p w14:paraId="1102256C" w14:textId="77777777" w:rsidR="00281C72" w:rsidRDefault="00281C72" w:rsidP="00281C72">
      <w:pPr>
        <w:pStyle w:val="TAN"/>
        <w:keepNext w:val="0"/>
      </w:pPr>
    </w:p>
    <w:p w14:paraId="1A626DB6" w14:textId="77777777" w:rsidR="00281C72" w:rsidRDefault="00281C72" w:rsidP="00281C72">
      <w:pPr>
        <w:pStyle w:val="TH"/>
      </w:pPr>
      <w:r>
        <w:lastRenderedPageBreak/>
        <w:t>Table 6.2.5.3.3-4: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A9670F" w14:paraId="41C083C0" w14:textId="77777777" w:rsidTr="005C4922">
        <w:trPr>
          <w:jc w:val="center"/>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4D17B1EA" w14:textId="77777777" w:rsidR="00281C72" w:rsidRDefault="00281C72" w:rsidP="005C4922">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21112CD6" w14:textId="77777777" w:rsidR="00281C72" w:rsidRDefault="00281C72" w:rsidP="005C4922">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AF1C484" w14:textId="77777777" w:rsidR="00281C72" w:rsidRDefault="00281C72" w:rsidP="005C4922">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80CCD54" w14:textId="77777777" w:rsidR="00281C72" w:rsidRDefault="00281C72" w:rsidP="005C4922">
            <w:pPr>
              <w:pStyle w:val="TAH"/>
            </w:pPr>
            <w:r>
              <w:t>Response</w:t>
            </w:r>
          </w:p>
          <w:p w14:paraId="3E2DCD08" w14:textId="77777777" w:rsidR="00281C72" w:rsidRDefault="00281C72" w:rsidP="005C4922">
            <w:pPr>
              <w:pStyle w:val="TAH"/>
            </w:pPr>
            <w:r>
              <w:t>codes</w:t>
            </w:r>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7E1F8A9D" w14:textId="77777777" w:rsidR="00281C72" w:rsidRDefault="00281C72" w:rsidP="005C4922">
            <w:pPr>
              <w:pStyle w:val="TAH"/>
            </w:pPr>
            <w:r>
              <w:t>Description</w:t>
            </w:r>
          </w:p>
        </w:tc>
      </w:tr>
      <w:tr w:rsidR="00A9670F" w14:paraId="20B16659" w14:textId="77777777" w:rsidTr="005C4922">
        <w:trPr>
          <w:jc w:val="center"/>
        </w:trPr>
        <w:tc>
          <w:tcPr>
            <w:tcW w:w="830" w:type="pct"/>
            <w:tcBorders>
              <w:top w:val="single" w:sz="4" w:space="0" w:color="auto"/>
              <w:left w:val="single" w:sz="6" w:space="0" w:color="000000"/>
              <w:bottom w:val="single" w:sz="4" w:space="0" w:color="auto"/>
              <w:right w:val="single" w:sz="6" w:space="0" w:color="000000"/>
            </w:tcBorders>
            <w:hideMark/>
          </w:tcPr>
          <w:p w14:paraId="26B475CF" w14:textId="77777777" w:rsidR="00281C72" w:rsidRDefault="00281C72" w:rsidP="005C4922">
            <w:pPr>
              <w:pStyle w:val="TAL"/>
            </w:pPr>
            <w:r>
              <w:t>n/a</w:t>
            </w:r>
          </w:p>
        </w:tc>
        <w:tc>
          <w:tcPr>
            <w:tcW w:w="228" w:type="pct"/>
            <w:tcBorders>
              <w:top w:val="single" w:sz="4" w:space="0" w:color="auto"/>
              <w:left w:val="single" w:sz="6" w:space="0" w:color="000000"/>
              <w:bottom w:val="single" w:sz="4" w:space="0" w:color="auto"/>
              <w:right w:val="single" w:sz="6" w:space="0" w:color="000000"/>
            </w:tcBorders>
            <w:hideMark/>
          </w:tcPr>
          <w:p w14:paraId="74184D61" w14:textId="77777777" w:rsidR="00281C72" w:rsidRDefault="00281C72" w:rsidP="005C4922">
            <w:pPr>
              <w:pStyle w:val="TAC"/>
            </w:pPr>
          </w:p>
        </w:tc>
        <w:tc>
          <w:tcPr>
            <w:tcW w:w="648" w:type="pct"/>
            <w:tcBorders>
              <w:top w:val="single" w:sz="4" w:space="0" w:color="auto"/>
              <w:left w:val="single" w:sz="6" w:space="0" w:color="000000"/>
              <w:bottom w:val="single" w:sz="4" w:space="0" w:color="auto"/>
              <w:right w:val="single" w:sz="6" w:space="0" w:color="000000"/>
            </w:tcBorders>
            <w:hideMark/>
          </w:tcPr>
          <w:p w14:paraId="635D7181" w14:textId="77777777" w:rsidR="00281C72" w:rsidRDefault="00281C72" w:rsidP="005C4922">
            <w:pPr>
              <w:pStyle w:val="TAC"/>
            </w:pPr>
          </w:p>
        </w:tc>
        <w:tc>
          <w:tcPr>
            <w:tcW w:w="582" w:type="pct"/>
            <w:tcBorders>
              <w:top w:val="single" w:sz="4" w:space="0" w:color="auto"/>
              <w:left w:val="single" w:sz="6" w:space="0" w:color="000000"/>
              <w:bottom w:val="single" w:sz="4" w:space="0" w:color="auto"/>
              <w:right w:val="single" w:sz="6" w:space="0" w:color="000000"/>
            </w:tcBorders>
            <w:hideMark/>
          </w:tcPr>
          <w:p w14:paraId="12D85807" w14:textId="77777777" w:rsidR="00281C72" w:rsidRDefault="00281C72" w:rsidP="005C4922">
            <w:pPr>
              <w:pStyle w:val="TAL"/>
            </w:pPr>
            <w:r>
              <w:t>204 No Content</w:t>
            </w:r>
          </w:p>
        </w:tc>
        <w:tc>
          <w:tcPr>
            <w:tcW w:w="2712" w:type="pct"/>
            <w:tcBorders>
              <w:top w:val="single" w:sz="4" w:space="0" w:color="auto"/>
              <w:left w:val="single" w:sz="6" w:space="0" w:color="000000"/>
              <w:bottom w:val="single" w:sz="4" w:space="0" w:color="auto"/>
              <w:right w:val="single" w:sz="6" w:space="0" w:color="000000"/>
            </w:tcBorders>
            <w:hideMark/>
          </w:tcPr>
          <w:p w14:paraId="10B5C92E" w14:textId="77777777" w:rsidR="00281C72" w:rsidRDefault="00281C72" w:rsidP="005C4922">
            <w:pPr>
              <w:pStyle w:val="TAL"/>
            </w:pPr>
            <w:r>
              <w:t xml:space="preserve">Success case: The Data Reporting Configuration resource matching the </w:t>
            </w:r>
            <w:r>
              <w:rPr>
                <w:rStyle w:val="Code"/>
              </w:rPr>
              <w:t>configuration</w:t>
            </w:r>
            <w:r w:rsidRPr="00732C9B">
              <w:rPr>
                <w:rStyle w:val="Code"/>
              </w:rPr>
              <w:t>Id</w:t>
            </w:r>
            <w:r>
              <w:t xml:space="preserve"> was destroyed at the Data Collection AF.</w:t>
            </w:r>
          </w:p>
        </w:tc>
      </w:tr>
      <w:tr w:rsidR="00A9670F" w14:paraId="56412C83" w14:textId="77777777" w:rsidTr="005C4922">
        <w:trPr>
          <w:jc w:val="center"/>
        </w:trPr>
        <w:tc>
          <w:tcPr>
            <w:tcW w:w="830" w:type="pct"/>
            <w:tcBorders>
              <w:top w:val="single" w:sz="4" w:space="0" w:color="auto"/>
              <w:left w:val="single" w:sz="6" w:space="0" w:color="000000"/>
              <w:bottom w:val="single" w:sz="4" w:space="0" w:color="auto"/>
              <w:right w:val="single" w:sz="6" w:space="0" w:color="000000"/>
            </w:tcBorders>
          </w:tcPr>
          <w:p w14:paraId="271572C3" w14:textId="77777777" w:rsidR="00281C72" w:rsidRPr="00F76803" w:rsidRDefault="00281C72" w:rsidP="005C4922">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7CE07A21" w14:textId="77777777" w:rsidR="00281C72" w:rsidRDefault="00281C72" w:rsidP="005C4922">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4ABA3548" w14:textId="77777777" w:rsidR="00281C72" w:rsidRDefault="00281C72" w:rsidP="005C4922">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649AD735" w14:textId="77777777" w:rsidR="00281C72" w:rsidRDefault="00281C72" w:rsidP="005C4922">
            <w:pPr>
              <w:pStyle w:val="TAL"/>
            </w:pPr>
            <w:r>
              <w:t>307 Temporary Redirect</w:t>
            </w:r>
          </w:p>
        </w:tc>
        <w:tc>
          <w:tcPr>
            <w:tcW w:w="2712" w:type="pct"/>
            <w:tcBorders>
              <w:top w:val="single" w:sz="4" w:space="0" w:color="auto"/>
              <w:left w:val="single" w:sz="6" w:space="0" w:color="000000"/>
              <w:bottom w:val="single" w:sz="4" w:space="0" w:color="auto"/>
              <w:right w:val="single" w:sz="6" w:space="0" w:color="000000"/>
            </w:tcBorders>
          </w:tcPr>
          <w:p w14:paraId="233EF41B" w14:textId="77777777" w:rsidR="00281C72" w:rsidRDefault="00281C72" w:rsidP="005C4922">
            <w:pPr>
              <w:pStyle w:val="TAL"/>
            </w:pPr>
            <w:r>
              <w:t xml:space="preserve">Temporary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p>
          <w:p w14:paraId="41278035" w14:textId="77777777" w:rsidR="00281C72" w:rsidRDefault="00281C72" w:rsidP="005C4922">
            <w:pPr>
              <w:pStyle w:val="TALcontinuation"/>
            </w:pPr>
            <w:r>
              <w:t xml:space="preserve">Applicable if the feature </w:t>
            </w:r>
            <w:r>
              <w:rPr>
                <w:lang w:eastAsia="zh-CN"/>
              </w:rPr>
              <w:t>"</w:t>
            </w:r>
            <w:r>
              <w:rPr>
                <w:rFonts w:cs="Arial"/>
                <w:szCs w:val="18"/>
              </w:rPr>
              <w:t xml:space="preserve">ES3XX" as defined in TS 29.502 [11] </w:t>
            </w:r>
            <w:r>
              <w:t>is supported.</w:t>
            </w:r>
          </w:p>
        </w:tc>
      </w:tr>
      <w:tr w:rsidR="00A9670F" w14:paraId="65E2443C" w14:textId="77777777" w:rsidTr="005C4922">
        <w:trPr>
          <w:jc w:val="center"/>
        </w:trPr>
        <w:tc>
          <w:tcPr>
            <w:tcW w:w="830" w:type="pct"/>
            <w:tcBorders>
              <w:top w:val="single" w:sz="4" w:space="0" w:color="auto"/>
              <w:left w:val="single" w:sz="6" w:space="0" w:color="000000"/>
              <w:bottom w:val="single" w:sz="4" w:space="0" w:color="auto"/>
              <w:right w:val="single" w:sz="6" w:space="0" w:color="000000"/>
            </w:tcBorders>
          </w:tcPr>
          <w:p w14:paraId="58B10FFC" w14:textId="77777777" w:rsidR="00281C72" w:rsidRPr="00F76803" w:rsidRDefault="00281C72" w:rsidP="005C4922">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1BBF224C" w14:textId="77777777" w:rsidR="00281C72" w:rsidRDefault="00281C72" w:rsidP="005C4922">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0E9378BB" w14:textId="77777777" w:rsidR="00281C72" w:rsidRDefault="00281C72" w:rsidP="005C4922">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4A8B5D79" w14:textId="77777777" w:rsidR="00281C72" w:rsidRDefault="00281C72" w:rsidP="005C4922">
            <w:pPr>
              <w:pStyle w:val="TAL"/>
            </w:pPr>
            <w:r>
              <w:t>308 Permanent Redirect</w:t>
            </w:r>
          </w:p>
        </w:tc>
        <w:tc>
          <w:tcPr>
            <w:tcW w:w="2712" w:type="pct"/>
            <w:tcBorders>
              <w:top w:val="single" w:sz="4" w:space="0" w:color="auto"/>
              <w:left w:val="single" w:sz="6" w:space="0" w:color="000000"/>
              <w:bottom w:val="single" w:sz="4" w:space="0" w:color="auto"/>
              <w:right w:val="single" w:sz="6" w:space="0" w:color="000000"/>
            </w:tcBorders>
          </w:tcPr>
          <w:p w14:paraId="5F8DC5FE" w14:textId="77777777" w:rsidR="00281C72" w:rsidRDefault="00281C72" w:rsidP="005C4922">
            <w:pPr>
              <w:pStyle w:val="TAL"/>
            </w:pPr>
            <w:r>
              <w:t xml:space="preserve">Permanent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p>
          <w:p w14:paraId="5CF195B6" w14:textId="77777777" w:rsidR="00281C72" w:rsidRDefault="00281C72" w:rsidP="005C4922">
            <w:pPr>
              <w:pStyle w:val="TALcontinuation"/>
            </w:pPr>
            <w:r>
              <w:t xml:space="preserve">Applicable if the feature </w:t>
            </w:r>
            <w:r>
              <w:rPr>
                <w:lang w:eastAsia="zh-CN"/>
              </w:rPr>
              <w:t>"</w:t>
            </w:r>
            <w:r>
              <w:rPr>
                <w:rFonts w:cs="Arial"/>
                <w:szCs w:val="18"/>
              </w:rPr>
              <w:t>ES3XX"</w:t>
            </w:r>
            <w:r>
              <w:t xml:space="preserve"> is supported.</w:t>
            </w:r>
          </w:p>
        </w:tc>
      </w:tr>
      <w:tr w:rsidR="00A9670F" w14:paraId="5D98180A" w14:textId="77777777" w:rsidTr="005C4922">
        <w:trPr>
          <w:jc w:val="center"/>
        </w:trPr>
        <w:tc>
          <w:tcPr>
            <w:tcW w:w="830" w:type="pct"/>
            <w:tcBorders>
              <w:top w:val="single" w:sz="4" w:space="0" w:color="auto"/>
              <w:left w:val="single" w:sz="6" w:space="0" w:color="000000"/>
              <w:bottom w:val="single" w:sz="4" w:space="0" w:color="auto"/>
              <w:right w:val="single" w:sz="6" w:space="0" w:color="000000"/>
            </w:tcBorders>
          </w:tcPr>
          <w:p w14:paraId="6E9A76D4" w14:textId="77777777" w:rsidR="00281C72" w:rsidRPr="00F76803" w:rsidRDefault="00281C72" w:rsidP="005C4922">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36CD8326" w14:textId="77777777" w:rsidR="00281C72" w:rsidRDefault="00281C72" w:rsidP="005C4922">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052D2472" w14:textId="77777777" w:rsidR="00281C72" w:rsidRDefault="00281C72" w:rsidP="005C4922">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2FDBE283" w14:textId="77777777" w:rsidR="00281C72" w:rsidRDefault="00281C72" w:rsidP="005C4922">
            <w:pPr>
              <w:pStyle w:val="TAL"/>
            </w:pPr>
            <w:r>
              <w:t>404 Not Found</w:t>
            </w:r>
          </w:p>
        </w:tc>
        <w:tc>
          <w:tcPr>
            <w:tcW w:w="2712" w:type="pct"/>
            <w:tcBorders>
              <w:top w:val="single" w:sz="4" w:space="0" w:color="auto"/>
              <w:left w:val="single" w:sz="6" w:space="0" w:color="000000"/>
              <w:bottom w:val="single" w:sz="4" w:space="0" w:color="auto"/>
              <w:right w:val="single" w:sz="6" w:space="0" w:color="000000"/>
            </w:tcBorders>
          </w:tcPr>
          <w:p w14:paraId="218D7ECD" w14:textId="77777777" w:rsidR="00281C72" w:rsidRDefault="00281C72" w:rsidP="005C4922">
            <w:pPr>
              <w:pStyle w:val="TAL"/>
            </w:pPr>
            <w:r>
              <w:t>The Data Reporting Configuration resource does not exist (see NOTE 2).</w:t>
            </w:r>
          </w:p>
        </w:tc>
      </w:tr>
      <w:tr w:rsidR="00AF4916" w14:paraId="5F0C7E10" w14:textId="77777777" w:rsidTr="005C4922">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41522B43" w14:textId="77777777" w:rsidR="00281C72" w:rsidRDefault="00281C72" w:rsidP="005C4922">
            <w:pPr>
              <w:pStyle w:val="TAN"/>
            </w:pPr>
            <w:r>
              <w:t>NOTE 1:</w:t>
            </w:r>
            <w:r>
              <w:tab/>
              <w:t xml:space="preserve">The mandatory HTTP error status codes for the </w:t>
            </w:r>
            <w:r w:rsidRPr="00732C9B">
              <w:rPr>
                <w:rStyle w:val="HTTPMethod"/>
              </w:rPr>
              <w:t>DELETE</w:t>
            </w:r>
            <w:r>
              <w:t xml:space="preserve"> method listed in table 5.2.7.1-1 of TS 29.500 [9] also apply.</w:t>
            </w:r>
          </w:p>
          <w:p w14:paraId="08527984" w14:textId="77777777" w:rsidR="00281C72" w:rsidRDefault="00281C72" w:rsidP="005C4922">
            <w:pPr>
              <w:pStyle w:val="TAN"/>
            </w:pPr>
            <w:r>
              <w:t>NOTE 2:</w:t>
            </w:r>
            <w:r>
              <w:tab/>
              <w:t>Failure cases are described in clause 6.4.</w:t>
            </w:r>
          </w:p>
        </w:tc>
      </w:tr>
    </w:tbl>
    <w:p w14:paraId="7D4D2618" w14:textId="77777777" w:rsidR="00281C72" w:rsidRDefault="00281C72" w:rsidP="00281C72">
      <w:pPr>
        <w:pStyle w:val="TAN"/>
        <w:keepNext w:val="0"/>
        <w:rPr>
          <w:noProof/>
        </w:rPr>
      </w:pPr>
    </w:p>
    <w:p w14:paraId="13BB5158" w14:textId="77777777" w:rsidR="00281C72" w:rsidRDefault="00281C72" w:rsidP="00281C72">
      <w:pPr>
        <w:pStyle w:val="TH"/>
      </w:pPr>
      <w:r>
        <w:t>Table 6.2.5.3.3-5: Headers supported by the 204 response code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A9670F" w14:paraId="797A2FEC"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42C62BB" w14:textId="77777777" w:rsidR="00281C72" w:rsidRDefault="00281C72" w:rsidP="005C4922">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5D45789" w14:textId="77777777" w:rsidR="00281C72" w:rsidRDefault="00281C72" w:rsidP="005C4922">
            <w:pPr>
              <w:pStyle w:val="TAH"/>
            </w:pPr>
            <w:r>
              <w:t>Data type</w:t>
            </w:r>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3E2ECDB4" w14:textId="77777777" w:rsidR="00281C72" w:rsidRDefault="00281C72" w:rsidP="005C4922">
            <w:pPr>
              <w:pStyle w:val="TAH"/>
            </w:pPr>
            <w:r>
              <w:t>P</w:t>
            </w:r>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24964F4E" w14:textId="77777777" w:rsidR="00281C72" w:rsidRDefault="00281C72" w:rsidP="005C4922">
            <w:pPr>
              <w:pStyle w:val="TAH"/>
            </w:pPr>
            <w:r>
              <w:t>Cardinality</w:t>
            </w:r>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356D1FCE" w14:textId="77777777" w:rsidR="00281C72" w:rsidRDefault="00281C72" w:rsidP="005C4922">
            <w:pPr>
              <w:pStyle w:val="TAH"/>
            </w:pPr>
            <w:r>
              <w:t>Description</w:t>
            </w:r>
          </w:p>
        </w:tc>
      </w:tr>
      <w:tr w:rsidR="00A9670F" w14:paraId="5058C631"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884A912" w14:textId="77777777" w:rsidR="00281C72" w:rsidRPr="00F76803" w:rsidRDefault="00281C72" w:rsidP="005C4922">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3456C5FF" w14:textId="77777777" w:rsidR="00281C72" w:rsidRPr="00F76803" w:rsidRDefault="00281C72" w:rsidP="005C4922">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7FF692C9" w14:textId="77777777" w:rsidR="00281C72" w:rsidRDefault="00281C72" w:rsidP="005C4922">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316A3057" w14:textId="77777777" w:rsidR="00281C72" w:rsidRDefault="00281C72" w:rsidP="005C4922">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51CD553E" w14:textId="77777777" w:rsidR="00281C72" w:rsidRDefault="00281C72" w:rsidP="005C4922">
            <w:pPr>
              <w:pStyle w:val="TAL"/>
              <w:rPr>
                <w:lang w:eastAsia="fr-FR"/>
              </w:rPr>
            </w:pPr>
            <w:r>
              <w:t xml:space="preserve">Part of CORS [10]. Supplied if the request included the </w:t>
            </w:r>
            <w:r w:rsidRPr="00E758CD">
              <w:rPr>
                <w:rStyle w:val="HTTPHeader"/>
              </w:rPr>
              <w:t>Origin</w:t>
            </w:r>
            <w:r>
              <w:t xml:space="preserve"> header.</w:t>
            </w:r>
          </w:p>
        </w:tc>
      </w:tr>
      <w:tr w:rsidR="00A9670F" w14:paraId="07D3CC6C"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4E28C1" w14:textId="77777777" w:rsidR="00281C72" w:rsidRPr="00F76803" w:rsidRDefault="00281C72" w:rsidP="005C4922">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467E71B1" w14:textId="77777777" w:rsidR="00281C72" w:rsidRPr="00F76803" w:rsidRDefault="00281C72" w:rsidP="005C4922">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7BDC7D9F" w14:textId="77777777" w:rsidR="00281C72" w:rsidRDefault="00281C72" w:rsidP="005C4922">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54CC334C" w14:textId="77777777" w:rsidR="00281C72" w:rsidRDefault="00281C72" w:rsidP="005C4922">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8D8D23C" w14:textId="77777777" w:rsidR="00281C72" w:rsidRDefault="00281C72" w:rsidP="005C4922">
            <w:pPr>
              <w:pStyle w:val="TAL"/>
            </w:pPr>
            <w:r>
              <w:t xml:space="preserve">Part of CORS [10]. Supplied if the request included the </w:t>
            </w:r>
            <w:r w:rsidRPr="00E758CD">
              <w:rPr>
                <w:rStyle w:val="HTTPHeader"/>
              </w:rPr>
              <w:t>Origin</w:t>
            </w:r>
            <w:r>
              <w:t xml:space="preserve"> header.</w:t>
            </w:r>
          </w:p>
          <w:p w14:paraId="710629A7" w14:textId="77777777" w:rsidR="00281C72" w:rsidRDefault="00281C72" w:rsidP="005C4922">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p>
        </w:tc>
      </w:tr>
      <w:tr w:rsidR="00A9670F" w14:paraId="00311B7E"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858F3A" w14:textId="77777777" w:rsidR="00281C72" w:rsidRPr="00F76803" w:rsidRDefault="00281C72" w:rsidP="005C4922">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13D4A15A" w14:textId="77777777" w:rsidR="00281C72" w:rsidRPr="00F76803" w:rsidRDefault="00281C72" w:rsidP="005C4922">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5F3EC825" w14:textId="77777777" w:rsidR="00281C72" w:rsidRDefault="00281C72" w:rsidP="005C4922">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0691141A" w14:textId="77777777" w:rsidR="00281C72" w:rsidRDefault="00281C72" w:rsidP="005C4922">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BCE910" w14:textId="77777777" w:rsidR="00281C72" w:rsidRDefault="00281C72" w:rsidP="005C4922">
            <w:pPr>
              <w:pStyle w:val="TAL"/>
            </w:pPr>
            <w:r>
              <w:t xml:space="preserve">Part of CORS [10]. Supplied if the request included the </w:t>
            </w:r>
            <w:r w:rsidRPr="00E758CD">
              <w:rPr>
                <w:rStyle w:val="HTTPHeader"/>
              </w:rPr>
              <w:t>Origin</w:t>
            </w:r>
            <w:r>
              <w:t xml:space="preserve"> header.</w:t>
            </w:r>
          </w:p>
          <w:p w14:paraId="1845C675" w14:textId="77777777" w:rsidR="00281C72" w:rsidRDefault="00281C72" w:rsidP="005C4922">
            <w:pPr>
              <w:pStyle w:val="TALcontinuation"/>
              <w:rPr>
                <w:lang w:eastAsia="fr-FR"/>
              </w:rPr>
            </w:pPr>
            <w:r>
              <w:t xml:space="preserve">Valid values: </w:t>
            </w:r>
            <w:r w:rsidRPr="00946287">
              <w:rPr>
                <w:rStyle w:val="Code"/>
              </w:rPr>
              <w:t>Location</w:t>
            </w:r>
            <w:r>
              <w:t>.</w:t>
            </w:r>
          </w:p>
        </w:tc>
      </w:tr>
    </w:tbl>
    <w:p w14:paraId="4144AD0F" w14:textId="77777777" w:rsidR="00281C72" w:rsidRDefault="00281C72" w:rsidP="00281C72">
      <w:pPr>
        <w:pStyle w:val="TAN"/>
        <w:keepNext w:val="0"/>
      </w:pPr>
    </w:p>
    <w:p w14:paraId="02AFE927" w14:textId="77777777" w:rsidR="00281C72" w:rsidRDefault="00281C72" w:rsidP="00281C72">
      <w:pPr>
        <w:pStyle w:val="TH"/>
      </w:pPr>
      <w:r>
        <w:t>Table 6.2.5.3.3-6 Headers supported by the 307 and 308 response codes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A9670F" w14:paraId="1C459AD8"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1902255" w14:textId="77777777" w:rsidR="00281C72" w:rsidRDefault="00281C72" w:rsidP="005C4922">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181F452" w14:textId="77777777" w:rsidR="00281C72" w:rsidRDefault="00281C72" w:rsidP="005C4922">
            <w:pPr>
              <w:pStyle w:val="TAH"/>
            </w:pPr>
            <w:r>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7186A54F" w14:textId="77777777" w:rsidR="00281C72" w:rsidRDefault="00281C72" w:rsidP="005C4922">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580B864" w14:textId="77777777" w:rsidR="00281C72" w:rsidRDefault="00281C72" w:rsidP="005C4922">
            <w:pPr>
              <w:pStyle w:val="TAH"/>
            </w:pPr>
            <w:r>
              <w:t>Cardinality</w:t>
            </w:r>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462EC0E6" w14:textId="77777777" w:rsidR="00281C72" w:rsidRDefault="00281C72" w:rsidP="005C4922">
            <w:pPr>
              <w:pStyle w:val="TAH"/>
            </w:pPr>
            <w:r>
              <w:t>Description</w:t>
            </w:r>
          </w:p>
        </w:tc>
      </w:tr>
      <w:tr w:rsidR="00A9670F" w14:paraId="5B4CFB8C"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0E9744D" w14:textId="77777777" w:rsidR="00281C72" w:rsidRPr="00F76803" w:rsidRDefault="00281C72" w:rsidP="005C4922">
            <w:pPr>
              <w:pStyle w:val="TAL"/>
              <w:rPr>
                <w:rStyle w:val="HTTPHeader"/>
              </w:rPr>
            </w:pPr>
            <w:r w:rsidRPr="00F76803">
              <w:rPr>
                <w:rStyle w:val="HTTPHeader"/>
              </w:rPr>
              <w:t>Location</w:t>
            </w:r>
          </w:p>
        </w:tc>
        <w:tc>
          <w:tcPr>
            <w:tcW w:w="441" w:type="pct"/>
            <w:tcBorders>
              <w:top w:val="single" w:sz="4" w:space="0" w:color="auto"/>
              <w:left w:val="single" w:sz="6" w:space="0" w:color="000000"/>
              <w:bottom w:val="single" w:sz="4" w:space="0" w:color="auto"/>
              <w:right w:val="single" w:sz="6" w:space="0" w:color="000000"/>
            </w:tcBorders>
          </w:tcPr>
          <w:p w14:paraId="771F8D21" w14:textId="77777777" w:rsidR="00281C72" w:rsidRPr="00F76803" w:rsidRDefault="00281C72"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0761F0E" w14:textId="77777777" w:rsidR="00281C72" w:rsidRDefault="00281C72" w:rsidP="005C4922">
            <w:pPr>
              <w:pStyle w:val="TAC"/>
            </w:pPr>
            <w:r>
              <w:t>M</w:t>
            </w:r>
          </w:p>
        </w:tc>
        <w:tc>
          <w:tcPr>
            <w:tcW w:w="589" w:type="pct"/>
            <w:tcBorders>
              <w:top w:val="single" w:sz="4" w:space="0" w:color="auto"/>
              <w:left w:val="single" w:sz="6" w:space="0" w:color="000000"/>
              <w:bottom w:val="single" w:sz="4" w:space="0" w:color="auto"/>
              <w:right w:val="single" w:sz="6" w:space="0" w:color="000000"/>
            </w:tcBorders>
          </w:tcPr>
          <w:p w14:paraId="1E921D80" w14:textId="77777777" w:rsidR="00281C72" w:rsidRDefault="00281C72" w:rsidP="005C4922">
            <w:pPr>
              <w:pStyle w:val="TAC"/>
            </w:pPr>
            <w:r>
              <w:t>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68280ED" w14:textId="77777777" w:rsidR="00281C72" w:rsidRDefault="00281C72" w:rsidP="005C4922">
            <w:pPr>
              <w:pStyle w:val="TAL"/>
            </w:pPr>
            <w:r>
              <w:t>An alternative URL of the resource located in another Data Collection AF (service) instance.</w:t>
            </w:r>
          </w:p>
        </w:tc>
      </w:tr>
      <w:tr w:rsidR="00A9670F" w14:paraId="2B977E69"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524F22" w14:textId="77777777" w:rsidR="00281C72" w:rsidRPr="002A552E" w:rsidRDefault="00281C72" w:rsidP="005C4922">
            <w:pPr>
              <w:pStyle w:val="TAL"/>
              <w:rPr>
                <w:rStyle w:val="HTTPHeader"/>
                <w:lang w:val="sv-SE"/>
              </w:rPr>
            </w:pPr>
            <w:r w:rsidRPr="002A552E">
              <w:rPr>
                <w:rStyle w:val="HTTPHeader"/>
                <w:lang w:val="sv-SE"/>
              </w:rPr>
              <w:t>3gpp-Sbi-Target-Nf-Id</w:t>
            </w:r>
          </w:p>
        </w:tc>
        <w:tc>
          <w:tcPr>
            <w:tcW w:w="441" w:type="pct"/>
            <w:tcBorders>
              <w:top w:val="single" w:sz="4" w:space="0" w:color="auto"/>
              <w:left w:val="single" w:sz="6" w:space="0" w:color="000000"/>
              <w:bottom w:val="single" w:sz="4" w:space="0" w:color="auto"/>
              <w:right w:val="single" w:sz="6" w:space="0" w:color="000000"/>
            </w:tcBorders>
          </w:tcPr>
          <w:p w14:paraId="64B26DE4" w14:textId="77777777" w:rsidR="00281C72" w:rsidRPr="00F76803" w:rsidRDefault="00281C72"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2C2EB9EB" w14:textId="77777777" w:rsidR="00281C72" w:rsidRDefault="00281C72" w:rsidP="005C4922">
            <w:pPr>
              <w:pStyle w:val="TAC"/>
            </w:pPr>
            <w:r>
              <w:rPr>
                <w:lang w:eastAsia="fr-FR"/>
              </w:rPr>
              <w:t>O</w:t>
            </w:r>
          </w:p>
        </w:tc>
        <w:tc>
          <w:tcPr>
            <w:tcW w:w="589" w:type="pct"/>
            <w:tcBorders>
              <w:top w:val="single" w:sz="4" w:space="0" w:color="auto"/>
              <w:left w:val="single" w:sz="6" w:space="0" w:color="000000"/>
              <w:bottom w:val="single" w:sz="4" w:space="0" w:color="auto"/>
              <w:right w:val="single" w:sz="6" w:space="0" w:color="000000"/>
            </w:tcBorders>
          </w:tcPr>
          <w:p w14:paraId="179F2A0A" w14:textId="77777777" w:rsidR="00281C72" w:rsidRDefault="00281C72" w:rsidP="005C4922">
            <w:pPr>
              <w:pStyle w:val="TAC"/>
            </w:pPr>
            <w:r>
              <w:rPr>
                <w:lang w:eastAsia="fr-FR"/>
              </w:rP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1C87EA" w14:textId="77777777" w:rsidR="00281C72" w:rsidRDefault="00281C72" w:rsidP="005C4922">
            <w:pPr>
              <w:pStyle w:val="TAL"/>
            </w:pPr>
            <w:r>
              <w:rPr>
                <w:lang w:eastAsia="fr-FR"/>
              </w:rPr>
              <w:t>Identifier of the target NF (service) instance towards which the request is redirected</w:t>
            </w:r>
          </w:p>
        </w:tc>
      </w:tr>
      <w:tr w:rsidR="00A9670F" w14:paraId="7BDA0811"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98FFE6A" w14:textId="77777777" w:rsidR="00281C72" w:rsidRPr="00F76803" w:rsidRDefault="00281C72" w:rsidP="005C4922">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3420080B" w14:textId="77777777" w:rsidR="00281C72" w:rsidRPr="00F76803" w:rsidRDefault="00281C72"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4BE1582D"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1F008972" w14:textId="77777777" w:rsidR="00281C72" w:rsidRDefault="00281C72" w:rsidP="005C4922">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2A59EBF" w14:textId="77777777" w:rsidR="00281C72" w:rsidRDefault="00281C72" w:rsidP="005C4922">
            <w:pPr>
              <w:pStyle w:val="TAL"/>
              <w:rPr>
                <w:lang w:eastAsia="fr-FR"/>
              </w:rPr>
            </w:pPr>
            <w:r>
              <w:t xml:space="preserve">Part of CORS [10].Supplied if the request included the </w:t>
            </w:r>
            <w:r w:rsidRPr="00E758CD">
              <w:rPr>
                <w:rStyle w:val="HTTPHeader"/>
              </w:rPr>
              <w:t>Origin</w:t>
            </w:r>
            <w:r>
              <w:t xml:space="preserve"> header.</w:t>
            </w:r>
          </w:p>
        </w:tc>
      </w:tr>
      <w:tr w:rsidR="00A9670F" w14:paraId="172E86DE"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915A5D" w14:textId="77777777" w:rsidR="00281C72" w:rsidRPr="00F76803" w:rsidRDefault="00281C72" w:rsidP="005C4922">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73447E8B" w14:textId="77777777" w:rsidR="00281C72" w:rsidRPr="00F76803" w:rsidRDefault="00281C72"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25B795C1"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0EF8DF50" w14:textId="77777777" w:rsidR="00281C72" w:rsidRDefault="00281C72" w:rsidP="005C4922">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C9BBD80" w14:textId="77777777" w:rsidR="00281C72" w:rsidRDefault="00281C72" w:rsidP="005C4922">
            <w:pPr>
              <w:pStyle w:val="TAL"/>
            </w:pPr>
            <w:r>
              <w:t xml:space="preserve">Part of CORS [10]. Supplied if the request included the </w:t>
            </w:r>
            <w:r w:rsidRPr="00E758CD">
              <w:rPr>
                <w:rStyle w:val="HTTPHeader"/>
              </w:rPr>
              <w:t>Origin</w:t>
            </w:r>
            <w:r>
              <w:t xml:space="preserve"> header.</w:t>
            </w:r>
          </w:p>
          <w:p w14:paraId="7DC1D59A" w14:textId="77777777" w:rsidR="00281C72" w:rsidRDefault="00281C72" w:rsidP="005C4922">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p>
        </w:tc>
      </w:tr>
      <w:tr w:rsidR="00A9670F" w14:paraId="4C88EFC1"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E21836" w14:textId="77777777" w:rsidR="00281C72" w:rsidRPr="00F76803" w:rsidRDefault="00281C72" w:rsidP="005C4922">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06C79634" w14:textId="77777777" w:rsidR="00281C72" w:rsidRPr="00F76803" w:rsidRDefault="00281C72"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31DA006A" w14:textId="77777777" w:rsidR="00281C72" w:rsidRDefault="00281C72"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134EACD7" w14:textId="77777777" w:rsidR="00281C72" w:rsidRDefault="00281C72" w:rsidP="005C4922">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C496EC6" w14:textId="77777777" w:rsidR="00281C72" w:rsidRDefault="00281C72" w:rsidP="005C4922">
            <w:pPr>
              <w:pStyle w:val="TAL"/>
            </w:pPr>
            <w:r>
              <w:t xml:space="preserve">Part of CORS [10]. Supplied if the request included the </w:t>
            </w:r>
            <w:r w:rsidRPr="00E758CD">
              <w:rPr>
                <w:rStyle w:val="HTTPHeader"/>
              </w:rPr>
              <w:t>Origin</w:t>
            </w:r>
            <w:r>
              <w:t xml:space="preserve"> header.</w:t>
            </w:r>
          </w:p>
          <w:p w14:paraId="382B8463" w14:textId="77777777" w:rsidR="00281C72" w:rsidRDefault="00281C72" w:rsidP="005C4922">
            <w:pPr>
              <w:pStyle w:val="TALcontinuation"/>
              <w:rPr>
                <w:lang w:eastAsia="fr-FR"/>
              </w:rPr>
            </w:pPr>
            <w:r>
              <w:t xml:space="preserve">Valid values: </w:t>
            </w:r>
            <w:r w:rsidRPr="00946287">
              <w:rPr>
                <w:rStyle w:val="Code"/>
              </w:rPr>
              <w:t>Location</w:t>
            </w:r>
            <w:r>
              <w:t>.</w:t>
            </w:r>
          </w:p>
        </w:tc>
      </w:tr>
    </w:tbl>
    <w:p w14:paraId="44F5BCFA" w14:textId="77777777" w:rsidR="00281C72" w:rsidRPr="002B0881" w:rsidRDefault="00281C72" w:rsidP="00281C72">
      <w:pPr>
        <w:pStyle w:val="TAN"/>
        <w:keepNext w:val="0"/>
      </w:pPr>
    </w:p>
    <w:p w14:paraId="225F95C5" w14:textId="77777777" w:rsidR="00281C72" w:rsidRPr="005A637C" w:rsidRDefault="00281C72" w:rsidP="00281C72">
      <w:pPr>
        <w:pStyle w:val="Heading2"/>
      </w:pPr>
      <w:bookmarkStart w:id="450" w:name="_Toc103208519"/>
      <w:bookmarkStart w:id="451" w:name="_Toc103208959"/>
      <w:bookmarkStart w:id="452" w:name="_Toc103600963"/>
      <w:r>
        <w:lastRenderedPageBreak/>
        <w:t>6.3</w:t>
      </w:r>
      <w:r>
        <w:tab/>
        <w:t>Data model</w:t>
      </w:r>
      <w:bookmarkEnd w:id="450"/>
      <w:bookmarkEnd w:id="451"/>
      <w:bookmarkEnd w:id="452"/>
    </w:p>
    <w:p w14:paraId="48015CF7" w14:textId="77777777" w:rsidR="00281C72" w:rsidRDefault="00281C72" w:rsidP="00281C72">
      <w:pPr>
        <w:pStyle w:val="Heading3"/>
      </w:pPr>
      <w:bookmarkStart w:id="453" w:name="_Toc103208520"/>
      <w:bookmarkStart w:id="454" w:name="_Toc103208960"/>
      <w:bookmarkStart w:id="455" w:name="_Toc103600964"/>
      <w:r>
        <w:t>6.3.1</w:t>
      </w:r>
      <w:r>
        <w:tab/>
        <w:t>General</w:t>
      </w:r>
      <w:bookmarkEnd w:id="453"/>
      <w:bookmarkEnd w:id="454"/>
      <w:bookmarkEnd w:id="455"/>
    </w:p>
    <w:p w14:paraId="7758449F" w14:textId="77777777" w:rsidR="00281C72" w:rsidRDefault="00281C72" w:rsidP="00281C72">
      <w:pPr>
        <w:keepNext/>
      </w:pPr>
      <w:r>
        <w:t xml:space="preserve">Table 6.3.1-1 specifies the data types used by the </w:t>
      </w:r>
      <w:r w:rsidRPr="000874B2">
        <w:rPr>
          <w:rStyle w:val="Code"/>
        </w:rPr>
        <w:t>Ndcaf_DataReporting</w:t>
      </w:r>
      <w:r>
        <w:rPr>
          <w:rStyle w:val="Code"/>
        </w:rPr>
        <w:t>Provisioning</w:t>
      </w:r>
      <w:r>
        <w:t xml:space="preserve"> service operations.</w:t>
      </w:r>
    </w:p>
    <w:p w14:paraId="104D8040" w14:textId="77777777" w:rsidR="00281C72" w:rsidRDefault="00281C72" w:rsidP="00281C72">
      <w:pPr>
        <w:pStyle w:val="TH"/>
        <w:overflowPunct w:val="0"/>
        <w:autoSpaceDE w:val="0"/>
        <w:autoSpaceDN w:val="0"/>
        <w:adjustRightInd w:val="0"/>
        <w:textAlignment w:val="baseline"/>
        <w:rPr>
          <w:rFonts w:eastAsia="MS Mincho"/>
        </w:rPr>
      </w:pPr>
      <w:r>
        <w:rPr>
          <w:rFonts w:eastAsia="MS Mincho"/>
        </w:rPr>
        <w:t>Table 6.3.1-1: Data types specific to Ndcaf_DataReportingProvisioning service operations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A9670F" w14:paraId="79D28C08" w14:textId="77777777" w:rsidTr="005C4922">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83DCDBA" w14:textId="77777777" w:rsidR="00281C72" w:rsidRDefault="00281C72" w:rsidP="005C4922">
            <w:pPr>
              <w:pStyle w:val="TAH"/>
            </w:pPr>
            <w:r>
              <w:t>Data type</w:t>
            </w:r>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460A0E12" w14:textId="77777777" w:rsidR="00281C72" w:rsidRDefault="00281C72" w:rsidP="005C4922">
            <w:pPr>
              <w:pStyle w:val="TAH"/>
            </w:pPr>
            <w:r>
              <w:t>Clause defined</w:t>
            </w:r>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0ACA968B" w14:textId="77777777" w:rsidR="00281C72" w:rsidRDefault="00281C72" w:rsidP="005C4922">
            <w:pPr>
              <w:pStyle w:val="TAH"/>
            </w:pPr>
            <w:r>
              <w:t>Description</w:t>
            </w:r>
          </w:p>
        </w:tc>
      </w:tr>
      <w:tr w:rsidR="00A9670F" w14:paraId="3BE955D5" w14:textId="77777777" w:rsidTr="005C4922">
        <w:trPr>
          <w:jc w:val="center"/>
        </w:trPr>
        <w:tc>
          <w:tcPr>
            <w:tcW w:w="0" w:type="auto"/>
            <w:tcBorders>
              <w:top w:val="single" w:sz="4" w:space="0" w:color="auto"/>
              <w:left w:val="single" w:sz="4" w:space="0" w:color="auto"/>
              <w:bottom w:val="single" w:sz="4" w:space="0" w:color="auto"/>
              <w:right w:val="single" w:sz="4" w:space="0" w:color="auto"/>
            </w:tcBorders>
          </w:tcPr>
          <w:p w14:paraId="64B94D4F" w14:textId="77777777" w:rsidR="00281C72" w:rsidRPr="00797358" w:rsidRDefault="00281C72" w:rsidP="005C4922">
            <w:pPr>
              <w:pStyle w:val="TAL"/>
              <w:rPr>
                <w:rStyle w:val="Code"/>
              </w:rPr>
            </w:pPr>
            <w:r w:rsidRPr="00797358">
              <w:rPr>
                <w:rStyle w:val="Code"/>
              </w:rPr>
              <w:t>Data</w:t>
            </w:r>
            <w:r>
              <w:rPr>
                <w:rStyle w:val="Code"/>
              </w:rPr>
              <w:t>ReportingProvisioning</w:t>
            </w:r>
            <w:r w:rsidRPr="00797358">
              <w:rPr>
                <w:rStyle w:val="Code"/>
              </w:rPr>
              <w:t>Session</w:t>
            </w:r>
          </w:p>
        </w:tc>
        <w:tc>
          <w:tcPr>
            <w:tcW w:w="905" w:type="dxa"/>
            <w:tcBorders>
              <w:top w:val="single" w:sz="4" w:space="0" w:color="auto"/>
              <w:left w:val="single" w:sz="4" w:space="0" w:color="auto"/>
              <w:bottom w:val="single" w:sz="4" w:space="0" w:color="auto"/>
              <w:right w:val="single" w:sz="4" w:space="0" w:color="auto"/>
            </w:tcBorders>
          </w:tcPr>
          <w:p w14:paraId="33D7AF75" w14:textId="77777777" w:rsidR="00281C72" w:rsidRDefault="00281C72" w:rsidP="005C4922">
            <w:pPr>
              <w:pStyle w:val="TAL"/>
              <w:rPr>
                <w:lang w:eastAsia="zh-CN"/>
              </w:rPr>
            </w:pPr>
            <w:r>
              <w:rPr>
                <w:lang w:eastAsia="zh-CN"/>
              </w:rPr>
              <w:t>6.3.2.1</w:t>
            </w:r>
          </w:p>
        </w:tc>
        <w:tc>
          <w:tcPr>
            <w:tcW w:w="5808" w:type="dxa"/>
            <w:tcBorders>
              <w:top w:val="single" w:sz="4" w:space="0" w:color="auto"/>
              <w:left w:val="single" w:sz="4" w:space="0" w:color="auto"/>
              <w:bottom w:val="single" w:sz="4" w:space="0" w:color="auto"/>
              <w:right w:val="single" w:sz="4" w:space="0" w:color="auto"/>
            </w:tcBorders>
          </w:tcPr>
          <w:p w14:paraId="7472FA96" w14:textId="77777777" w:rsidR="00281C72" w:rsidRDefault="00281C72" w:rsidP="005C4922">
            <w:pPr>
              <w:pStyle w:val="TAL"/>
              <w:rPr>
                <w:lang w:eastAsia="zh-CN"/>
              </w:rPr>
            </w:pPr>
            <w:r>
              <w:rPr>
                <w:lang w:eastAsia="zh-CN"/>
              </w:rPr>
              <w:t>A session provisioned in the Data Collection AF for the purpose of collecting, reporting and exposing UE data for a particular type of Event.</w:t>
            </w:r>
          </w:p>
        </w:tc>
      </w:tr>
      <w:tr w:rsidR="00A9670F" w14:paraId="4A9D9CC6" w14:textId="77777777" w:rsidTr="005C4922">
        <w:trPr>
          <w:jc w:val="center"/>
        </w:trPr>
        <w:tc>
          <w:tcPr>
            <w:tcW w:w="0" w:type="auto"/>
            <w:tcBorders>
              <w:top w:val="single" w:sz="4" w:space="0" w:color="auto"/>
              <w:left w:val="single" w:sz="4" w:space="0" w:color="auto"/>
              <w:bottom w:val="single" w:sz="4" w:space="0" w:color="auto"/>
              <w:right w:val="single" w:sz="4" w:space="0" w:color="auto"/>
            </w:tcBorders>
          </w:tcPr>
          <w:p w14:paraId="0F221B51" w14:textId="77777777" w:rsidR="00281C72" w:rsidRPr="00797358" w:rsidRDefault="00281C72" w:rsidP="005C4922">
            <w:pPr>
              <w:pStyle w:val="TAL"/>
              <w:rPr>
                <w:rStyle w:val="Code"/>
              </w:rPr>
            </w:pPr>
            <w:r>
              <w:rPr>
                <w:rStyle w:val="Code"/>
              </w:rPr>
              <w:t>DataReportingConfiguration</w:t>
            </w:r>
          </w:p>
        </w:tc>
        <w:tc>
          <w:tcPr>
            <w:tcW w:w="905" w:type="dxa"/>
            <w:tcBorders>
              <w:top w:val="single" w:sz="4" w:space="0" w:color="auto"/>
              <w:left w:val="single" w:sz="4" w:space="0" w:color="auto"/>
              <w:bottom w:val="single" w:sz="4" w:space="0" w:color="auto"/>
              <w:right w:val="single" w:sz="4" w:space="0" w:color="auto"/>
            </w:tcBorders>
          </w:tcPr>
          <w:p w14:paraId="2A7EB497" w14:textId="77777777" w:rsidR="00281C72" w:rsidRDefault="00281C72" w:rsidP="005C4922">
            <w:pPr>
              <w:pStyle w:val="TAL"/>
              <w:rPr>
                <w:lang w:eastAsia="zh-CN"/>
              </w:rPr>
            </w:pPr>
            <w:r>
              <w:rPr>
                <w:lang w:eastAsia="zh-CN"/>
              </w:rPr>
              <w:t>6.3.2.2</w:t>
            </w:r>
          </w:p>
        </w:tc>
        <w:tc>
          <w:tcPr>
            <w:tcW w:w="5808" w:type="dxa"/>
            <w:tcBorders>
              <w:top w:val="single" w:sz="4" w:space="0" w:color="auto"/>
              <w:left w:val="single" w:sz="4" w:space="0" w:color="auto"/>
              <w:bottom w:val="single" w:sz="4" w:space="0" w:color="auto"/>
              <w:right w:val="single" w:sz="4" w:space="0" w:color="auto"/>
            </w:tcBorders>
          </w:tcPr>
          <w:p w14:paraId="59E2C73E" w14:textId="77777777" w:rsidR="00281C72" w:rsidRDefault="00281C72" w:rsidP="005C4922">
            <w:pPr>
              <w:pStyle w:val="TAL"/>
              <w:rPr>
                <w:lang w:eastAsia="zh-CN"/>
              </w:rPr>
            </w:pPr>
            <w:r>
              <w:rPr>
                <w:lang w:eastAsia="zh-CN"/>
              </w:rPr>
              <w:t>The provisioned configuration for one type of data collection client within the scope of a Data Reporting Provisioning Session.</w:t>
            </w:r>
          </w:p>
        </w:tc>
      </w:tr>
    </w:tbl>
    <w:p w14:paraId="341558DB" w14:textId="77777777" w:rsidR="00281C72" w:rsidRDefault="00281C72" w:rsidP="00281C72">
      <w:pPr>
        <w:pStyle w:val="TAN"/>
        <w:keepNext w:val="0"/>
      </w:pPr>
    </w:p>
    <w:p w14:paraId="31FE959D" w14:textId="77777777" w:rsidR="00281C72" w:rsidRDefault="00281C72" w:rsidP="00281C72">
      <w:pPr>
        <w:keepNext/>
      </w:pPr>
      <w:r>
        <w:t xml:space="preserve">Table 6.3.1-2 specifies data types re-used from other specifications by the </w:t>
      </w:r>
      <w:r w:rsidRPr="00D8130A">
        <w:rPr>
          <w:rStyle w:val="Code"/>
        </w:rPr>
        <w:t>Ndcaf_DataReporting</w:t>
      </w:r>
      <w:r>
        <w:rPr>
          <w:rStyle w:val="Code"/>
        </w:rPr>
        <w:t>Provisioning</w:t>
      </w:r>
      <w:r w:rsidRPr="00D8130A">
        <w:t xml:space="preserve"> </w:t>
      </w:r>
      <w:r>
        <w:t xml:space="preserve">service </w:t>
      </w:r>
      <w:r w:rsidRPr="00D8130A">
        <w:t>operations</w:t>
      </w:r>
      <w:r>
        <w:t>, including a reference to their respective specifications.</w:t>
      </w:r>
    </w:p>
    <w:p w14:paraId="0EBE6987" w14:textId="77777777" w:rsidR="00281C72" w:rsidRDefault="00281C72" w:rsidP="00281C72">
      <w:pPr>
        <w:pStyle w:val="TH"/>
        <w:overflowPunct w:val="0"/>
        <w:autoSpaceDE w:val="0"/>
        <w:autoSpaceDN w:val="0"/>
        <w:adjustRightInd w:val="0"/>
        <w:textAlignment w:val="baseline"/>
        <w:rPr>
          <w:rFonts w:eastAsia="MS Mincho"/>
        </w:rPr>
      </w:pPr>
      <w:r>
        <w:rPr>
          <w:rFonts w:eastAsia="MS Mincho"/>
        </w:rPr>
        <w:t>Table 6.3.1-2: Externally defined data types used by Ndcaf_DataReportingProvisioning service operations</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A9670F" w14:paraId="7EB76C32" w14:textId="77777777" w:rsidTr="005C4922">
        <w:trPr>
          <w:jc w:val="center"/>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39E30A14" w14:textId="77777777" w:rsidR="00281C72" w:rsidRDefault="00281C72" w:rsidP="005C4922">
            <w:pPr>
              <w:pStyle w:val="TAH"/>
            </w:pPr>
            <w:r>
              <w:t>Data type</w:t>
            </w:r>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56067748" w14:textId="77777777" w:rsidR="00281C72" w:rsidRDefault="00281C72" w:rsidP="005C4922">
            <w:pPr>
              <w:pStyle w:val="TAH"/>
            </w:pPr>
            <w:r>
              <w:t>Comments</w:t>
            </w:r>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511AF313" w14:textId="77777777" w:rsidR="00281C72" w:rsidRDefault="00281C72" w:rsidP="005C4922">
            <w:pPr>
              <w:pStyle w:val="TAH"/>
            </w:pPr>
            <w:r>
              <w:t>Reference</w:t>
            </w:r>
          </w:p>
        </w:tc>
      </w:tr>
      <w:tr w:rsidR="00A9670F" w14:paraId="7BBCA848" w14:textId="77777777" w:rsidTr="005C4922">
        <w:trPr>
          <w:jc w:val="center"/>
        </w:trPr>
        <w:tc>
          <w:tcPr>
            <w:tcW w:w="1251" w:type="dxa"/>
            <w:tcBorders>
              <w:top w:val="single" w:sz="4" w:space="0" w:color="auto"/>
              <w:left w:val="single" w:sz="4" w:space="0" w:color="auto"/>
              <w:bottom w:val="single" w:sz="4" w:space="0" w:color="auto"/>
              <w:right w:val="single" w:sz="4" w:space="0" w:color="auto"/>
            </w:tcBorders>
          </w:tcPr>
          <w:p w14:paraId="2787C0CA" w14:textId="77777777" w:rsidR="00281C72" w:rsidRPr="00FA3678" w:rsidRDefault="00281C72" w:rsidP="005C4922">
            <w:pPr>
              <w:pStyle w:val="TAL"/>
              <w:rPr>
                <w:rStyle w:val="Code"/>
              </w:rPr>
            </w:pPr>
            <w:r>
              <w:rPr>
                <w:rStyle w:val="Code"/>
              </w:rPr>
              <w:t>AfEvent</w:t>
            </w:r>
          </w:p>
        </w:tc>
        <w:tc>
          <w:tcPr>
            <w:tcW w:w="3523" w:type="dxa"/>
            <w:tcBorders>
              <w:top w:val="single" w:sz="4" w:space="0" w:color="auto"/>
              <w:left w:val="single" w:sz="4" w:space="0" w:color="auto"/>
              <w:bottom w:val="single" w:sz="4" w:space="0" w:color="auto"/>
              <w:right w:val="single" w:sz="4" w:space="0" w:color="auto"/>
            </w:tcBorders>
          </w:tcPr>
          <w:p w14:paraId="1DFBC4ED" w14:textId="77777777" w:rsidR="00281C72" w:rsidRDefault="00281C72" w:rsidP="005C4922">
            <w:pPr>
              <w:pStyle w:val="TAL"/>
              <w:rPr>
                <w:rFonts w:cs="Arial"/>
                <w:szCs w:val="18"/>
                <w:lang w:eastAsia="zh-CN"/>
              </w:rPr>
            </w:pPr>
            <w:r>
              <w:rPr>
                <w:rFonts w:cs="Arial"/>
                <w:szCs w:val="18"/>
                <w:lang w:eastAsia="zh-CN"/>
              </w:rPr>
              <w:t>Identifies a type of event.</w:t>
            </w:r>
          </w:p>
        </w:tc>
        <w:tc>
          <w:tcPr>
            <w:tcW w:w="1600" w:type="dxa"/>
            <w:tcBorders>
              <w:top w:val="single" w:sz="4" w:space="0" w:color="auto"/>
              <w:left w:val="single" w:sz="4" w:space="0" w:color="auto"/>
              <w:right w:val="single" w:sz="4" w:space="0" w:color="auto"/>
            </w:tcBorders>
          </w:tcPr>
          <w:p w14:paraId="5EBE6CC5" w14:textId="77777777" w:rsidR="00281C72" w:rsidRDefault="00281C72" w:rsidP="005C4922">
            <w:pPr>
              <w:pStyle w:val="TAL"/>
              <w:rPr>
                <w:rFonts w:cs="Arial"/>
              </w:rPr>
            </w:pPr>
            <w:r>
              <w:rPr>
                <w:rFonts w:cs="Arial"/>
              </w:rPr>
              <w:t>TS 29.517 [5]</w:t>
            </w:r>
          </w:p>
        </w:tc>
      </w:tr>
      <w:tr w:rsidR="00A9670F" w14:paraId="4633A4B9" w14:textId="77777777" w:rsidTr="005C4922">
        <w:trPr>
          <w:jc w:val="center"/>
        </w:trPr>
        <w:tc>
          <w:tcPr>
            <w:tcW w:w="1251" w:type="dxa"/>
            <w:tcBorders>
              <w:top w:val="single" w:sz="4" w:space="0" w:color="auto"/>
              <w:left w:val="single" w:sz="4" w:space="0" w:color="auto"/>
              <w:bottom w:val="single" w:sz="4" w:space="0" w:color="auto"/>
              <w:right w:val="single" w:sz="4" w:space="0" w:color="auto"/>
            </w:tcBorders>
          </w:tcPr>
          <w:p w14:paraId="54D6288B" w14:textId="77777777" w:rsidR="00281C72" w:rsidRPr="00FA3678" w:rsidRDefault="00281C72" w:rsidP="005C4922">
            <w:pPr>
              <w:pStyle w:val="TAL"/>
              <w:rPr>
                <w:rStyle w:val="Code"/>
              </w:rPr>
            </w:pPr>
            <w:r w:rsidRPr="00FA3678">
              <w:rPr>
                <w:rStyle w:val="Code"/>
              </w:rPr>
              <w:t>ApplicationId</w:t>
            </w:r>
          </w:p>
        </w:tc>
        <w:tc>
          <w:tcPr>
            <w:tcW w:w="3523" w:type="dxa"/>
            <w:tcBorders>
              <w:top w:val="single" w:sz="4" w:space="0" w:color="auto"/>
              <w:left w:val="single" w:sz="4" w:space="0" w:color="auto"/>
              <w:bottom w:val="single" w:sz="4" w:space="0" w:color="auto"/>
              <w:right w:val="single" w:sz="4" w:space="0" w:color="auto"/>
            </w:tcBorders>
          </w:tcPr>
          <w:p w14:paraId="36DE30B7" w14:textId="77777777" w:rsidR="00281C72" w:rsidRDefault="00281C72" w:rsidP="005C4922">
            <w:pPr>
              <w:pStyle w:val="TAL"/>
            </w:pPr>
            <w:r>
              <w:rPr>
                <w:rFonts w:cs="Arial"/>
                <w:szCs w:val="18"/>
                <w:lang w:eastAsia="zh-CN"/>
              </w:rPr>
              <w:t>Identifies the reporting application.</w:t>
            </w:r>
          </w:p>
        </w:tc>
        <w:tc>
          <w:tcPr>
            <w:tcW w:w="1600" w:type="dxa"/>
            <w:vMerge w:val="restart"/>
            <w:tcBorders>
              <w:top w:val="single" w:sz="4" w:space="0" w:color="auto"/>
              <w:left w:val="single" w:sz="4" w:space="0" w:color="auto"/>
              <w:right w:val="single" w:sz="4" w:space="0" w:color="auto"/>
            </w:tcBorders>
          </w:tcPr>
          <w:p w14:paraId="04FFBC9E" w14:textId="77777777" w:rsidR="00281C72" w:rsidRDefault="00281C72" w:rsidP="005C4922">
            <w:pPr>
              <w:pStyle w:val="TAL"/>
              <w:rPr>
                <w:rFonts w:cs="Arial"/>
                <w:szCs w:val="18"/>
                <w:lang w:eastAsia="zh-CN"/>
              </w:rPr>
            </w:pPr>
            <w:r>
              <w:rPr>
                <w:rFonts w:cs="Arial"/>
              </w:rPr>
              <w:t>TS 29.571 [12]</w:t>
            </w:r>
          </w:p>
        </w:tc>
      </w:tr>
      <w:tr w:rsidR="00A9670F" w14:paraId="1843511B" w14:textId="77777777" w:rsidTr="005C4922">
        <w:trPr>
          <w:jc w:val="center"/>
        </w:trPr>
        <w:tc>
          <w:tcPr>
            <w:tcW w:w="1251" w:type="dxa"/>
            <w:tcBorders>
              <w:top w:val="single" w:sz="4" w:space="0" w:color="auto"/>
              <w:left w:val="single" w:sz="4" w:space="0" w:color="auto"/>
              <w:bottom w:val="single" w:sz="4" w:space="0" w:color="auto"/>
              <w:right w:val="single" w:sz="4" w:space="0" w:color="auto"/>
            </w:tcBorders>
          </w:tcPr>
          <w:p w14:paraId="5C7DFC12" w14:textId="77777777" w:rsidR="00281C72" w:rsidRPr="00FA3678" w:rsidRDefault="00281C72" w:rsidP="005C4922">
            <w:pPr>
              <w:pStyle w:val="TAL"/>
              <w:rPr>
                <w:rStyle w:val="Code"/>
              </w:rPr>
            </w:pPr>
            <w:r>
              <w:rPr>
                <w:rStyle w:val="Code"/>
              </w:rPr>
              <w:t>DateTime</w:t>
            </w:r>
          </w:p>
        </w:tc>
        <w:tc>
          <w:tcPr>
            <w:tcW w:w="3523" w:type="dxa"/>
            <w:tcBorders>
              <w:top w:val="single" w:sz="4" w:space="0" w:color="auto"/>
              <w:left w:val="single" w:sz="4" w:space="0" w:color="auto"/>
              <w:bottom w:val="single" w:sz="4" w:space="0" w:color="auto"/>
              <w:right w:val="single" w:sz="4" w:space="0" w:color="auto"/>
            </w:tcBorders>
          </w:tcPr>
          <w:p w14:paraId="683C2C3B" w14:textId="77777777" w:rsidR="00281C72" w:rsidRPr="007D7FCC" w:rsidRDefault="00281C72" w:rsidP="005C4922">
            <w:pPr>
              <w:pStyle w:val="TAL"/>
            </w:pPr>
            <w:r w:rsidRPr="007D7FCC">
              <w:t>A point in time, expressed as an ISO 8601</w:t>
            </w:r>
            <w:r>
              <w:t> </w:t>
            </w:r>
            <w:r w:rsidRPr="007D7FCC">
              <w:t>[25] date and time.</w:t>
            </w:r>
          </w:p>
        </w:tc>
        <w:tc>
          <w:tcPr>
            <w:tcW w:w="1600" w:type="dxa"/>
            <w:vMerge/>
            <w:tcBorders>
              <w:left w:val="single" w:sz="4" w:space="0" w:color="auto"/>
              <w:right w:val="single" w:sz="4" w:space="0" w:color="auto"/>
            </w:tcBorders>
          </w:tcPr>
          <w:p w14:paraId="6779D0A3" w14:textId="77777777" w:rsidR="00281C72" w:rsidRDefault="00281C72" w:rsidP="005C4922">
            <w:pPr>
              <w:pStyle w:val="TAL"/>
            </w:pPr>
          </w:p>
        </w:tc>
      </w:tr>
      <w:tr w:rsidR="00A9670F" w14:paraId="55D83D65" w14:textId="77777777" w:rsidTr="005C4922">
        <w:trPr>
          <w:jc w:val="center"/>
        </w:trPr>
        <w:tc>
          <w:tcPr>
            <w:tcW w:w="1251" w:type="dxa"/>
            <w:tcBorders>
              <w:top w:val="single" w:sz="4" w:space="0" w:color="auto"/>
              <w:left w:val="single" w:sz="4" w:space="0" w:color="auto"/>
              <w:bottom w:val="single" w:sz="4" w:space="0" w:color="auto"/>
              <w:right w:val="single" w:sz="4" w:space="0" w:color="auto"/>
            </w:tcBorders>
          </w:tcPr>
          <w:p w14:paraId="6057833A" w14:textId="77777777" w:rsidR="00281C72" w:rsidRPr="00FA3678" w:rsidRDefault="00281C72" w:rsidP="005C4922">
            <w:pPr>
              <w:pStyle w:val="TAL"/>
              <w:rPr>
                <w:rStyle w:val="Code"/>
              </w:rPr>
            </w:pPr>
            <w:r w:rsidRPr="00FA3678">
              <w:rPr>
                <w:rStyle w:val="Code"/>
              </w:rPr>
              <w:t>DurationSec</w:t>
            </w:r>
          </w:p>
        </w:tc>
        <w:tc>
          <w:tcPr>
            <w:tcW w:w="3523" w:type="dxa"/>
            <w:tcBorders>
              <w:top w:val="single" w:sz="4" w:space="0" w:color="auto"/>
              <w:left w:val="single" w:sz="4" w:space="0" w:color="auto"/>
              <w:bottom w:val="single" w:sz="4" w:space="0" w:color="auto"/>
              <w:right w:val="single" w:sz="4" w:space="0" w:color="auto"/>
            </w:tcBorders>
          </w:tcPr>
          <w:p w14:paraId="18522DAD" w14:textId="77777777" w:rsidR="00281C72" w:rsidRDefault="00281C72" w:rsidP="005C4922">
            <w:pPr>
              <w:pStyle w:val="TAL"/>
            </w:pPr>
            <w:r>
              <w:t>A period of time, expressed in seconds.</w:t>
            </w:r>
          </w:p>
        </w:tc>
        <w:tc>
          <w:tcPr>
            <w:tcW w:w="1600" w:type="dxa"/>
            <w:vMerge/>
            <w:tcBorders>
              <w:left w:val="single" w:sz="4" w:space="0" w:color="auto"/>
              <w:right w:val="single" w:sz="4" w:space="0" w:color="auto"/>
            </w:tcBorders>
          </w:tcPr>
          <w:p w14:paraId="23AF0504" w14:textId="77777777" w:rsidR="00281C72" w:rsidRDefault="00281C72" w:rsidP="005C4922">
            <w:pPr>
              <w:pStyle w:val="TAL"/>
            </w:pPr>
          </w:p>
        </w:tc>
      </w:tr>
      <w:tr w:rsidR="00A9670F" w14:paraId="2D418AB4" w14:textId="77777777" w:rsidTr="005C4922">
        <w:trPr>
          <w:jc w:val="center"/>
        </w:trPr>
        <w:tc>
          <w:tcPr>
            <w:tcW w:w="1251" w:type="dxa"/>
            <w:tcBorders>
              <w:top w:val="single" w:sz="4" w:space="0" w:color="auto"/>
              <w:left w:val="single" w:sz="4" w:space="0" w:color="auto"/>
              <w:bottom w:val="single" w:sz="4" w:space="0" w:color="auto"/>
              <w:right w:val="single" w:sz="4" w:space="0" w:color="auto"/>
            </w:tcBorders>
          </w:tcPr>
          <w:p w14:paraId="5F1E1CFC" w14:textId="77777777" w:rsidR="00281C72" w:rsidRPr="00FA3678" w:rsidRDefault="00281C72" w:rsidP="005C4922">
            <w:pPr>
              <w:pStyle w:val="TAL"/>
              <w:rPr>
                <w:rStyle w:val="Code"/>
              </w:rPr>
            </w:pPr>
            <w:r w:rsidRPr="00FA3678">
              <w:rPr>
                <w:rStyle w:val="Code"/>
              </w:rPr>
              <w:t>Double</w:t>
            </w:r>
          </w:p>
        </w:tc>
        <w:tc>
          <w:tcPr>
            <w:tcW w:w="3523" w:type="dxa"/>
            <w:tcBorders>
              <w:top w:val="single" w:sz="4" w:space="0" w:color="auto"/>
              <w:left w:val="single" w:sz="4" w:space="0" w:color="auto"/>
              <w:bottom w:val="single" w:sz="4" w:space="0" w:color="auto"/>
              <w:right w:val="single" w:sz="4" w:space="0" w:color="auto"/>
            </w:tcBorders>
          </w:tcPr>
          <w:p w14:paraId="214AD1DB" w14:textId="77777777" w:rsidR="00281C72" w:rsidRDefault="00281C72" w:rsidP="005C4922">
            <w:pPr>
              <w:pStyle w:val="TAL"/>
            </w:pPr>
          </w:p>
        </w:tc>
        <w:tc>
          <w:tcPr>
            <w:tcW w:w="1600" w:type="dxa"/>
            <w:vMerge/>
            <w:tcBorders>
              <w:left w:val="single" w:sz="4" w:space="0" w:color="auto"/>
              <w:right w:val="single" w:sz="4" w:space="0" w:color="auto"/>
            </w:tcBorders>
          </w:tcPr>
          <w:p w14:paraId="4E617E06" w14:textId="77777777" w:rsidR="00281C72" w:rsidRDefault="00281C72" w:rsidP="005C4922">
            <w:pPr>
              <w:pStyle w:val="TAL"/>
            </w:pPr>
          </w:p>
        </w:tc>
      </w:tr>
      <w:tr w:rsidR="00A9670F" w14:paraId="63AAB541" w14:textId="77777777" w:rsidTr="005C4922">
        <w:trPr>
          <w:jc w:val="center"/>
        </w:trPr>
        <w:tc>
          <w:tcPr>
            <w:tcW w:w="1251" w:type="dxa"/>
            <w:tcBorders>
              <w:top w:val="single" w:sz="4" w:space="0" w:color="auto"/>
              <w:left w:val="single" w:sz="4" w:space="0" w:color="auto"/>
              <w:bottom w:val="single" w:sz="4" w:space="0" w:color="auto"/>
              <w:right w:val="single" w:sz="4" w:space="0" w:color="auto"/>
            </w:tcBorders>
          </w:tcPr>
          <w:p w14:paraId="7F40E971" w14:textId="77777777" w:rsidR="00281C72" w:rsidRPr="00FA3678" w:rsidRDefault="00281C72" w:rsidP="005C4922">
            <w:pPr>
              <w:pStyle w:val="TAL"/>
              <w:rPr>
                <w:rStyle w:val="Code"/>
              </w:rPr>
            </w:pPr>
            <w:r w:rsidRPr="00FA3678">
              <w:rPr>
                <w:rStyle w:val="Code"/>
              </w:rPr>
              <w:t>Float</w:t>
            </w:r>
          </w:p>
        </w:tc>
        <w:tc>
          <w:tcPr>
            <w:tcW w:w="3523" w:type="dxa"/>
            <w:tcBorders>
              <w:top w:val="single" w:sz="4" w:space="0" w:color="auto"/>
              <w:left w:val="single" w:sz="4" w:space="0" w:color="auto"/>
              <w:bottom w:val="single" w:sz="4" w:space="0" w:color="auto"/>
              <w:right w:val="single" w:sz="4" w:space="0" w:color="auto"/>
            </w:tcBorders>
          </w:tcPr>
          <w:p w14:paraId="78489E37" w14:textId="77777777" w:rsidR="00281C72" w:rsidRDefault="00281C72" w:rsidP="005C4922">
            <w:pPr>
              <w:pStyle w:val="TAL"/>
            </w:pPr>
          </w:p>
        </w:tc>
        <w:tc>
          <w:tcPr>
            <w:tcW w:w="1600" w:type="dxa"/>
            <w:vMerge/>
            <w:tcBorders>
              <w:left w:val="single" w:sz="4" w:space="0" w:color="auto"/>
              <w:right w:val="single" w:sz="4" w:space="0" w:color="auto"/>
            </w:tcBorders>
          </w:tcPr>
          <w:p w14:paraId="14EAA216" w14:textId="77777777" w:rsidR="00281C72" w:rsidRDefault="00281C72" w:rsidP="005C4922">
            <w:pPr>
              <w:pStyle w:val="TAL"/>
            </w:pPr>
          </w:p>
        </w:tc>
      </w:tr>
      <w:tr w:rsidR="00A9670F" w14:paraId="04CF7E68" w14:textId="77777777" w:rsidTr="005C4922">
        <w:trPr>
          <w:jc w:val="center"/>
        </w:trPr>
        <w:tc>
          <w:tcPr>
            <w:tcW w:w="1251" w:type="dxa"/>
            <w:tcBorders>
              <w:top w:val="single" w:sz="4" w:space="0" w:color="auto"/>
              <w:left w:val="single" w:sz="4" w:space="0" w:color="auto"/>
              <w:bottom w:val="single" w:sz="4" w:space="0" w:color="auto"/>
              <w:right w:val="single" w:sz="4" w:space="0" w:color="auto"/>
            </w:tcBorders>
          </w:tcPr>
          <w:p w14:paraId="57A673B5" w14:textId="77777777" w:rsidR="00281C72" w:rsidRPr="00FA3678" w:rsidRDefault="00281C72" w:rsidP="005C4922">
            <w:pPr>
              <w:pStyle w:val="TAL"/>
              <w:rPr>
                <w:rStyle w:val="Code"/>
              </w:rPr>
            </w:pPr>
            <w:r w:rsidRPr="00FA3678">
              <w:rPr>
                <w:rStyle w:val="Code"/>
              </w:rPr>
              <w:t>Int32</w:t>
            </w:r>
          </w:p>
        </w:tc>
        <w:tc>
          <w:tcPr>
            <w:tcW w:w="3523" w:type="dxa"/>
            <w:tcBorders>
              <w:top w:val="single" w:sz="4" w:space="0" w:color="auto"/>
              <w:left w:val="single" w:sz="4" w:space="0" w:color="auto"/>
              <w:bottom w:val="single" w:sz="4" w:space="0" w:color="auto"/>
              <w:right w:val="single" w:sz="4" w:space="0" w:color="auto"/>
            </w:tcBorders>
          </w:tcPr>
          <w:p w14:paraId="27B1CCBC" w14:textId="77777777" w:rsidR="00281C72" w:rsidRDefault="00281C72" w:rsidP="005C4922">
            <w:pPr>
              <w:pStyle w:val="TAL"/>
            </w:pPr>
          </w:p>
        </w:tc>
        <w:tc>
          <w:tcPr>
            <w:tcW w:w="1600" w:type="dxa"/>
            <w:vMerge/>
            <w:tcBorders>
              <w:left w:val="single" w:sz="4" w:space="0" w:color="auto"/>
              <w:right w:val="single" w:sz="4" w:space="0" w:color="auto"/>
            </w:tcBorders>
          </w:tcPr>
          <w:p w14:paraId="6B0803F0" w14:textId="77777777" w:rsidR="00281C72" w:rsidRDefault="00281C72" w:rsidP="005C4922">
            <w:pPr>
              <w:pStyle w:val="TAL"/>
            </w:pPr>
          </w:p>
        </w:tc>
      </w:tr>
      <w:tr w:rsidR="00A9670F" w14:paraId="7803F69D" w14:textId="77777777" w:rsidTr="005C4922">
        <w:trPr>
          <w:jc w:val="center"/>
        </w:trPr>
        <w:tc>
          <w:tcPr>
            <w:tcW w:w="1251" w:type="dxa"/>
            <w:tcBorders>
              <w:top w:val="single" w:sz="4" w:space="0" w:color="auto"/>
              <w:left w:val="single" w:sz="4" w:space="0" w:color="auto"/>
              <w:bottom w:val="single" w:sz="4" w:space="0" w:color="auto"/>
              <w:right w:val="single" w:sz="4" w:space="0" w:color="auto"/>
            </w:tcBorders>
          </w:tcPr>
          <w:p w14:paraId="6EAF7F7D" w14:textId="77777777" w:rsidR="00281C72" w:rsidRPr="00FA3678" w:rsidRDefault="00281C72" w:rsidP="005C4922">
            <w:pPr>
              <w:pStyle w:val="TAL"/>
              <w:rPr>
                <w:rStyle w:val="Code"/>
              </w:rPr>
            </w:pPr>
            <w:r w:rsidRPr="00FA3678">
              <w:rPr>
                <w:rStyle w:val="Code"/>
              </w:rPr>
              <w:t>Int64</w:t>
            </w:r>
          </w:p>
        </w:tc>
        <w:tc>
          <w:tcPr>
            <w:tcW w:w="3523" w:type="dxa"/>
            <w:tcBorders>
              <w:top w:val="single" w:sz="4" w:space="0" w:color="auto"/>
              <w:left w:val="single" w:sz="4" w:space="0" w:color="auto"/>
              <w:bottom w:val="single" w:sz="4" w:space="0" w:color="auto"/>
              <w:right w:val="single" w:sz="4" w:space="0" w:color="auto"/>
            </w:tcBorders>
          </w:tcPr>
          <w:p w14:paraId="5DBADC70" w14:textId="77777777" w:rsidR="00281C72" w:rsidRDefault="00281C72" w:rsidP="005C4922">
            <w:pPr>
              <w:pStyle w:val="TAL"/>
            </w:pPr>
          </w:p>
        </w:tc>
        <w:tc>
          <w:tcPr>
            <w:tcW w:w="1600" w:type="dxa"/>
            <w:vMerge/>
            <w:tcBorders>
              <w:left w:val="single" w:sz="4" w:space="0" w:color="auto"/>
              <w:right w:val="single" w:sz="4" w:space="0" w:color="auto"/>
            </w:tcBorders>
          </w:tcPr>
          <w:p w14:paraId="64A7A29B" w14:textId="77777777" w:rsidR="00281C72" w:rsidRDefault="00281C72" w:rsidP="005C4922">
            <w:pPr>
              <w:pStyle w:val="TAL"/>
            </w:pPr>
          </w:p>
        </w:tc>
      </w:tr>
      <w:tr w:rsidR="00A9670F" w14:paraId="27CAA782" w14:textId="77777777" w:rsidTr="005C4922">
        <w:trPr>
          <w:jc w:val="center"/>
        </w:trPr>
        <w:tc>
          <w:tcPr>
            <w:tcW w:w="1251" w:type="dxa"/>
            <w:tcBorders>
              <w:top w:val="single" w:sz="4" w:space="0" w:color="auto"/>
              <w:left w:val="single" w:sz="4" w:space="0" w:color="auto"/>
              <w:bottom w:val="single" w:sz="4" w:space="0" w:color="auto"/>
              <w:right w:val="single" w:sz="4" w:space="0" w:color="auto"/>
            </w:tcBorders>
          </w:tcPr>
          <w:p w14:paraId="7D0CFA90" w14:textId="77777777" w:rsidR="00281C72" w:rsidRPr="00FA3678" w:rsidRDefault="00281C72" w:rsidP="005C4922">
            <w:pPr>
              <w:pStyle w:val="TAL"/>
              <w:rPr>
                <w:rStyle w:val="Code"/>
              </w:rPr>
            </w:pPr>
            <w:r w:rsidRPr="00FA3678">
              <w:rPr>
                <w:rStyle w:val="Code"/>
              </w:rPr>
              <w:t>Uint16</w:t>
            </w:r>
          </w:p>
        </w:tc>
        <w:tc>
          <w:tcPr>
            <w:tcW w:w="3523" w:type="dxa"/>
            <w:tcBorders>
              <w:top w:val="single" w:sz="4" w:space="0" w:color="auto"/>
              <w:left w:val="single" w:sz="4" w:space="0" w:color="auto"/>
              <w:bottom w:val="single" w:sz="4" w:space="0" w:color="auto"/>
              <w:right w:val="single" w:sz="4" w:space="0" w:color="auto"/>
            </w:tcBorders>
          </w:tcPr>
          <w:p w14:paraId="75F57293" w14:textId="77777777" w:rsidR="00281C72" w:rsidRDefault="00281C72" w:rsidP="005C4922">
            <w:pPr>
              <w:pStyle w:val="TAL"/>
            </w:pPr>
          </w:p>
        </w:tc>
        <w:tc>
          <w:tcPr>
            <w:tcW w:w="1600" w:type="dxa"/>
            <w:vMerge/>
            <w:tcBorders>
              <w:left w:val="single" w:sz="4" w:space="0" w:color="auto"/>
              <w:right w:val="single" w:sz="4" w:space="0" w:color="auto"/>
            </w:tcBorders>
          </w:tcPr>
          <w:p w14:paraId="643972CD" w14:textId="77777777" w:rsidR="00281C72" w:rsidRDefault="00281C72" w:rsidP="005C4922">
            <w:pPr>
              <w:pStyle w:val="TAL"/>
            </w:pPr>
          </w:p>
        </w:tc>
      </w:tr>
      <w:tr w:rsidR="00A9670F" w14:paraId="7E52DDCA" w14:textId="77777777" w:rsidTr="005C4922">
        <w:trPr>
          <w:jc w:val="center"/>
        </w:trPr>
        <w:tc>
          <w:tcPr>
            <w:tcW w:w="1251" w:type="dxa"/>
            <w:tcBorders>
              <w:top w:val="single" w:sz="4" w:space="0" w:color="auto"/>
              <w:left w:val="single" w:sz="4" w:space="0" w:color="auto"/>
              <w:bottom w:val="single" w:sz="4" w:space="0" w:color="auto"/>
              <w:right w:val="single" w:sz="4" w:space="0" w:color="auto"/>
            </w:tcBorders>
          </w:tcPr>
          <w:p w14:paraId="1DDCACB2" w14:textId="77777777" w:rsidR="00281C72" w:rsidRPr="00FA3678" w:rsidRDefault="00281C72" w:rsidP="005C4922">
            <w:pPr>
              <w:pStyle w:val="TAL"/>
              <w:rPr>
                <w:rStyle w:val="Code"/>
              </w:rPr>
            </w:pPr>
            <w:r w:rsidRPr="00FA3678">
              <w:rPr>
                <w:rStyle w:val="Code"/>
              </w:rPr>
              <w:t>Uint32</w:t>
            </w:r>
          </w:p>
        </w:tc>
        <w:tc>
          <w:tcPr>
            <w:tcW w:w="3523" w:type="dxa"/>
            <w:tcBorders>
              <w:top w:val="single" w:sz="4" w:space="0" w:color="auto"/>
              <w:left w:val="single" w:sz="4" w:space="0" w:color="auto"/>
              <w:bottom w:val="single" w:sz="4" w:space="0" w:color="auto"/>
              <w:right w:val="single" w:sz="4" w:space="0" w:color="auto"/>
            </w:tcBorders>
          </w:tcPr>
          <w:p w14:paraId="35D9F8C3" w14:textId="77777777" w:rsidR="00281C72" w:rsidRDefault="00281C72" w:rsidP="005C4922">
            <w:pPr>
              <w:pStyle w:val="TAL"/>
            </w:pPr>
          </w:p>
        </w:tc>
        <w:tc>
          <w:tcPr>
            <w:tcW w:w="1600" w:type="dxa"/>
            <w:vMerge/>
            <w:tcBorders>
              <w:left w:val="single" w:sz="4" w:space="0" w:color="auto"/>
              <w:right w:val="single" w:sz="4" w:space="0" w:color="auto"/>
            </w:tcBorders>
          </w:tcPr>
          <w:p w14:paraId="0629315A" w14:textId="77777777" w:rsidR="00281C72" w:rsidRDefault="00281C72" w:rsidP="005C4922">
            <w:pPr>
              <w:pStyle w:val="TAL"/>
            </w:pPr>
          </w:p>
        </w:tc>
      </w:tr>
      <w:tr w:rsidR="00A9670F" w14:paraId="18591356" w14:textId="77777777" w:rsidTr="005C4922">
        <w:trPr>
          <w:jc w:val="center"/>
        </w:trPr>
        <w:tc>
          <w:tcPr>
            <w:tcW w:w="1251" w:type="dxa"/>
            <w:tcBorders>
              <w:top w:val="single" w:sz="4" w:space="0" w:color="auto"/>
              <w:left w:val="single" w:sz="4" w:space="0" w:color="auto"/>
              <w:bottom w:val="single" w:sz="4" w:space="0" w:color="auto"/>
              <w:right w:val="single" w:sz="4" w:space="0" w:color="auto"/>
            </w:tcBorders>
          </w:tcPr>
          <w:p w14:paraId="24F655C3" w14:textId="77777777" w:rsidR="00281C72" w:rsidRPr="00FA3678" w:rsidRDefault="00281C72" w:rsidP="005C4922">
            <w:pPr>
              <w:pStyle w:val="TAL"/>
              <w:rPr>
                <w:rStyle w:val="Code"/>
              </w:rPr>
            </w:pPr>
            <w:r w:rsidRPr="00FA3678">
              <w:rPr>
                <w:rStyle w:val="Code"/>
              </w:rPr>
              <w:t>Uint64</w:t>
            </w:r>
          </w:p>
        </w:tc>
        <w:tc>
          <w:tcPr>
            <w:tcW w:w="3523" w:type="dxa"/>
            <w:tcBorders>
              <w:top w:val="single" w:sz="4" w:space="0" w:color="auto"/>
              <w:left w:val="single" w:sz="4" w:space="0" w:color="auto"/>
              <w:bottom w:val="single" w:sz="4" w:space="0" w:color="auto"/>
              <w:right w:val="single" w:sz="4" w:space="0" w:color="auto"/>
            </w:tcBorders>
          </w:tcPr>
          <w:p w14:paraId="1944E333" w14:textId="77777777" w:rsidR="00281C72" w:rsidRDefault="00281C72" w:rsidP="005C4922">
            <w:pPr>
              <w:pStyle w:val="TAL"/>
            </w:pPr>
          </w:p>
        </w:tc>
        <w:tc>
          <w:tcPr>
            <w:tcW w:w="1600" w:type="dxa"/>
            <w:vMerge/>
            <w:tcBorders>
              <w:left w:val="single" w:sz="4" w:space="0" w:color="auto"/>
              <w:right w:val="single" w:sz="4" w:space="0" w:color="auto"/>
            </w:tcBorders>
          </w:tcPr>
          <w:p w14:paraId="02CCC857" w14:textId="77777777" w:rsidR="00281C72" w:rsidRDefault="00281C72" w:rsidP="005C4922">
            <w:pPr>
              <w:pStyle w:val="TAL"/>
            </w:pPr>
          </w:p>
        </w:tc>
      </w:tr>
      <w:tr w:rsidR="00A9670F" w14:paraId="59037919" w14:textId="77777777" w:rsidTr="005C4922">
        <w:trPr>
          <w:jc w:val="center"/>
        </w:trPr>
        <w:tc>
          <w:tcPr>
            <w:tcW w:w="1251" w:type="dxa"/>
            <w:tcBorders>
              <w:top w:val="single" w:sz="4" w:space="0" w:color="auto"/>
              <w:left w:val="single" w:sz="4" w:space="0" w:color="auto"/>
              <w:bottom w:val="single" w:sz="4" w:space="0" w:color="auto"/>
              <w:right w:val="single" w:sz="4" w:space="0" w:color="auto"/>
            </w:tcBorders>
          </w:tcPr>
          <w:p w14:paraId="5DBB0164" w14:textId="77777777" w:rsidR="00281C72" w:rsidRPr="00FA3678" w:rsidRDefault="00281C72" w:rsidP="005C4922">
            <w:pPr>
              <w:pStyle w:val="TAL"/>
              <w:rPr>
                <w:rStyle w:val="Code"/>
              </w:rPr>
            </w:pPr>
            <w:r w:rsidRPr="00FA3678">
              <w:rPr>
                <w:rStyle w:val="Code"/>
              </w:rPr>
              <w:t>Uinteger</w:t>
            </w:r>
          </w:p>
        </w:tc>
        <w:tc>
          <w:tcPr>
            <w:tcW w:w="3523" w:type="dxa"/>
            <w:tcBorders>
              <w:top w:val="single" w:sz="4" w:space="0" w:color="auto"/>
              <w:left w:val="single" w:sz="4" w:space="0" w:color="auto"/>
              <w:bottom w:val="single" w:sz="4" w:space="0" w:color="auto"/>
              <w:right w:val="single" w:sz="4" w:space="0" w:color="auto"/>
            </w:tcBorders>
          </w:tcPr>
          <w:p w14:paraId="6A314391" w14:textId="77777777" w:rsidR="00281C72" w:rsidRDefault="00281C72" w:rsidP="005C4922">
            <w:pPr>
              <w:pStyle w:val="TAL"/>
            </w:pPr>
          </w:p>
        </w:tc>
        <w:tc>
          <w:tcPr>
            <w:tcW w:w="1600" w:type="dxa"/>
            <w:vMerge/>
            <w:tcBorders>
              <w:left w:val="single" w:sz="4" w:space="0" w:color="auto"/>
              <w:bottom w:val="single" w:sz="4" w:space="0" w:color="auto"/>
              <w:right w:val="single" w:sz="4" w:space="0" w:color="auto"/>
            </w:tcBorders>
          </w:tcPr>
          <w:p w14:paraId="7EF9F1F5" w14:textId="77777777" w:rsidR="00281C72" w:rsidRDefault="00281C72" w:rsidP="005C4922">
            <w:pPr>
              <w:pStyle w:val="TAL"/>
            </w:pPr>
          </w:p>
        </w:tc>
      </w:tr>
    </w:tbl>
    <w:p w14:paraId="62127E1C" w14:textId="77777777" w:rsidR="00281C72" w:rsidRDefault="00281C72" w:rsidP="00281C72">
      <w:pPr>
        <w:pStyle w:val="TAN"/>
        <w:keepNext w:val="0"/>
      </w:pPr>
    </w:p>
    <w:p w14:paraId="7A7CE69D" w14:textId="77777777" w:rsidR="00281C72" w:rsidRDefault="00281C72" w:rsidP="00281C72">
      <w:pPr>
        <w:pStyle w:val="Heading3"/>
      </w:pPr>
      <w:bookmarkStart w:id="456" w:name="_Toc103208521"/>
      <w:bookmarkStart w:id="457" w:name="_Toc103208961"/>
      <w:bookmarkStart w:id="458" w:name="_Toc103600965"/>
      <w:r>
        <w:lastRenderedPageBreak/>
        <w:t>6.3.2</w:t>
      </w:r>
      <w:r>
        <w:tab/>
        <w:t>Structured data types</w:t>
      </w:r>
      <w:bookmarkEnd w:id="456"/>
      <w:bookmarkEnd w:id="457"/>
      <w:bookmarkEnd w:id="458"/>
    </w:p>
    <w:p w14:paraId="24A80B33" w14:textId="77777777" w:rsidR="00281C72" w:rsidRDefault="00281C72" w:rsidP="00281C72">
      <w:pPr>
        <w:pStyle w:val="Heading4"/>
      </w:pPr>
      <w:bookmarkStart w:id="459" w:name="_Toc103208522"/>
      <w:bookmarkStart w:id="460" w:name="_Toc103208962"/>
      <w:bookmarkStart w:id="461" w:name="_Toc103600966"/>
      <w:r>
        <w:t>6.3.2.1</w:t>
      </w:r>
      <w:r>
        <w:tab/>
      </w:r>
      <w:r w:rsidRPr="00E30AD4">
        <w:t>Data</w:t>
      </w:r>
      <w:r>
        <w:t>ReportingProvisioning</w:t>
      </w:r>
      <w:r w:rsidRPr="00E30AD4">
        <w:t>Sessio</w:t>
      </w:r>
      <w:r>
        <w:t>n resource type</w:t>
      </w:r>
      <w:bookmarkEnd w:id="459"/>
      <w:bookmarkEnd w:id="460"/>
      <w:bookmarkEnd w:id="461"/>
    </w:p>
    <w:p w14:paraId="5DC2683C" w14:textId="77777777" w:rsidR="00281C72" w:rsidRDefault="00281C72" w:rsidP="00281C72">
      <w:pPr>
        <w:pStyle w:val="TH"/>
        <w:overflowPunct w:val="0"/>
        <w:autoSpaceDE w:val="0"/>
        <w:autoSpaceDN w:val="0"/>
        <w:adjustRightInd w:val="0"/>
        <w:textAlignment w:val="baseline"/>
        <w:rPr>
          <w:rFonts w:eastAsia="MS Mincho"/>
        </w:rPr>
      </w:pPr>
      <w:r>
        <w:rPr>
          <w:rFonts w:eastAsia="MS Mincho"/>
        </w:rPr>
        <w:t xml:space="preserve">Table 6.3.2.1-1: Definition of </w:t>
      </w:r>
      <w:r w:rsidRPr="00E30AD4">
        <w:rPr>
          <w:rFonts w:eastAsia="MS Mincho"/>
        </w:rPr>
        <w:t>Data</w:t>
      </w:r>
      <w:r>
        <w:rPr>
          <w:rFonts w:eastAsia="MS Mincho"/>
        </w:rPr>
        <w:t>ReportingProvisioningSession resource type</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AD79D8" w14:paraId="279557C6" w14:textId="77777777" w:rsidTr="005C4922">
        <w:trPr>
          <w:jc w:val="center"/>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0625B54B" w14:textId="77777777" w:rsidR="00281C72" w:rsidRDefault="00281C72" w:rsidP="005C4922">
            <w:pPr>
              <w:pStyle w:val="TAH"/>
            </w:pPr>
            <w:r>
              <w:t>Property name</w:t>
            </w:r>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6FA8BC82" w14:textId="77777777" w:rsidR="00281C72" w:rsidRDefault="00281C72" w:rsidP="005C4922">
            <w:pPr>
              <w:pStyle w:val="TAH"/>
            </w:pPr>
            <w: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3754C542" w14:textId="77777777" w:rsidR="00281C72" w:rsidRDefault="00281C72" w:rsidP="005C4922">
            <w:pPr>
              <w:pStyle w:val="TAH"/>
            </w:pPr>
            <w:r>
              <w:t>Cardinality</w:t>
            </w:r>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4A203C88" w14:textId="77777777" w:rsidR="00281C72" w:rsidRDefault="00281C72" w:rsidP="005C4922">
            <w:pPr>
              <w:pStyle w:val="TAH"/>
              <w:rPr>
                <w:rFonts w:cs="Arial"/>
                <w:szCs w:val="18"/>
              </w:rPr>
            </w:pPr>
            <w:r>
              <w:rPr>
                <w:rFonts w:cs="Arial"/>
                <w:szCs w:val="18"/>
              </w:rPr>
              <w:t>Usage</w:t>
            </w:r>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51BF1927" w14:textId="77777777" w:rsidR="00281C72" w:rsidRDefault="00281C72" w:rsidP="005C4922">
            <w:pPr>
              <w:pStyle w:val="TAH"/>
              <w:rPr>
                <w:rFonts w:cs="Arial"/>
                <w:szCs w:val="18"/>
              </w:rPr>
            </w:pPr>
            <w:r>
              <w:rPr>
                <w:rFonts w:cs="Arial"/>
                <w:szCs w:val="18"/>
              </w:rPr>
              <w:t>Description</w:t>
            </w:r>
          </w:p>
        </w:tc>
      </w:tr>
      <w:tr w:rsidR="00AD79D8" w14:paraId="3FC354A0" w14:textId="77777777" w:rsidTr="005C4922">
        <w:trPr>
          <w:jc w:val="center"/>
        </w:trPr>
        <w:tc>
          <w:tcPr>
            <w:tcW w:w="1338" w:type="pct"/>
            <w:tcBorders>
              <w:top w:val="single" w:sz="4" w:space="0" w:color="auto"/>
              <w:left w:val="single" w:sz="4" w:space="0" w:color="auto"/>
              <w:bottom w:val="single" w:sz="4" w:space="0" w:color="auto"/>
              <w:right w:val="single" w:sz="4" w:space="0" w:color="auto"/>
            </w:tcBorders>
          </w:tcPr>
          <w:p w14:paraId="23E89C36" w14:textId="77777777" w:rsidR="00281C72" w:rsidRPr="00497923" w:rsidRDefault="00281C72" w:rsidP="005C4922">
            <w:pPr>
              <w:pStyle w:val="TAL"/>
              <w:rPr>
                <w:rStyle w:val="Code"/>
              </w:rPr>
            </w:pPr>
            <w:r>
              <w:rPr>
                <w:rStyle w:val="Code"/>
              </w:rPr>
              <w:t>provisioningS</w:t>
            </w:r>
            <w:r w:rsidRPr="00497923">
              <w:rPr>
                <w:rStyle w:val="Code"/>
              </w:rPr>
              <w:t>essionId</w:t>
            </w:r>
          </w:p>
        </w:tc>
        <w:tc>
          <w:tcPr>
            <w:tcW w:w="837" w:type="pct"/>
            <w:tcBorders>
              <w:top w:val="single" w:sz="4" w:space="0" w:color="auto"/>
              <w:left w:val="single" w:sz="4" w:space="0" w:color="auto"/>
              <w:bottom w:val="single" w:sz="4" w:space="0" w:color="auto"/>
              <w:right w:val="single" w:sz="4" w:space="0" w:color="auto"/>
            </w:tcBorders>
          </w:tcPr>
          <w:p w14:paraId="2DBD784B" w14:textId="77777777" w:rsidR="00281C72" w:rsidRPr="00497923" w:rsidRDefault="00281C72" w:rsidP="005C4922">
            <w:pPr>
              <w:pStyle w:val="TAL"/>
              <w:rPr>
                <w:rStyle w:val="Code"/>
              </w:rPr>
            </w:pPr>
            <w:r w:rsidRPr="00497923">
              <w:rPr>
                <w:rStyle w:val="Code"/>
              </w:rPr>
              <w:t>string</w:t>
            </w:r>
          </w:p>
        </w:tc>
        <w:tc>
          <w:tcPr>
            <w:tcW w:w="554" w:type="pct"/>
            <w:tcBorders>
              <w:top w:val="single" w:sz="4" w:space="0" w:color="auto"/>
              <w:left w:val="single" w:sz="4" w:space="0" w:color="auto"/>
              <w:bottom w:val="single" w:sz="4" w:space="0" w:color="auto"/>
              <w:right w:val="single" w:sz="4" w:space="0" w:color="auto"/>
            </w:tcBorders>
          </w:tcPr>
          <w:p w14:paraId="58BCA352" w14:textId="77777777" w:rsidR="00281C72" w:rsidRDefault="00281C72" w:rsidP="005C4922">
            <w:pPr>
              <w:pStyle w:val="TAC"/>
            </w:pPr>
            <w:r>
              <w:t>1..1</w:t>
            </w:r>
          </w:p>
        </w:tc>
        <w:tc>
          <w:tcPr>
            <w:tcW w:w="446" w:type="pct"/>
            <w:tcBorders>
              <w:top w:val="single" w:sz="4" w:space="0" w:color="auto"/>
              <w:left w:val="single" w:sz="4" w:space="0" w:color="auto"/>
              <w:bottom w:val="single" w:sz="4" w:space="0" w:color="auto"/>
              <w:right w:val="single" w:sz="4" w:space="0" w:color="auto"/>
            </w:tcBorders>
          </w:tcPr>
          <w:p w14:paraId="57D264F8" w14:textId="77777777" w:rsidR="00281C72" w:rsidRDefault="00281C72" w:rsidP="005C4922">
            <w:pPr>
              <w:pStyle w:val="TAC"/>
            </w:pPr>
            <w:r w:rsidRPr="00586B6B">
              <w:t>C: R</w:t>
            </w:r>
            <w:r>
              <w:br/>
            </w:r>
            <w:r w:rsidRPr="00586B6B">
              <w:t>R: RO</w:t>
            </w:r>
            <w:r>
              <w:br/>
              <w:t>U: RO</w:t>
            </w:r>
          </w:p>
        </w:tc>
        <w:tc>
          <w:tcPr>
            <w:tcW w:w="1826" w:type="pct"/>
            <w:tcBorders>
              <w:top w:val="single" w:sz="4" w:space="0" w:color="auto"/>
              <w:left w:val="single" w:sz="4" w:space="0" w:color="auto"/>
              <w:bottom w:val="single" w:sz="4" w:space="0" w:color="auto"/>
              <w:right w:val="single" w:sz="4" w:space="0" w:color="auto"/>
            </w:tcBorders>
          </w:tcPr>
          <w:p w14:paraId="3D785250" w14:textId="77777777" w:rsidR="00281C72" w:rsidRDefault="00281C72" w:rsidP="005C4922">
            <w:pPr>
              <w:pStyle w:val="TAL"/>
              <w:rPr>
                <w:rFonts w:cs="Arial"/>
                <w:szCs w:val="18"/>
              </w:rPr>
            </w:pPr>
            <w:r w:rsidRPr="00586B6B">
              <w:t xml:space="preserve">A unique identifier for this </w:t>
            </w:r>
            <w:r>
              <w:t xml:space="preserve">Data Reporting </w:t>
            </w:r>
            <w:r w:rsidRPr="00586B6B">
              <w:t>Provisioning Session.</w:t>
            </w:r>
          </w:p>
        </w:tc>
      </w:tr>
      <w:tr w:rsidR="00AD79D8" w14:paraId="35799AF2" w14:textId="77777777" w:rsidTr="005C4922">
        <w:trPr>
          <w:jc w:val="center"/>
        </w:trPr>
        <w:tc>
          <w:tcPr>
            <w:tcW w:w="1338" w:type="pct"/>
            <w:tcBorders>
              <w:top w:val="single" w:sz="4" w:space="0" w:color="auto"/>
              <w:left w:val="single" w:sz="4" w:space="0" w:color="auto"/>
              <w:bottom w:val="single" w:sz="4" w:space="0" w:color="auto"/>
              <w:right w:val="single" w:sz="4" w:space="0" w:color="auto"/>
            </w:tcBorders>
          </w:tcPr>
          <w:p w14:paraId="69ED04B9" w14:textId="77777777" w:rsidR="00281C72" w:rsidRPr="00503FFA" w:rsidRDefault="00281C72" w:rsidP="005C4922">
            <w:pPr>
              <w:pStyle w:val="TAL"/>
              <w:rPr>
                <w:rStyle w:val="Code"/>
              </w:rPr>
            </w:pPr>
            <w:r w:rsidRPr="00D41AA2">
              <w:rPr>
                <w:rStyle w:val="Code"/>
              </w:rPr>
              <w:t>aspId</w:t>
            </w:r>
          </w:p>
        </w:tc>
        <w:tc>
          <w:tcPr>
            <w:tcW w:w="837" w:type="pct"/>
            <w:tcBorders>
              <w:top w:val="single" w:sz="4" w:space="0" w:color="auto"/>
              <w:left w:val="single" w:sz="4" w:space="0" w:color="auto"/>
              <w:bottom w:val="single" w:sz="4" w:space="0" w:color="auto"/>
              <w:right w:val="single" w:sz="4" w:space="0" w:color="auto"/>
            </w:tcBorders>
          </w:tcPr>
          <w:p w14:paraId="44DB2C10" w14:textId="77777777" w:rsidR="00281C72" w:rsidRPr="006A7A12" w:rsidRDefault="00281C72" w:rsidP="005C4922">
            <w:pPr>
              <w:pStyle w:val="TAL"/>
              <w:rPr>
                <w:rStyle w:val="Code"/>
              </w:rPr>
            </w:pPr>
            <w:r w:rsidRPr="006A7A12">
              <w:rPr>
                <w:rStyle w:val="Code"/>
              </w:rPr>
              <w:t>AspId</w:t>
            </w:r>
          </w:p>
        </w:tc>
        <w:tc>
          <w:tcPr>
            <w:tcW w:w="554" w:type="pct"/>
            <w:tcBorders>
              <w:top w:val="single" w:sz="4" w:space="0" w:color="auto"/>
              <w:left w:val="single" w:sz="4" w:space="0" w:color="auto"/>
              <w:bottom w:val="single" w:sz="4" w:space="0" w:color="auto"/>
              <w:right w:val="single" w:sz="4" w:space="0" w:color="auto"/>
            </w:tcBorders>
          </w:tcPr>
          <w:p w14:paraId="27362925" w14:textId="77777777" w:rsidR="00281C72" w:rsidRDefault="00281C72" w:rsidP="005C4922">
            <w:pPr>
              <w:pStyle w:val="TAC"/>
            </w:pPr>
            <w:r>
              <w:t>1..</w:t>
            </w:r>
            <w:r w:rsidRPr="00586B6B">
              <w:t>1</w:t>
            </w:r>
          </w:p>
        </w:tc>
        <w:tc>
          <w:tcPr>
            <w:tcW w:w="446" w:type="pct"/>
            <w:tcBorders>
              <w:top w:val="single" w:sz="4" w:space="0" w:color="auto"/>
              <w:left w:val="single" w:sz="4" w:space="0" w:color="auto"/>
              <w:bottom w:val="single" w:sz="4" w:space="0" w:color="auto"/>
              <w:right w:val="single" w:sz="4" w:space="0" w:color="auto"/>
            </w:tcBorders>
          </w:tcPr>
          <w:p w14:paraId="63D54748" w14:textId="77777777" w:rsidR="00281C72" w:rsidRDefault="00281C72" w:rsidP="005C4922">
            <w:pPr>
              <w:pStyle w:val="TAC"/>
            </w:pPr>
            <w:r w:rsidRPr="00586B6B">
              <w:t>C: W</w:t>
            </w:r>
            <w:r>
              <w:br/>
            </w:r>
            <w:r w:rsidRPr="00586B6B">
              <w:t>R: RO</w:t>
            </w:r>
            <w:r>
              <w:br/>
              <w:t>U: RO</w:t>
            </w:r>
          </w:p>
        </w:tc>
        <w:tc>
          <w:tcPr>
            <w:tcW w:w="1826" w:type="pct"/>
            <w:tcBorders>
              <w:top w:val="single" w:sz="4" w:space="0" w:color="auto"/>
              <w:left w:val="single" w:sz="4" w:space="0" w:color="auto"/>
              <w:bottom w:val="single" w:sz="4" w:space="0" w:color="auto"/>
              <w:right w:val="single" w:sz="4" w:space="0" w:color="auto"/>
            </w:tcBorders>
          </w:tcPr>
          <w:p w14:paraId="081C8301" w14:textId="77777777" w:rsidR="00281C72" w:rsidRDefault="00281C72" w:rsidP="005C4922">
            <w:pPr>
              <w:pStyle w:val="TAL"/>
            </w:pPr>
            <w:r w:rsidRPr="00586B6B">
              <w:t>The identity of the Application Service Provider</w:t>
            </w:r>
            <w:r>
              <w:t xml:space="preserve"> (</w:t>
            </w:r>
            <w:r w:rsidRPr="00586B6B">
              <w:t>as specified in clause</w:t>
            </w:r>
            <w:r>
              <w:t> </w:t>
            </w:r>
            <w:r w:rsidRPr="00586B6B">
              <w:t>5.6.2.3 of TS 29.514</w:t>
            </w:r>
            <w:r>
              <w:t> </w:t>
            </w:r>
            <w:r w:rsidRPr="00BC06DF">
              <w:t>[26]</w:t>
            </w:r>
            <w:r>
              <w:t>) whose Provisioning AF is</w:t>
            </w:r>
            <w:r w:rsidRPr="00586B6B">
              <w:t xml:space="preserve"> responsible for this </w:t>
            </w:r>
            <w:r>
              <w:t xml:space="preserve">Data Reporting </w:t>
            </w:r>
            <w:r w:rsidRPr="00586B6B">
              <w:t>Provisioning Session.</w:t>
            </w:r>
          </w:p>
        </w:tc>
      </w:tr>
      <w:tr w:rsidR="00AD79D8" w14:paraId="6AD689D7" w14:textId="77777777" w:rsidTr="005C4922">
        <w:trPr>
          <w:jc w:val="center"/>
        </w:trPr>
        <w:tc>
          <w:tcPr>
            <w:tcW w:w="1338" w:type="pct"/>
            <w:tcBorders>
              <w:top w:val="single" w:sz="4" w:space="0" w:color="auto"/>
              <w:left w:val="single" w:sz="4" w:space="0" w:color="auto"/>
              <w:bottom w:val="single" w:sz="4" w:space="0" w:color="auto"/>
              <w:right w:val="single" w:sz="4" w:space="0" w:color="auto"/>
            </w:tcBorders>
          </w:tcPr>
          <w:p w14:paraId="00CB66E6" w14:textId="77777777" w:rsidR="00281C72" w:rsidRPr="00503FFA" w:rsidRDefault="00281C72" w:rsidP="005C4922">
            <w:pPr>
              <w:pStyle w:val="TAL"/>
              <w:rPr>
                <w:rStyle w:val="Code"/>
              </w:rPr>
            </w:pPr>
            <w:r w:rsidRPr="00503FFA">
              <w:rPr>
                <w:rStyle w:val="Code"/>
              </w:rPr>
              <w:t>externalApplicationId</w:t>
            </w:r>
          </w:p>
        </w:tc>
        <w:tc>
          <w:tcPr>
            <w:tcW w:w="837" w:type="pct"/>
            <w:tcBorders>
              <w:top w:val="single" w:sz="4" w:space="0" w:color="auto"/>
              <w:left w:val="single" w:sz="4" w:space="0" w:color="auto"/>
              <w:bottom w:val="single" w:sz="4" w:space="0" w:color="auto"/>
              <w:right w:val="single" w:sz="4" w:space="0" w:color="auto"/>
            </w:tcBorders>
          </w:tcPr>
          <w:p w14:paraId="163744B9" w14:textId="77777777" w:rsidR="00281C72" w:rsidRPr="00503FFA" w:rsidRDefault="00281C72" w:rsidP="005C4922">
            <w:pPr>
              <w:pStyle w:val="TAL"/>
              <w:rPr>
                <w:rStyle w:val="Code"/>
              </w:rPr>
            </w:pPr>
            <w:r w:rsidRPr="00503FFA">
              <w:rPr>
                <w:rStyle w:val="Code"/>
              </w:rPr>
              <w:t>ApplicationID</w:t>
            </w:r>
          </w:p>
        </w:tc>
        <w:tc>
          <w:tcPr>
            <w:tcW w:w="554" w:type="pct"/>
            <w:tcBorders>
              <w:top w:val="single" w:sz="4" w:space="0" w:color="auto"/>
              <w:left w:val="single" w:sz="4" w:space="0" w:color="auto"/>
              <w:bottom w:val="single" w:sz="4" w:space="0" w:color="auto"/>
              <w:right w:val="single" w:sz="4" w:space="0" w:color="auto"/>
            </w:tcBorders>
          </w:tcPr>
          <w:p w14:paraId="61542567" w14:textId="77777777" w:rsidR="00281C72" w:rsidRDefault="00281C72" w:rsidP="005C4922">
            <w:pPr>
              <w:pStyle w:val="TAC"/>
            </w:pPr>
            <w:r>
              <w:t>1..1</w:t>
            </w:r>
          </w:p>
        </w:tc>
        <w:tc>
          <w:tcPr>
            <w:tcW w:w="446" w:type="pct"/>
            <w:tcBorders>
              <w:top w:val="single" w:sz="4" w:space="0" w:color="auto"/>
              <w:left w:val="single" w:sz="4" w:space="0" w:color="auto"/>
              <w:bottom w:val="single" w:sz="4" w:space="0" w:color="auto"/>
              <w:right w:val="single" w:sz="4" w:space="0" w:color="auto"/>
            </w:tcBorders>
          </w:tcPr>
          <w:p w14:paraId="742BCE99" w14:textId="77777777" w:rsidR="00281C72" w:rsidRDefault="00281C72" w:rsidP="005C4922">
            <w:pPr>
              <w:pStyle w:val="TAC"/>
            </w:pPr>
            <w:r>
              <w:t>C: RW</w:t>
            </w:r>
            <w:r>
              <w:br/>
              <w:t>R: RO</w:t>
            </w:r>
            <w:r>
              <w:br/>
              <w:t>U: RO</w:t>
            </w:r>
          </w:p>
        </w:tc>
        <w:tc>
          <w:tcPr>
            <w:tcW w:w="1826" w:type="pct"/>
            <w:tcBorders>
              <w:top w:val="single" w:sz="4" w:space="0" w:color="auto"/>
              <w:left w:val="single" w:sz="4" w:space="0" w:color="auto"/>
              <w:bottom w:val="single" w:sz="4" w:space="0" w:color="auto"/>
              <w:right w:val="single" w:sz="4" w:space="0" w:color="auto"/>
            </w:tcBorders>
          </w:tcPr>
          <w:p w14:paraId="4FA1B493" w14:textId="77777777" w:rsidR="00281C72" w:rsidRDefault="00281C72" w:rsidP="005C4922">
            <w:pPr>
              <w:pStyle w:val="TAL"/>
            </w:pPr>
            <w:r>
              <w:t xml:space="preserve">The external application identifier (see </w:t>
            </w:r>
            <w:r>
              <w:rPr>
                <w:rFonts w:cs="Arial"/>
              </w:rPr>
              <w:t>TS 29.571 [12])</w:t>
            </w:r>
            <w:r>
              <w:t>, nominated by the Provisioning AF, to which this Data Reporting Provisioning Session pertains, and which is present in data reports submitted to the Data Collection AF.</w:t>
            </w:r>
          </w:p>
          <w:p w14:paraId="099941F3" w14:textId="77777777" w:rsidR="00281C72" w:rsidRDefault="00281C72" w:rsidP="005C4922">
            <w:pPr>
              <w:pStyle w:val="TALcontinuation"/>
              <w:rPr>
                <w:rFonts w:cs="Arial"/>
                <w:szCs w:val="18"/>
              </w:rPr>
            </w:pPr>
            <w:r>
              <w:t>This property may also be used by the Event Consumer AF (located outside trusted domain) to subscribe to events in the Data Collection AF (located inside trusted domain).</w:t>
            </w:r>
          </w:p>
        </w:tc>
      </w:tr>
      <w:tr w:rsidR="00AD79D8" w14:paraId="70F86151" w14:textId="77777777" w:rsidTr="005C4922">
        <w:trPr>
          <w:jc w:val="center"/>
        </w:trPr>
        <w:tc>
          <w:tcPr>
            <w:tcW w:w="1338" w:type="pct"/>
            <w:tcBorders>
              <w:top w:val="single" w:sz="4" w:space="0" w:color="auto"/>
              <w:left w:val="single" w:sz="4" w:space="0" w:color="auto"/>
              <w:bottom w:val="single" w:sz="4" w:space="0" w:color="auto"/>
              <w:right w:val="single" w:sz="4" w:space="0" w:color="auto"/>
            </w:tcBorders>
          </w:tcPr>
          <w:p w14:paraId="72727D5D" w14:textId="77777777" w:rsidR="00281C72" w:rsidRPr="00503FFA" w:rsidRDefault="00281C72" w:rsidP="005C4922">
            <w:pPr>
              <w:pStyle w:val="TAL"/>
              <w:rPr>
                <w:rStyle w:val="Code"/>
              </w:rPr>
            </w:pPr>
            <w:r>
              <w:rPr>
                <w:rStyle w:val="Code"/>
              </w:rPr>
              <w:t>internalApplicationId</w:t>
            </w:r>
          </w:p>
        </w:tc>
        <w:tc>
          <w:tcPr>
            <w:tcW w:w="837" w:type="pct"/>
            <w:tcBorders>
              <w:top w:val="single" w:sz="4" w:space="0" w:color="auto"/>
              <w:left w:val="single" w:sz="4" w:space="0" w:color="auto"/>
              <w:bottom w:val="single" w:sz="4" w:space="0" w:color="auto"/>
              <w:right w:val="single" w:sz="4" w:space="0" w:color="auto"/>
            </w:tcBorders>
          </w:tcPr>
          <w:p w14:paraId="2D403CE4" w14:textId="77777777" w:rsidR="00281C72" w:rsidRPr="00503FFA" w:rsidRDefault="00281C72" w:rsidP="005C4922">
            <w:pPr>
              <w:pStyle w:val="TAL"/>
              <w:rPr>
                <w:rStyle w:val="Code"/>
              </w:rPr>
            </w:pPr>
            <w:r>
              <w:rPr>
                <w:rStyle w:val="Code"/>
              </w:rPr>
              <w:t>ApplicationID</w:t>
            </w:r>
          </w:p>
        </w:tc>
        <w:tc>
          <w:tcPr>
            <w:tcW w:w="554" w:type="pct"/>
            <w:tcBorders>
              <w:top w:val="single" w:sz="4" w:space="0" w:color="auto"/>
              <w:left w:val="single" w:sz="4" w:space="0" w:color="auto"/>
              <w:bottom w:val="single" w:sz="4" w:space="0" w:color="auto"/>
              <w:right w:val="single" w:sz="4" w:space="0" w:color="auto"/>
            </w:tcBorders>
          </w:tcPr>
          <w:p w14:paraId="146CC415" w14:textId="77777777" w:rsidR="00281C72" w:rsidRDefault="00281C72" w:rsidP="005C4922">
            <w:pPr>
              <w:pStyle w:val="TAC"/>
            </w:pPr>
            <w:r>
              <w:t>0..1</w:t>
            </w:r>
          </w:p>
        </w:tc>
        <w:tc>
          <w:tcPr>
            <w:tcW w:w="446" w:type="pct"/>
            <w:tcBorders>
              <w:top w:val="single" w:sz="4" w:space="0" w:color="auto"/>
              <w:left w:val="single" w:sz="4" w:space="0" w:color="auto"/>
              <w:bottom w:val="single" w:sz="4" w:space="0" w:color="auto"/>
              <w:right w:val="single" w:sz="4" w:space="0" w:color="auto"/>
            </w:tcBorders>
          </w:tcPr>
          <w:p w14:paraId="2BAB1785" w14:textId="77777777" w:rsidR="00281C72" w:rsidRDefault="00281C72" w:rsidP="005C4922">
            <w:pPr>
              <w:pStyle w:val="TAC"/>
            </w:pPr>
            <w:r>
              <w:t>C: RW</w:t>
            </w:r>
            <w:r>
              <w:br/>
              <w:t>R: RO</w:t>
            </w:r>
            <w:r>
              <w:br/>
              <w:t>U: RO</w:t>
            </w:r>
          </w:p>
        </w:tc>
        <w:tc>
          <w:tcPr>
            <w:tcW w:w="1826" w:type="pct"/>
            <w:tcBorders>
              <w:top w:val="single" w:sz="4" w:space="0" w:color="auto"/>
              <w:left w:val="single" w:sz="4" w:space="0" w:color="auto"/>
              <w:bottom w:val="single" w:sz="4" w:space="0" w:color="auto"/>
              <w:right w:val="single" w:sz="4" w:space="0" w:color="auto"/>
            </w:tcBorders>
          </w:tcPr>
          <w:p w14:paraId="5DB22481" w14:textId="77777777" w:rsidR="00281C72" w:rsidRDefault="00281C72" w:rsidP="005C4922">
            <w:pPr>
              <w:pStyle w:val="TAL"/>
            </w:pPr>
            <w:r>
              <w:t xml:space="preserve">The internal application identifier (see </w:t>
            </w:r>
            <w:r>
              <w:rPr>
                <w:rFonts w:cs="Arial"/>
              </w:rPr>
              <w:t xml:space="preserve">TS 29.571 [12]) </w:t>
            </w:r>
            <w:r>
              <w:t xml:space="preserve">to be </w:t>
            </w:r>
            <w:r w:rsidRPr="00057D2F">
              <w:t xml:space="preserve">used by event consumers </w:t>
            </w:r>
            <w:r>
              <w:t xml:space="preserve">inside the trusted domain </w:t>
            </w:r>
            <w:r w:rsidRPr="00057D2F">
              <w:t>(including the NWDAF</w:t>
            </w:r>
            <w:r>
              <w:t>,</w:t>
            </w:r>
            <w:r w:rsidRPr="00057D2F">
              <w:t xml:space="preserve"> the Event Consumer AF</w:t>
            </w:r>
            <w:r>
              <w:t xml:space="preserve"> and the NEF</w:t>
            </w:r>
            <w:r w:rsidRPr="00057D2F">
              <w:t>) when subscribing to events in the Data Collection AF.</w:t>
            </w:r>
          </w:p>
          <w:p w14:paraId="162F44E1" w14:textId="77777777" w:rsidR="00281C72" w:rsidRDefault="00281C72" w:rsidP="005C4922">
            <w:pPr>
              <w:pStyle w:val="TALcontinuation"/>
            </w:pPr>
            <w:r>
              <w:t>This shall be provided by a</w:t>
            </w:r>
            <w:r w:rsidRPr="00B774BA">
              <w:t xml:space="preserve"> Provisioning AF deployed inside the trusted domain when it creates a Data Reporting Provisioning</w:t>
            </w:r>
            <w:r>
              <w:t xml:space="preserve"> Session</w:t>
            </w:r>
            <w:r w:rsidRPr="00B774BA">
              <w:t>. When the Provisioning AF is deployed outside the trusted domain, the NEF shall supply this property</w:t>
            </w:r>
            <w:r>
              <w:t xml:space="preserve"> on behalf of the Provisioning AF by translating the </w:t>
            </w:r>
            <w:r w:rsidRPr="005C7B26">
              <w:rPr>
                <w:rStyle w:val="Code"/>
              </w:rPr>
              <w:t>externalApplicationId</w:t>
            </w:r>
            <w:r>
              <w:t xml:space="preserve"> value supplied above into the corresponding internal application identifier here</w:t>
            </w:r>
            <w:r w:rsidRPr="00B774BA">
              <w:t>.</w:t>
            </w:r>
          </w:p>
          <w:p w14:paraId="2E722150" w14:textId="77777777" w:rsidR="00281C72" w:rsidRDefault="00281C72" w:rsidP="005C4922">
            <w:pPr>
              <w:pStyle w:val="TALcontinuation"/>
            </w:pPr>
            <w:r>
              <w:t>Always present when this Data Reporting Provisioning Session is returned to an entity inside the trusted domain. Never present when the Data Reporting Provisioning Session is returned to an entity outside the trusted domain.</w:t>
            </w:r>
          </w:p>
        </w:tc>
      </w:tr>
      <w:tr w:rsidR="00AD79D8" w14:paraId="44309AD7" w14:textId="77777777" w:rsidTr="005C4922">
        <w:trPr>
          <w:jc w:val="center"/>
        </w:trPr>
        <w:tc>
          <w:tcPr>
            <w:tcW w:w="1338" w:type="pct"/>
            <w:tcBorders>
              <w:top w:val="single" w:sz="4" w:space="0" w:color="auto"/>
              <w:left w:val="single" w:sz="4" w:space="0" w:color="auto"/>
              <w:bottom w:val="single" w:sz="4" w:space="0" w:color="auto"/>
              <w:right w:val="single" w:sz="4" w:space="0" w:color="auto"/>
            </w:tcBorders>
          </w:tcPr>
          <w:p w14:paraId="7B373EFE" w14:textId="77777777" w:rsidR="00281C72" w:rsidRPr="00497923" w:rsidRDefault="00281C72" w:rsidP="005C4922">
            <w:pPr>
              <w:pStyle w:val="TAL"/>
              <w:rPr>
                <w:rStyle w:val="Code"/>
              </w:rPr>
            </w:pPr>
            <w:r>
              <w:rPr>
                <w:rStyle w:val="Code"/>
              </w:rPr>
              <w:t>eventId</w:t>
            </w:r>
          </w:p>
        </w:tc>
        <w:tc>
          <w:tcPr>
            <w:tcW w:w="837" w:type="pct"/>
            <w:tcBorders>
              <w:top w:val="single" w:sz="4" w:space="0" w:color="auto"/>
              <w:left w:val="single" w:sz="4" w:space="0" w:color="auto"/>
              <w:bottom w:val="single" w:sz="4" w:space="0" w:color="auto"/>
              <w:right w:val="single" w:sz="4" w:space="0" w:color="auto"/>
            </w:tcBorders>
          </w:tcPr>
          <w:p w14:paraId="1178956E" w14:textId="77777777" w:rsidR="00281C72" w:rsidRPr="00497923" w:rsidRDefault="00281C72" w:rsidP="005C4922">
            <w:pPr>
              <w:pStyle w:val="TAL"/>
              <w:rPr>
                <w:rStyle w:val="Code"/>
              </w:rPr>
            </w:pPr>
            <w:r>
              <w:rPr>
                <w:rStyle w:val="Code"/>
              </w:rPr>
              <w:t>AfEvent</w:t>
            </w:r>
          </w:p>
        </w:tc>
        <w:tc>
          <w:tcPr>
            <w:tcW w:w="554" w:type="pct"/>
            <w:tcBorders>
              <w:top w:val="single" w:sz="4" w:space="0" w:color="auto"/>
              <w:left w:val="single" w:sz="4" w:space="0" w:color="auto"/>
              <w:bottom w:val="single" w:sz="4" w:space="0" w:color="auto"/>
              <w:right w:val="single" w:sz="4" w:space="0" w:color="auto"/>
            </w:tcBorders>
          </w:tcPr>
          <w:p w14:paraId="5A0959E0" w14:textId="77777777" w:rsidR="00281C72" w:rsidRDefault="00281C72" w:rsidP="005C4922">
            <w:pPr>
              <w:pStyle w:val="TAC"/>
            </w:pPr>
            <w:r>
              <w:t>1..1</w:t>
            </w:r>
          </w:p>
        </w:tc>
        <w:tc>
          <w:tcPr>
            <w:tcW w:w="446" w:type="pct"/>
            <w:tcBorders>
              <w:top w:val="single" w:sz="4" w:space="0" w:color="auto"/>
              <w:left w:val="single" w:sz="4" w:space="0" w:color="auto"/>
              <w:bottom w:val="single" w:sz="4" w:space="0" w:color="auto"/>
              <w:right w:val="single" w:sz="4" w:space="0" w:color="auto"/>
            </w:tcBorders>
          </w:tcPr>
          <w:p w14:paraId="33C9DA11" w14:textId="77777777" w:rsidR="00281C72" w:rsidRDefault="00281C72" w:rsidP="005C4922">
            <w:pPr>
              <w:pStyle w:val="TAC"/>
            </w:pPr>
            <w:r>
              <w:t>C: RO</w:t>
            </w:r>
            <w:r>
              <w:br/>
              <w:t>R: RO</w:t>
            </w:r>
            <w:r>
              <w:br/>
              <w:t>U: RO</w:t>
            </w:r>
          </w:p>
        </w:tc>
        <w:tc>
          <w:tcPr>
            <w:tcW w:w="1826" w:type="pct"/>
            <w:tcBorders>
              <w:top w:val="single" w:sz="4" w:space="0" w:color="auto"/>
              <w:left w:val="single" w:sz="4" w:space="0" w:color="auto"/>
              <w:bottom w:val="single" w:sz="4" w:space="0" w:color="auto"/>
              <w:right w:val="single" w:sz="4" w:space="0" w:color="auto"/>
            </w:tcBorders>
          </w:tcPr>
          <w:p w14:paraId="61BF8308" w14:textId="77777777" w:rsidR="00281C72" w:rsidRDefault="00281C72" w:rsidP="005C4922">
            <w:pPr>
              <w:pStyle w:val="TAL"/>
              <w:rPr>
                <w:rFonts w:cs="Arial"/>
                <w:szCs w:val="18"/>
              </w:rPr>
            </w:pPr>
            <w:r>
              <w:t>The type of event to which this Data Reporting Provisioning Session pertains. (See clause 5.6.3.3 of TS 29.517 [5].)</w:t>
            </w:r>
          </w:p>
        </w:tc>
      </w:tr>
      <w:tr w:rsidR="00AD79D8" w14:paraId="2AC772B8" w14:textId="77777777" w:rsidTr="005C4922">
        <w:trPr>
          <w:jc w:val="center"/>
        </w:trPr>
        <w:tc>
          <w:tcPr>
            <w:tcW w:w="1338" w:type="pct"/>
            <w:tcBorders>
              <w:top w:val="single" w:sz="4" w:space="0" w:color="auto"/>
              <w:left w:val="single" w:sz="4" w:space="0" w:color="auto"/>
              <w:bottom w:val="single" w:sz="4" w:space="0" w:color="auto"/>
              <w:right w:val="single" w:sz="4" w:space="0" w:color="auto"/>
            </w:tcBorders>
          </w:tcPr>
          <w:p w14:paraId="6A760AA0" w14:textId="77777777" w:rsidR="00281C72" w:rsidRPr="00497923" w:rsidRDefault="00281C72" w:rsidP="005C4922">
            <w:pPr>
              <w:pStyle w:val="TAL"/>
              <w:rPr>
                <w:rStyle w:val="Code"/>
              </w:rPr>
            </w:pPr>
            <w:r>
              <w:rPr>
                <w:rStyle w:val="Code"/>
              </w:rPr>
              <w:t>dataReportingConfigurationIds</w:t>
            </w:r>
          </w:p>
        </w:tc>
        <w:tc>
          <w:tcPr>
            <w:tcW w:w="837" w:type="pct"/>
            <w:tcBorders>
              <w:top w:val="single" w:sz="4" w:space="0" w:color="auto"/>
              <w:left w:val="single" w:sz="4" w:space="0" w:color="auto"/>
              <w:bottom w:val="single" w:sz="4" w:space="0" w:color="auto"/>
              <w:right w:val="single" w:sz="4" w:space="0" w:color="auto"/>
            </w:tcBorders>
          </w:tcPr>
          <w:p w14:paraId="4D829AE7" w14:textId="77777777" w:rsidR="00281C72" w:rsidRPr="009F69A2" w:rsidRDefault="00281C72" w:rsidP="005C4922">
            <w:pPr>
              <w:pStyle w:val="TAL"/>
              <w:rPr>
                <w:rStyle w:val="Code"/>
                <w:rFonts w:eastAsia="DengXian"/>
              </w:rPr>
            </w:pPr>
            <w:r w:rsidRPr="009F69A2">
              <w:rPr>
                <w:rStyle w:val="Code"/>
              </w:rPr>
              <w:t>Array(ResourceId)</w:t>
            </w:r>
          </w:p>
        </w:tc>
        <w:tc>
          <w:tcPr>
            <w:tcW w:w="554" w:type="pct"/>
            <w:tcBorders>
              <w:top w:val="single" w:sz="4" w:space="0" w:color="auto"/>
              <w:left w:val="single" w:sz="4" w:space="0" w:color="auto"/>
              <w:bottom w:val="single" w:sz="4" w:space="0" w:color="auto"/>
              <w:right w:val="single" w:sz="4" w:space="0" w:color="auto"/>
            </w:tcBorders>
          </w:tcPr>
          <w:p w14:paraId="267D76A6" w14:textId="77777777" w:rsidR="00281C72" w:rsidRDefault="00281C72" w:rsidP="005C4922">
            <w:pPr>
              <w:pStyle w:val="TAC"/>
            </w:pPr>
            <w:r w:rsidRPr="00586B6B">
              <w:t>0..</w:t>
            </w:r>
            <w:r>
              <w:t>1</w:t>
            </w:r>
          </w:p>
        </w:tc>
        <w:tc>
          <w:tcPr>
            <w:tcW w:w="446" w:type="pct"/>
            <w:tcBorders>
              <w:top w:val="single" w:sz="4" w:space="0" w:color="auto"/>
              <w:left w:val="single" w:sz="4" w:space="0" w:color="auto"/>
              <w:bottom w:val="single" w:sz="4" w:space="0" w:color="auto"/>
              <w:right w:val="single" w:sz="4" w:space="0" w:color="auto"/>
            </w:tcBorders>
          </w:tcPr>
          <w:p w14:paraId="363D72E8" w14:textId="77777777" w:rsidR="00281C72" w:rsidRDefault="00281C72" w:rsidP="005C4922">
            <w:pPr>
              <w:pStyle w:val="TAC"/>
            </w:pPr>
            <w:r w:rsidRPr="00586B6B">
              <w:t xml:space="preserve">C: </w:t>
            </w:r>
            <w:r>
              <w:t>—</w:t>
            </w:r>
            <w:r>
              <w:br/>
            </w:r>
            <w:r w:rsidRPr="00586B6B">
              <w:t>R: RO</w:t>
            </w:r>
            <w:r>
              <w:br/>
              <w:t>U: RO</w:t>
            </w:r>
          </w:p>
        </w:tc>
        <w:tc>
          <w:tcPr>
            <w:tcW w:w="1826" w:type="pct"/>
            <w:tcBorders>
              <w:top w:val="single" w:sz="4" w:space="0" w:color="auto"/>
              <w:left w:val="single" w:sz="4" w:space="0" w:color="auto"/>
              <w:bottom w:val="single" w:sz="4" w:space="0" w:color="auto"/>
              <w:right w:val="single" w:sz="4" w:space="0" w:color="auto"/>
            </w:tcBorders>
          </w:tcPr>
          <w:p w14:paraId="6E6DF563" w14:textId="77777777" w:rsidR="00281C72" w:rsidRDefault="00281C72" w:rsidP="005C4922">
            <w:pPr>
              <w:pStyle w:val="TAL"/>
            </w:pPr>
            <w:r w:rsidRPr="00586B6B">
              <w:t xml:space="preserve">A </w:t>
            </w:r>
            <w:r>
              <w:t>set</w:t>
            </w:r>
            <w:r w:rsidRPr="00586B6B">
              <w:t xml:space="preserve"> of </w:t>
            </w:r>
            <w:r>
              <w:t>identifiers for Data Reporting Configuration</w:t>
            </w:r>
            <w:r w:rsidRPr="00586B6B">
              <w:t xml:space="preserve">s currently associated with this </w:t>
            </w:r>
            <w:r>
              <w:t xml:space="preserve">Data Reporting </w:t>
            </w:r>
            <w:r w:rsidRPr="00586B6B">
              <w:t>Provisioning Session.</w:t>
            </w:r>
          </w:p>
        </w:tc>
      </w:tr>
    </w:tbl>
    <w:p w14:paraId="3F95678C" w14:textId="77777777" w:rsidR="00281C72" w:rsidRPr="00AB1A97" w:rsidRDefault="00281C72" w:rsidP="00281C72">
      <w:pPr>
        <w:pStyle w:val="TAN"/>
        <w:keepNext w:val="0"/>
      </w:pPr>
    </w:p>
    <w:p w14:paraId="61B24983" w14:textId="77777777" w:rsidR="00281C72" w:rsidRPr="002022CA" w:rsidRDefault="00281C72" w:rsidP="00281C72">
      <w:pPr>
        <w:pStyle w:val="Heading4"/>
      </w:pPr>
      <w:bookmarkStart w:id="462" w:name="_Toc103208523"/>
      <w:bookmarkStart w:id="463" w:name="_Toc103208963"/>
      <w:bookmarkStart w:id="464" w:name="_Toc103600967"/>
      <w:r>
        <w:lastRenderedPageBreak/>
        <w:t>6.3.2.2</w:t>
      </w:r>
      <w:r>
        <w:tab/>
        <w:t>DataReportingConfiguration resource type</w:t>
      </w:r>
      <w:bookmarkEnd w:id="462"/>
      <w:bookmarkEnd w:id="463"/>
      <w:bookmarkEnd w:id="464"/>
    </w:p>
    <w:p w14:paraId="0FBB16C3" w14:textId="77777777" w:rsidR="00281C72" w:rsidRDefault="00281C72" w:rsidP="00281C72">
      <w:pPr>
        <w:pStyle w:val="TH"/>
      </w:pPr>
      <w:r>
        <w:t xml:space="preserve">Table 6.3.2.2-1: Definition of </w:t>
      </w:r>
      <w:r w:rsidRPr="00AF1935">
        <w:rPr>
          <w:rFonts w:cs="Arial"/>
        </w:rPr>
        <w:t>Data</w:t>
      </w:r>
      <w:r>
        <w:rPr>
          <w:rFonts w:cs="Arial"/>
        </w:rPr>
        <w:t>ReportingConfiguration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A9670F" w:rsidRPr="00F13ACF" w14:paraId="717B6D83" w14:textId="77777777" w:rsidTr="005C4922">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64E719" w14:textId="77777777" w:rsidR="00281C72" w:rsidRPr="00F13ACF" w:rsidRDefault="00281C72" w:rsidP="005C4922">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025CA9" w14:textId="77777777" w:rsidR="00281C72" w:rsidRPr="00F13ACF" w:rsidRDefault="00281C72" w:rsidP="005C4922">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6A98A2D" w14:textId="77777777" w:rsidR="00281C72" w:rsidRPr="00F13ACF" w:rsidRDefault="00281C72" w:rsidP="005C4922">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01269E78" w14:textId="77777777" w:rsidR="00281C72" w:rsidRPr="00F13ACF" w:rsidRDefault="00281C72" w:rsidP="005C4922">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19A04F6" w14:textId="77777777" w:rsidR="00281C72" w:rsidRPr="00F13ACF" w:rsidRDefault="00281C72" w:rsidP="005C4922">
            <w:pPr>
              <w:pStyle w:val="TAH"/>
              <w:rPr>
                <w:rFonts w:eastAsia="SimSun" w:cs="Arial"/>
                <w:szCs w:val="18"/>
              </w:rPr>
            </w:pPr>
            <w:r w:rsidRPr="00F13ACF">
              <w:rPr>
                <w:rFonts w:eastAsia="SimSun" w:cs="Arial"/>
                <w:szCs w:val="18"/>
              </w:rPr>
              <w:t>Description</w:t>
            </w:r>
          </w:p>
        </w:tc>
      </w:tr>
      <w:tr w:rsidR="00A9670F" w:rsidRPr="009A2CC5" w14:paraId="70919446" w14:textId="77777777" w:rsidTr="005C4922">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A87EFB" w14:textId="77777777" w:rsidR="00281C72" w:rsidRPr="009A2CC5" w:rsidRDefault="00281C72" w:rsidP="005C4922">
            <w:pPr>
              <w:pStyle w:val="TAL"/>
              <w:rPr>
                <w:rStyle w:val="Code"/>
              </w:rPr>
            </w:pPr>
            <w:r w:rsidRPr="009A2CC5">
              <w:rPr>
                <w:rStyle w:val="Code"/>
              </w:rPr>
              <w:t>dataReportingConfigurationId</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1C2591" w14:textId="77777777" w:rsidR="00281C72" w:rsidRPr="009A2CC5" w:rsidRDefault="00281C72" w:rsidP="005C4922">
            <w:pPr>
              <w:pStyle w:val="TAL"/>
              <w:rPr>
                <w:rStyle w:val="Code"/>
              </w:rPr>
            </w:pPr>
            <w:r w:rsidRPr="009A2CC5">
              <w:rPr>
                <w:rStyle w:val="Code"/>
              </w:rPr>
              <w:t>ResourceId</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DA2954" w14:textId="77777777" w:rsidR="00281C72" w:rsidRPr="009A2CC5" w:rsidRDefault="00281C72" w:rsidP="005C4922">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706CE2" w14:textId="77777777" w:rsidR="00281C72" w:rsidRDefault="00281C72" w:rsidP="005C4922">
            <w:pPr>
              <w:pStyle w:val="TAC"/>
              <w:rPr>
                <w:b/>
                <w:bCs/>
              </w:rPr>
            </w:pPr>
            <w:r>
              <w:rPr>
                <w:bCs/>
              </w:rPr>
              <w:t>C: R</w:t>
            </w:r>
          </w:p>
          <w:p w14:paraId="270DED20" w14:textId="77777777" w:rsidR="00281C72" w:rsidRPr="009A2CC5" w:rsidRDefault="00281C72" w:rsidP="005C4922">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4EA1FD" w14:textId="77777777" w:rsidR="00281C72" w:rsidRPr="009A2CC5" w:rsidRDefault="00281C72" w:rsidP="005C4922">
            <w:pPr>
              <w:pStyle w:val="TAL"/>
            </w:pPr>
            <w:r>
              <w:t>A unique identifier for this Data Reporting Configuration.</w:t>
            </w:r>
          </w:p>
        </w:tc>
      </w:tr>
      <w:tr w:rsidR="00A9670F" w:rsidRPr="009A2CC5" w14:paraId="70C03895" w14:textId="77777777" w:rsidTr="005C4922">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89C4DB" w14:textId="77777777" w:rsidR="00281C72" w:rsidRPr="009A2CC5" w:rsidRDefault="00281C72" w:rsidP="005C4922">
            <w:pPr>
              <w:pStyle w:val="TAL"/>
              <w:rPr>
                <w:rStyle w:val="Code"/>
              </w:rPr>
            </w:pPr>
            <w:r>
              <w:rPr>
                <w:rStyle w:val="Code"/>
              </w:rPr>
              <w:t>dataCollectionClientType</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51DEDF" w14:textId="77777777" w:rsidR="00281C72" w:rsidRPr="009A2CC5" w:rsidRDefault="00281C72" w:rsidP="005C4922">
            <w:pPr>
              <w:pStyle w:val="TAL"/>
              <w:rPr>
                <w:rStyle w:val="Code"/>
              </w:rPr>
            </w:pPr>
            <w:r>
              <w:rPr>
                <w:rStyle w:val="Code"/>
              </w:rPr>
              <w:t>DataCollection‌Client‌Type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DFFEA3" w14:textId="77777777" w:rsidR="00281C72" w:rsidRPr="009A2CC5" w:rsidRDefault="00281C72" w:rsidP="005C4922">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A385CB9" w14:textId="77777777" w:rsidR="00281C72" w:rsidRDefault="00281C72" w:rsidP="005C4922">
            <w:pPr>
              <w:pStyle w:val="TAC"/>
              <w:rPr>
                <w:b/>
                <w:bCs/>
              </w:rPr>
            </w:pPr>
            <w:r>
              <w:rPr>
                <w:bCs/>
              </w:rPr>
              <w:t>C: RW</w:t>
            </w:r>
          </w:p>
          <w:p w14:paraId="3F4A172C" w14:textId="77777777" w:rsidR="00281C72" w:rsidRPr="009A2CC5" w:rsidRDefault="00281C72" w:rsidP="005C4922">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67D764" w14:textId="77777777" w:rsidR="00281C72" w:rsidRPr="009A2CC5" w:rsidRDefault="00281C72" w:rsidP="005C4922">
            <w:pPr>
              <w:pStyle w:val="TAL"/>
            </w:pPr>
            <w:r>
              <w:t>The type of data collection client to which this Data Reporting Configuration pertains (see clause 5.4.3.1).</w:t>
            </w:r>
          </w:p>
        </w:tc>
      </w:tr>
      <w:tr w:rsidR="00A9670F" w:rsidRPr="00DC0CC1" w14:paraId="5738F7EC" w14:textId="77777777" w:rsidTr="005C4922">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C17820" w14:textId="77777777" w:rsidR="00281C72" w:rsidRPr="009A2CC5" w:rsidRDefault="00281C72" w:rsidP="005C4922">
            <w:pPr>
              <w:pStyle w:val="TAL"/>
              <w:rPr>
                <w:rStyle w:val="Code"/>
              </w:rPr>
            </w:pPr>
            <w:r w:rsidRPr="009A2CC5">
              <w:rPr>
                <w:rStyle w:val="Code"/>
              </w:rPr>
              <w:t>authorizationURL</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2A404F" w14:textId="77777777" w:rsidR="00281C72" w:rsidRPr="009A2CC5" w:rsidRDefault="00281C72" w:rsidP="005C4922">
            <w:pPr>
              <w:pStyle w:val="TAL"/>
              <w:rPr>
                <w:rStyle w:val="Code"/>
              </w:rPr>
            </w:pPr>
            <w:r w:rsidRPr="009A2CC5">
              <w:rPr>
                <w:rStyle w:val="Code"/>
              </w:rPr>
              <w:t>Url</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F20AFD" w14:textId="77777777" w:rsidR="00281C72" w:rsidRDefault="00281C72" w:rsidP="005C4922">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A9C6227" w14:textId="77777777" w:rsidR="00281C72" w:rsidRDefault="00281C72" w:rsidP="005C4922">
            <w:pPr>
              <w:pStyle w:val="TAC"/>
              <w:rPr>
                <w:b/>
                <w:bCs/>
              </w:rPr>
            </w:pPr>
            <w:r>
              <w:rPr>
                <w:bCs/>
              </w:rPr>
              <w:t>C: RW</w:t>
            </w:r>
          </w:p>
          <w:p w14:paraId="3C6E4EA1" w14:textId="77777777" w:rsidR="00281C72" w:rsidRDefault="00281C72" w:rsidP="005C4922">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CB55DF" w14:textId="77777777" w:rsidR="00281C72" w:rsidRDefault="00281C72" w:rsidP="005C4922">
            <w:pPr>
              <w:pStyle w:val="TAL"/>
              <w:rPr>
                <w:b/>
                <w:bCs/>
              </w:rPr>
            </w:pPr>
            <w:r>
              <w:rPr>
                <w:bCs/>
              </w:rPr>
              <w:t>A URL that may be used to authorize the consumer entity prior to a data reporting subscription.</w:t>
            </w:r>
          </w:p>
        </w:tc>
      </w:tr>
      <w:tr w:rsidR="00A9670F" w:rsidRPr="00DC0CC1" w14:paraId="0A7D8266" w14:textId="77777777" w:rsidTr="005C4922">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CB3EBC" w14:textId="77777777" w:rsidR="00281C72" w:rsidRPr="009A2CC5" w:rsidRDefault="00281C72" w:rsidP="005C4922">
            <w:pPr>
              <w:pStyle w:val="TAL"/>
              <w:rPr>
                <w:rStyle w:val="Code"/>
              </w:rPr>
            </w:pPr>
            <w:r>
              <w:rPr>
                <w:rStyle w:val="Code"/>
              </w:rPr>
              <w:t>dataA</w:t>
            </w:r>
            <w:r w:rsidRPr="009A2CC5">
              <w:rPr>
                <w:rStyle w:val="Code"/>
              </w:rPr>
              <w:t>ccessProfiles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329C3E" w14:textId="77777777" w:rsidR="00281C72" w:rsidRPr="009A2CC5" w:rsidRDefault="00281C72" w:rsidP="005C4922">
            <w:pPr>
              <w:pStyle w:val="TAL"/>
              <w:rPr>
                <w:rStyle w:val="Code"/>
              </w:rPr>
            </w:pPr>
            <w:r w:rsidRPr="009A2CC5">
              <w:rPr>
                <w:rStyle w:val="Code"/>
              </w:rPr>
              <w:t>Array(</w:t>
            </w:r>
            <w:r>
              <w:rPr>
                <w:rStyle w:val="Code"/>
              </w:rPr>
              <w:t>Data‌</w:t>
            </w:r>
            <w:r w:rsidRPr="009A2CC5">
              <w:rPr>
                <w:rStyle w:val="Code"/>
              </w:rPr>
              <w:t>Access</w:t>
            </w:r>
            <w:r>
              <w:rPr>
                <w:rStyle w:val="Code"/>
              </w:rPr>
              <w:t>‌</w:t>
            </w:r>
            <w:r w:rsidRPr="009A2CC5">
              <w:rPr>
                <w:rStyle w:val="Code"/>
              </w:rPr>
              <w:t>Profile)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A0F094" w14:textId="77777777" w:rsidR="00281C72" w:rsidRPr="00DC0CC1" w:rsidRDefault="00281C72" w:rsidP="005C4922">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93A59ED" w14:textId="77777777" w:rsidR="00281C72" w:rsidRDefault="00281C72" w:rsidP="005C4922">
            <w:pPr>
              <w:pStyle w:val="TAC"/>
              <w:rPr>
                <w:b/>
                <w:bCs/>
              </w:rPr>
            </w:pPr>
            <w:r>
              <w:rPr>
                <w:bCs/>
              </w:rPr>
              <w:t>C: RW</w:t>
            </w:r>
          </w:p>
          <w:p w14:paraId="6E988BBF" w14:textId="77777777" w:rsidR="00281C72" w:rsidRPr="00DC0CC1" w:rsidRDefault="00281C72" w:rsidP="005C4922">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36167F" w14:textId="77777777" w:rsidR="00281C72" w:rsidRPr="00DC0CC1" w:rsidRDefault="00281C72" w:rsidP="005C4922">
            <w:pPr>
              <w:pStyle w:val="TAL"/>
              <w:rPr>
                <w:b/>
                <w:bCs/>
              </w:rPr>
            </w:pPr>
            <w:r>
              <w:rPr>
                <w:bCs/>
              </w:rPr>
              <w:t>One or more Data Access Profile definitions, each describing a set of data processing instructions, applied by the Data Collection AF when exposing events.</w:t>
            </w:r>
          </w:p>
        </w:tc>
      </w:tr>
    </w:tbl>
    <w:p w14:paraId="49DF4030" w14:textId="77777777" w:rsidR="00281C72" w:rsidRDefault="00281C72" w:rsidP="00281C72">
      <w:pPr>
        <w:pStyle w:val="TAN"/>
        <w:keepNext w:val="0"/>
      </w:pPr>
    </w:p>
    <w:p w14:paraId="14AE406A" w14:textId="77777777" w:rsidR="00281C72" w:rsidRDefault="00281C72" w:rsidP="00281C72">
      <w:pPr>
        <w:pStyle w:val="Heading4"/>
      </w:pPr>
      <w:bookmarkStart w:id="465" w:name="_Toc103208524"/>
      <w:bookmarkStart w:id="466" w:name="_Toc103208964"/>
      <w:bookmarkStart w:id="467" w:name="_Toc103600968"/>
      <w:r>
        <w:t>6.3.2.3</w:t>
      </w:r>
      <w:r>
        <w:tab/>
        <w:t>DataAccessProfile type</w:t>
      </w:r>
      <w:bookmarkEnd w:id="465"/>
      <w:bookmarkEnd w:id="466"/>
      <w:bookmarkEnd w:id="467"/>
    </w:p>
    <w:p w14:paraId="7BE9E737" w14:textId="77777777" w:rsidR="00281C72" w:rsidRDefault="00281C72" w:rsidP="00281C72">
      <w:pPr>
        <w:pStyle w:val="TH"/>
      </w:pPr>
      <w:r>
        <w:t>Table 6.3.2.3-1 Definition of Data</w:t>
      </w:r>
      <w:r w:rsidRPr="00AF1935">
        <w:t>AccessProfile</w:t>
      </w:r>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A9670F" w:rsidRPr="00F13ACF" w14:paraId="52C97994" w14:textId="77777777" w:rsidTr="005C4922">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581879" w14:textId="77777777" w:rsidR="00281C72" w:rsidRPr="00F13ACF" w:rsidRDefault="00281C72" w:rsidP="005C4922">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9AFBE95" w14:textId="77777777" w:rsidR="00281C72" w:rsidRPr="00F13ACF" w:rsidRDefault="00281C72" w:rsidP="005C4922">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62F5829" w14:textId="77777777" w:rsidR="00281C72" w:rsidRPr="00F13ACF" w:rsidRDefault="00281C72" w:rsidP="005C4922">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3155E44D" w14:textId="77777777" w:rsidR="00281C72" w:rsidRPr="00F13ACF" w:rsidRDefault="00281C72" w:rsidP="005C4922">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7243BC8" w14:textId="77777777" w:rsidR="00281C72" w:rsidRPr="00F13ACF" w:rsidRDefault="00281C72" w:rsidP="005C4922">
            <w:pPr>
              <w:pStyle w:val="TAH"/>
              <w:rPr>
                <w:rFonts w:eastAsia="SimSun" w:cs="Arial"/>
                <w:szCs w:val="18"/>
              </w:rPr>
            </w:pPr>
            <w:r w:rsidRPr="00F13ACF">
              <w:rPr>
                <w:rFonts w:eastAsia="SimSun" w:cs="Arial"/>
                <w:szCs w:val="18"/>
              </w:rPr>
              <w:t>Description</w:t>
            </w:r>
          </w:p>
        </w:tc>
      </w:tr>
      <w:tr w:rsidR="00A9670F" w:rsidRPr="00DC0CC1" w14:paraId="51562ECF" w14:textId="77777777" w:rsidTr="005C4922">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3CDB63" w14:textId="77777777" w:rsidR="00281C72" w:rsidRPr="009A2CC5" w:rsidRDefault="00281C72" w:rsidP="005C4922">
            <w:pPr>
              <w:pStyle w:val="TAL"/>
              <w:rPr>
                <w:rStyle w:val="Code"/>
              </w:rPr>
            </w:pPr>
            <w:r>
              <w:rPr>
                <w:i/>
                <w:iCs/>
              </w:rPr>
              <w:t>targetEventConsumer‌Types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B96D68" w14:textId="77777777" w:rsidR="00281C72" w:rsidRPr="00C82E1F" w:rsidRDefault="00281C72" w:rsidP="005C4922">
            <w:pPr>
              <w:pStyle w:val="TAL"/>
              <w:rPr>
                <w:rStyle w:val="Code"/>
              </w:rPr>
            </w:pPr>
            <w:r w:rsidRPr="00C82E1F">
              <w:rPr>
                <w:rStyle w:val="Code"/>
              </w:rPr>
              <w:t>Array(Event‌Consumer‌Type)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A72625" w14:textId="77777777" w:rsidR="00281C72" w:rsidRDefault="00281C72" w:rsidP="005C4922">
            <w:pPr>
              <w:pStyle w:val="TAC"/>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6F1A8F" w14:textId="77777777" w:rsidR="00281C72" w:rsidRDefault="00281C72" w:rsidP="005C4922">
            <w:pPr>
              <w:pStyle w:val="TAC"/>
              <w:rPr>
                <w:b/>
              </w:rPr>
            </w:pPr>
            <w:r>
              <w:t>C:RW</w:t>
            </w:r>
          </w:p>
          <w:p w14:paraId="345A8D82" w14:textId="77777777" w:rsidR="00281C72" w:rsidRDefault="00281C72" w:rsidP="005C4922">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0F3787D" w14:textId="77777777" w:rsidR="00281C72" w:rsidRDefault="00281C72" w:rsidP="005C4922">
            <w:pPr>
              <w:pStyle w:val="TAL"/>
            </w:pPr>
            <w:r>
              <w:t>The set of Event consumer types (see clause 6.3.3.1) to which this Data Access Profile is targeted.</w:t>
            </w:r>
          </w:p>
          <w:p w14:paraId="67621917" w14:textId="77777777" w:rsidR="00281C72" w:rsidRDefault="00281C72" w:rsidP="005C4922">
            <w:pPr>
              <w:pStyle w:val="TALcontinuation"/>
            </w:pPr>
            <w:r>
              <w:t xml:space="preserve">If the set is empty, this </w:t>
            </w:r>
            <w:r w:rsidRPr="002A6786">
              <w:t>Data</w:t>
            </w:r>
            <w:r>
              <w:t xml:space="preserve"> Access Profile applies to all types of Event consumer.</w:t>
            </w:r>
          </w:p>
        </w:tc>
      </w:tr>
      <w:tr w:rsidR="00A9670F" w:rsidRPr="00DC0CC1" w14:paraId="4E9719ED" w14:textId="77777777" w:rsidTr="005C4922">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0150F8A" w14:textId="77777777" w:rsidR="00281C72" w:rsidRPr="009A2CC5" w:rsidRDefault="00281C72" w:rsidP="005C4922">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01D74E" w14:textId="77777777" w:rsidR="00281C72" w:rsidRPr="009A2CC5" w:rsidRDefault="00281C72" w:rsidP="005C4922">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8ADB1B0" w14:textId="77777777" w:rsidR="00281C72" w:rsidRDefault="00281C72" w:rsidP="005C4922">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868B6D" w14:textId="77777777" w:rsidR="00281C72" w:rsidRDefault="00281C72" w:rsidP="005C4922">
            <w:pPr>
              <w:pStyle w:val="TAC"/>
              <w:rPr>
                <w:b/>
              </w:rPr>
            </w:pPr>
            <w:r>
              <w:t>C:RW</w:t>
            </w:r>
          </w:p>
          <w:p w14:paraId="369F89F3" w14:textId="77777777" w:rsidR="00281C72" w:rsidRDefault="00281C72" w:rsidP="005C4922">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7BEF58" w14:textId="77777777" w:rsidR="00281C72" w:rsidRPr="00CE6695" w:rsidRDefault="00281C72" w:rsidP="005C4922">
            <w:pPr>
              <w:pStyle w:val="TAL"/>
            </w:pPr>
            <w:r>
              <w:t>The</w:t>
            </w:r>
            <w:r w:rsidRPr="00CE6695">
              <w:t xml:space="preserve"> set of UE data parameters </w:t>
            </w:r>
            <w:r>
              <w:t xml:space="preserve">to be collected by the data collection client, and </w:t>
            </w:r>
            <w:r w:rsidRPr="00CE6695">
              <w:t xml:space="preserve">for which the restrictions </w:t>
            </w:r>
            <w:r>
              <w:t xml:space="preserve">specified by this Data Access Profile </w:t>
            </w:r>
            <w:r w:rsidRPr="00CE6695">
              <w:t>appl</w:t>
            </w:r>
            <w:r>
              <w:t>y</w:t>
            </w:r>
            <w:r w:rsidRPr="00CE6695">
              <w:t>.</w:t>
            </w:r>
          </w:p>
          <w:p w14:paraId="2A99C20F" w14:textId="77777777" w:rsidR="00281C72" w:rsidRDefault="00281C72" w:rsidP="005C4922">
            <w:pPr>
              <w:pStyle w:val="TALcontinuation"/>
            </w:pPr>
            <w:r>
              <w:t>The parameters are uniquely identified by a controlled vocabulary specific to the Event ID indicated by the parent Data Reporting Provisioning Session.</w:t>
            </w:r>
          </w:p>
          <w:p w14:paraId="67B6910A" w14:textId="77777777" w:rsidR="00281C72" w:rsidRPr="00CE6695" w:rsidRDefault="00281C72" w:rsidP="005C4922">
            <w:pPr>
              <w:pStyle w:val="TALcontinuation"/>
            </w:pPr>
            <w:r w:rsidRPr="00CE6695">
              <w:t xml:space="preserve">If the set is empty, the restrictions apply to all parameters for the Event ID of the parent Data Reporting </w:t>
            </w:r>
            <w:r>
              <w:t>Provisioning Session</w:t>
            </w:r>
            <w:r w:rsidRPr="00CE6695">
              <w:t>.</w:t>
            </w:r>
          </w:p>
        </w:tc>
      </w:tr>
      <w:tr w:rsidR="00A9670F" w:rsidRPr="00DC0CC1" w14:paraId="32AA1E55" w14:textId="77777777" w:rsidTr="005C4922">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E16B41" w14:textId="77777777" w:rsidR="00281C72" w:rsidRPr="009A2CC5" w:rsidRDefault="00281C72" w:rsidP="005C4922">
            <w:pPr>
              <w:pStyle w:val="TAL"/>
              <w:rPr>
                <w:rStyle w:val="Code"/>
              </w:rPr>
            </w:pPr>
            <w:r w:rsidRPr="009A2CC5">
              <w:rPr>
                <w:rStyle w:val="Code"/>
              </w:rPr>
              <w:t>timeAccess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DC85F6" w14:textId="77777777" w:rsidR="00281C72" w:rsidRPr="009A2CC5" w:rsidRDefault="00281C72" w:rsidP="005C4922">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90C1730" w14:textId="77777777" w:rsidR="00281C72" w:rsidRDefault="00281C72" w:rsidP="005C4922">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E29122" w14:textId="77777777" w:rsidR="00281C72" w:rsidRDefault="00281C72" w:rsidP="005C4922">
            <w:pPr>
              <w:pStyle w:val="TAC"/>
              <w:rPr>
                <w:b/>
              </w:rPr>
            </w:pPr>
            <w:r>
              <w:t>C:RW</w:t>
            </w:r>
          </w:p>
          <w:p w14:paraId="11E6B992" w14:textId="77777777" w:rsidR="00281C72" w:rsidRDefault="00281C72" w:rsidP="005C4922">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69BEF3" w14:textId="77777777" w:rsidR="00281C72" w:rsidRPr="00CE6695" w:rsidRDefault="00281C72" w:rsidP="005C4922">
            <w:pPr>
              <w:pStyle w:val="TAL"/>
            </w:pPr>
            <w:r w:rsidRPr="00CE6695">
              <w:t>Configuration for access restrictions along the time dimension.</w:t>
            </w:r>
          </w:p>
        </w:tc>
      </w:tr>
      <w:tr w:rsidR="00A9670F" w:rsidRPr="00DC0CC1" w14:paraId="17AD8BDC" w14:textId="77777777" w:rsidTr="005C4922">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65DE6EE" w14:textId="77777777" w:rsidR="00281C72" w:rsidRPr="009A2CC5" w:rsidRDefault="00281C72" w:rsidP="005C4922">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711E97" w14:textId="77777777" w:rsidR="00281C72" w:rsidRPr="009A2CC5" w:rsidRDefault="00281C72" w:rsidP="005C4922">
            <w:pPr>
              <w:pStyle w:val="TAL"/>
              <w:rPr>
                <w:rStyle w:val="Code"/>
              </w:rPr>
            </w:pPr>
            <w:r w:rsidRPr="009A2CC5">
              <w:rPr>
                <w:rStyle w:val="Code"/>
              </w:rPr>
              <w:t>DurationSec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AF676F" w14:textId="77777777" w:rsidR="00281C72" w:rsidRDefault="00281C72" w:rsidP="005C4922">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2012B2" w14:textId="77777777" w:rsidR="00281C72" w:rsidRDefault="00281C72" w:rsidP="005C4922">
            <w:pPr>
              <w:pStyle w:val="TAC"/>
              <w:rPr>
                <w:b/>
              </w:rPr>
            </w:pPr>
            <w:r>
              <w:t>C:RW</w:t>
            </w:r>
          </w:p>
          <w:p w14:paraId="627A1CCA" w14:textId="77777777" w:rsidR="00281C72" w:rsidRDefault="00281C72" w:rsidP="005C4922">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AF6154" w14:textId="77777777" w:rsidR="00281C72" w:rsidRPr="00CE6695" w:rsidRDefault="00281C72" w:rsidP="005C4922">
            <w:pPr>
              <w:pStyle w:val="TAL"/>
            </w:pPr>
            <w:r>
              <w:t>T</w:t>
            </w:r>
            <w:r w:rsidRPr="00CE6695">
              <w:t>he period of time over which access is to be aggregated.</w:t>
            </w:r>
          </w:p>
        </w:tc>
      </w:tr>
      <w:tr w:rsidR="00A9670F" w:rsidRPr="00DC0CC1" w14:paraId="6B443692" w14:textId="77777777" w:rsidTr="005C4922">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AAB760" w14:textId="77777777" w:rsidR="00281C72" w:rsidRPr="009A2CC5" w:rsidRDefault="00281C72" w:rsidP="005C4922">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49BE88" w14:textId="77777777" w:rsidR="00281C72" w:rsidRPr="009A2CC5" w:rsidRDefault="00281C72" w:rsidP="005C4922">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1F4D63" w14:textId="77777777" w:rsidR="00281C72" w:rsidRDefault="00281C72" w:rsidP="005C4922">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E88A9B" w14:textId="77777777" w:rsidR="00281C72" w:rsidRDefault="00281C72" w:rsidP="005C4922">
            <w:pPr>
              <w:pStyle w:val="TAC"/>
              <w:keepNext w:val="0"/>
              <w:rPr>
                <w:b/>
              </w:rPr>
            </w:pPr>
            <w:r>
              <w:t>C:RW</w:t>
            </w:r>
          </w:p>
          <w:p w14:paraId="0D1A4CA1" w14:textId="77777777" w:rsidR="00281C72" w:rsidRDefault="00281C72" w:rsidP="005C4922">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FA7AC1" w14:textId="77777777" w:rsidR="00281C72" w:rsidRPr="00CE6695" w:rsidRDefault="00281C72" w:rsidP="005C4922">
            <w:pPr>
              <w:pStyle w:val="TAL"/>
              <w:keepNext w:val="0"/>
            </w:pPr>
            <w:r w:rsidRPr="00CE6695">
              <w:t>An ordered, non-empty</w:t>
            </w:r>
            <w:r>
              <w:t xml:space="preserve"> list of</w:t>
            </w:r>
            <w:r w:rsidRPr="00CE6695">
              <w:t xml:space="preserve"> aggregation functions </w:t>
            </w:r>
            <w:r>
              <w:t xml:space="preserve">(see clause 6.3.3.2) </w:t>
            </w:r>
            <w:r w:rsidRPr="00CE6695">
              <w:t>applied to the event data prior to exposure to event consumers.</w:t>
            </w:r>
          </w:p>
        </w:tc>
      </w:tr>
      <w:tr w:rsidR="00A9670F" w:rsidRPr="00DC0CC1" w14:paraId="77B88762" w14:textId="77777777" w:rsidTr="005C4922">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7046110" w14:textId="77777777" w:rsidR="00281C72" w:rsidRPr="009A2CC5" w:rsidRDefault="00281C72" w:rsidP="005C4922">
            <w:pPr>
              <w:pStyle w:val="TAL"/>
              <w:rPr>
                <w:rStyle w:val="Code"/>
              </w:rPr>
            </w:pPr>
            <w:r w:rsidRPr="009A2CC5">
              <w:rPr>
                <w:rStyle w:val="Code"/>
              </w:rPr>
              <w:t>userAccess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0C80A0" w14:textId="77777777" w:rsidR="00281C72" w:rsidRPr="009A2CC5" w:rsidRDefault="00281C72" w:rsidP="005C4922">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0AF3D7D" w14:textId="77777777" w:rsidR="00281C72" w:rsidRDefault="00281C72" w:rsidP="005C4922">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D6A334" w14:textId="77777777" w:rsidR="00281C72" w:rsidRDefault="00281C72" w:rsidP="005C4922">
            <w:pPr>
              <w:pStyle w:val="TAC"/>
              <w:rPr>
                <w:b/>
              </w:rPr>
            </w:pPr>
            <w:r>
              <w:t>C:RW</w:t>
            </w:r>
          </w:p>
          <w:p w14:paraId="1E3FBD9C" w14:textId="77777777" w:rsidR="00281C72" w:rsidRDefault="00281C72" w:rsidP="005C4922">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59DA99" w14:textId="77777777" w:rsidR="00281C72" w:rsidRPr="00CE6695" w:rsidRDefault="00281C72" w:rsidP="005C4922">
            <w:pPr>
              <w:pStyle w:val="TAL"/>
            </w:pPr>
            <w:r w:rsidRPr="00CE6695">
              <w:t>Configuration for access restrictions along the user dimension.</w:t>
            </w:r>
          </w:p>
        </w:tc>
      </w:tr>
      <w:tr w:rsidR="00A9670F" w:rsidRPr="00DC0CC1" w14:paraId="6D9C1E7D" w14:textId="77777777" w:rsidTr="005C4922">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61ACBF" w14:textId="77777777" w:rsidR="00281C72" w:rsidRPr="009A2CC5" w:rsidRDefault="00281C72" w:rsidP="005C4922">
            <w:pPr>
              <w:pStyle w:val="TAL"/>
              <w:rPr>
                <w:rStyle w:val="Code"/>
              </w:rPr>
            </w:pPr>
            <w:r w:rsidRPr="009A2CC5">
              <w:rPr>
                <w:rStyle w:val="Code"/>
              </w:rPr>
              <w:tab/>
              <w:t>groupIds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2CBD07" w14:textId="77777777" w:rsidR="00281C72" w:rsidRPr="009A2CC5" w:rsidRDefault="00281C72" w:rsidP="005C4922">
            <w:pPr>
              <w:pStyle w:val="TAL"/>
              <w:rPr>
                <w:rStyle w:val="Code"/>
              </w:rPr>
            </w:pPr>
            <w:r w:rsidRPr="009A2CC5">
              <w:rPr>
                <w:rStyle w:val="Code"/>
              </w:rPr>
              <w:t>Array(GroupId)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5CA4BD" w14:textId="77777777" w:rsidR="00281C72" w:rsidRDefault="00281C72" w:rsidP="005C4922">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28C67E" w14:textId="77777777" w:rsidR="00281C72" w:rsidRDefault="00281C72" w:rsidP="005C4922">
            <w:pPr>
              <w:pStyle w:val="TAC"/>
              <w:rPr>
                <w:b/>
              </w:rPr>
            </w:pPr>
            <w:r>
              <w:t>C:RW</w:t>
            </w:r>
          </w:p>
          <w:p w14:paraId="7F53B5D2" w14:textId="77777777" w:rsidR="00281C72" w:rsidRDefault="00281C72" w:rsidP="005C4922">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97348A0" w14:textId="77777777" w:rsidR="00281C72" w:rsidRPr="00CE6695" w:rsidRDefault="00281C72" w:rsidP="005C4922">
            <w:pPr>
              <w:pStyle w:val="TAL"/>
            </w:pPr>
            <w:r w:rsidRPr="00CE6695">
              <w:t>Identifier</w:t>
            </w:r>
            <w:r>
              <w:t>s</w:t>
            </w:r>
            <w:r w:rsidRPr="00CE6695">
              <w:t xml:space="preserve"> of the UE groups over which access is to be aggregated.</w:t>
            </w:r>
          </w:p>
        </w:tc>
      </w:tr>
      <w:tr w:rsidR="00A9670F" w:rsidRPr="00DC0CC1" w14:paraId="658C1A7F" w14:textId="77777777" w:rsidTr="005C4922">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532496" w14:textId="77777777" w:rsidR="00281C72" w:rsidRPr="009A2CC5" w:rsidRDefault="00281C72" w:rsidP="005C4922">
            <w:pPr>
              <w:pStyle w:val="TAL"/>
              <w:rPr>
                <w:rStyle w:val="Code"/>
              </w:rPr>
            </w:pPr>
            <w:r w:rsidRPr="009A2CC5">
              <w:rPr>
                <w:rStyle w:val="Code"/>
              </w:rPr>
              <w:tab/>
              <w:t>userIds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AF7DEA" w14:textId="77777777" w:rsidR="00281C72" w:rsidRPr="009A2CC5" w:rsidRDefault="00281C72" w:rsidP="005C4922">
            <w:pPr>
              <w:pStyle w:val="TAL"/>
              <w:rPr>
                <w:rStyle w:val="Code"/>
              </w:rPr>
            </w:pPr>
            <w:r w:rsidRPr="009A2CC5">
              <w:rPr>
                <w:rStyle w:val="Code"/>
              </w:rPr>
              <w:t>Array(Gpsi) or Array(Supi)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7E3161" w14:textId="77777777" w:rsidR="00281C72" w:rsidRDefault="00281C72" w:rsidP="005C4922">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3938FF" w14:textId="77777777" w:rsidR="00281C72" w:rsidRDefault="00281C72" w:rsidP="005C4922">
            <w:pPr>
              <w:pStyle w:val="TAC"/>
              <w:rPr>
                <w:b/>
              </w:rPr>
            </w:pPr>
            <w:r>
              <w:t>C:RW</w:t>
            </w:r>
          </w:p>
          <w:p w14:paraId="124C51B3" w14:textId="77777777" w:rsidR="00281C72" w:rsidRDefault="00281C72" w:rsidP="005C4922">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E7094F" w14:textId="77777777" w:rsidR="00281C72" w:rsidRPr="00CE6695" w:rsidRDefault="00281C72" w:rsidP="005C4922">
            <w:pPr>
              <w:pStyle w:val="TAL"/>
            </w:pPr>
            <w:r w:rsidRPr="00CE6695">
              <w:t>Identifier</w:t>
            </w:r>
            <w:r>
              <w:t>s</w:t>
            </w:r>
            <w:r w:rsidRPr="00CE6695">
              <w:t xml:space="preserve"> of the UEs comprising a group over which access is to be aggregated.</w:t>
            </w:r>
          </w:p>
        </w:tc>
      </w:tr>
      <w:tr w:rsidR="00A9670F" w:rsidRPr="00DC0CC1" w14:paraId="736CF371" w14:textId="77777777" w:rsidTr="005C4922">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395857" w14:textId="77777777" w:rsidR="00281C72" w:rsidRPr="009A2CC5" w:rsidRDefault="00281C72" w:rsidP="005C4922">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BFEF020" w14:textId="77777777" w:rsidR="00281C72" w:rsidRPr="009A2CC5" w:rsidRDefault="00281C72" w:rsidP="005C4922">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ED264" w14:textId="77777777" w:rsidR="00281C72" w:rsidRDefault="00281C72" w:rsidP="005C4922">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EA2D34" w14:textId="77777777" w:rsidR="00281C72" w:rsidRDefault="00281C72" w:rsidP="005C4922">
            <w:pPr>
              <w:pStyle w:val="TAC"/>
              <w:keepNext w:val="0"/>
              <w:rPr>
                <w:b/>
              </w:rPr>
            </w:pPr>
            <w:r>
              <w:t>C:RW</w:t>
            </w:r>
          </w:p>
          <w:p w14:paraId="12D50CDE" w14:textId="77777777" w:rsidR="00281C72" w:rsidRDefault="00281C72" w:rsidP="005C4922">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5B667C" w14:textId="77777777" w:rsidR="00281C72" w:rsidRPr="00CE6695" w:rsidRDefault="00281C72" w:rsidP="005C4922">
            <w:pPr>
              <w:pStyle w:val="TAL"/>
              <w:keepNext w:val="0"/>
            </w:pPr>
            <w:r w:rsidRPr="00CE6695">
              <w:t xml:space="preserve">An ordered, non-empty list of aggregation functions </w:t>
            </w:r>
            <w:r>
              <w:t xml:space="preserve">(see clause 6.3.3.2) </w:t>
            </w:r>
            <w:r w:rsidRPr="00CE6695">
              <w:t>applied to the event data prior to exposure to event consumers.</w:t>
            </w:r>
          </w:p>
        </w:tc>
      </w:tr>
      <w:tr w:rsidR="00A9670F" w:rsidRPr="00DC0CC1" w14:paraId="2502F877" w14:textId="77777777" w:rsidTr="005C4922">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9E89137" w14:textId="77777777" w:rsidR="00281C72" w:rsidRPr="009A2CC5" w:rsidRDefault="00281C72" w:rsidP="005C4922">
            <w:pPr>
              <w:pStyle w:val="TAL"/>
              <w:rPr>
                <w:rStyle w:val="Code"/>
              </w:rPr>
            </w:pPr>
            <w:r>
              <w:rPr>
                <w:rStyle w:val="Code"/>
              </w:rPr>
              <w:lastRenderedPageBreak/>
              <w:t>locationAccessRestrictions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17A1E8" w14:textId="77777777" w:rsidR="00281C72" w:rsidRPr="009A2CC5" w:rsidRDefault="00281C72" w:rsidP="005C4922">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7AAFA3A" w14:textId="77777777" w:rsidR="00281C72" w:rsidRDefault="00281C72" w:rsidP="005C4922">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4E5EB6" w14:textId="77777777" w:rsidR="00281C72" w:rsidRDefault="00281C72" w:rsidP="005C4922">
            <w:pPr>
              <w:pStyle w:val="TAC"/>
            </w:pPr>
            <w:r>
              <w:t>C:RW</w:t>
            </w:r>
          </w:p>
          <w:p w14:paraId="2A942537" w14:textId="77777777" w:rsidR="00281C72" w:rsidRDefault="00281C72" w:rsidP="005C4922">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0647232" w14:textId="77777777" w:rsidR="00281C72" w:rsidRPr="00CE6695" w:rsidRDefault="00281C72" w:rsidP="005C4922">
            <w:pPr>
              <w:pStyle w:val="TAL"/>
            </w:pPr>
            <w:r>
              <w:t>Configuration for access restrictions along the location dimension</w:t>
            </w:r>
          </w:p>
        </w:tc>
      </w:tr>
      <w:tr w:rsidR="00A9670F" w:rsidRPr="00DC0CC1" w14:paraId="74A2590F" w14:textId="77777777" w:rsidTr="005C4922">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6418C8" w14:textId="77777777" w:rsidR="00281C72" w:rsidRPr="009A2CC5" w:rsidRDefault="00281C72" w:rsidP="005C4922">
            <w:pPr>
              <w:pStyle w:val="TAL"/>
              <w:rPr>
                <w:rStyle w:val="Code"/>
              </w:rPr>
            </w:pPr>
            <w:r w:rsidRPr="009A2CC5">
              <w:rPr>
                <w:rStyle w:val="Code"/>
              </w:rPr>
              <w:tab/>
              <w:t>locationAreas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175A8A" w14:textId="77777777" w:rsidR="00281C72" w:rsidRPr="009A2CC5" w:rsidRDefault="00281C72" w:rsidP="005C4922">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F94E93" w14:textId="77777777" w:rsidR="00281C72" w:rsidRDefault="00281C72" w:rsidP="005C4922">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4853B7" w14:textId="77777777" w:rsidR="00281C72" w:rsidRDefault="00281C72" w:rsidP="005C4922">
            <w:pPr>
              <w:pStyle w:val="TAC"/>
              <w:rPr>
                <w:b/>
              </w:rPr>
            </w:pPr>
            <w:r>
              <w:t>C:RW</w:t>
            </w:r>
          </w:p>
          <w:p w14:paraId="32C0660D" w14:textId="77777777" w:rsidR="00281C72" w:rsidRDefault="00281C72" w:rsidP="005C4922">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17E102" w14:textId="77777777" w:rsidR="00281C72" w:rsidRPr="00CE6695" w:rsidRDefault="00281C72" w:rsidP="005C4922">
            <w:pPr>
              <w:pStyle w:val="TAL"/>
            </w:pPr>
            <w:r w:rsidRPr="00CE6695">
              <w:t>Identifiers of geographical areas over which access is to be aggregated. Event data is grouped by the location of the UE during the data collection.</w:t>
            </w:r>
          </w:p>
        </w:tc>
      </w:tr>
      <w:tr w:rsidR="00A9670F" w:rsidRPr="00DC0CC1" w14:paraId="57B04044" w14:textId="77777777" w:rsidTr="005C4922">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030A88" w14:textId="77777777" w:rsidR="00281C72" w:rsidRPr="009A2CC5" w:rsidRDefault="00281C72" w:rsidP="005C4922">
            <w:pPr>
              <w:pStyle w:val="TAL"/>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B7F1D9" w14:textId="77777777" w:rsidR="00281C72" w:rsidRPr="009A2CC5" w:rsidRDefault="00281C72" w:rsidP="005C4922">
            <w:pPr>
              <w:pStyle w:val="TAL"/>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C607FE" w14:textId="77777777" w:rsidR="00281C72" w:rsidRDefault="00281C72" w:rsidP="005C4922">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2D8658" w14:textId="77777777" w:rsidR="00281C72" w:rsidRDefault="00281C72" w:rsidP="005C4922">
            <w:pPr>
              <w:pStyle w:val="TAC"/>
              <w:rPr>
                <w:b/>
              </w:rPr>
            </w:pPr>
            <w:r>
              <w:t>C:RW</w:t>
            </w:r>
          </w:p>
          <w:p w14:paraId="3F87CD76" w14:textId="77777777" w:rsidR="00281C72" w:rsidRDefault="00281C72" w:rsidP="005C4922">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7E20C7F" w14:textId="77777777" w:rsidR="00281C72" w:rsidRPr="00CE6695" w:rsidRDefault="00281C72" w:rsidP="005C4922">
            <w:pPr>
              <w:pStyle w:val="TAL"/>
            </w:pPr>
            <w:r w:rsidRPr="00CE6695">
              <w:t xml:space="preserve">An ordered, non-empty list of aggregation functions </w:t>
            </w:r>
            <w:r>
              <w:t xml:space="preserve">(see clause 6.3.3.2) </w:t>
            </w:r>
            <w:r w:rsidRPr="00CE6695">
              <w:t>applied to the event data prior to exposure to event consumers.</w:t>
            </w:r>
          </w:p>
        </w:tc>
      </w:tr>
      <w:tr w:rsidR="00C2420D" w:rsidRPr="00DC0CC1" w14:paraId="6FE9CFAD" w14:textId="77777777" w:rsidTr="005C4922">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31153F" w14:textId="77777777" w:rsidR="00281C72" w:rsidRDefault="00281C72" w:rsidP="005C4922">
            <w:pPr>
              <w:pStyle w:val="TAN"/>
              <w:rPr>
                <w:b/>
              </w:rPr>
            </w:pPr>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p>
        </w:tc>
      </w:tr>
    </w:tbl>
    <w:p w14:paraId="1220AB9B" w14:textId="77777777" w:rsidR="00281C72" w:rsidRDefault="00281C72" w:rsidP="00281C72">
      <w:pPr>
        <w:pStyle w:val="TAN"/>
        <w:keepNext w:val="0"/>
      </w:pPr>
    </w:p>
    <w:p w14:paraId="0A64181A" w14:textId="77777777" w:rsidR="00281C72" w:rsidRDefault="00281C72" w:rsidP="00281C72">
      <w:pPr>
        <w:pStyle w:val="Heading3"/>
      </w:pPr>
      <w:bookmarkStart w:id="468" w:name="_Toc103208525"/>
      <w:bookmarkStart w:id="469" w:name="_Toc103208965"/>
      <w:bookmarkStart w:id="470" w:name="_Toc103600969"/>
      <w:r>
        <w:t>6.3.3</w:t>
      </w:r>
      <w:r>
        <w:tab/>
        <w:t>Simple data types and enumerations</w:t>
      </w:r>
      <w:bookmarkEnd w:id="468"/>
      <w:bookmarkEnd w:id="469"/>
      <w:bookmarkEnd w:id="470"/>
    </w:p>
    <w:p w14:paraId="3CFD592A" w14:textId="77777777" w:rsidR="00281C72" w:rsidRDefault="00281C72" w:rsidP="00281C72">
      <w:pPr>
        <w:pStyle w:val="Heading4"/>
      </w:pPr>
      <w:bookmarkStart w:id="471" w:name="_Toc103208526"/>
      <w:bookmarkStart w:id="472" w:name="_Toc103208966"/>
      <w:bookmarkStart w:id="473" w:name="_Toc103600970"/>
      <w:r>
        <w:t>6.3.3.1</w:t>
      </w:r>
      <w:r>
        <w:tab/>
        <w:t>EventConsumerType enumeration</w:t>
      </w:r>
      <w:bookmarkEnd w:id="471"/>
      <w:bookmarkEnd w:id="472"/>
      <w:bookmarkEnd w:id="473"/>
    </w:p>
    <w:p w14:paraId="5E52712E" w14:textId="77777777" w:rsidR="00281C72" w:rsidRPr="00C522DE" w:rsidRDefault="00281C72" w:rsidP="00281C72">
      <w:pPr>
        <w:pStyle w:val="TH"/>
      </w:pPr>
      <w:r w:rsidRPr="00C522DE">
        <w:t>Table </w:t>
      </w:r>
      <w:r>
        <w:t>6.3.3.1</w:t>
      </w:r>
      <w:r w:rsidRPr="00C522DE">
        <w:noBreakHyphen/>
        <w:t xml:space="preserve">1: Definition of </w:t>
      </w:r>
      <w:r>
        <w:t>EventConsumerType</w:t>
      </w:r>
      <w:r w:rsidRPr="00C522DE">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C2420D" w14:paraId="2DFF5169" w14:textId="77777777" w:rsidTr="005C492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BCCD225" w14:textId="77777777" w:rsidR="00281C72" w:rsidRDefault="00281C72" w:rsidP="005C4922">
            <w:pPr>
              <w:pStyle w:val="TAH"/>
            </w:pPr>
            <w: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BA6A684" w14:textId="77777777" w:rsidR="00281C72" w:rsidRDefault="00281C72" w:rsidP="005C4922">
            <w:pPr>
              <w:pStyle w:val="TAH"/>
            </w:pPr>
            <w:r>
              <w:t>Description</w:t>
            </w:r>
          </w:p>
        </w:tc>
      </w:tr>
      <w:tr w:rsidR="00C2420D" w:rsidRPr="001B292C" w14:paraId="25B2E55D" w14:textId="77777777" w:rsidTr="005C492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3A5EF32" w14:textId="77777777" w:rsidR="00281C72" w:rsidRPr="00D41AA2" w:rsidRDefault="00281C72" w:rsidP="005C4922">
            <w:pPr>
              <w:pStyle w:val="TAL"/>
              <w:rPr>
                <w:rStyle w:val="Code"/>
              </w:rPr>
            </w:pPr>
            <w:r>
              <w:rPr>
                <w:rStyle w:val="Code"/>
              </w:rPr>
              <w:t>NWDAF</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D64048" w14:textId="77777777" w:rsidR="00281C72" w:rsidRPr="001B292C" w:rsidRDefault="00281C72" w:rsidP="005C4922">
            <w:pPr>
              <w:pStyle w:val="TAL"/>
            </w:pPr>
            <w:r>
              <w:t>The Network Data Analytics Function is the Event Consumer.</w:t>
            </w:r>
          </w:p>
        </w:tc>
      </w:tr>
      <w:tr w:rsidR="00C2420D" w14:paraId="516212CE" w14:textId="77777777" w:rsidTr="005C492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39886C2" w14:textId="77777777" w:rsidR="00281C72" w:rsidRPr="00D41AA2" w:rsidRDefault="00281C72" w:rsidP="005C4922">
            <w:pPr>
              <w:pStyle w:val="TAL"/>
              <w:rPr>
                <w:rStyle w:val="Code"/>
              </w:rPr>
            </w:pPr>
            <w:r>
              <w:rPr>
                <w:rStyle w:val="Code"/>
              </w:rPr>
              <w:t>EVENT_CONSUMER_AF</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D7693F1" w14:textId="77777777" w:rsidR="00281C72" w:rsidRDefault="00281C72" w:rsidP="005C4922">
            <w:pPr>
              <w:pStyle w:val="TAL"/>
            </w:pPr>
            <w:r>
              <w:t>The Event Consumer AF is the Event Consumer.</w:t>
            </w:r>
          </w:p>
        </w:tc>
      </w:tr>
      <w:tr w:rsidR="00C2420D" w14:paraId="0A4B941C" w14:textId="77777777" w:rsidTr="005C492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EF5AD8" w14:textId="77777777" w:rsidR="00281C72" w:rsidRDefault="00281C72" w:rsidP="005C4922">
            <w:pPr>
              <w:pStyle w:val="TAL"/>
              <w:rPr>
                <w:rStyle w:val="Code"/>
              </w:rPr>
            </w:pPr>
            <w:r>
              <w:rPr>
                <w:rStyle w:val="Code"/>
              </w:rPr>
              <w:t>NEF</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7CC5D1" w14:textId="77777777" w:rsidR="00281C72" w:rsidRDefault="00281C72" w:rsidP="005C4922">
            <w:pPr>
              <w:pStyle w:val="TAL"/>
              <w:rPr>
                <w:lang w:eastAsia="zh-CN"/>
              </w:rPr>
            </w:pPr>
            <w:r>
              <w:rPr>
                <w:lang w:eastAsia="zh-CN"/>
              </w:rPr>
              <w:t>The Network Exposure Function is the Event Consumer.</w:t>
            </w:r>
          </w:p>
        </w:tc>
      </w:tr>
    </w:tbl>
    <w:p w14:paraId="0AE27E28" w14:textId="77777777" w:rsidR="00281C72" w:rsidRDefault="00281C72" w:rsidP="00281C72">
      <w:pPr>
        <w:pStyle w:val="TAN"/>
        <w:keepNext w:val="0"/>
      </w:pPr>
    </w:p>
    <w:p w14:paraId="2E0E6CB2" w14:textId="77777777" w:rsidR="00281C72" w:rsidRDefault="00281C72" w:rsidP="00281C72">
      <w:pPr>
        <w:pStyle w:val="Heading4"/>
      </w:pPr>
      <w:bookmarkStart w:id="474" w:name="_Toc103208527"/>
      <w:bookmarkStart w:id="475" w:name="_Toc103208967"/>
      <w:bookmarkStart w:id="476" w:name="_Toc103600971"/>
      <w:r>
        <w:t>6.3.3.2</w:t>
      </w:r>
      <w:r>
        <w:tab/>
        <w:t>DataAggregationFunctionType enumeration</w:t>
      </w:r>
      <w:bookmarkEnd w:id="474"/>
      <w:bookmarkEnd w:id="475"/>
      <w:bookmarkEnd w:id="476"/>
    </w:p>
    <w:p w14:paraId="7A6CA9EC" w14:textId="77777777" w:rsidR="00281C72" w:rsidRDefault="00281C72" w:rsidP="00281C72">
      <w:pPr>
        <w:pStyle w:val="TH"/>
        <w:rPr>
          <w:noProof/>
        </w:rPr>
      </w:pPr>
      <w:r>
        <w:t>Table 6.3.3.2-1 Definition of DataAggregationFunctionType enumeration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C2420D" w:rsidRPr="001D2CEF" w14:paraId="28B70072" w14:textId="77777777" w:rsidTr="005C4922">
        <w:trPr>
          <w:jc w:val="center"/>
        </w:trPr>
        <w:tc>
          <w:tcPr>
            <w:tcW w:w="1838" w:type="dxa"/>
            <w:shd w:val="clear" w:color="auto" w:fill="C0C0C0"/>
            <w:tcMar>
              <w:top w:w="0" w:type="dxa"/>
              <w:left w:w="108" w:type="dxa"/>
              <w:bottom w:w="0" w:type="dxa"/>
              <w:right w:w="108" w:type="dxa"/>
            </w:tcMar>
            <w:hideMark/>
          </w:tcPr>
          <w:p w14:paraId="35BFCAF4" w14:textId="77777777" w:rsidR="00281C72" w:rsidRPr="001D2CEF" w:rsidRDefault="00281C72" w:rsidP="005C4922">
            <w:pPr>
              <w:pStyle w:val="TAH"/>
            </w:pPr>
            <w:r w:rsidRPr="001D2CEF">
              <w:t>Enumeration value</w:t>
            </w:r>
          </w:p>
        </w:tc>
        <w:tc>
          <w:tcPr>
            <w:tcW w:w="7793" w:type="dxa"/>
            <w:shd w:val="clear" w:color="auto" w:fill="C0C0C0"/>
            <w:tcMar>
              <w:top w:w="0" w:type="dxa"/>
              <w:left w:w="108" w:type="dxa"/>
              <w:bottom w:w="0" w:type="dxa"/>
              <w:right w:w="108" w:type="dxa"/>
            </w:tcMar>
            <w:hideMark/>
          </w:tcPr>
          <w:p w14:paraId="19D9D52D" w14:textId="77777777" w:rsidR="00281C72" w:rsidRPr="001D2CEF" w:rsidRDefault="00281C72" w:rsidP="005C4922">
            <w:pPr>
              <w:pStyle w:val="TAH"/>
            </w:pPr>
            <w:r w:rsidRPr="001D2CEF">
              <w:t>Description</w:t>
            </w:r>
          </w:p>
        </w:tc>
      </w:tr>
      <w:tr w:rsidR="00C2420D" w:rsidRPr="001D2CEF" w14:paraId="42B3F82C" w14:textId="77777777" w:rsidTr="005C4922">
        <w:trPr>
          <w:jc w:val="center"/>
        </w:trPr>
        <w:tc>
          <w:tcPr>
            <w:tcW w:w="1838" w:type="dxa"/>
            <w:tcMar>
              <w:top w:w="0" w:type="dxa"/>
              <w:left w:w="108" w:type="dxa"/>
              <w:bottom w:w="0" w:type="dxa"/>
              <w:right w:w="108" w:type="dxa"/>
            </w:tcMar>
          </w:tcPr>
          <w:p w14:paraId="5C79E3C3" w14:textId="77777777" w:rsidR="00281C72" w:rsidRPr="00AF1935" w:rsidRDefault="00281C72" w:rsidP="005C4922">
            <w:pPr>
              <w:pStyle w:val="TAL"/>
              <w:rPr>
                <w:rStyle w:val="Code"/>
              </w:rPr>
            </w:pPr>
            <w:r>
              <w:rPr>
                <w:rStyle w:val="Code"/>
              </w:rPr>
              <w:t>NULL</w:t>
            </w:r>
          </w:p>
        </w:tc>
        <w:tc>
          <w:tcPr>
            <w:tcW w:w="7793" w:type="dxa"/>
            <w:tcMar>
              <w:top w:w="0" w:type="dxa"/>
              <w:left w:w="108" w:type="dxa"/>
              <w:bottom w:w="0" w:type="dxa"/>
              <w:right w:w="108" w:type="dxa"/>
            </w:tcMar>
          </w:tcPr>
          <w:p w14:paraId="4B23A986" w14:textId="77777777" w:rsidR="00281C72" w:rsidRPr="001D2CEF" w:rsidRDefault="00281C72" w:rsidP="005C4922">
            <w:pPr>
              <w:pStyle w:val="TAL"/>
            </w:pPr>
            <w:r>
              <w:t>No aggregation is applied: all values of the UE data parameter(s) are exposed to event consumers.</w:t>
            </w:r>
          </w:p>
        </w:tc>
      </w:tr>
      <w:tr w:rsidR="00C2420D" w:rsidRPr="001D2CEF" w14:paraId="15355769" w14:textId="77777777" w:rsidTr="005C4922">
        <w:trPr>
          <w:jc w:val="center"/>
        </w:trPr>
        <w:tc>
          <w:tcPr>
            <w:tcW w:w="1838" w:type="dxa"/>
            <w:tcMar>
              <w:top w:w="0" w:type="dxa"/>
              <w:left w:w="108" w:type="dxa"/>
              <w:bottom w:w="0" w:type="dxa"/>
              <w:right w:w="108" w:type="dxa"/>
            </w:tcMar>
          </w:tcPr>
          <w:p w14:paraId="4318E806" w14:textId="77777777" w:rsidR="00281C72" w:rsidRPr="00AF1935" w:rsidRDefault="00281C72" w:rsidP="005C4922">
            <w:pPr>
              <w:pStyle w:val="TAL"/>
              <w:rPr>
                <w:rStyle w:val="Code"/>
              </w:rPr>
            </w:pPr>
            <w:r w:rsidRPr="00AF1935">
              <w:rPr>
                <w:rStyle w:val="Code"/>
              </w:rPr>
              <w:t>COUNT</w:t>
            </w:r>
          </w:p>
        </w:tc>
        <w:tc>
          <w:tcPr>
            <w:tcW w:w="7793" w:type="dxa"/>
            <w:tcMar>
              <w:top w:w="0" w:type="dxa"/>
              <w:left w:w="108" w:type="dxa"/>
              <w:bottom w:w="0" w:type="dxa"/>
              <w:right w:w="108" w:type="dxa"/>
            </w:tcMar>
          </w:tcPr>
          <w:p w14:paraId="2D8A022D" w14:textId="77777777" w:rsidR="00281C72" w:rsidRPr="001D2CEF" w:rsidRDefault="00281C72" w:rsidP="005C4922">
            <w:pPr>
              <w:pStyle w:val="TAL"/>
            </w:pPr>
            <w:r>
              <w:t>The number of observed events over the indicated time period or the indicated set of users or the indicated set of locations is exposed to event consumers.</w:t>
            </w:r>
          </w:p>
        </w:tc>
      </w:tr>
      <w:tr w:rsidR="00C2420D" w:rsidRPr="001D2CEF" w14:paraId="11FB820C" w14:textId="77777777" w:rsidTr="005C4922">
        <w:trPr>
          <w:jc w:val="center"/>
        </w:trPr>
        <w:tc>
          <w:tcPr>
            <w:tcW w:w="1838" w:type="dxa"/>
            <w:tcMar>
              <w:top w:w="0" w:type="dxa"/>
              <w:left w:w="108" w:type="dxa"/>
              <w:bottom w:w="0" w:type="dxa"/>
              <w:right w:w="108" w:type="dxa"/>
            </w:tcMar>
          </w:tcPr>
          <w:p w14:paraId="7A674653" w14:textId="77777777" w:rsidR="00281C72" w:rsidRPr="00AF1935" w:rsidRDefault="00281C72" w:rsidP="005C4922">
            <w:pPr>
              <w:pStyle w:val="TAL"/>
              <w:rPr>
                <w:rStyle w:val="Code"/>
              </w:rPr>
            </w:pPr>
            <w:r>
              <w:rPr>
                <w:rStyle w:val="Code"/>
              </w:rPr>
              <w:t>MEAN</w:t>
            </w:r>
          </w:p>
        </w:tc>
        <w:tc>
          <w:tcPr>
            <w:tcW w:w="7793" w:type="dxa"/>
            <w:tcMar>
              <w:top w:w="0" w:type="dxa"/>
              <w:left w:w="108" w:type="dxa"/>
              <w:bottom w:w="0" w:type="dxa"/>
              <w:right w:w="108" w:type="dxa"/>
            </w:tcMar>
          </w:tcPr>
          <w:p w14:paraId="6701DBE1" w14:textId="77777777" w:rsidR="00281C72" w:rsidRPr="001D2CEF" w:rsidRDefault="00281C72" w:rsidP="005C4922">
            <w:pPr>
              <w:pStyle w:val="TAL"/>
            </w:pPr>
            <w:r>
              <w:t>The mean average of the values of the UE data parameter(s) over the indicated time period or the indicated set of users or the indicated set of locations is exposed to event consumers.</w:t>
            </w:r>
          </w:p>
        </w:tc>
      </w:tr>
      <w:tr w:rsidR="00C2420D" w:rsidRPr="001D2CEF" w14:paraId="71FD7F7E" w14:textId="77777777" w:rsidTr="005C4922">
        <w:trPr>
          <w:jc w:val="center"/>
        </w:trPr>
        <w:tc>
          <w:tcPr>
            <w:tcW w:w="1838" w:type="dxa"/>
            <w:tcMar>
              <w:top w:w="0" w:type="dxa"/>
              <w:left w:w="108" w:type="dxa"/>
              <w:bottom w:w="0" w:type="dxa"/>
              <w:right w:w="108" w:type="dxa"/>
            </w:tcMar>
          </w:tcPr>
          <w:p w14:paraId="0D4C6AAD" w14:textId="77777777" w:rsidR="00281C72" w:rsidRPr="00AF1935" w:rsidRDefault="00281C72" w:rsidP="005C4922">
            <w:pPr>
              <w:pStyle w:val="TAL"/>
              <w:rPr>
                <w:rStyle w:val="Code"/>
              </w:rPr>
            </w:pPr>
            <w:r w:rsidRPr="00AF1935">
              <w:rPr>
                <w:rStyle w:val="Code"/>
              </w:rPr>
              <w:t>MAX</w:t>
            </w:r>
            <w:r>
              <w:rPr>
                <w:rStyle w:val="Code"/>
              </w:rPr>
              <w:t>IMUM</w:t>
            </w:r>
          </w:p>
        </w:tc>
        <w:tc>
          <w:tcPr>
            <w:tcW w:w="7793" w:type="dxa"/>
            <w:tcMar>
              <w:top w:w="0" w:type="dxa"/>
              <w:left w:w="108" w:type="dxa"/>
              <w:bottom w:w="0" w:type="dxa"/>
              <w:right w:w="108" w:type="dxa"/>
            </w:tcMar>
          </w:tcPr>
          <w:p w14:paraId="47A52878" w14:textId="77777777" w:rsidR="00281C72" w:rsidRPr="001D2CEF" w:rsidRDefault="00281C72" w:rsidP="005C4922">
            <w:pPr>
              <w:pStyle w:val="TAL"/>
            </w:pPr>
            <w:r>
              <w:t>The maximum observed value of the UE data parameter(s) over the indicated time period or the indicated set of users or the indicated set of locations is exposed to event consumers.</w:t>
            </w:r>
          </w:p>
        </w:tc>
      </w:tr>
      <w:tr w:rsidR="00C2420D" w:rsidRPr="001D2CEF" w14:paraId="5A3E1BD4" w14:textId="77777777" w:rsidTr="005C4922">
        <w:trPr>
          <w:jc w:val="center"/>
        </w:trPr>
        <w:tc>
          <w:tcPr>
            <w:tcW w:w="1838" w:type="dxa"/>
            <w:tcMar>
              <w:top w:w="0" w:type="dxa"/>
              <w:left w:w="108" w:type="dxa"/>
              <w:bottom w:w="0" w:type="dxa"/>
              <w:right w:w="108" w:type="dxa"/>
            </w:tcMar>
          </w:tcPr>
          <w:p w14:paraId="0E4EB214" w14:textId="77777777" w:rsidR="00281C72" w:rsidRPr="00AF1935" w:rsidRDefault="00281C72" w:rsidP="005C4922">
            <w:pPr>
              <w:pStyle w:val="TAL"/>
              <w:rPr>
                <w:rStyle w:val="Code"/>
              </w:rPr>
            </w:pPr>
            <w:r w:rsidRPr="00AF1935">
              <w:rPr>
                <w:rStyle w:val="Code"/>
              </w:rPr>
              <w:t>MIN</w:t>
            </w:r>
            <w:r>
              <w:rPr>
                <w:rStyle w:val="Code"/>
              </w:rPr>
              <w:t>IMUM</w:t>
            </w:r>
          </w:p>
        </w:tc>
        <w:tc>
          <w:tcPr>
            <w:tcW w:w="7793" w:type="dxa"/>
            <w:tcMar>
              <w:top w:w="0" w:type="dxa"/>
              <w:left w:w="108" w:type="dxa"/>
              <w:bottom w:w="0" w:type="dxa"/>
              <w:right w:w="108" w:type="dxa"/>
            </w:tcMar>
          </w:tcPr>
          <w:p w14:paraId="7C126FD8" w14:textId="77777777" w:rsidR="00281C72" w:rsidRPr="001D2CEF" w:rsidRDefault="00281C72" w:rsidP="005C4922">
            <w:pPr>
              <w:pStyle w:val="TAL"/>
            </w:pPr>
            <w:r>
              <w:t>The minimum observed value of the UE data parameter(s) over the indicated time period or the indicated set of users or the indicated set of locations is exposed to event consumers.</w:t>
            </w:r>
          </w:p>
        </w:tc>
      </w:tr>
      <w:tr w:rsidR="00C2420D" w:rsidRPr="001D2CEF" w14:paraId="101A886D" w14:textId="77777777" w:rsidTr="005C4922">
        <w:trPr>
          <w:jc w:val="center"/>
        </w:trPr>
        <w:tc>
          <w:tcPr>
            <w:tcW w:w="1838" w:type="dxa"/>
            <w:tcMar>
              <w:top w:w="0" w:type="dxa"/>
              <w:left w:w="108" w:type="dxa"/>
              <w:bottom w:w="0" w:type="dxa"/>
              <w:right w:w="108" w:type="dxa"/>
            </w:tcMar>
          </w:tcPr>
          <w:p w14:paraId="0E9D1E40" w14:textId="77777777" w:rsidR="00281C72" w:rsidRPr="00AF1935" w:rsidRDefault="00281C72" w:rsidP="005C4922">
            <w:pPr>
              <w:pStyle w:val="TAL"/>
              <w:rPr>
                <w:rStyle w:val="Code"/>
              </w:rPr>
            </w:pPr>
            <w:r w:rsidRPr="00AF1935">
              <w:rPr>
                <w:rStyle w:val="Code"/>
              </w:rPr>
              <w:t>SUM</w:t>
            </w:r>
          </w:p>
        </w:tc>
        <w:tc>
          <w:tcPr>
            <w:tcW w:w="7793" w:type="dxa"/>
            <w:tcMar>
              <w:top w:w="0" w:type="dxa"/>
              <w:left w:w="108" w:type="dxa"/>
              <w:bottom w:w="0" w:type="dxa"/>
              <w:right w:w="108" w:type="dxa"/>
            </w:tcMar>
          </w:tcPr>
          <w:p w14:paraId="3C9E3EE3" w14:textId="77777777" w:rsidR="00281C72" w:rsidRPr="001D2CEF" w:rsidRDefault="00281C72" w:rsidP="005C4922">
            <w:pPr>
              <w:pStyle w:val="TAL"/>
            </w:pPr>
            <w:r>
              <w:t>The sum of the values of the UE data parameter(s) over the indicated time period or the indicated set of users or the indicated set of locations is exposed to event consumers.</w:t>
            </w:r>
          </w:p>
        </w:tc>
      </w:tr>
    </w:tbl>
    <w:p w14:paraId="1EC44E40" w14:textId="77777777" w:rsidR="00281C72" w:rsidRPr="00D569B6" w:rsidRDefault="00281C72" w:rsidP="00281C72">
      <w:pPr>
        <w:pStyle w:val="TAN"/>
        <w:keepNext w:val="0"/>
      </w:pPr>
    </w:p>
    <w:p w14:paraId="6BFAB58E" w14:textId="77777777" w:rsidR="00281C72" w:rsidRDefault="00281C72" w:rsidP="00281C72">
      <w:pPr>
        <w:pStyle w:val="Heading2"/>
      </w:pPr>
      <w:bookmarkStart w:id="477" w:name="_Toc103208528"/>
      <w:bookmarkStart w:id="478" w:name="_Toc103208968"/>
      <w:bookmarkStart w:id="479" w:name="_Toc103600972"/>
      <w:r>
        <w:t>6.4</w:t>
      </w:r>
      <w:r>
        <w:tab/>
        <w:t>Error handling</w:t>
      </w:r>
      <w:bookmarkEnd w:id="477"/>
      <w:bookmarkEnd w:id="478"/>
      <w:bookmarkEnd w:id="479"/>
    </w:p>
    <w:p w14:paraId="0C13ED4B" w14:textId="77777777" w:rsidR="00281C72" w:rsidRPr="0000235B" w:rsidRDefault="00281C72" w:rsidP="00281C72">
      <w:r>
        <w:t>Guidelines</w:t>
      </w:r>
      <w:r>
        <w:rPr>
          <w:lang w:eastAsia="zh-CN"/>
        </w:rPr>
        <w:t xml:space="preserve"> regarding error handling of API invocation associated with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r>
        <w:rPr>
          <w:lang w:eastAsia="zh-CN"/>
        </w:rPr>
        <w:t xml:space="preserve"> are defined in clause 5.3.3.</w:t>
      </w:r>
    </w:p>
    <w:p w14:paraId="73830E84" w14:textId="77777777" w:rsidR="00281C72" w:rsidRDefault="00281C72" w:rsidP="00281C72">
      <w:pPr>
        <w:pStyle w:val="Heading2"/>
      </w:pPr>
      <w:bookmarkStart w:id="480" w:name="_Toc103208529"/>
      <w:bookmarkStart w:id="481" w:name="_Toc103208969"/>
      <w:bookmarkStart w:id="482" w:name="_Toc103600973"/>
      <w:r>
        <w:t>6.5</w:t>
      </w:r>
      <w:r>
        <w:tab/>
        <w:t>Mediation by NEF</w:t>
      </w:r>
      <w:bookmarkEnd w:id="370"/>
      <w:bookmarkEnd w:id="480"/>
      <w:bookmarkEnd w:id="481"/>
      <w:bookmarkEnd w:id="482"/>
    </w:p>
    <w:p w14:paraId="05D0C79B" w14:textId="77777777" w:rsidR="00281C72" w:rsidRPr="00D63FF4" w:rsidRDefault="00281C72" w:rsidP="00281C72">
      <w:r>
        <w:t xml:space="preserve">In the event that the Provisioning AF and the Data Collection AF are located in different trust domains, e.g., the former entity resides within the trusted domain and the latter entity resides outside the trusted domain (as in clause A.3 or A 4 of TS 26.531 [7]), the NEF shall be employed to mediate the interactions between them, via the </w:t>
      </w:r>
      <w:r w:rsidRPr="00916B12">
        <w:rPr>
          <w:rFonts w:ascii="Arial" w:hAnsi="Arial" w:cs="Arial"/>
          <w:i/>
          <w:iCs/>
          <w:sz w:val="18"/>
          <w:szCs w:val="18"/>
        </w:rPr>
        <w:t>Nnef_DataReporting</w:t>
      </w:r>
      <w:r>
        <w:rPr>
          <w:rFonts w:ascii="Arial" w:hAnsi="Arial" w:cs="Arial"/>
          <w:i/>
          <w:iCs/>
          <w:sz w:val="18"/>
          <w:szCs w:val="18"/>
        </w:rPr>
        <w:t>‌</w:t>
      </w:r>
      <w:r w:rsidRPr="00916B12">
        <w:rPr>
          <w:rFonts w:ascii="Arial" w:hAnsi="Arial" w:cs="Arial"/>
          <w:i/>
          <w:iCs/>
          <w:sz w:val="18"/>
          <w:szCs w:val="18"/>
        </w:rPr>
        <w:t>Provisioning</w:t>
      </w:r>
      <w:r>
        <w:t xml:space="preserve"> service API specified in TS 29.522 [27].</w:t>
      </w:r>
    </w:p>
    <w:p w14:paraId="3631AAA4" w14:textId="51F51619" w:rsidR="00D30FB9" w:rsidRDefault="00D30FB9" w:rsidP="00D30FB9">
      <w:pPr>
        <w:pStyle w:val="Heading1"/>
      </w:pPr>
      <w:bookmarkStart w:id="483" w:name="_Toc95152550"/>
      <w:bookmarkStart w:id="484" w:name="_Toc95837592"/>
      <w:bookmarkStart w:id="485" w:name="_Toc96002754"/>
      <w:bookmarkStart w:id="486" w:name="_Toc96069395"/>
      <w:bookmarkStart w:id="487" w:name="_Toc103600974"/>
      <w:bookmarkEnd w:id="371"/>
      <w:bookmarkEnd w:id="372"/>
      <w:bookmarkEnd w:id="373"/>
      <w:bookmarkEnd w:id="374"/>
      <w:r>
        <w:lastRenderedPageBreak/>
        <w:t>7</w:t>
      </w:r>
      <w:r>
        <w:tab/>
        <w:t>Ndcaf_</w:t>
      </w:r>
      <w:r w:rsidR="00B83334">
        <w:t>Data</w:t>
      </w:r>
      <w:r>
        <w:t>Reporting service</w:t>
      </w:r>
      <w:bookmarkEnd w:id="483"/>
      <w:bookmarkEnd w:id="484"/>
      <w:bookmarkEnd w:id="485"/>
      <w:bookmarkEnd w:id="486"/>
      <w:bookmarkEnd w:id="487"/>
    </w:p>
    <w:p w14:paraId="08A9B738" w14:textId="6ECF1B02" w:rsidR="00D30FB9" w:rsidRDefault="00D30FB9" w:rsidP="00D964EA">
      <w:pPr>
        <w:pStyle w:val="Heading2"/>
      </w:pPr>
      <w:bookmarkStart w:id="488" w:name="_Toc95152551"/>
      <w:bookmarkStart w:id="489" w:name="_Toc95837593"/>
      <w:bookmarkStart w:id="490" w:name="_Toc96002755"/>
      <w:bookmarkStart w:id="491" w:name="_Toc96069396"/>
      <w:bookmarkStart w:id="492" w:name="_Toc103600975"/>
      <w:r>
        <w:t>7.1</w:t>
      </w:r>
      <w:r>
        <w:tab/>
        <w:t>General</w:t>
      </w:r>
      <w:bookmarkEnd w:id="488"/>
      <w:bookmarkEnd w:id="489"/>
      <w:bookmarkEnd w:id="490"/>
      <w:bookmarkEnd w:id="491"/>
      <w:bookmarkEnd w:id="492"/>
    </w:p>
    <w:p w14:paraId="1A4C1650" w14:textId="1D8815C7" w:rsidR="00D30FB9" w:rsidRPr="00D30FB9" w:rsidRDefault="00D30FB9" w:rsidP="00D30FB9">
      <w:r>
        <w:t>This clause specifies the API</w:t>
      </w:r>
      <w:r w:rsidR="00C2535B">
        <w:t>s</w:t>
      </w:r>
      <w:r>
        <w:t xml:space="preserve"> used by clients of the Data Collection AF to obtain a data collection and reporting configuration from</w:t>
      </w:r>
      <w:r w:rsidR="00A57FFB">
        <w:t>,</w:t>
      </w:r>
      <w:r>
        <w:t xml:space="preserve"> and </w:t>
      </w:r>
      <w:r w:rsidR="00651264">
        <w:t xml:space="preserve">then </w:t>
      </w:r>
      <w:r>
        <w:t>report data to</w:t>
      </w:r>
      <w:r w:rsidR="00651264">
        <w:t>,</w:t>
      </w:r>
      <w:r>
        <w:t xml:space="preserve"> </w:t>
      </w:r>
      <w:r w:rsidR="00651264">
        <w:t>the Data Collection AF</w:t>
      </w:r>
      <w:r>
        <w:t>.</w:t>
      </w:r>
    </w:p>
    <w:p w14:paraId="54B9BB9F" w14:textId="77777777" w:rsidR="00E45400" w:rsidRDefault="00E45400" w:rsidP="00E45400">
      <w:pPr>
        <w:pStyle w:val="Heading2"/>
      </w:pPr>
      <w:bookmarkStart w:id="493" w:name="_Toc103208533"/>
      <w:bookmarkStart w:id="494" w:name="_Toc103208973"/>
      <w:bookmarkStart w:id="495" w:name="_Toc103600976"/>
      <w:bookmarkStart w:id="496" w:name="_Toc99490622"/>
      <w:bookmarkStart w:id="497" w:name="_Toc95152552"/>
      <w:bookmarkStart w:id="498" w:name="_Toc95837594"/>
      <w:bookmarkStart w:id="499" w:name="_Toc96002756"/>
      <w:bookmarkStart w:id="500" w:name="_Toc96069397"/>
      <w:r>
        <w:t>7.2</w:t>
      </w:r>
      <w:r>
        <w:tab/>
        <w:t>Resources</w:t>
      </w:r>
      <w:bookmarkEnd w:id="493"/>
      <w:bookmarkEnd w:id="494"/>
      <w:bookmarkEnd w:id="495"/>
    </w:p>
    <w:p w14:paraId="745FAF2E" w14:textId="77777777" w:rsidR="00E45400" w:rsidRDefault="00E45400" w:rsidP="00E45400">
      <w:pPr>
        <w:pStyle w:val="Heading3"/>
      </w:pPr>
      <w:bookmarkStart w:id="501" w:name="_Toc103208534"/>
      <w:bookmarkStart w:id="502" w:name="_Toc103208974"/>
      <w:bookmarkStart w:id="503" w:name="_Toc103600977"/>
      <w:r>
        <w:t>7.2.1</w:t>
      </w:r>
      <w:r>
        <w:tab/>
        <w:t>Resource structure</w:t>
      </w:r>
      <w:bookmarkEnd w:id="501"/>
      <w:bookmarkEnd w:id="502"/>
      <w:bookmarkEnd w:id="503"/>
    </w:p>
    <w:p w14:paraId="15D0718C" w14:textId="77777777" w:rsidR="00E45400" w:rsidRPr="00B40521" w:rsidRDefault="00E45400" w:rsidP="00E45400">
      <w:pPr>
        <w:keepNext/>
      </w:pPr>
      <w:r>
        <w:t>Figure 7.2.1</w:t>
      </w:r>
      <w:r>
        <w:noBreakHyphen/>
        <w:t xml:space="preserve">1 depicts the URL path model for the </w:t>
      </w:r>
      <w:r w:rsidRPr="00C22CAB">
        <w:rPr>
          <w:rFonts w:ascii="Arial" w:hAnsi="Arial" w:cs="Arial"/>
          <w:i/>
          <w:iCs/>
          <w:sz w:val="18"/>
          <w:szCs w:val="18"/>
        </w:rPr>
        <w:t>Ndcaf_DataReporting</w:t>
      </w:r>
      <w:r>
        <w:t xml:space="preserve"> service.</w:t>
      </w:r>
    </w:p>
    <w:p w14:paraId="78A0C8D2" w14:textId="77777777" w:rsidR="00E45400" w:rsidRDefault="00E45400" w:rsidP="00E45400">
      <w:pPr>
        <w:keepNext/>
        <w:jc w:val="center"/>
      </w:pPr>
      <w:r>
        <w:rPr>
          <w:noProof/>
        </w:rPr>
        <w:object w:dxaOrig="9605" w:dyaOrig="5393" w14:anchorId="43A2B9AB">
          <v:shape id="_x0000_i1036" type="#_x0000_t75" alt="" style="width:346.5pt;height:129.75pt;mso-width-percent:0;mso-height-percent:0;mso-width-percent:0;mso-height-percent:0" o:ole="">
            <v:imagedata r:id="rId37" o:title="" croptop="13950f" cropbottom="26438f" cropleft="3750f" cropright="23134f"/>
          </v:shape>
          <o:OLEObject Type="Embed" ProgID="PowerPoint.Slide.12" ShapeID="_x0000_i1036" DrawAspect="Content" ObjectID="_1714287500" r:id="rId38"/>
        </w:object>
      </w:r>
    </w:p>
    <w:p w14:paraId="4B450CA3" w14:textId="77777777" w:rsidR="00E45400" w:rsidRDefault="00E45400" w:rsidP="00E45400">
      <w:pPr>
        <w:pStyle w:val="TF"/>
        <w:spacing w:after="180"/>
      </w:pPr>
      <w:r w:rsidRPr="00586B6B">
        <w:t>Figure </w:t>
      </w:r>
      <w:r>
        <w:t>7.2.1</w:t>
      </w:r>
      <w:r w:rsidRPr="00586B6B">
        <w:noBreakHyphen/>
        <w:t xml:space="preserve">1: </w:t>
      </w:r>
      <w:r>
        <w:t xml:space="preserve">URL path model of </w:t>
      </w:r>
      <w:r w:rsidRPr="004D7F6F">
        <w:t>Ndcaf_DataReporting</w:t>
      </w:r>
      <w:r>
        <w:t xml:space="preserve"> service API</w:t>
      </w:r>
    </w:p>
    <w:p w14:paraId="330295DE" w14:textId="77777777" w:rsidR="00E45400" w:rsidRDefault="00E45400" w:rsidP="00E45400">
      <w:pPr>
        <w:keepNext/>
      </w:pPr>
      <w:r>
        <w:t>Table 7.2.1-1 provides an overview of the resources and applicable HTTP methods.</w:t>
      </w:r>
    </w:p>
    <w:p w14:paraId="053C3886" w14:textId="77777777" w:rsidR="00E45400" w:rsidRDefault="00E45400" w:rsidP="00E45400">
      <w:pPr>
        <w:pStyle w:val="TH"/>
      </w:pPr>
      <w:r>
        <w:t>Table 7.2.1-1: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957"/>
        <w:gridCol w:w="1818"/>
        <w:gridCol w:w="1135"/>
        <w:gridCol w:w="2406"/>
      </w:tblGrid>
      <w:tr w:rsidR="00A9670F" w:rsidRPr="00A95253" w14:paraId="40C9E395" w14:textId="77777777" w:rsidTr="005C4922">
        <w:trPr>
          <w:jc w:val="center"/>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2511C1B" w14:textId="77777777" w:rsidR="00E45400" w:rsidRPr="00A95253" w:rsidRDefault="00E45400" w:rsidP="005C4922">
            <w:pPr>
              <w:pStyle w:val="TAH"/>
            </w:pPr>
            <w:r>
              <w:t>Service name</w:t>
            </w:r>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2CB03730" w14:textId="77777777" w:rsidR="00E45400" w:rsidRPr="00A95253" w:rsidDel="00FB62EB" w:rsidRDefault="00E45400" w:rsidP="005C4922">
            <w:pPr>
              <w:pStyle w:val="TAH"/>
            </w:pPr>
            <w:r w:rsidRPr="00A95253">
              <w:t>Operation name</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F41FE2E" w14:textId="77777777" w:rsidR="00E45400" w:rsidRPr="00A95253" w:rsidRDefault="00E45400" w:rsidP="005C4922">
            <w:pPr>
              <w:pStyle w:val="TAH"/>
            </w:pPr>
            <w:r w:rsidRPr="00A95253">
              <w:t>Resource name</w:t>
            </w:r>
          </w:p>
        </w:tc>
        <w:tc>
          <w:tcPr>
            <w:tcW w:w="9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C1316F" w14:textId="77777777" w:rsidR="00E45400" w:rsidRPr="00A95253" w:rsidRDefault="00E45400" w:rsidP="005C4922">
            <w:pPr>
              <w:pStyle w:val="TAH"/>
            </w:pPr>
            <w:r w:rsidRPr="00A95253">
              <w:t xml:space="preserve">Resource </w:t>
            </w:r>
            <w:r>
              <w:t>path suffix</w:t>
            </w:r>
          </w:p>
        </w:tc>
        <w:tc>
          <w:tcPr>
            <w:tcW w:w="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B923995" w14:textId="77777777" w:rsidR="00E45400" w:rsidRPr="00A95253" w:rsidRDefault="00E45400" w:rsidP="005C4922">
            <w:pPr>
              <w:pStyle w:val="TAH"/>
            </w:pPr>
            <w:r w:rsidRPr="00A95253">
              <w:t>HTTP method</w:t>
            </w:r>
            <w:r>
              <w:t xml:space="preserve"> or custom operation path suffix</w:t>
            </w:r>
          </w:p>
        </w:tc>
        <w:tc>
          <w:tcPr>
            <w:tcW w:w="124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3B7BCD5" w14:textId="77777777" w:rsidR="00E45400" w:rsidRPr="00A95253" w:rsidRDefault="00E45400" w:rsidP="005C4922">
            <w:pPr>
              <w:pStyle w:val="TAH"/>
            </w:pPr>
            <w:r w:rsidRPr="00A95253">
              <w:t>Description</w:t>
            </w:r>
          </w:p>
        </w:tc>
      </w:tr>
      <w:tr w:rsidR="00A9670F" w14:paraId="4E42CE5C" w14:textId="77777777" w:rsidTr="005C4922">
        <w:trPr>
          <w:jc w:val="center"/>
        </w:trPr>
        <w:tc>
          <w:tcPr>
            <w:tcW w:w="970" w:type="pct"/>
            <w:vMerge w:val="restart"/>
            <w:tcBorders>
              <w:top w:val="single" w:sz="4" w:space="0" w:color="auto"/>
              <w:left w:val="single" w:sz="4" w:space="0" w:color="auto"/>
              <w:right w:val="single" w:sz="4" w:space="0" w:color="auto"/>
            </w:tcBorders>
          </w:tcPr>
          <w:p w14:paraId="70CE4F3E" w14:textId="77777777" w:rsidR="00E45400" w:rsidRPr="00046375" w:rsidRDefault="00E45400" w:rsidP="005C4922">
            <w:pPr>
              <w:pStyle w:val="TAL"/>
              <w:rPr>
                <w:rStyle w:val="Code"/>
              </w:rPr>
            </w:pPr>
            <w:r w:rsidRPr="00046375">
              <w:rPr>
                <w:rStyle w:val="Code"/>
              </w:rPr>
              <w:t>Ndcaf_DataReporting</w:t>
            </w:r>
          </w:p>
        </w:tc>
        <w:tc>
          <w:tcPr>
            <w:tcW w:w="751" w:type="pct"/>
            <w:tcBorders>
              <w:top w:val="single" w:sz="4" w:space="0" w:color="auto"/>
              <w:left w:val="single" w:sz="4" w:space="0" w:color="auto"/>
              <w:bottom w:val="single" w:sz="4" w:space="0" w:color="auto"/>
              <w:right w:val="single" w:sz="4" w:space="0" w:color="auto"/>
            </w:tcBorders>
          </w:tcPr>
          <w:p w14:paraId="35C2F33D" w14:textId="77777777" w:rsidR="00E45400" w:rsidDel="00FB62EB" w:rsidRDefault="00E45400" w:rsidP="005C4922">
            <w:pPr>
              <w:pStyle w:val="TAL"/>
            </w:pPr>
            <w:r w:rsidRPr="00046375">
              <w:rPr>
                <w:rStyle w:val="Code"/>
              </w:rPr>
              <w:t>CreateSession</w:t>
            </w:r>
          </w:p>
        </w:tc>
        <w:tc>
          <w:tcPr>
            <w:tcW w:w="497" w:type="pct"/>
            <w:tcBorders>
              <w:top w:val="single" w:sz="4" w:space="0" w:color="auto"/>
              <w:left w:val="single" w:sz="4" w:space="0" w:color="auto"/>
              <w:bottom w:val="single" w:sz="4" w:space="0" w:color="auto"/>
              <w:right w:val="single" w:sz="4" w:space="0" w:color="auto"/>
            </w:tcBorders>
            <w:hideMark/>
          </w:tcPr>
          <w:p w14:paraId="12FA2C6D" w14:textId="77777777" w:rsidR="00E45400" w:rsidRDefault="00E45400" w:rsidP="005C4922">
            <w:pPr>
              <w:pStyle w:val="TAL"/>
            </w:pPr>
            <w:r>
              <w:t>Data Reporting Sessions</w:t>
            </w:r>
          </w:p>
        </w:tc>
        <w:tc>
          <w:tcPr>
            <w:tcW w:w="944" w:type="pct"/>
            <w:tcBorders>
              <w:top w:val="single" w:sz="4" w:space="0" w:color="auto"/>
              <w:left w:val="single" w:sz="4" w:space="0" w:color="auto"/>
              <w:bottom w:val="single" w:sz="4" w:space="0" w:color="auto"/>
              <w:right w:val="single" w:sz="4" w:space="0" w:color="auto"/>
            </w:tcBorders>
            <w:hideMark/>
          </w:tcPr>
          <w:p w14:paraId="22870D18" w14:textId="77777777" w:rsidR="00E45400" w:rsidRDefault="00E45400" w:rsidP="005C4922">
            <w:pPr>
              <w:pStyle w:val="TAL"/>
            </w:pPr>
            <w:r>
              <w:t>/sessions</w:t>
            </w:r>
          </w:p>
        </w:tc>
        <w:tc>
          <w:tcPr>
            <w:tcW w:w="589" w:type="pct"/>
            <w:tcBorders>
              <w:top w:val="single" w:sz="4" w:space="0" w:color="auto"/>
              <w:left w:val="single" w:sz="4" w:space="0" w:color="auto"/>
              <w:bottom w:val="single" w:sz="4" w:space="0" w:color="auto"/>
              <w:right w:val="single" w:sz="4" w:space="0" w:color="auto"/>
            </w:tcBorders>
            <w:hideMark/>
          </w:tcPr>
          <w:p w14:paraId="320E0DBD" w14:textId="77777777" w:rsidR="00E45400" w:rsidRPr="00797358" w:rsidRDefault="00E45400" w:rsidP="005C4922">
            <w:pPr>
              <w:pStyle w:val="TAL"/>
              <w:rPr>
                <w:rStyle w:val="HTTPMethod"/>
              </w:rPr>
            </w:pPr>
            <w:r w:rsidRPr="00797358">
              <w:rPr>
                <w:rStyle w:val="HTTPMethod"/>
              </w:rPr>
              <w:t>POST</w:t>
            </w:r>
          </w:p>
        </w:tc>
        <w:tc>
          <w:tcPr>
            <w:tcW w:w="1249" w:type="pct"/>
            <w:tcBorders>
              <w:top w:val="single" w:sz="4" w:space="0" w:color="auto"/>
              <w:left w:val="single" w:sz="4" w:space="0" w:color="auto"/>
              <w:bottom w:val="single" w:sz="4" w:space="0" w:color="auto"/>
              <w:right w:val="single" w:sz="4" w:space="0" w:color="auto"/>
            </w:tcBorders>
            <w:hideMark/>
          </w:tcPr>
          <w:p w14:paraId="6031D217" w14:textId="77777777" w:rsidR="00E45400" w:rsidRDefault="00E45400" w:rsidP="005C4922">
            <w:pPr>
              <w:pStyle w:val="TAL"/>
            </w:pPr>
            <w:r>
              <w:t>Data collection client establishes a UE data reporting session with the Data Collection AF, providing information about what UE data it can report, and is provided with a configuration in response.</w:t>
            </w:r>
          </w:p>
        </w:tc>
      </w:tr>
      <w:tr w:rsidR="00A9670F" w14:paraId="53BCFF0D" w14:textId="77777777" w:rsidTr="005C4922">
        <w:trPr>
          <w:trHeight w:val="631"/>
          <w:jc w:val="center"/>
        </w:trPr>
        <w:tc>
          <w:tcPr>
            <w:tcW w:w="970" w:type="pct"/>
            <w:vMerge/>
            <w:tcBorders>
              <w:left w:val="single" w:sz="4" w:space="0" w:color="auto"/>
              <w:right w:val="single" w:sz="4" w:space="0" w:color="auto"/>
            </w:tcBorders>
          </w:tcPr>
          <w:p w14:paraId="5CB41CB1" w14:textId="77777777" w:rsidR="00E45400" w:rsidRPr="00046375" w:rsidRDefault="00E45400" w:rsidP="005C4922">
            <w:pPr>
              <w:pStyle w:val="TAL"/>
              <w:rPr>
                <w:rStyle w:val="Code"/>
              </w:rPr>
            </w:pPr>
          </w:p>
        </w:tc>
        <w:tc>
          <w:tcPr>
            <w:tcW w:w="751" w:type="pct"/>
            <w:tcBorders>
              <w:top w:val="single" w:sz="4" w:space="0" w:color="auto"/>
              <w:left w:val="single" w:sz="4" w:space="0" w:color="auto"/>
              <w:right w:val="single" w:sz="4" w:space="0" w:color="auto"/>
            </w:tcBorders>
          </w:tcPr>
          <w:p w14:paraId="04BD92BD" w14:textId="77777777" w:rsidR="00E45400" w:rsidDel="00AB5317" w:rsidRDefault="00E45400" w:rsidP="005C4922">
            <w:pPr>
              <w:pStyle w:val="TAL"/>
            </w:pPr>
            <w:r>
              <w:rPr>
                <w:rStyle w:val="Code"/>
              </w:rPr>
              <w:t>Retrieve</w:t>
            </w:r>
            <w:r w:rsidRPr="00046375">
              <w:rPr>
                <w:rStyle w:val="Code"/>
              </w:rPr>
              <w:t>Session</w:t>
            </w:r>
          </w:p>
        </w:tc>
        <w:tc>
          <w:tcPr>
            <w:tcW w:w="497" w:type="pct"/>
            <w:vMerge w:val="restart"/>
            <w:tcBorders>
              <w:top w:val="single" w:sz="4" w:space="0" w:color="auto"/>
              <w:left w:val="single" w:sz="4" w:space="0" w:color="auto"/>
              <w:right w:val="single" w:sz="4" w:space="0" w:color="auto"/>
            </w:tcBorders>
          </w:tcPr>
          <w:p w14:paraId="77B3075E" w14:textId="77777777" w:rsidR="00E45400" w:rsidRDefault="00E45400" w:rsidP="005C4922">
            <w:pPr>
              <w:pStyle w:val="TAL"/>
            </w:pPr>
            <w:r>
              <w:t>Data Reporting Session</w:t>
            </w:r>
          </w:p>
        </w:tc>
        <w:tc>
          <w:tcPr>
            <w:tcW w:w="944" w:type="pct"/>
            <w:vMerge w:val="restart"/>
            <w:tcBorders>
              <w:top w:val="single" w:sz="4" w:space="0" w:color="auto"/>
              <w:left w:val="single" w:sz="4" w:space="0" w:color="auto"/>
              <w:right w:val="single" w:sz="4" w:space="0" w:color="auto"/>
            </w:tcBorders>
          </w:tcPr>
          <w:p w14:paraId="2A2E8F85" w14:textId="77777777" w:rsidR="00E45400" w:rsidRDefault="00E45400" w:rsidP="005C4922">
            <w:pPr>
              <w:pStyle w:val="TAL"/>
            </w:pPr>
            <w:r>
              <w:t>/sessions/</w:t>
            </w:r>
            <w:r w:rsidRPr="00BA71EA">
              <w:rPr>
                <w:rStyle w:val="Code"/>
              </w:rPr>
              <w:t>{sessionId}</w:t>
            </w:r>
          </w:p>
        </w:tc>
        <w:tc>
          <w:tcPr>
            <w:tcW w:w="589" w:type="pct"/>
            <w:tcBorders>
              <w:top w:val="single" w:sz="4" w:space="0" w:color="auto"/>
              <w:left w:val="single" w:sz="4" w:space="0" w:color="auto"/>
              <w:right w:val="single" w:sz="4" w:space="0" w:color="auto"/>
            </w:tcBorders>
          </w:tcPr>
          <w:p w14:paraId="5744AA38" w14:textId="77777777" w:rsidR="00E45400" w:rsidRPr="00797358" w:rsidRDefault="00E45400" w:rsidP="005C4922">
            <w:pPr>
              <w:pStyle w:val="TAL"/>
              <w:rPr>
                <w:rStyle w:val="HTTPMethod"/>
              </w:rPr>
            </w:pPr>
            <w:r w:rsidRPr="00797358">
              <w:rPr>
                <w:rStyle w:val="HTTPMethod"/>
              </w:rPr>
              <w:t>GET</w:t>
            </w:r>
          </w:p>
        </w:tc>
        <w:tc>
          <w:tcPr>
            <w:tcW w:w="1249" w:type="pct"/>
            <w:tcBorders>
              <w:top w:val="single" w:sz="4" w:space="0" w:color="auto"/>
              <w:left w:val="single" w:sz="4" w:space="0" w:color="auto"/>
              <w:right w:val="single" w:sz="4" w:space="0" w:color="auto"/>
            </w:tcBorders>
          </w:tcPr>
          <w:p w14:paraId="00431C6F" w14:textId="77777777" w:rsidR="00E45400" w:rsidRDefault="00E45400" w:rsidP="005C4922">
            <w:pPr>
              <w:pStyle w:val="TAL"/>
            </w:pPr>
            <w:r>
              <w:t>Retrieves a Data Reporting Session resource from the Data Collection AF.</w:t>
            </w:r>
          </w:p>
        </w:tc>
      </w:tr>
      <w:tr w:rsidR="00A9670F" w14:paraId="7BAB0E0D" w14:textId="77777777" w:rsidTr="005C4922">
        <w:trPr>
          <w:jc w:val="center"/>
        </w:trPr>
        <w:tc>
          <w:tcPr>
            <w:tcW w:w="970" w:type="pct"/>
            <w:vMerge/>
            <w:tcBorders>
              <w:left w:val="single" w:sz="4" w:space="0" w:color="auto"/>
              <w:right w:val="single" w:sz="4" w:space="0" w:color="auto"/>
            </w:tcBorders>
          </w:tcPr>
          <w:p w14:paraId="7555558E" w14:textId="77777777" w:rsidR="00E45400" w:rsidRPr="00046375" w:rsidRDefault="00E45400" w:rsidP="005C4922">
            <w:pPr>
              <w:pStyle w:val="TAL"/>
              <w:rPr>
                <w:rStyle w:val="Code"/>
              </w:rPr>
            </w:pPr>
          </w:p>
        </w:tc>
        <w:tc>
          <w:tcPr>
            <w:tcW w:w="751" w:type="pct"/>
            <w:tcBorders>
              <w:left w:val="single" w:sz="4" w:space="0" w:color="auto"/>
              <w:right w:val="single" w:sz="4" w:space="0" w:color="auto"/>
            </w:tcBorders>
          </w:tcPr>
          <w:p w14:paraId="65C01F58" w14:textId="77777777" w:rsidR="00E45400" w:rsidRPr="00046375" w:rsidRDefault="00E45400" w:rsidP="005C4922">
            <w:pPr>
              <w:pStyle w:val="TAL"/>
              <w:rPr>
                <w:rStyle w:val="Code"/>
              </w:rPr>
            </w:pPr>
            <w:r>
              <w:rPr>
                <w:rStyle w:val="Code"/>
              </w:rPr>
              <w:t>Destroy</w:t>
            </w:r>
            <w:r w:rsidRPr="00046375">
              <w:rPr>
                <w:rStyle w:val="Code"/>
              </w:rPr>
              <w:t>Session</w:t>
            </w:r>
          </w:p>
        </w:tc>
        <w:tc>
          <w:tcPr>
            <w:tcW w:w="497" w:type="pct"/>
            <w:vMerge/>
            <w:tcBorders>
              <w:left w:val="single" w:sz="4" w:space="0" w:color="auto"/>
              <w:right w:val="single" w:sz="4" w:space="0" w:color="auto"/>
            </w:tcBorders>
          </w:tcPr>
          <w:p w14:paraId="167F6F6D" w14:textId="77777777" w:rsidR="00E45400" w:rsidRDefault="00E45400" w:rsidP="005C4922">
            <w:pPr>
              <w:pStyle w:val="TAL"/>
            </w:pPr>
          </w:p>
        </w:tc>
        <w:tc>
          <w:tcPr>
            <w:tcW w:w="944" w:type="pct"/>
            <w:vMerge/>
            <w:tcBorders>
              <w:left w:val="single" w:sz="4" w:space="0" w:color="auto"/>
              <w:right w:val="single" w:sz="4" w:space="0" w:color="auto"/>
            </w:tcBorders>
          </w:tcPr>
          <w:p w14:paraId="31E27720" w14:textId="77777777" w:rsidR="00E45400" w:rsidRDefault="00E45400" w:rsidP="005C4922">
            <w:pPr>
              <w:pStyle w:val="TAL"/>
            </w:pPr>
          </w:p>
        </w:tc>
        <w:tc>
          <w:tcPr>
            <w:tcW w:w="589" w:type="pct"/>
            <w:tcBorders>
              <w:top w:val="single" w:sz="4" w:space="0" w:color="auto"/>
              <w:left w:val="single" w:sz="4" w:space="0" w:color="auto"/>
              <w:bottom w:val="single" w:sz="4" w:space="0" w:color="auto"/>
              <w:right w:val="single" w:sz="4" w:space="0" w:color="auto"/>
            </w:tcBorders>
          </w:tcPr>
          <w:p w14:paraId="5800C7E3" w14:textId="77777777" w:rsidR="00E45400" w:rsidRPr="00797358" w:rsidRDefault="00E45400" w:rsidP="005C4922">
            <w:pPr>
              <w:pStyle w:val="TAL"/>
              <w:rPr>
                <w:rStyle w:val="HTTPMethod"/>
              </w:rPr>
            </w:pPr>
            <w:r w:rsidRPr="00797358">
              <w:rPr>
                <w:rStyle w:val="HTTPMethod"/>
              </w:rPr>
              <w:t>DELETE</w:t>
            </w:r>
          </w:p>
        </w:tc>
        <w:tc>
          <w:tcPr>
            <w:tcW w:w="1249" w:type="pct"/>
            <w:tcBorders>
              <w:top w:val="single" w:sz="4" w:space="0" w:color="auto"/>
              <w:left w:val="single" w:sz="4" w:space="0" w:color="auto"/>
              <w:bottom w:val="single" w:sz="4" w:space="0" w:color="auto"/>
              <w:right w:val="single" w:sz="4" w:space="0" w:color="auto"/>
            </w:tcBorders>
          </w:tcPr>
          <w:p w14:paraId="31013153" w14:textId="77777777" w:rsidR="00E45400" w:rsidRDefault="00E45400" w:rsidP="005C4922">
            <w:pPr>
              <w:pStyle w:val="TAL"/>
            </w:pPr>
            <w:r>
              <w:t>Destroys a Data Reporting Session resource.</w:t>
            </w:r>
          </w:p>
        </w:tc>
      </w:tr>
      <w:tr w:rsidR="00A9670F" w14:paraId="5BB0FBB7" w14:textId="77777777" w:rsidTr="005C4922">
        <w:trPr>
          <w:jc w:val="center"/>
        </w:trPr>
        <w:tc>
          <w:tcPr>
            <w:tcW w:w="970" w:type="pct"/>
            <w:vMerge/>
            <w:tcBorders>
              <w:left w:val="single" w:sz="4" w:space="0" w:color="auto"/>
              <w:bottom w:val="single" w:sz="4" w:space="0" w:color="auto"/>
              <w:right w:val="single" w:sz="4" w:space="0" w:color="auto"/>
            </w:tcBorders>
          </w:tcPr>
          <w:p w14:paraId="19DCD36B" w14:textId="77777777" w:rsidR="00E45400" w:rsidRPr="00046375" w:rsidRDefault="00E45400" w:rsidP="005C4922">
            <w:pPr>
              <w:pStyle w:val="TAL"/>
              <w:rPr>
                <w:rStyle w:val="Code"/>
              </w:rPr>
            </w:pPr>
          </w:p>
        </w:tc>
        <w:tc>
          <w:tcPr>
            <w:tcW w:w="751" w:type="pct"/>
            <w:tcBorders>
              <w:left w:val="single" w:sz="4" w:space="0" w:color="auto"/>
              <w:bottom w:val="single" w:sz="4" w:space="0" w:color="auto"/>
              <w:right w:val="single" w:sz="4" w:space="0" w:color="auto"/>
            </w:tcBorders>
          </w:tcPr>
          <w:p w14:paraId="47A77FD2" w14:textId="77777777" w:rsidR="00E45400" w:rsidRDefault="00E45400" w:rsidP="005C4922">
            <w:pPr>
              <w:pStyle w:val="TAL"/>
              <w:rPr>
                <w:rStyle w:val="Code"/>
              </w:rPr>
            </w:pPr>
            <w:r>
              <w:rPr>
                <w:rStyle w:val="Code"/>
              </w:rPr>
              <w:t>Report</w:t>
            </w:r>
          </w:p>
        </w:tc>
        <w:tc>
          <w:tcPr>
            <w:tcW w:w="497" w:type="pct"/>
            <w:vMerge/>
            <w:tcBorders>
              <w:left w:val="single" w:sz="4" w:space="0" w:color="auto"/>
              <w:bottom w:val="single" w:sz="4" w:space="0" w:color="auto"/>
              <w:right w:val="single" w:sz="4" w:space="0" w:color="auto"/>
            </w:tcBorders>
          </w:tcPr>
          <w:p w14:paraId="7FDF6DDB" w14:textId="77777777" w:rsidR="00E45400" w:rsidRDefault="00E45400" w:rsidP="005C4922">
            <w:pPr>
              <w:pStyle w:val="TAL"/>
            </w:pPr>
          </w:p>
        </w:tc>
        <w:tc>
          <w:tcPr>
            <w:tcW w:w="944" w:type="pct"/>
            <w:vMerge/>
            <w:tcBorders>
              <w:left w:val="single" w:sz="4" w:space="0" w:color="auto"/>
              <w:bottom w:val="single" w:sz="4" w:space="0" w:color="auto"/>
              <w:right w:val="single" w:sz="4" w:space="0" w:color="auto"/>
            </w:tcBorders>
          </w:tcPr>
          <w:p w14:paraId="39867135" w14:textId="77777777" w:rsidR="00E45400" w:rsidRDefault="00E45400" w:rsidP="005C4922">
            <w:pPr>
              <w:pStyle w:val="TAL"/>
            </w:pPr>
          </w:p>
        </w:tc>
        <w:tc>
          <w:tcPr>
            <w:tcW w:w="589" w:type="pct"/>
            <w:tcBorders>
              <w:top w:val="single" w:sz="4" w:space="0" w:color="auto"/>
              <w:left w:val="single" w:sz="4" w:space="0" w:color="auto"/>
              <w:bottom w:val="single" w:sz="4" w:space="0" w:color="auto"/>
              <w:right w:val="single" w:sz="4" w:space="0" w:color="auto"/>
            </w:tcBorders>
          </w:tcPr>
          <w:p w14:paraId="75B1C176" w14:textId="77777777" w:rsidR="00E45400" w:rsidRPr="00797358" w:rsidRDefault="00E45400" w:rsidP="005C4922">
            <w:pPr>
              <w:pStyle w:val="TAL"/>
              <w:rPr>
                <w:rStyle w:val="HTTPMethod"/>
              </w:rPr>
            </w:pPr>
            <w:r>
              <w:t>/</w:t>
            </w:r>
            <w:r w:rsidRPr="00F64947">
              <w:t>report</w:t>
            </w:r>
            <w:r w:rsidRPr="00F54C36">
              <w:t xml:space="preserve"> (</w:t>
            </w:r>
            <w:r w:rsidRPr="00DB096D">
              <w:rPr>
                <w:rStyle w:val="HTTPMethod"/>
              </w:rPr>
              <w:t>POST</w:t>
            </w:r>
            <w:r w:rsidRPr="00F54C36">
              <w:t>)</w:t>
            </w:r>
          </w:p>
        </w:tc>
        <w:tc>
          <w:tcPr>
            <w:tcW w:w="1249" w:type="pct"/>
            <w:tcBorders>
              <w:top w:val="single" w:sz="4" w:space="0" w:color="auto"/>
              <w:left w:val="single" w:sz="4" w:space="0" w:color="auto"/>
              <w:bottom w:val="single" w:sz="4" w:space="0" w:color="auto"/>
              <w:right w:val="single" w:sz="4" w:space="0" w:color="auto"/>
            </w:tcBorders>
          </w:tcPr>
          <w:p w14:paraId="3F57C973" w14:textId="77777777" w:rsidR="00E45400" w:rsidRDefault="00E45400" w:rsidP="005C4922">
            <w:pPr>
              <w:pStyle w:val="TAL"/>
            </w:pPr>
            <w:r>
              <w:t>Data collection client reports data to the Data Collection AF via the established Data Reporting Session.</w:t>
            </w:r>
          </w:p>
        </w:tc>
      </w:tr>
    </w:tbl>
    <w:p w14:paraId="6B3A96D5" w14:textId="77777777" w:rsidR="00E45400" w:rsidRDefault="00E45400" w:rsidP="00E45400">
      <w:pPr>
        <w:pStyle w:val="TAN"/>
        <w:keepNext w:val="0"/>
      </w:pPr>
    </w:p>
    <w:p w14:paraId="41B950DB" w14:textId="77777777" w:rsidR="00E45400" w:rsidRDefault="00E45400" w:rsidP="00E45400">
      <w:pPr>
        <w:pStyle w:val="Heading3"/>
      </w:pPr>
      <w:bookmarkStart w:id="504" w:name="_Toc103208535"/>
      <w:bookmarkStart w:id="505" w:name="_Toc103208975"/>
      <w:bookmarkStart w:id="506" w:name="_Toc103600978"/>
      <w:r>
        <w:lastRenderedPageBreak/>
        <w:t>7.2.2</w:t>
      </w:r>
      <w:r>
        <w:tab/>
        <w:t>Data Reporting Sessions resource collection</w:t>
      </w:r>
      <w:bookmarkEnd w:id="504"/>
      <w:bookmarkEnd w:id="505"/>
      <w:bookmarkEnd w:id="506"/>
    </w:p>
    <w:p w14:paraId="7D5FB58D" w14:textId="77777777" w:rsidR="00E45400" w:rsidRDefault="00E45400" w:rsidP="00E45400">
      <w:pPr>
        <w:pStyle w:val="Heading4"/>
      </w:pPr>
      <w:bookmarkStart w:id="507" w:name="_Toc103208536"/>
      <w:bookmarkStart w:id="508" w:name="_Toc103208976"/>
      <w:bookmarkStart w:id="509" w:name="_Toc103600979"/>
      <w:r>
        <w:t>7.2.2.1</w:t>
      </w:r>
      <w:r>
        <w:tab/>
        <w:t>Description</w:t>
      </w:r>
      <w:bookmarkEnd w:id="507"/>
      <w:bookmarkEnd w:id="508"/>
      <w:bookmarkEnd w:id="509"/>
    </w:p>
    <w:p w14:paraId="5BC4D3D0" w14:textId="77777777" w:rsidR="00E45400" w:rsidRDefault="00E45400" w:rsidP="00E45400">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p>
    <w:p w14:paraId="28FEBA7D" w14:textId="77777777" w:rsidR="00E45400" w:rsidRDefault="00E45400" w:rsidP="00E45400">
      <w:pPr>
        <w:pStyle w:val="Heading4"/>
      </w:pPr>
      <w:bookmarkStart w:id="510" w:name="_Toc103208537"/>
      <w:bookmarkStart w:id="511" w:name="_Toc103208977"/>
      <w:bookmarkStart w:id="512" w:name="_Toc103600980"/>
      <w:r>
        <w:t>7.2.2.2</w:t>
      </w:r>
      <w:r>
        <w:tab/>
        <w:t>Resource definition</w:t>
      </w:r>
      <w:bookmarkEnd w:id="510"/>
      <w:bookmarkEnd w:id="511"/>
      <w:bookmarkEnd w:id="512"/>
    </w:p>
    <w:p w14:paraId="4F4524C7" w14:textId="77777777" w:rsidR="00E45400" w:rsidRDefault="00E45400" w:rsidP="00E45400">
      <w:pPr>
        <w:keepNext/>
      </w:pPr>
      <w:r>
        <w:t xml:space="preserve">Resource URL: </w:t>
      </w:r>
      <w:r>
        <w:rPr>
          <w:b/>
        </w:rPr>
        <w:t>{apiRoot}/3gpp-ndcaf_data-reporting/{apiVersion}/sessions</w:t>
      </w:r>
    </w:p>
    <w:p w14:paraId="2AA0B831" w14:textId="77777777" w:rsidR="00E45400" w:rsidRDefault="00E45400" w:rsidP="00E45400">
      <w:pPr>
        <w:keepNext/>
        <w:rPr>
          <w:rFonts w:ascii="Arial" w:hAnsi="Arial" w:cs="Arial"/>
        </w:rPr>
      </w:pPr>
      <w:r>
        <w:t>This resource shall support the resource URL variables defined in table 7.2.2.2-1</w:t>
      </w:r>
      <w:r>
        <w:rPr>
          <w:rFonts w:ascii="Arial" w:hAnsi="Arial" w:cs="Arial"/>
        </w:rPr>
        <w:t>.</w:t>
      </w:r>
    </w:p>
    <w:p w14:paraId="72C6F7BB"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Table 7.2.2.2-1: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A9670F" w14:paraId="008BD98E" w14:textId="77777777" w:rsidTr="005C4922">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61AA928" w14:textId="77777777" w:rsidR="00E45400" w:rsidRDefault="00E45400" w:rsidP="005C4922">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57D856D8" w14:textId="77777777" w:rsidR="00E45400" w:rsidRDefault="00E45400" w:rsidP="005C4922">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1888B37" w14:textId="77777777" w:rsidR="00E45400" w:rsidRDefault="00E45400" w:rsidP="005C4922">
            <w:pPr>
              <w:pStyle w:val="TAH"/>
            </w:pPr>
            <w:r>
              <w:t>Definition</w:t>
            </w:r>
          </w:p>
        </w:tc>
      </w:tr>
      <w:tr w:rsidR="00A9670F" w14:paraId="7AFA60F9" w14:textId="77777777" w:rsidTr="005C4922">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68002B65" w14:textId="77777777" w:rsidR="00E45400" w:rsidRPr="00F64947" w:rsidRDefault="00E45400" w:rsidP="005C4922">
            <w:pPr>
              <w:pStyle w:val="TAL"/>
              <w:rPr>
                <w:rStyle w:val="Code"/>
              </w:rPr>
            </w:pPr>
            <w:r w:rsidRPr="00F64947">
              <w:rPr>
                <w:rStyle w:val="Code"/>
              </w:rPr>
              <w:t>apiRoot</w:t>
            </w:r>
          </w:p>
        </w:tc>
        <w:tc>
          <w:tcPr>
            <w:tcW w:w="636" w:type="pct"/>
            <w:tcBorders>
              <w:top w:val="single" w:sz="6" w:space="0" w:color="000000"/>
              <w:left w:val="single" w:sz="6" w:space="0" w:color="000000"/>
              <w:bottom w:val="single" w:sz="6" w:space="0" w:color="000000"/>
              <w:right w:val="single" w:sz="6" w:space="0" w:color="000000"/>
            </w:tcBorders>
          </w:tcPr>
          <w:p w14:paraId="698DABB6" w14:textId="77777777" w:rsidR="00E45400" w:rsidRPr="00797358" w:rsidRDefault="00E45400" w:rsidP="005C4922">
            <w:pPr>
              <w:pStyle w:val="TAL"/>
              <w:rPr>
                <w:rStyle w:val="Code"/>
              </w:rPr>
            </w:pPr>
            <w:r w:rsidRPr="00797358">
              <w:rPr>
                <w:rStyle w:val="Code"/>
              </w:rP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7B016624" w14:textId="77777777" w:rsidR="00E45400" w:rsidRDefault="00E45400" w:rsidP="005C4922">
            <w:pPr>
              <w:pStyle w:val="TAL"/>
            </w:pPr>
            <w:r>
              <w:t>See clause 5.2</w:t>
            </w:r>
          </w:p>
        </w:tc>
      </w:tr>
      <w:tr w:rsidR="00A9670F" w14:paraId="08E61F7D" w14:textId="77777777" w:rsidTr="005C4922">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60EF3121" w14:textId="77777777" w:rsidR="00E45400" w:rsidRPr="0039331F" w:rsidRDefault="00E45400" w:rsidP="005C4922">
            <w:pPr>
              <w:pStyle w:val="TAL"/>
              <w:rPr>
                <w:rStyle w:val="Code"/>
              </w:rPr>
            </w:pPr>
            <w:r w:rsidRPr="0039331F">
              <w:rPr>
                <w:rStyle w:val="Code"/>
              </w:rPr>
              <w:t>apiVersion</w:t>
            </w:r>
          </w:p>
        </w:tc>
        <w:tc>
          <w:tcPr>
            <w:tcW w:w="636" w:type="pct"/>
            <w:tcBorders>
              <w:top w:val="single" w:sz="6" w:space="0" w:color="000000"/>
              <w:left w:val="single" w:sz="6" w:space="0" w:color="000000"/>
              <w:bottom w:val="single" w:sz="6" w:space="0" w:color="000000"/>
              <w:right w:val="single" w:sz="6" w:space="0" w:color="000000"/>
            </w:tcBorders>
          </w:tcPr>
          <w:p w14:paraId="533C9860" w14:textId="77777777" w:rsidR="00E45400" w:rsidRPr="00797358" w:rsidRDefault="00E45400" w:rsidP="005C4922">
            <w:pPr>
              <w:pStyle w:val="TAL"/>
              <w:rPr>
                <w:rStyle w:val="Code"/>
              </w:rPr>
            </w:pPr>
            <w:r>
              <w:rPr>
                <w:rStyle w:val="Code"/>
              </w:rP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56AE8F76" w14:textId="77777777" w:rsidR="00E45400" w:rsidRDefault="00E45400" w:rsidP="005C4922">
            <w:pPr>
              <w:pStyle w:val="TAL"/>
            </w:pPr>
            <w:r>
              <w:t>See clause 5.2.</w:t>
            </w:r>
          </w:p>
        </w:tc>
      </w:tr>
    </w:tbl>
    <w:p w14:paraId="20B3F687" w14:textId="77777777" w:rsidR="00E45400" w:rsidRDefault="00E45400" w:rsidP="00E45400">
      <w:pPr>
        <w:pStyle w:val="TAN"/>
        <w:keepNext w:val="0"/>
      </w:pPr>
    </w:p>
    <w:p w14:paraId="33055391" w14:textId="77777777" w:rsidR="00E45400" w:rsidRDefault="00E45400" w:rsidP="00E45400">
      <w:pPr>
        <w:pStyle w:val="Heading4"/>
      </w:pPr>
      <w:bookmarkStart w:id="513" w:name="_Toc103208538"/>
      <w:bookmarkStart w:id="514" w:name="_Toc103208978"/>
      <w:bookmarkStart w:id="515" w:name="_Toc103600981"/>
      <w:r>
        <w:t>7.2.2.3</w:t>
      </w:r>
      <w:r>
        <w:tab/>
        <w:t>Resource standard methods</w:t>
      </w:r>
      <w:bookmarkEnd w:id="513"/>
      <w:bookmarkEnd w:id="514"/>
      <w:bookmarkEnd w:id="515"/>
    </w:p>
    <w:p w14:paraId="6E63A6D5" w14:textId="77777777" w:rsidR="00E45400" w:rsidRDefault="00E45400" w:rsidP="00E45400">
      <w:pPr>
        <w:pStyle w:val="Heading5"/>
      </w:pPr>
      <w:bookmarkStart w:id="516" w:name="_Toc103208539"/>
      <w:bookmarkStart w:id="517" w:name="_Toc103208979"/>
      <w:bookmarkStart w:id="518" w:name="_Toc103600982"/>
      <w:r>
        <w:t>7.2.2.3.1</w:t>
      </w:r>
      <w:r>
        <w:tab/>
      </w:r>
      <w:r w:rsidRPr="002D7A98">
        <w:t>Ndcaf_DataReporting</w:t>
      </w:r>
      <w:r>
        <w:t>_CreateSession operation using</w:t>
      </w:r>
      <w:r w:rsidRPr="002D7A98">
        <w:t xml:space="preserve"> </w:t>
      </w:r>
      <w:r>
        <w:t>POST method</w:t>
      </w:r>
      <w:bookmarkEnd w:id="516"/>
      <w:bookmarkEnd w:id="517"/>
      <w:bookmarkEnd w:id="518"/>
    </w:p>
    <w:p w14:paraId="00042C53" w14:textId="77777777" w:rsidR="00E45400" w:rsidRDefault="00E45400" w:rsidP="00E45400">
      <w:pPr>
        <w:keepNext/>
      </w:pPr>
      <w:r>
        <w:t>This service operation shall support the URL query parameters specified in table 7.2.2.3.1-1.</w:t>
      </w:r>
    </w:p>
    <w:p w14:paraId="3B2511D8"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Table 7.2.2.3.1-1: URL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0C9B2C78" w14:textId="77777777" w:rsidTr="005C492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82A4CF6" w14:textId="77777777" w:rsidR="00E45400" w:rsidRDefault="00E45400" w:rsidP="005C4922">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9D73144" w14:textId="77777777" w:rsidR="00E45400" w:rsidRDefault="00E45400" w:rsidP="005C4922">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F89C483" w14:textId="77777777" w:rsidR="00E45400" w:rsidRDefault="00E45400" w:rsidP="005C4922">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344A205" w14:textId="77777777" w:rsidR="00E45400" w:rsidRDefault="00E45400" w:rsidP="005C4922">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0857C9" w14:textId="77777777" w:rsidR="00E45400" w:rsidRDefault="00E45400" w:rsidP="005C4922">
            <w:pPr>
              <w:pStyle w:val="TAH"/>
            </w:pPr>
            <w:r>
              <w:t>Description</w:t>
            </w:r>
          </w:p>
        </w:tc>
      </w:tr>
      <w:tr w:rsidR="00A9670F" w14:paraId="1A29363E" w14:textId="77777777" w:rsidTr="005C492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0E08475" w14:textId="77777777" w:rsidR="00E45400" w:rsidRDefault="00E45400" w:rsidP="005C4922">
            <w:pPr>
              <w:pStyle w:val="TAL"/>
            </w:pPr>
          </w:p>
        </w:tc>
        <w:tc>
          <w:tcPr>
            <w:tcW w:w="732" w:type="pct"/>
            <w:tcBorders>
              <w:top w:val="single" w:sz="4" w:space="0" w:color="auto"/>
              <w:left w:val="single" w:sz="6" w:space="0" w:color="000000"/>
              <w:bottom w:val="single" w:sz="6" w:space="0" w:color="000000"/>
              <w:right w:val="single" w:sz="6" w:space="0" w:color="000000"/>
            </w:tcBorders>
          </w:tcPr>
          <w:p w14:paraId="60463273" w14:textId="77777777" w:rsidR="00E45400" w:rsidRDefault="00E45400" w:rsidP="005C4922">
            <w:pPr>
              <w:pStyle w:val="TAL"/>
            </w:pPr>
          </w:p>
        </w:tc>
        <w:tc>
          <w:tcPr>
            <w:tcW w:w="217" w:type="pct"/>
            <w:tcBorders>
              <w:top w:val="single" w:sz="4" w:space="0" w:color="auto"/>
              <w:left w:val="single" w:sz="6" w:space="0" w:color="000000"/>
              <w:bottom w:val="single" w:sz="6" w:space="0" w:color="000000"/>
              <w:right w:val="single" w:sz="6" w:space="0" w:color="000000"/>
            </w:tcBorders>
          </w:tcPr>
          <w:p w14:paraId="000A5D98" w14:textId="77777777" w:rsidR="00E45400" w:rsidRDefault="00E45400" w:rsidP="005C4922">
            <w:pPr>
              <w:pStyle w:val="TAC"/>
            </w:pPr>
          </w:p>
        </w:tc>
        <w:tc>
          <w:tcPr>
            <w:tcW w:w="581" w:type="pct"/>
            <w:tcBorders>
              <w:top w:val="single" w:sz="4" w:space="0" w:color="auto"/>
              <w:left w:val="single" w:sz="6" w:space="0" w:color="000000"/>
              <w:bottom w:val="single" w:sz="6" w:space="0" w:color="000000"/>
              <w:right w:val="single" w:sz="6" w:space="0" w:color="000000"/>
            </w:tcBorders>
          </w:tcPr>
          <w:p w14:paraId="28B52E57" w14:textId="77777777" w:rsidR="00E45400" w:rsidRDefault="00E45400" w:rsidP="005C4922">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49BF9A32" w14:textId="77777777" w:rsidR="00E45400" w:rsidRDefault="00E45400" w:rsidP="005C4922">
            <w:pPr>
              <w:pStyle w:val="TAL"/>
            </w:pPr>
          </w:p>
        </w:tc>
      </w:tr>
    </w:tbl>
    <w:p w14:paraId="38667CC0" w14:textId="77777777" w:rsidR="00E45400" w:rsidRDefault="00E45400" w:rsidP="00E45400">
      <w:pPr>
        <w:pStyle w:val="TAN"/>
      </w:pPr>
    </w:p>
    <w:p w14:paraId="4ECCB4F4" w14:textId="77777777" w:rsidR="00E45400" w:rsidRDefault="00E45400" w:rsidP="00E45400">
      <w:r>
        <w:t>This service operation shall support the request data structures specified in table 7.2.2.3.1-2 and the response data structures and response codes specified in table 7.2.2.3.1-4.</w:t>
      </w:r>
    </w:p>
    <w:p w14:paraId="1E46E15D"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Table 7.2.2.3.1-2: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031661" w14:paraId="0DEA88A1" w14:textId="77777777" w:rsidTr="005C4922">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204075C4" w14:textId="77777777" w:rsidR="00E45400" w:rsidRDefault="00E45400" w:rsidP="005C4922">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3F2B6E5" w14:textId="77777777" w:rsidR="00E45400" w:rsidRDefault="00E45400" w:rsidP="005C492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15F4F19" w14:textId="77777777" w:rsidR="00E45400" w:rsidRDefault="00E45400" w:rsidP="005C4922">
            <w:pPr>
              <w:pStyle w:val="TAH"/>
            </w:pPr>
            <w:r>
              <w:t>Cardinality</w:t>
            </w:r>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6A5F1A" w14:textId="77777777" w:rsidR="00E45400" w:rsidRDefault="00E45400" w:rsidP="005C4922">
            <w:pPr>
              <w:pStyle w:val="TAH"/>
            </w:pPr>
            <w:r>
              <w:t>Description</w:t>
            </w:r>
          </w:p>
        </w:tc>
      </w:tr>
      <w:tr w:rsidR="00A9670F" w14:paraId="7E2B5FCC" w14:textId="77777777" w:rsidTr="005C4922">
        <w:trPr>
          <w:jc w:val="center"/>
        </w:trPr>
        <w:tc>
          <w:tcPr>
            <w:tcW w:w="2405" w:type="dxa"/>
            <w:tcBorders>
              <w:top w:val="single" w:sz="4" w:space="0" w:color="auto"/>
              <w:left w:val="single" w:sz="6" w:space="0" w:color="000000"/>
              <w:bottom w:val="single" w:sz="6" w:space="0" w:color="000000"/>
              <w:right w:val="single" w:sz="6" w:space="0" w:color="000000"/>
            </w:tcBorders>
            <w:hideMark/>
          </w:tcPr>
          <w:p w14:paraId="1AD82921" w14:textId="77777777" w:rsidR="00E45400" w:rsidRPr="006F6A85" w:rsidRDefault="00E45400" w:rsidP="005C4922">
            <w:pPr>
              <w:pStyle w:val="TAL"/>
              <w:rPr>
                <w:rStyle w:val="Code"/>
              </w:rPr>
            </w:pPr>
            <w:r w:rsidRPr="006F6A85">
              <w:rPr>
                <w:rStyle w:val="Code"/>
              </w:rPr>
              <w:t>Data</w:t>
            </w:r>
            <w:r>
              <w:rPr>
                <w:rStyle w:val="Code"/>
              </w:rPr>
              <w:t>Reporting</w:t>
            </w:r>
            <w:r w:rsidRPr="006F6A85">
              <w:rPr>
                <w:rStyle w:val="Code"/>
              </w:rPr>
              <w:t>Session</w:t>
            </w:r>
          </w:p>
        </w:tc>
        <w:tc>
          <w:tcPr>
            <w:tcW w:w="425" w:type="dxa"/>
            <w:tcBorders>
              <w:top w:val="single" w:sz="4" w:space="0" w:color="auto"/>
              <w:left w:val="single" w:sz="6" w:space="0" w:color="000000"/>
              <w:bottom w:val="single" w:sz="6" w:space="0" w:color="000000"/>
              <w:right w:val="single" w:sz="6" w:space="0" w:color="000000"/>
            </w:tcBorders>
            <w:hideMark/>
          </w:tcPr>
          <w:p w14:paraId="71AE94E0" w14:textId="77777777" w:rsidR="00E45400" w:rsidRDefault="00E45400" w:rsidP="005C4922">
            <w:pPr>
              <w:pStyle w:val="TAC"/>
            </w:pPr>
            <w:r>
              <w:t>M</w:t>
            </w:r>
          </w:p>
        </w:tc>
        <w:tc>
          <w:tcPr>
            <w:tcW w:w="1134" w:type="dxa"/>
            <w:tcBorders>
              <w:top w:val="single" w:sz="4" w:space="0" w:color="auto"/>
              <w:left w:val="single" w:sz="6" w:space="0" w:color="000000"/>
              <w:bottom w:val="single" w:sz="6" w:space="0" w:color="000000"/>
              <w:right w:val="single" w:sz="6" w:space="0" w:color="000000"/>
            </w:tcBorders>
            <w:hideMark/>
          </w:tcPr>
          <w:p w14:paraId="519256ED" w14:textId="77777777" w:rsidR="00E45400" w:rsidRDefault="00E45400" w:rsidP="005C4922">
            <w:pPr>
              <w:pStyle w:val="TAC"/>
            </w:pPr>
            <w:r>
              <w:t>1</w:t>
            </w:r>
          </w:p>
        </w:tc>
        <w:tc>
          <w:tcPr>
            <w:tcW w:w="5569" w:type="dxa"/>
            <w:tcBorders>
              <w:top w:val="single" w:sz="4" w:space="0" w:color="auto"/>
              <w:left w:val="single" w:sz="6" w:space="0" w:color="000000"/>
              <w:bottom w:val="single" w:sz="6" w:space="0" w:color="000000"/>
              <w:right w:val="single" w:sz="6" w:space="0" w:color="000000"/>
            </w:tcBorders>
            <w:hideMark/>
          </w:tcPr>
          <w:p w14:paraId="761D9E2E" w14:textId="77777777" w:rsidR="00E45400" w:rsidRDefault="00E45400" w:rsidP="005C4922">
            <w:pPr>
              <w:pStyle w:val="TAL"/>
            </w:pPr>
            <w:r>
              <w:t>Data supplied by the data collection client to enable creation of a new Data Reporting Session at the Data Collection AF.</w:t>
            </w:r>
          </w:p>
        </w:tc>
      </w:tr>
    </w:tbl>
    <w:p w14:paraId="63849508" w14:textId="77777777" w:rsidR="00E45400" w:rsidRDefault="00E45400" w:rsidP="00E45400">
      <w:pPr>
        <w:pStyle w:val="TAN"/>
      </w:pPr>
    </w:p>
    <w:p w14:paraId="70562D5E" w14:textId="77777777" w:rsidR="00E45400" w:rsidRDefault="00E45400" w:rsidP="00E45400">
      <w:pPr>
        <w:pStyle w:val="TH"/>
      </w:pPr>
      <w:r>
        <w:t>Table</w:t>
      </w:r>
      <w:r>
        <w:rPr>
          <w:noProof/>
        </w:rPr>
        <w:t> </w:t>
      </w:r>
      <w:r>
        <w:rPr>
          <w:rFonts w:eastAsia="MS Mincho"/>
        </w:rPr>
        <w:t>7.2.2.3.1</w:t>
      </w:r>
      <w:r>
        <w:t xml:space="preserve">-3: Headers supported for POST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45400" w14:paraId="40DFA65E" w14:textId="77777777" w:rsidTr="005C4922">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5176AB5" w14:textId="77777777" w:rsidR="00E45400" w:rsidRDefault="00E45400" w:rsidP="005C4922">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E656975" w14:textId="77777777" w:rsidR="00E45400" w:rsidRDefault="00E45400" w:rsidP="005C4922">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38BA72F" w14:textId="77777777" w:rsidR="00E45400" w:rsidRDefault="00E45400" w:rsidP="005C4922">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4F99B5AD" w14:textId="77777777" w:rsidR="00E45400" w:rsidRDefault="00E45400" w:rsidP="005C4922">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6DB9493" w14:textId="77777777" w:rsidR="00E45400" w:rsidRDefault="00E45400" w:rsidP="005C4922">
            <w:pPr>
              <w:pStyle w:val="TAH"/>
            </w:pPr>
            <w:r>
              <w:t>Description</w:t>
            </w:r>
          </w:p>
        </w:tc>
      </w:tr>
      <w:tr w:rsidR="00E45400" w14:paraId="2F59CD9E" w14:textId="77777777" w:rsidTr="005C4922">
        <w:trPr>
          <w:jc w:val="center"/>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5EFE2B41" w14:textId="77777777" w:rsidR="00E45400" w:rsidRPr="008B760F" w:rsidRDefault="00E45400" w:rsidP="005C4922">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57CE44EA" w14:textId="77777777" w:rsidR="00E45400" w:rsidRPr="008B760F" w:rsidRDefault="00E45400"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1F3698DB" w14:textId="77777777" w:rsidR="00E45400" w:rsidRDefault="00E45400" w:rsidP="005C4922">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0C92C6DA" w14:textId="77777777" w:rsidR="00E45400" w:rsidRDefault="00E45400" w:rsidP="005C4922">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5E362FF" w14:textId="77777777" w:rsidR="00E45400" w:rsidRDefault="00E45400" w:rsidP="005C4922">
            <w:pPr>
              <w:pStyle w:val="TAL"/>
            </w:pPr>
            <w:r>
              <w:t>For authentication of the data collection client. (NOTE 1)</w:t>
            </w:r>
          </w:p>
        </w:tc>
      </w:tr>
      <w:tr w:rsidR="00E45400" w14:paraId="6C7DD6AC" w14:textId="77777777" w:rsidTr="005C4922">
        <w:trPr>
          <w:jc w:val="center"/>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2331FF57" w14:textId="77777777" w:rsidR="00E45400" w:rsidRPr="008B760F" w:rsidRDefault="00E45400" w:rsidP="005C4922">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501D7762" w14:textId="77777777" w:rsidR="00E45400" w:rsidRPr="008B760F" w:rsidRDefault="00E45400"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1579CF15" w14:textId="77777777" w:rsidR="00E45400" w:rsidRDefault="00E45400" w:rsidP="005C4922">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7D0A225B" w14:textId="77777777" w:rsidR="00E45400" w:rsidRDefault="00E45400" w:rsidP="005C4922">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08D4F313" w14:textId="77777777" w:rsidR="00E45400" w:rsidRDefault="00E45400" w:rsidP="005C4922">
            <w:pPr>
              <w:pStyle w:val="TAL"/>
            </w:pPr>
            <w:r>
              <w:t>Indicates the origin of the requester. (NOTE 2)</w:t>
            </w:r>
          </w:p>
        </w:tc>
      </w:tr>
      <w:tr w:rsidR="00E45400" w14:paraId="17DCAD29" w14:textId="77777777" w:rsidTr="005C4922">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32A17C39" w14:textId="77777777" w:rsidR="00E45400" w:rsidRDefault="00E45400" w:rsidP="005C4922">
            <w:pPr>
              <w:pStyle w:val="TAN"/>
            </w:pPr>
            <w:r>
              <w:t>NOTE 1:</w:t>
            </w:r>
            <w:r>
              <w:tab/>
              <w:t xml:space="preserve">If OAuth 2.0 authorization is used the value is </w:t>
            </w:r>
            <w:r w:rsidRPr="006B5F03">
              <w:rPr>
                <w:i/>
                <w:iCs/>
              </w:rPr>
              <w:t>Bearer</w:t>
            </w:r>
            <w:r>
              <w:t xml:space="preserve"> followed by a string representing the access token, see section 2.1 of RFC 6750 [8].</w:t>
            </w:r>
          </w:p>
          <w:p w14:paraId="7827545F" w14:textId="77777777" w:rsidR="00E45400" w:rsidRDefault="00E45400" w:rsidP="005C4922">
            <w:pPr>
              <w:pStyle w:val="TAN"/>
            </w:pPr>
            <w:r>
              <w:t>NOTE 2:</w:t>
            </w:r>
            <w:r>
              <w:tab/>
              <w:t>The Origin header is always supplied if the data collection client is deployed in a web browser.</w:t>
            </w:r>
          </w:p>
        </w:tc>
      </w:tr>
    </w:tbl>
    <w:p w14:paraId="07EBC00F" w14:textId="77777777" w:rsidR="00E45400" w:rsidRPr="00CF6195" w:rsidRDefault="00E45400" w:rsidP="00E45400">
      <w:pPr>
        <w:pStyle w:val="TAN"/>
        <w:keepNext w:val="0"/>
        <w:rPr>
          <w:lang w:val="es-ES"/>
        </w:rPr>
      </w:pPr>
    </w:p>
    <w:p w14:paraId="7A33C1D5"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Table 7.2.2.3.1-4: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A9670F" w14:paraId="0760F024" w14:textId="77777777" w:rsidTr="005C4922">
        <w:trPr>
          <w:jc w:val="center"/>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2EA00609" w14:textId="77777777" w:rsidR="00E45400" w:rsidRDefault="00E45400" w:rsidP="005C4922">
            <w:pPr>
              <w:pStyle w:val="TAH"/>
            </w:pPr>
            <w: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C145246" w14:textId="77777777" w:rsidR="00E45400" w:rsidRDefault="00E45400" w:rsidP="005C4922">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42A51A73" w14:textId="77777777" w:rsidR="00E45400" w:rsidRDefault="00E45400" w:rsidP="005C4922">
            <w:pPr>
              <w:pStyle w:val="TAH"/>
            </w:pPr>
            <w:r>
              <w:t>Cardinality</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52F49182" w14:textId="77777777" w:rsidR="00E45400" w:rsidRDefault="00E45400" w:rsidP="005C4922">
            <w:pPr>
              <w:pStyle w:val="TAH"/>
            </w:pPr>
            <w:r>
              <w:t>Response</w:t>
            </w:r>
          </w:p>
          <w:p w14:paraId="0B7EF901" w14:textId="77777777" w:rsidR="00E45400" w:rsidRDefault="00E45400" w:rsidP="005C4922">
            <w:pPr>
              <w:pStyle w:val="TAH"/>
            </w:pPr>
            <w:r>
              <w:t>codes</w:t>
            </w:r>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21234780" w14:textId="77777777" w:rsidR="00E45400" w:rsidRDefault="00E45400" w:rsidP="005C4922">
            <w:pPr>
              <w:pStyle w:val="TAH"/>
            </w:pPr>
            <w:r>
              <w:t>Description</w:t>
            </w:r>
          </w:p>
        </w:tc>
      </w:tr>
      <w:tr w:rsidR="00A9670F" w14:paraId="08BFB14E" w14:textId="77777777" w:rsidTr="005C4922">
        <w:trPr>
          <w:jc w:val="center"/>
        </w:trPr>
        <w:tc>
          <w:tcPr>
            <w:tcW w:w="1581" w:type="pct"/>
            <w:tcBorders>
              <w:top w:val="single" w:sz="4" w:space="0" w:color="auto"/>
              <w:left w:val="single" w:sz="6" w:space="0" w:color="000000"/>
              <w:bottom w:val="single" w:sz="6" w:space="0" w:color="000000"/>
              <w:right w:val="single" w:sz="6" w:space="0" w:color="000000"/>
            </w:tcBorders>
            <w:hideMark/>
          </w:tcPr>
          <w:p w14:paraId="3A36A566" w14:textId="77777777" w:rsidR="00E45400" w:rsidRPr="008B760F" w:rsidRDefault="00E45400" w:rsidP="005C4922">
            <w:pPr>
              <w:pStyle w:val="TAL"/>
              <w:rPr>
                <w:rStyle w:val="Code"/>
              </w:rPr>
            </w:pPr>
            <w:r w:rsidRPr="008B760F">
              <w:rPr>
                <w:rStyle w:val="Code"/>
              </w:rPr>
              <w:t>Data</w:t>
            </w:r>
            <w:r>
              <w:rPr>
                <w:rStyle w:val="Code"/>
              </w:rPr>
              <w:t>Reporting</w:t>
            </w:r>
            <w:r w:rsidRPr="008B760F">
              <w:rPr>
                <w:rStyle w:val="Code"/>
              </w:rPr>
              <w:t>Session</w:t>
            </w:r>
          </w:p>
        </w:tc>
        <w:tc>
          <w:tcPr>
            <w:tcW w:w="150" w:type="pct"/>
            <w:tcBorders>
              <w:top w:val="single" w:sz="4" w:space="0" w:color="auto"/>
              <w:left w:val="single" w:sz="6" w:space="0" w:color="000000"/>
              <w:bottom w:val="single" w:sz="6" w:space="0" w:color="000000"/>
              <w:right w:val="single" w:sz="6" w:space="0" w:color="000000"/>
            </w:tcBorders>
            <w:hideMark/>
          </w:tcPr>
          <w:p w14:paraId="5D7409ED" w14:textId="77777777" w:rsidR="00E45400" w:rsidRDefault="00E45400" w:rsidP="005C4922">
            <w:pPr>
              <w:pStyle w:val="TAC"/>
            </w:pPr>
            <w:r>
              <w:t>M</w:t>
            </w:r>
          </w:p>
        </w:tc>
        <w:tc>
          <w:tcPr>
            <w:tcW w:w="559" w:type="pct"/>
            <w:tcBorders>
              <w:top w:val="single" w:sz="4" w:space="0" w:color="auto"/>
              <w:left w:val="single" w:sz="6" w:space="0" w:color="000000"/>
              <w:bottom w:val="single" w:sz="6" w:space="0" w:color="000000"/>
              <w:right w:val="single" w:sz="6" w:space="0" w:color="000000"/>
            </w:tcBorders>
            <w:hideMark/>
          </w:tcPr>
          <w:p w14:paraId="47ADBB10" w14:textId="77777777" w:rsidR="00E45400" w:rsidRDefault="00E45400" w:rsidP="005C4922">
            <w:pPr>
              <w:pStyle w:val="TAC"/>
            </w:pPr>
            <w:r>
              <w:t>1</w:t>
            </w:r>
          </w:p>
        </w:tc>
        <w:tc>
          <w:tcPr>
            <w:tcW w:w="604" w:type="pct"/>
            <w:tcBorders>
              <w:top w:val="single" w:sz="4" w:space="0" w:color="auto"/>
              <w:left w:val="single" w:sz="6" w:space="0" w:color="000000"/>
              <w:bottom w:val="single" w:sz="6" w:space="0" w:color="000000"/>
              <w:right w:val="single" w:sz="6" w:space="0" w:color="000000"/>
            </w:tcBorders>
            <w:hideMark/>
          </w:tcPr>
          <w:p w14:paraId="6EEE3937" w14:textId="77777777" w:rsidR="00E45400" w:rsidRDefault="00E45400" w:rsidP="005C4922">
            <w:pPr>
              <w:pStyle w:val="TAL"/>
            </w:pPr>
            <w:r>
              <w:t>201 Created</w:t>
            </w:r>
          </w:p>
        </w:tc>
        <w:tc>
          <w:tcPr>
            <w:tcW w:w="2106" w:type="pct"/>
            <w:tcBorders>
              <w:top w:val="single" w:sz="4" w:space="0" w:color="auto"/>
              <w:left w:val="single" w:sz="6" w:space="0" w:color="000000"/>
              <w:bottom w:val="single" w:sz="6" w:space="0" w:color="000000"/>
              <w:right w:val="single" w:sz="6" w:space="0" w:color="000000"/>
            </w:tcBorders>
            <w:hideMark/>
          </w:tcPr>
          <w:p w14:paraId="4415DC1B" w14:textId="77777777" w:rsidR="00E45400" w:rsidRDefault="00E45400" w:rsidP="005C4922">
            <w:pPr>
              <w:pStyle w:val="TAL"/>
            </w:pPr>
            <w:r>
              <w:t>The creation of a Data Reporting Session is confirmed and configuration data for the data collection client for the session is provided by the Data Collection AF.</w:t>
            </w:r>
          </w:p>
        </w:tc>
      </w:tr>
      <w:tr w:rsidR="00A9670F" w14:paraId="0EC8656F" w14:textId="77777777" w:rsidTr="005C4922">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2DF6A953" w14:textId="77777777" w:rsidR="00E45400" w:rsidRDefault="00E45400" w:rsidP="005C4922">
            <w:pPr>
              <w:pStyle w:val="TAN"/>
              <w:rPr>
                <w:noProof/>
              </w:rPr>
            </w:pPr>
            <w:r>
              <w:t>NOTE:</w:t>
            </w:r>
            <w:r>
              <w:rPr>
                <w:noProof/>
              </w:rPr>
              <w:tab/>
              <w:t xml:space="preserve">The mandatory </w:t>
            </w:r>
            <w:r>
              <w:t>HTTP error status codes for the POST method listed in table 5.2.7.1-1 of TS 29.500 [9] also apply.</w:t>
            </w:r>
          </w:p>
        </w:tc>
      </w:tr>
    </w:tbl>
    <w:p w14:paraId="7A40F39E" w14:textId="77777777" w:rsidR="00E45400" w:rsidRDefault="00E45400" w:rsidP="00E45400">
      <w:pPr>
        <w:pStyle w:val="TAN"/>
        <w:keepNext w:val="0"/>
      </w:pPr>
    </w:p>
    <w:p w14:paraId="28CEF3B4" w14:textId="77777777" w:rsidR="00E45400" w:rsidRDefault="00E45400" w:rsidP="00E45400">
      <w:pPr>
        <w:pStyle w:val="TH"/>
      </w:pPr>
      <w:r>
        <w:lastRenderedPageBreak/>
        <w:t>Table</w:t>
      </w:r>
      <w:r>
        <w:rPr>
          <w:noProof/>
        </w:rPr>
        <w:t> </w:t>
      </w:r>
      <w:r>
        <w:rPr>
          <w:rFonts w:eastAsia="MS Mincho"/>
        </w:rPr>
        <w:t>7.2.2.3.1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45400" w14:paraId="1FEFF86C" w14:textId="77777777" w:rsidTr="005C4922">
        <w:trPr>
          <w:jc w:val="center"/>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26680B3F" w14:textId="77777777" w:rsidR="00E45400" w:rsidRDefault="00E45400" w:rsidP="005C4922">
            <w:pPr>
              <w:pStyle w:val="TAH"/>
            </w:pPr>
            <w:r>
              <w:t>HTTP response header</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08434FA" w14:textId="77777777" w:rsidR="00E45400" w:rsidRDefault="00E45400" w:rsidP="005C4922">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AF0FA10" w14:textId="77777777" w:rsidR="00E45400" w:rsidRDefault="00E45400" w:rsidP="005C492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9B62E33" w14:textId="77777777" w:rsidR="00E45400" w:rsidRDefault="00E45400" w:rsidP="005C4922">
            <w:pPr>
              <w:pStyle w:val="TAH"/>
            </w:pPr>
            <w:r>
              <w:t>Cardinality</w:t>
            </w:r>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1D173F9C" w14:textId="77777777" w:rsidR="00E45400" w:rsidRDefault="00E45400" w:rsidP="005C4922">
            <w:pPr>
              <w:pStyle w:val="TAH"/>
            </w:pPr>
            <w:r>
              <w:t>Description</w:t>
            </w:r>
          </w:p>
        </w:tc>
      </w:tr>
      <w:tr w:rsidR="00E45400" w14:paraId="1E2FCD96" w14:textId="77777777" w:rsidTr="005C4922">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41A1C47" w14:textId="77777777" w:rsidR="00E45400" w:rsidRPr="008B760F" w:rsidRDefault="00E45400" w:rsidP="005C4922">
            <w:pPr>
              <w:pStyle w:val="TAL"/>
              <w:rPr>
                <w:rStyle w:val="HTTPHeader"/>
              </w:rPr>
            </w:pPr>
            <w:r w:rsidRPr="008B760F">
              <w:rPr>
                <w:rStyle w:val="HTTPHeader"/>
              </w:rPr>
              <w:t>Location</w:t>
            </w:r>
          </w:p>
        </w:tc>
        <w:tc>
          <w:tcPr>
            <w:tcW w:w="992" w:type="dxa"/>
            <w:tcBorders>
              <w:top w:val="single" w:sz="4" w:space="0" w:color="auto"/>
              <w:left w:val="single" w:sz="6" w:space="0" w:color="000000"/>
              <w:bottom w:val="single" w:sz="6" w:space="0" w:color="000000"/>
              <w:right w:val="single" w:sz="6" w:space="0" w:color="000000"/>
            </w:tcBorders>
          </w:tcPr>
          <w:p w14:paraId="08BBAFDB" w14:textId="77777777" w:rsidR="00E45400" w:rsidRPr="008B760F" w:rsidRDefault="00E45400" w:rsidP="005C4922">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235612CB" w14:textId="77777777" w:rsidR="00E45400" w:rsidRPr="00797358" w:rsidRDefault="00E45400" w:rsidP="005C4922">
            <w:pPr>
              <w:pStyle w:val="TAC"/>
            </w:pPr>
            <w:r w:rsidRPr="00797358">
              <w:t>M</w:t>
            </w:r>
          </w:p>
        </w:tc>
        <w:tc>
          <w:tcPr>
            <w:tcW w:w="1134" w:type="dxa"/>
            <w:tcBorders>
              <w:top w:val="single" w:sz="4" w:space="0" w:color="auto"/>
              <w:left w:val="single" w:sz="6" w:space="0" w:color="000000"/>
              <w:bottom w:val="single" w:sz="6" w:space="0" w:color="000000"/>
              <w:right w:val="single" w:sz="6" w:space="0" w:color="000000"/>
            </w:tcBorders>
          </w:tcPr>
          <w:p w14:paraId="381BABFF" w14:textId="77777777" w:rsidR="00E45400" w:rsidRPr="00797358" w:rsidRDefault="00E45400" w:rsidP="005C4922">
            <w:pPr>
              <w:pStyle w:val="TAC"/>
            </w:pPr>
            <w:r w:rsidRPr="00797358">
              <w:t>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8A21C99" w14:textId="77777777" w:rsidR="00E45400" w:rsidRDefault="00E45400" w:rsidP="005C4922">
            <w:pPr>
              <w:pStyle w:val="TAL"/>
            </w:pPr>
            <w:r>
              <w:t>The URL of the newly created resource at the Data Collection AF.</w:t>
            </w:r>
          </w:p>
        </w:tc>
      </w:tr>
      <w:tr w:rsidR="00E45400" w14:paraId="4F767FCA" w14:textId="77777777" w:rsidTr="005C4922">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AEEA938" w14:textId="77777777" w:rsidR="00E45400" w:rsidRPr="008B760F" w:rsidRDefault="00E45400" w:rsidP="005C4922">
            <w:pPr>
              <w:pStyle w:val="TAL"/>
              <w:rPr>
                <w:rStyle w:val="HTTPHeader"/>
              </w:rPr>
            </w:pPr>
            <w:r w:rsidRPr="008B760F">
              <w:rPr>
                <w:rStyle w:val="HTTPHeader"/>
              </w:rPr>
              <w:t>Access-Control-Allow-Origin</w:t>
            </w:r>
          </w:p>
        </w:tc>
        <w:tc>
          <w:tcPr>
            <w:tcW w:w="992" w:type="dxa"/>
            <w:tcBorders>
              <w:top w:val="single" w:sz="4" w:space="0" w:color="auto"/>
              <w:left w:val="single" w:sz="6" w:space="0" w:color="000000"/>
              <w:bottom w:val="single" w:sz="6" w:space="0" w:color="000000"/>
              <w:right w:val="single" w:sz="6" w:space="0" w:color="000000"/>
            </w:tcBorders>
          </w:tcPr>
          <w:p w14:paraId="20DE85E3" w14:textId="77777777" w:rsidR="00E45400" w:rsidRPr="008B760F" w:rsidRDefault="00E45400" w:rsidP="005C4922">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13C32651" w14:textId="77777777" w:rsidR="00E45400" w:rsidRPr="00797358" w:rsidRDefault="00E45400" w:rsidP="005C4922">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40A1A487" w14:textId="77777777" w:rsidR="00E45400" w:rsidRPr="00797358" w:rsidRDefault="00E45400" w:rsidP="005C4922">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431A43D" w14:textId="77777777" w:rsidR="00E45400" w:rsidRDefault="00E45400" w:rsidP="005C4922">
            <w:pPr>
              <w:pStyle w:val="TAL"/>
            </w:pPr>
            <w:r>
              <w:t xml:space="preserve">Part of CORS [10]. Supplied if the request included the </w:t>
            </w:r>
            <w:r w:rsidRPr="00AC2BE4">
              <w:rPr>
                <w:rStyle w:val="HTTPHeader"/>
              </w:rPr>
              <w:t>Origin</w:t>
            </w:r>
            <w:r>
              <w:t xml:space="preserve"> header.</w:t>
            </w:r>
          </w:p>
        </w:tc>
      </w:tr>
      <w:tr w:rsidR="00E45400" w14:paraId="35D70318" w14:textId="77777777" w:rsidTr="005C4922">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0115B1A" w14:textId="77777777" w:rsidR="00E45400" w:rsidRPr="008B760F" w:rsidRDefault="00E45400" w:rsidP="005C4922">
            <w:pPr>
              <w:pStyle w:val="TAL"/>
              <w:rPr>
                <w:rStyle w:val="HTTPHeader"/>
              </w:rPr>
            </w:pPr>
            <w:r w:rsidRPr="008B760F">
              <w:rPr>
                <w:rStyle w:val="HTTPHeader"/>
              </w:rPr>
              <w:t>Access-Control-Allow-Methods</w:t>
            </w:r>
          </w:p>
        </w:tc>
        <w:tc>
          <w:tcPr>
            <w:tcW w:w="992" w:type="dxa"/>
            <w:tcBorders>
              <w:top w:val="single" w:sz="4" w:space="0" w:color="auto"/>
              <w:left w:val="single" w:sz="6" w:space="0" w:color="000000"/>
              <w:bottom w:val="single" w:sz="6" w:space="0" w:color="000000"/>
              <w:right w:val="single" w:sz="6" w:space="0" w:color="000000"/>
            </w:tcBorders>
          </w:tcPr>
          <w:p w14:paraId="04E0AB72" w14:textId="77777777" w:rsidR="00E45400" w:rsidRPr="008B760F" w:rsidRDefault="00E45400" w:rsidP="005C4922">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3A1DF454" w14:textId="77777777" w:rsidR="00E45400" w:rsidRPr="00797358" w:rsidRDefault="00E45400" w:rsidP="005C4922">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2A331209" w14:textId="77777777" w:rsidR="00E45400" w:rsidRPr="00797358" w:rsidRDefault="00E45400" w:rsidP="005C4922">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04479CBE" w14:textId="77777777" w:rsidR="00E45400" w:rsidRDefault="00E45400" w:rsidP="005C4922">
            <w:pPr>
              <w:pStyle w:val="TAL"/>
            </w:pPr>
            <w:r>
              <w:t xml:space="preserve">Part of CORS [10]. Supplied if the request included the </w:t>
            </w:r>
            <w:r w:rsidRPr="00AC2BE4">
              <w:rPr>
                <w:rStyle w:val="HTTPHeader"/>
              </w:rPr>
              <w:t>Origin</w:t>
            </w:r>
            <w:r>
              <w:t xml:space="preserve"> header.</w:t>
            </w:r>
          </w:p>
          <w:p w14:paraId="4A54E4B6" w14:textId="77777777" w:rsidR="00E45400" w:rsidRDefault="00E45400" w:rsidP="005C4922">
            <w:pPr>
              <w:pStyle w:val="TALcontinuation"/>
            </w:pPr>
            <w:r>
              <w:t xml:space="preserve">Valid values: </w:t>
            </w:r>
            <w:r w:rsidRPr="00AC2BE4">
              <w:rPr>
                <w:rStyle w:val="Code"/>
              </w:rPr>
              <w:t>POST</w:t>
            </w:r>
            <w:r>
              <w:t xml:space="preserve">, </w:t>
            </w:r>
            <w:r w:rsidRPr="00AC2BE4">
              <w:rPr>
                <w:rStyle w:val="Code"/>
              </w:rPr>
              <w:t>PUT</w:t>
            </w:r>
            <w:r>
              <w:t xml:space="preserve">, </w:t>
            </w:r>
            <w:r w:rsidRPr="00AC2BE4">
              <w:rPr>
                <w:rStyle w:val="Code"/>
              </w:rPr>
              <w:t>DELETE</w:t>
            </w:r>
          </w:p>
        </w:tc>
      </w:tr>
      <w:tr w:rsidR="00E45400" w14:paraId="79FFA7DC" w14:textId="77777777" w:rsidTr="005C4922">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49E758E" w14:textId="77777777" w:rsidR="00E45400" w:rsidRPr="008B760F" w:rsidRDefault="00E45400" w:rsidP="005C4922">
            <w:pPr>
              <w:pStyle w:val="TAL"/>
              <w:rPr>
                <w:rStyle w:val="HTTPHeader"/>
              </w:rPr>
            </w:pPr>
            <w:r w:rsidRPr="008B760F">
              <w:rPr>
                <w:rStyle w:val="HTTPHeader"/>
              </w:rPr>
              <w:t>Access-Control-Expose-Headers</w:t>
            </w:r>
          </w:p>
        </w:tc>
        <w:tc>
          <w:tcPr>
            <w:tcW w:w="992" w:type="dxa"/>
            <w:tcBorders>
              <w:top w:val="single" w:sz="4" w:space="0" w:color="auto"/>
              <w:left w:val="single" w:sz="6" w:space="0" w:color="000000"/>
              <w:bottom w:val="single" w:sz="6" w:space="0" w:color="000000"/>
              <w:right w:val="single" w:sz="6" w:space="0" w:color="000000"/>
            </w:tcBorders>
          </w:tcPr>
          <w:p w14:paraId="1E108727" w14:textId="77777777" w:rsidR="00E45400" w:rsidRPr="008B760F" w:rsidRDefault="00E45400" w:rsidP="005C4922">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7B1DB057" w14:textId="77777777" w:rsidR="00E45400" w:rsidRPr="00797358" w:rsidRDefault="00E45400" w:rsidP="005C4922">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3D02FD41" w14:textId="77777777" w:rsidR="00E45400" w:rsidRPr="00797358" w:rsidRDefault="00E45400" w:rsidP="005C4922">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BA85FF" w14:textId="77777777" w:rsidR="00E45400" w:rsidRDefault="00E45400" w:rsidP="005C4922">
            <w:pPr>
              <w:pStyle w:val="TAL"/>
            </w:pPr>
            <w:r>
              <w:t xml:space="preserve">Part of CORS [10]. Supplied if the request included the </w:t>
            </w:r>
            <w:r w:rsidRPr="00AC2BE4">
              <w:rPr>
                <w:rStyle w:val="HTTPHeader"/>
              </w:rPr>
              <w:t>Origin</w:t>
            </w:r>
            <w:r>
              <w:t xml:space="preserve"> header.</w:t>
            </w:r>
          </w:p>
          <w:p w14:paraId="2CB36A3E" w14:textId="77777777" w:rsidR="00E45400" w:rsidRDefault="00E45400" w:rsidP="005C4922">
            <w:pPr>
              <w:pStyle w:val="TALcontinuation"/>
            </w:pPr>
            <w:r>
              <w:t xml:space="preserve">Valid values: </w:t>
            </w:r>
            <w:r w:rsidRPr="00AC2BE4">
              <w:rPr>
                <w:rStyle w:val="Code"/>
              </w:rPr>
              <w:t>Location</w:t>
            </w:r>
          </w:p>
        </w:tc>
      </w:tr>
    </w:tbl>
    <w:p w14:paraId="5FD78CDE" w14:textId="77777777" w:rsidR="00E45400" w:rsidRDefault="00E45400" w:rsidP="00E45400">
      <w:pPr>
        <w:pStyle w:val="TAN"/>
      </w:pPr>
    </w:p>
    <w:p w14:paraId="6B441ADB" w14:textId="77777777" w:rsidR="00E45400" w:rsidRDefault="00E45400" w:rsidP="00E45400">
      <w:pPr>
        <w:pStyle w:val="NO"/>
      </w:pPr>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p>
    <w:p w14:paraId="2EC72737" w14:textId="77777777" w:rsidR="00E45400" w:rsidRDefault="00E45400" w:rsidP="00E45400">
      <w:pPr>
        <w:pStyle w:val="Heading3"/>
      </w:pPr>
      <w:bookmarkStart w:id="519" w:name="_Toc103208540"/>
      <w:bookmarkStart w:id="520" w:name="_Toc103208980"/>
      <w:bookmarkStart w:id="521" w:name="_Toc103600983"/>
      <w:r>
        <w:t>7.2.3</w:t>
      </w:r>
      <w:r>
        <w:tab/>
        <w:t>Data Reporting Session resource</w:t>
      </w:r>
      <w:bookmarkEnd w:id="519"/>
      <w:bookmarkEnd w:id="520"/>
      <w:bookmarkEnd w:id="521"/>
    </w:p>
    <w:p w14:paraId="293832F0" w14:textId="77777777" w:rsidR="00E45400" w:rsidRDefault="00E45400" w:rsidP="00E45400">
      <w:pPr>
        <w:pStyle w:val="Heading4"/>
      </w:pPr>
      <w:bookmarkStart w:id="522" w:name="_Toc103208541"/>
      <w:bookmarkStart w:id="523" w:name="_Toc103208981"/>
      <w:bookmarkStart w:id="524" w:name="_Toc103600984"/>
      <w:r>
        <w:t>7.2.3.1</w:t>
      </w:r>
      <w:r>
        <w:tab/>
        <w:t>Description</w:t>
      </w:r>
      <w:bookmarkEnd w:id="522"/>
      <w:bookmarkEnd w:id="523"/>
      <w:bookmarkEnd w:id="524"/>
    </w:p>
    <w:p w14:paraId="6C06DF60" w14:textId="77777777" w:rsidR="00E45400" w:rsidRDefault="00E45400" w:rsidP="00E45400">
      <w:pPr>
        <w:keepNext/>
      </w:pPr>
      <w:r>
        <w:t>The Data Reporting Session resource represents a single session within the collection of Data Reporting Sessions at a given Data Collection AF.</w:t>
      </w:r>
    </w:p>
    <w:p w14:paraId="5EB45CEF" w14:textId="77777777" w:rsidR="00E45400" w:rsidRDefault="00E45400" w:rsidP="00E45400">
      <w:pPr>
        <w:pStyle w:val="Heading4"/>
      </w:pPr>
      <w:bookmarkStart w:id="525" w:name="_Toc103208542"/>
      <w:bookmarkStart w:id="526" w:name="_Toc103208982"/>
      <w:bookmarkStart w:id="527" w:name="_Toc103600985"/>
      <w:r>
        <w:t>7.2.3.2</w:t>
      </w:r>
      <w:r>
        <w:tab/>
        <w:t>Resource definition</w:t>
      </w:r>
      <w:bookmarkEnd w:id="525"/>
      <w:bookmarkEnd w:id="526"/>
      <w:bookmarkEnd w:id="527"/>
    </w:p>
    <w:p w14:paraId="485E2ECA" w14:textId="77777777" w:rsidR="00E45400" w:rsidRDefault="00E45400" w:rsidP="00E45400">
      <w:pPr>
        <w:keepNext/>
      </w:pPr>
      <w:r>
        <w:t xml:space="preserve">Resource URL: </w:t>
      </w:r>
      <w:r w:rsidRPr="009F2BE9">
        <w:rPr>
          <w:b/>
          <w:bCs/>
        </w:rPr>
        <w:t>{apiRoot}/</w:t>
      </w:r>
      <w:r>
        <w:rPr>
          <w:b/>
          <w:bCs/>
        </w:rPr>
        <w:t>3gpp-ndcaf_data-reporting</w:t>
      </w:r>
      <w:r w:rsidRPr="009F2BE9">
        <w:rPr>
          <w:b/>
          <w:bCs/>
        </w:rPr>
        <w:t>/</w:t>
      </w:r>
      <w:r>
        <w:rPr>
          <w:b/>
          <w:bCs/>
        </w:rPr>
        <w:t>{apiVersion}</w:t>
      </w:r>
      <w:r w:rsidRPr="009F2BE9">
        <w:rPr>
          <w:b/>
          <w:bCs/>
        </w:rPr>
        <w:t>/sessions/{sessionId}</w:t>
      </w:r>
    </w:p>
    <w:p w14:paraId="6035DFC9" w14:textId="77777777" w:rsidR="00E45400" w:rsidRDefault="00E45400" w:rsidP="00E45400">
      <w:pPr>
        <w:keepNext/>
      </w:pPr>
      <w:r>
        <w:t>This resource shall support the resource URI variables defined in table 7.2.3.2-1</w:t>
      </w:r>
      <w:r>
        <w:rPr>
          <w:rFonts w:ascii="Arial" w:hAnsi="Arial" w:cs="Arial"/>
        </w:rPr>
        <w:t>.</w:t>
      </w:r>
    </w:p>
    <w:p w14:paraId="0DD70B26" w14:textId="77777777" w:rsidR="00E45400" w:rsidRDefault="00E45400" w:rsidP="00E45400">
      <w:pPr>
        <w:pStyle w:val="TH"/>
      </w:pPr>
      <w:r>
        <w:t>Table 7.2.3.2-1: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A9670F" w14:paraId="0167E902" w14:textId="77777777" w:rsidTr="005C4922">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0DD35E37" w14:textId="77777777" w:rsidR="00E45400" w:rsidRDefault="00E45400" w:rsidP="005C4922">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00D21A4F" w14:textId="77777777" w:rsidR="00E45400" w:rsidRDefault="00E45400" w:rsidP="005C4922">
            <w:pPr>
              <w:pStyle w:val="TAH"/>
            </w:pPr>
            <w:r>
              <w:rPr>
                <w:rFonts w:hint="eastAsia"/>
                <w:lang w:eastAsia="zh-CN"/>
              </w:rPr>
              <w:t>D</w:t>
            </w:r>
            <w:r>
              <w:rPr>
                <w:lang w:eastAsia="zh-CN"/>
              </w:rPr>
              <w:t>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47F044" w14:textId="77777777" w:rsidR="00E45400" w:rsidRDefault="00E45400" w:rsidP="005C4922">
            <w:pPr>
              <w:pStyle w:val="TAH"/>
            </w:pPr>
            <w:r>
              <w:t>Definition</w:t>
            </w:r>
          </w:p>
        </w:tc>
      </w:tr>
      <w:tr w:rsidR="00A9670F" w14:paraId="3431A01F" w14:textId="77777777" w:rsidTr="005C4922">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4B5E0C17" w14:textId="77777777" w:rsidR="00E45400" w:rsidRPr="00502CD2" w:rsidRDefault="00E45400" w:rsidP="005C4922">
            <w:pPr>
              <w:pStyle w:val="TAL"/>
              <w:rPr>
                <w:rStyle w:val="Codechar"/>
              </w:rPr>
            </w:pPr>
            <w:r w:rsidRPr="00502CD2">
              <w:rPr>
                <w:rStyle w:val="Codechar"/>
              </w:rPr>
              <w:t>apiRoot</w:t>
            </w:r>
          </w:p>
        </w:tc>
        <w:tc>
          <w:tcPr>
            <w:tcW w:w="846" w:type="pct"/>
            <w:tcBorders>
              <w:top w:val="single" w:sz="6" w:space="0" w:color="000000"/>
              <w:left w:val="single" w:sz="6" w:space="0" w:color="000000"/>
              <w:bottom w:val="single" w:sz="6" w:space="0" w:color="000000"/>
              <w:right w:val="single" w:sz="6" w:space="0" w:color="000000"/>
            </w:tcBorders>
          </w:tcPr>
          <w:p w14:paraId="7202BC59" w14:textId="77777777" w:rsidR="00E45400" w:rsidRPr="00502CD2" w:rsidRDefault="00E45400" w:rsidP="005C4922">
            <w:pPr>
              <w:pStyle w:val="TAL"/>
              <w:rPr>
                <w:rStyle w:val="Codechar"/>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E00950B" w14:textId="77777777" w:rsidR="00E45400" w:rsidRDefault="00E45400" w:rsidP="005C4922">
            <w:pPr>
              <w:pStyle w:val="TAL"/>
            </w:pPr>
            <w:r>
              <w:t>See clause</w:t>
            </w:r>
            <w:r>
              <w:rPr>
                <w:lang w:val="en-US" w:eastAsia="zh-CN"/>
              </w:rPr>
              <w:t> </w:t>
            </w:r>
            <w:r>
              <w:t>5.2</w:t>
            </w:r>
          </w:p>
        </w:tc>
      </w:tr>
      <w:tr w:rsidR="00A9670F" w14:paraId="65ACD3EF" w14:textId="77777777" w:rsidTr="005C4922">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140ABB12" w14:textId="77777777" w:rsidR="00E45400" w:rsidRPr="00BA71EA" w:rsidRDefault="00E45400" w:rsidP="005C4922">
            <w:pPr>
              <w:pStyle w:val="TAL"/>
              <w:rPr>
                <w:rStyle w:val="Code"/>
                <w:rFonts w:cs="Arial"/>
                <w:iCs/>
                <w:szCs w:val="18"/>
              </w:rPr>
            </w:pPr>
            <w:r w:rsidRPr="00BA71EA">
              <w:rPr>
                <w:rStyle w:val="Code"/>
                <w:rFonts w:cs="Arial"/>
                <w:iCs/>
                <w:szCs w:val="18"/>
              </w:rPr>
              <w:t>apiVersion</w:t>
            </w:r>
          </w:p>
        </w:tc>
        <w:tc>
          <w:tcPr>
            <w:tcW w:w="846" w:type="pct"/>
            <w:tcBorders>
              <w:top w:val="single" w:sz="6" w:space="0" w:color="000000"/>
              <w:left w:val="single" w:sz="6" w:space="0" w:color="000000"/>
              <w:bottom w:val="single" w:sz="6" w:space="0" w:color="000000"/>
              <w:right w:val="single" w:sz="6" w:space="0" w:color="000000"/>
            </w:tcBorders>
          </w:tcPr>
          <w:p w14:paraId="7AB75589" w14:textId="77777777" w:rsidR="00E45400" w:rsidRPr="00BA71EA" w:rsidRDefault="00E45400" w:rsidP="005C4922">
            <w:pPr>
              <w:pStyle w:val="TAL"/>
              <w:rPr>
                <w:rStyle w:val="Code"/>
                <w:rFonts w:cs="Arial"/>
                <w:iCs/>
                <w:szCs w:val="18"/>
              </w:rPr>
            </w:pPr>
            <w:r w:rsidRPr="00BA71EA">
              <w:rPr>
                <w:rStyle w:val="Code"/>
                <w:rFonts w:cs="Arial"/>
                <w:iCs/>
                <w:szCs w:val="18"/>
              </w:rP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6596B38" w14:textId="77777777" w:rsidR="00E45400" w:rsidRDefault="00E45400" w:rsidP="005C4922">
            <w:pPr>
              <w:pStyle w:val="TAL"/>
            </w:pPr>
            <w:r>
              <w:t>See clause 5.2.</w:t>
            </w:r>
          </w:p>
        </w:tc>
      </w:tr>
      <w:tr w:rsidR="00A9670F" w14:paraId="64496199" w14:textId="77777777" w:rsidTr="005C4922">
        <w:trPr>
          <w:jc w:val="center"/>
        </w:trPr>
        <w:tc>
          <w:tcPr>
            <w:tcW w:w="639" w:type="pct"/>
            <w:tcBorders>
              <w:top w:val="single" w:sz="6" w:space="0" w:color="000000"/>
              <w:left w:val="single" w:sz="6" w:space="0" w:color="000000"/>
              <w:bottom w:val="single" w:sz="6" w:space="0" w:color="000000"/>
              <w:right w:val="single" w:sz="6" w:space="0" w:color="000000"/>
            </w:tcBorders>
          </w:tcPr>
          <w:p w14:paraId="4F9215F8" w14:textId="77777777" w:rsidR="00E45400" w:rsidRPr="00502CD2" w:rsidRDefault="00E45400" w:rsidP="005C4922">
            <w:pPr>
              <w:pStyle w:val="TAL"/>
              <w:rPr>
                <w:rStyle w:val="Codechar"/>
              </w:rPr>
            </w:pPr>
            <w:r w:rsidRPr="00502CD2">
              <w:rPr>
                <w:rStyle w:val="Codechar"/>
              </w:rPr>
              <w:t>sessionId</w:t>
            </w:r>
          </w:p>
        </w:tc>
        <w:tc>
          <w:tcPr>
            <w:tcW w:w="846" w:type="pct"/>
            <w:tcBorders>
              <w:top w:val="single" w:sz="6" w:space="0" w:color="000000"/>
              <w:left w:val="single" w:sz="6" w:space="0" w:color="000000"/>
              <w:bottom w:val="single" w:sz="6" w:space="0" w:color="000000"/>
              <w:right w:val="single" w:sz="6" w:space="0" w:color="000000"/>
            </w:tcBorders>
          </w:tcPr>
          <w:p w14:paraId="3261A070" w14:textId="77777777" w:rsidR="00E45400" w:rsidRPr="00502CD2" w:rsidRDefault="00E45400" w:rsidP="005C4922">
            <w:pPr>
              <w:pStyle w:val="TAL"/>
              <w:rPr>
                <w:rStyle w:val="Codechar"/>
                <w:rFonts w:eastAsia="Batang"/>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6654BE41" w14:textId="77777777" w:rsidR="00E45400" w:rsidRDefault="00E45400" w:rsidP="005C4922">
            <w:pPr>
              <w:pStyle w:val="TAL"/>
            </w:pPr>
            <w:r>
              <w:rPr>
                <w:rFonts w:eastAsia="Batang"/>
              </w:rPr>
              <w:t>Identifies a Data Reporting Session at the Data  Collection AF.</w:t>
            </w:r>
          </w:p>
        </w:tc>
      </w:tr>
    </w:tbl>
    <w:p w14:paraId="7A0A6019" w14:textId="77777777" w:rsidR="00E45400" w:rsidRDefault="00E45400" w:rsidP="00E45400">
      <w:pPr>
        <w:pStyle w:val="TAN"/>
        <w:keepNext w:val="0"/>
      </w:pPr>
    </w:p>
    <w:p w14:paraId="7B15A4AD" w14:textId="77777777" w:rsidR="00E45400" w:rsidRDefault="00E45400" w:rsidP="00E45400">
      <w:pPr>
        <w:pStyle w:val="Heading4"/>
      </w:pPr>
      <w:bookmarkStart w:id="528" w:name="_Toc103208543"/>
      <w:bookmarkStart w:id="529" w:name="_Toc103208983"/>
      <w:bookmarkStart w:id="530" w:name="_Toc103600986"/>
      <w:r>
        <w:t>7.2.3.3</w:t>
      </w:r>
      <w:r>
        <w:tab/>
        <w:t>Resource standard methods</w:t>
      </w:r>
      <w:bookmarkEnd w:id="528"/>
      <w:bookmarkEnd w:id="529"/>
      <w:bookmarkEnd w:id="530"/>
    </w:p>
    <w:p w14:paraId="085B7BF5" w14:textId="77777777" w:rsidR="00E45400" w:rsidRDefault="00E45400" w:rsidP="00E45400">
      <w:pPr>
        <w:pStyle w:val="Heading5"/>
      </w:pPr>
      <w:bookmarkStart w:id="531" w:name="_Toc103208544"/>
      <w:bookmarkStart w:id="532" w:name="_Toc103208984"/>
      <w:bookmarkStart w:id="533" w:name="_Toc103600987"/>
      <w:r>
        <w:t>7.2.3.3.1</w:t>
      </w:r>
      <w:r>
        <w:tab/>
      </w:r>
      <w:r w:rsidRPr="00353C6B">
        <w:t>Ndcaf_DataReporting</w:t>
      </w:r>
      <w:r>
        <w:t>_RetrieveSession operation using</w:t>
      </w:r>
      <w:r w:rsidRPr="00353C6B">
        <w:t xml:space="preserve"> </w:t>
      </w:r>
      <w:r>
        <w:t>GET method</w:t>
      </w:r>
      <w:bookmarkEnd w:id="531"/>
      <w:bookmarkEnd w:id="532"/>
      <w:bookmarkEnd w:id="533"/>
    </w:p>
    <w:p w14:paraId="38AF2A44" w14:textId="77777777" w:rsidR="00E45400" w:rsidRDefault="00E45400" w:rsidP="00E45400">
      <w:pPr>
        <w:keepNext/>
        <w:rPr>
          <w:rFonts w:eastAsia="DengXian"/>
        </w:rPr>
      </w:pPr>
      <w:r>
        <w:rPr>
          <w:rFonts w:eastAsia="DengXian"/>
        </w:rPr>
        <w:t>This service operation shall support the URL query parameters specified in table 7.2.3.3.1-1 and the request headers specified in table 7.2.3.3.1-2.</w:t>
      </w:r>
    </w:p>
    <w:p w14:paraId="32F53863" w14:textId="77777777" w:rsidR="00E45400" w:rsidRDefault="00E45400" w:rsidP="00E45400">
      <w:pPr>
        <w:pStyle w:val="TH"/>
        <w:rPr>
          <w:rFonts w:cs="Arial"/>
        </w:rPr>
      </w:pPr>
      <w:r>
        <w:t>Table 7.2.3.3.1-1: URL query parameters supported by the GET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9670F" w14:paraId="7D6C480E" w14:textId="77777777" w:rsidTr="005C492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48104F6" w14:textId="77777777" w:rsidR="00E45400" w:rsidRDefault="00E45400" w:rsidP="005C4922">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4A8006C" w14:textId="77777777" w:rsidR="00E45400" w:rsidRDefault="00E45400" w:rsidP="005C4922">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C250BC6" w14:textId="77777777" w:rsidR="00E45400" w:rsidRDefault="00E45400" w:rsidP="005C4922">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4416AEB" w14:textId="77777777" w:rsidR="00E45400" w:rsidRDefault="00E45400" w:rsidP="005C4922">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CAF97DA" w14:textId="77777777" w:rsidR="00E45400" w:rsidRDefault="00E45400" w:rsidP="005C4922">
            <w:pPr>
              <w:pStyle w:val="TAH"/>
            </w:pPr>
            <w:r>
              <w:t>Description</w:t>
            </w:r>
          </w:p>
        </w:tc>
      </w:tr>
      <w:tr w:rsidR="00A9670F" w14:paraId="48955047" w14:textId="77777777" w:rsidTr="005C492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63B5A57E" w14:textId="77777777" w:rsidR="00E45400" w:rsidRDefault="00E45400" w:rsidP="005C4922">
            <w:pPr>
              <w:pStyle w:val="TAL"/>
            </w:pPr>
          </w:p>
        </w:tc>
        <w:tc>
          <w:tcPr>
            <w:tcW w:w="732" w:type="pct"/>
            <w:tcBorders>
              <w:top w:val="single" w:sz="4" w:space="0" w:color="auto"/>
              <w:left w:val="single" w:sz="6" w:space="0" w:color="000000"/>
              <w:bottom w:val="single" w:sz="6" w:space="0" w:color="000000"/>
              <w:right w:val="single" w:sz="6" w:space="0" w:color="000000"/>
            </w:tcBorders>
          </w:tcPr>
          <w:p w14:paraId="4A9AB83A" w14:textId="77777777" w:rsidR="00E45400" w:rsidRDefault="00E45400" w:rsidP="005C4922">
            <w:pPr>
              <w:pStyle w:val="TAL"/>
            </w:pPr>
          </w:p>
        </w:tc>
        <w:tc>
          <w:tcPr>
            <w:tcW w:w="217" w:type="pct"/>
            <w:tcBorders>
              <w:top w:val="single" w:sz="4" w:space="0" w:color="auto"/>
              <w:left w:val="single" w:sz="6" w:space="0" w:color="000000"/>
              <w:bottom w:val="single" w:sz="6" w:space="0" w:color="000000"/>
              <w:right w:val="single" w:sz="6" w:space="0" w:color="000000"/>
            </w:tcBorders>
          </w:tcPr>
          <w:p w14:paraId="2C9A60AA" w14:textId="77777777" w:rsidR="00E45400" w:rsidRDefault="00E45400" w:rsidP="005C4922">
            <w:pPr>
              <w:pStyle w:val="TAC"/>
            </w:pPr>
          </w:p>
        </w:tc>
        <w:tc>
          <w:tcPr>
            <w:tcW w:w="581" w:type="pct"/>
            <w:tcBorders>
              <w:top w:val="single" w:sz="4" w:space="0" w:color="auto"/>
              <w:left w:val="single" w:sz="6" w:space="0" w:color="000000"/>
              <w:bottom w:val="single" w:sz="6" w:space="0" w:color="000000"/>
              <w:right w:val="single" w:sz="6" w:space="0" w:color="000000"/>
            </w:tcBorders>
          </w:tcPr>
          <w:p w14:paraId="397B1A32" w14:textId="77777777" w:rsidR="00E45400" w:rsidRDefault="00E45400" w:rsidP="005C4922">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42A8D218" w14:textId="77777777" w:rsidR="00E45400" w:rsidRDefault="00E45400" w:rsidP="005C4922">
            <w:pPr>
              <w:pStyle w:val="TAL"/>
            </w:pPr>
          </w:p>
        </w:tc>
      </w:tr>
    </w:tbl>
    <w:p w14:paraId="0AF190DB" w14:textId="77777777" w:rsidR="00E45400" w:rsidRDefault="00E45400" w:rsidP="00E45400">
      <w:pPr>
        <w:pStyle w:val="TAN"/>
        <w:keepNext w:val="0"/>
        <w:rPr>
          <w:rFonts w:eastAsia="DengXian"/>
        </w:rPr>
      </w:pPr>
    </w:p>
    <w:p w14:paraId="704ECB84" w14:textId="77777777" w:rsidR="00E45400" w:rsidRDefault="00E45400" w:rsidP="00E45400">
      <w:pPr>
        <w:pStyle w:val="TH"/>
      </w:pPr>
      <w:r>
        <w:t>Table</w:t>
      </w:r>
      <w:r>
        <w:rPr>
          <w:noProof/>
        </w:rPr>
        <w:t> </w:t>
      </w:r>
      <w:r>
        <w:rPr>
          <w:rFonts w:eastAsia="MS Mincho"/>
        </w:rPr>
        <w:t>7.2.3.3.1</w:t>
      </w:r>
      <w:r>
        <w:t xml:space="preserve">-2: Headers supported for GET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E45400" w14:paraId="01A289C1" w14:textId="77777777" w:rsidTr="005C4922">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19E27C5E" w14:textId="77777777" w:rsidR="00E45400" w:rsidRDefault="00E45400" w:rsidP="005C4922">
            <w:pPr>
              <w:pStyle w:val="TAH"/>
            </w:pPr>
            <w:r>
              <w:t>HTTP request header</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0C9EDE7" w14:textId="77777777" w:rsidR="00E45400" w:rsidRDefault="00E45400" w:rsidP="005C4922">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DB882E4" w14:textId="77777777" w:rsidR="00E45400" w:rsidRDefault="00E45400" w:rsidP="005C4922">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A826C13" w14:textId="77777777" w:rsidR="00E45400" w:rsidRDefault="00E45400" w:rsidP="005C4922">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878E97F" w14:textId="77777777" w:rsidR="00E45400" w:rsidRDefault="00E45400" w:rsidP="005C4922">
            <w:pPr>
              <w:pStyle w:val="TAH"/>
            </w:pPr>
            <w:r>
              <w:t>Description</w:t>
            </w:r>
          </w:p>
        </w:tc>
      </w:tr>
      <w:tr w:rsidR="00E45400" w14:paraId="7CDB0B65" w14:textId="77777777" w:rsidTr="005C4922">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538B51B5" w14:textId="77777777" w:rsidR="00E45400" w:rsidRPr="008B760F" w:rsidRDefault="00E45400" w:rsidP="005C4922">
            <w:pPr>
              <w:pStyle w:val="TAL"/>
              <w:rPr>
                <w:rStyle w:val="HTTPHeader"/>
              </w:rPr>
            </w:pPr>
            <w:r w:rsidRPr="001D6C48">
              <w:rPr>
                <w:rStyle w:val="HTTPHeader"/>
              </w:rPr>
              <w:t>Authorization</w:t>
            </w:r>
          </w:p>
        </w:tc>
        <w:tc>
          <w:tcPr>
            <w:tcW w:w="1559" w:type="dxa"/>
            <w:tcBorders>
              <w:top w:val="single" w:sz="4" w:space="0" w:color="auto"/>
              <w:left w:val="single" w:sz="6" w:space="0" w:color="000000"/>
              <w:bottom w:val="single" w:sz="6" w:space="0" w:color="000000"/>
              <w:right w:val="single" w:sz="6" w:space="0" w:color="000000"/>
            </w:tcBorders>
          </w:tcPr>
          <w:p w14:paraId="22CA671F" w14:textId="77777777" w:rsidR="00E45400" w:rsidRPr="008B760F" w:rsidRDefault="00E45400" w:rsidP="005C4922">
            <w:pPr>
              <w:pStyle w:val="TAL"/>
              <w:rPr>
                <w:rStyle w:val="Code"/>
              </w:rPr>
            </w:pPr>
            <w:r w:rsidRPr="008B760F">
              <w:rPr>
                <w:rStyle w:val="Code"/>
              </w:rPr>
              <w:t>string</w:t>
            </w:r>
          </w:p>
        </w:tc>
        <w:tc>
          <w:tcPr>
            <w:tcW w:w="426" w:type="dxa"/>
            <w:tcBorders>
              <w:top w:val="single" w:sz="4" w:space="0" w:color="auto"/>
              <w:left w:val="single" w:sz="6" w:space="0" w:color="000000"/>
              <w:bottom w:val="single" w:sz="6" w:space="0" w:color="000000"/>
              <w:right w:val="single" w:sz="6" w:space="0" w:color="000000"/>
            </w:tcBorders>
          </w:tcPr>
          <w:p w14:paraId="49E2D173" w14:textId="77777777" w:rsidR="00E45400" w:rsidRDefault="00E45400" w:rsidP="005C4922">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1D8A03AB" w14:textId="77777777" w:rsidR="00E45400" w:rsidRDefault="00E45400" w:rsidP="005C4922">
            <w:pPr>
              <w:pStyle w:val="TAC"/>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2BB7742" w14:textId="77777777" w:rsidR="00E45400" w:rsidRDefault="00E45400" w:rsidP="005C4922">
            <w:pPr>
              <w:pStyle w:val="TAL"/>
            </w:pPr>
            <w:r>
              <w:t>For authentication of the data collection client. NOTE1</w:t>
            </w:r>
          </w:p>
        </w:tc>
      </w:tr>
      <w:tr w:rsidR="00E45400" w14:paraId="64A209A4" w14:textId="77777777" w:rsidTr="005C4922">
        <w:trPr>
          <w:jc w:val="center"/>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A511B86" w14:textId="77777777" w:rsidR="00E45400" w:rsidRPr="008B760F" w:rsidRDefault="00E45400" w:rsidP="005C4922">
            <w:pPr>
              <w:pStyle w:val="TAL"/>
              <w:rPr>
                <w:rStyle w:val="HTTPHeader"/>
              </w:rPr>
            </w:pPr>
            <w:r w:rsidRPr="008B760F">
              <w:rPr>
                <w:rStyle w:val="HTTPHeader"/>
              </w:rPr>
              <w:t>Origin</w:t>
            </w:r>
          </w:p>
        </w:tc>
        <w:tc>
          <w:tcPr>
            <w:tcW w:w="1559" w:type="dxa"/>
            <w:tcBorders>
              <w:top w:val="single" w:sz="4" w:space="0" w:color="auto"/>
              <w:left w:val="single" w:sz="6" w:space="0" w:color="000000"/>
              <w:bottom w:val="single" w:sz="4" w:space="0" w:color="auto"/>
              <w:right w:val="single" w:sz="6" w:space="0" w:color="000000"/>
            </w:tcBorders>
          </w:tcPr>
          <w:p w14:paraId="1499CB02" w14:textId="77777777" w:rsidR="00E45400" w:rsidRPr="008B760F" w:rsidRDefault="00E45400" w:rsidP="005C4922">
            <w:pPr>
              <w:pStyle w:val="TAL"/>
              <w:rPr>
                <w:rStyle w:val="Code"/>
              </w:rPr>
            </w:pPr>
            <w:r w:rsidRPr="008B760F">
              <w:rPr>
                <w:rStyle w:val="Code"/>
              </w:rPr>
              <w:t>string</w:t>
            </w:r>
          </w:p>
        </w:tc>
        <w:tc>
          <w:tcPr>
            <w:tcW w:w="426" w:type="dxa"/>
            <w:tcBorders>
              <w:top w:val="single" w:sz="4" w:space="0" w:color="auto"/>
              <w:left w:val="single" w:sz="6" w:space="0" w:color="000000"/>
              <w:bottom w:val="single" w:sz="4" w:space="0" w:color="auto"/>
              <w:right w:val="single" w:sz="6" w:space="0" w:color="000000"/>
            </w:tcBorders>
          </w:tcPr>
          <w:p w14:paraId="6B0DD1C8" w14:textId="77777777" w:rsidR="00E45400" w:rsidRDefault="00E45400" w:rsidP="005C4922">
            <w:pPr>
              <w:pStyle w:val="TAC"/>
            </w:pPr>
            <w:r>
              <w:t>O</w:t>
            </w:r>
          </w:p>
        </w:tc>
        <w:tc>
          <w:tcPr>
            <w:tcW w:w="1275" w:type="dxa"/>
            <w:tcBorders>
              <w:top w:val="single" w:sz="4" w:space="0" w:color="auto"/>
              <w:left w:val="single" w:sz="6" w:space="0" w:color="000000"/>
              <w:bottom w:val="single" w:sz="4" w:space="0" w:color="auto"/>
              <w:right w:val="single" w:sz="6" w:space="0" w:color="000000"/>
            </w:tcBorders>
          </w:tcPr>
          <w:p w14:paraId="0C35DF7E" w14:textId="77777777" w:rsidR="00E45400" w:rsidRDefault="00E45400" w:rsidP="005C4922">
            <w:pPr>
              <w:pStyle w:val="TAC"/>
            </w:pPr>
            <w:r>
              <w:t>0..1</w:t>
            </w:r>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09CBA5BD" w14:textId="77777777" w:rsidR="00E45400" w:rsidRDefault="00E45400" w:rsidP="005C4922">
            <w:pPr>
              <w:pStyle w:val="TAL"/>
            </w:pPr>
            <w:r>
              <w:t>Indicates the origin of the requester. NOTE2</w:t>
            </w:r>
          </w:p>
        </w:tc>
      </w:tr>
      <w:tr w:rsidR="00E45400" w14:paraId="5AE4C95E" w14:textId="77777777" w:rsidTr="005C4922">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3758CB72" w14:textId="77777777" w:rsidR="00E45400" w:rsidRDefault="00E45400" w:rsidP="005C4922">
            <w:pPr>
              <w:pStyle w:val="TAN"/>
            </w:pPr>
            <w:r>
              <w:t>NOTE 1:</w:t>
            </w:r>
            <w:r>
              <w:tab/>
              <w:t xml:space="preserve">If OAuth 2.0 authorization is used, the value is </w:t>
            </w:r>
            <w:r w:rsidRPr="00DC5028">
              <w:rPr>
                <w:rStyle w:val="Code"/>
              </w:rPr>
              <w:t>Bearer</w:t>
            </w:r>
            <w:r>
              <w:t xml:space="preserve"> followed by a string representing the access token, see section 2.1 of RFC 6750 [8].</w:t>
            </w:r>
          </w:p>
          <w:p w14:paraId="64819959" w14:textId="77777777" w:rsidR="00E45400" w:rsidRDefault="00E45400" w:rsidP="005C4922">
            <w:pPr>
              <w:pStyle w:val="TAN"/>
            </w:pPr>
            <w:r>
              <w:t>NOTE 2:</w:t>
            </w:r>
            <w:r>
              <w:tab/>
              <w:t>The Origin header is always supplied if the data collection client is deployed in a Web Browser.</w:t>
            </w:r>
          </w:p>
        </w:tc>
      </w:tr>
    </w:tbl>
    <w:p w14:paraId="160DF36B" w14:textId="77777777" w:rsidR="00E45400" w:rsidRDefault="00E45400" w:rsidP="00E45400">
      <w:pPr>
        <w:pStyle w:val="TAN"/>
        <w:keepNext w:val="0"/>
        <w:rPr>
          <w:rFonts w:eastAsia="DengXian"/>
        </w:rPr>
      </w:pPr>
    </w:p>
    <w:p w14:paraId="3040024D" w14:textId="77777777" w:rsidR="00E45400" w:rsidRDefault="00E45400" w:rsidP="00E45400">
      <w:pPr>
        <w:keepNext/>
        <w:rPr>
          <w:rFonts w:eastAsia="DengXian"/>
        </w:rPr>
      </w:pPr>
      <w:r>
        <w:rPr>
          <w:rFonts w:eastAsia="DengXian"/>
        </w:rPr>
        <w:lastRenderedPageBreak/>
        <w:t>This service operation shall support the response data structures and response codes specified in table 7.2.3.3.1-3.</w:t>
      </w:r>
    </w:p>
    <w:p w14:paraId="22A500D1" w14:textId="77777777" w:rsidR="00E45400" w:rsidRDefault="00E45400" w:rsidP="00E45400">
      <w:pPr>
        <w:pStyle w:val="TH"/>
      </w:pPr>
      <w:r>
        <w:t>Table 7.2.3.3.1-3: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A9670F" w14:paraId="461B1753" w14:textId="77777777" w:rsidTr="005C4922">
        <w:trPr>
          <w:jc w:val="center"/>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2F1D1849" w14:textId="77777777" w:rsidR="00E45400" w:rsidRDefault="00E45400" w:rsidP="005C4922">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A397181" w14:textId="77777777" w:rsidR="00E45400" w:rsidRDefault="00E45400" w:rsidP="005C4922">
            <w:pPr>
              <w:pStyle w:val="TAH"/>
            </w:pPr>
            <w: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58C41231" w14:textId="77777777" w:rsidR="00E45400" w:rsidRDefault="00E45400" w:rsidP="005C4922">
            <w:pPr>
              <w:pStyle w:val="TAH"/>
            </w:pPr>
            <w:r>
              <w:t>Cardinality</w:t>
            </w:r>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74FAC1B5" w14:textId="77777777" w:rsidR="00E45400" w:rsidRDefault="00E45400" w:rsidP="005C4922">
            <w:pPr>
              <w:pStyle w:val="TAH"/>
            </w:pPr>
            <w:r>
              <w:t>Response codes</w:t>
            </w:r>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52E629C6" w14:textId="77777777" w:rsidR="00E45400" w:rsidRDefault="00E45400" w:rsidP="005C4922">
            <w:pPr>
              <w:pStyle w:val="TAH"/>
            </w:pPr>
            <w:r>
              <w:t>Description</w:t>
            </w:r>
          </w:p>
        </w:tc>
      </w:tr>
      <w:tr w:rsidR="00A9670F" w14:paraId="192908C3" w14:textId="77777777" w:rsidTr="005C4922">
        <w:trPr>
          <w:jc w:val="center"/>
        </w:trPr>
        <w:tc>
          <w:tcPr>
            <w:tcW w:w="1037" w:type="pct"/>
            <w:tcBorders>
              <w:top w:val="single" w:sz="4" w:space="0" w:color="auto"/>
              <w:left w:val="single" w:sz="6" w:space="0" w:color="000000"/>
              <w:bottom w:val="single" w:sz="4" w:space="0" w:color="auto"/>
              <w:right w:val="single" w:sz="6" w:space="0" w:color="000000"/>
            </w:tcBorders>
            <w:hideMark/>
          </w:tcPr>
          <w:p w14:paraId="64FF4619" w14:textId="77777777" w:rsidR="00E45400" w:rsidRPr="00F76803" w:rsidRDefault="00E45400" w:rsidP="005C4922">
            <w:pPr>
              <w:pStyle w:val="TAL"/>
              <w:rPr>
                <w:rStyle w:val="Code"/>
              </w:rPr>
            </w:pPr>
            <w:r w:rsidRPr="00F76803">
              <w:rPr>
                <w:rStyle w:val="Code"/>
              </w:rPr>
              <w:t>Data</w:t>
            </w:r>
            <w:r>
              <w:rPr>
                <w:rStyle w:val="Code"/>
              </w:rPr>
              <w:t>Reporting</w:t>
            </w:r>
            <w:r w:rsidRPr="00F76803">
              <w:rPr>
                <w:rStyle w:val="Code"/>
              </w:rPr>
              <w:t>Session</w:t>
            </w:r>
          </w:p>
        </w:tc>
        <w:tc>
          <w:tcPr>
            <w:tcW w:w="222" w:type="pct"/>
            <w:tcBorders>
              <w:top w:val="single" w:sz="4" w:space="0" w:color="auto"/>
              <w:left w:val="single" w:sz="6" w:space="0" w:color="000000"/>
              <w:bottom w:val="single" w:sz="4" w:space="0" w:color="auto"/>
              <w:right w:val="single" w:sz="6" w:space="0" w:color="000000"/>
            </w:tcBorders>
            <w:hideMark/>
          </w:tcPr>
          <w:p w14:paraId="30310A5E" w14:textId="77777777" w:rsidR="00E45400" w:rsidRDefault="00E45400" w:rsidP="005C4922">
            <w:pPr>
              <w:pStyle w:val="TAC"/>
            </w:pPr>
            <w:r>
              <w:t>M</w:t>
            </w:r>
          </w:p>
        </w:tc>
        <w:tc>
          <w:tcPr>
            <w:tcW w:w="560" w:type="pct"/>
            <w:tcBorders>
              <w:top w:val="single" w:sz="4" w:space="0" w:color="auto"/>
              <w:left w:val="single" w:sz="6" w:space="0" w:color="000000"/>
              <w:bottom w:val="single" w:sz="4" w:space="0" w:color="auto"/>
              <w:right w:val="single" w:sz="6" w:space="0" w:color="000000"/>
            </w:tcBorders>
            <w:hideMark/>
          </w:tcPr>
          <w:p w14:paraId="64679775" w14:textId="77777777" w:rsidR="00E45400" w:rsidRDefault="00E45400" w:rsidP="005C4922">
            <w:pPr>
              <w:pStyle w:val="TAC"/>
            </w:pPr>
            <w:r>
              <w:t>1</w:t>
            </w:r>
          </w:p>
        </w:tc>
        <w:tc>
          <w:tcPr>
            <w:tcW w:w="557" w:type="pct"/>
            <w:tcBorders>
              <w:top w:val="single" w:sz="4" w:space="0" w:color="auto"/>
              <w:left w:val="single" w:sz="6" w:space="0" w:color="000000"/>
              <w:bottom w:val="single" w:sz="4" w:space="0" w:color="auto"/>
              <w:right w:val="single" w:sz="6" w:space="0" w:color="000000"/>
            </w:tcBorders>
            <w:hideMark/>
          </w:tcPr>
          <w:p w14:paraId="752A3F23" w14:textId="77777777" w:rsidR="00E45400" w:rsidRDefault="00E45400" w:rsidP="005C4922">
            <w:pPr>
              <w:pStyle w:val="TAL"/>
            </w:pPr>
            <w:r>
              <w:rPr>
                <w:rFonts w:hint="eastAsia"/>
              </w:rPr>
              <w:t>20</w:t>
            </w:r>
            <w:r>
              <w:t>0 OK</w:t>
            </w:r>
          </w:p>
        </w:tc>
        <w:tc>
          <w:tcPr>
            <w:tcW w:w="2624" w:type="pct"/>
            <w:tcBorders>
              <w:top w:val="single" w:sz="4" w:space="0" w:color="auto"/>
              <w:left w:val="single" w:sz="6" w:space="0" w:color="000000"/>
              <w:bottom w:val="single" w:sz="4" w:space="0" w:color="auto"/>
              <w:right w:val="single" w:sz="6" w:space="0" w:color="000000"/>
            </w:tcBorders>
            <w:hideMark/>
          </w:tcPr>
          <w:p w14:paraId="70C52789" w14:textId="77777777" w:rsidR="00E45400" w:rsidRDefault="00E45400" w:rsidP="005C4922">
            <w:pPr>
              <w:pStyle w:val="TAL"/>
            </w:pPr>
            <w:r>
              <w:t>The requested Data Reporting Session resource is returned to the Provisioning AF by the Data Collection AF.</w:t>
            </w:r>
          </w:p>
        </w:tc>
      </w:tr>
      <w:tr w:rsidR="00A9670F" w14:paraId="0981A08C" w14:textId="77777777" w:rsidTr="005C4922">
        <w:trPr>
          <w:jc w:val="center"/>
        </w:trPr>
        <w:tc>
          <w:tcPr>
            <w:tcW w:w="1037" w:type="pct"/>
            <w:tcBorders>
              <w:top w:val="single" w:sz="4" w:space="0" w:color="auto"/>
              <w:left w:val="single" w:sz="6" w:space="0" w:color="000000"/>
              <w:bottom w:val="single" w:sz="4" w:space="0" w:color="auto"/>
              <w:right w:val="single" w:sz="6" w:space="0" w:color="000000"/>
            </w:tcBorders>
          </w:tcPr>
          <w:p w14:paraId="1EA27301" w14:textId="77777777" w:rsidR="00E45400" w:rsidRPr="00F76803" w:rsidRDefault="00E45400" w:rsidP="005C4922">
            <w:pPr>
              <w:pStyle w:val="TAL"/>
              <w:rPr>
                <w:rStyle w:val="Code"/>
                <w:rFonts w:eastAsia="DengXian"/>
              </w:rPr>
            </w:pPr>
            <w:r w:rsidRPr="00F76803">
              <w:rPr>
                <w:rStyle w:val="Code"/>
              </w:rPr>
              <w:t>ProblemDetails</w:t>
            </w:r>
          </w:p>
        </w:tc>
        <w:tc>
          <w:tcPr>
            <w:tcW w:w="222" w:type="pct"/>
            <w:tcBorders>
              <w:top w:val="single" w:sz="4" w:space="0" w:color="auto"/>
              <w:left w:val="single" w:sz="6" w:space="0" w:color="000000"/>
              <w:bottom w:val="single" w:sz="4" w:space="0" w:color="auto"/>
              <w:right w:val="single" w:sz="6" w:space="0" w:color="000000"/>
            </w:tcBorders>
          </w:tcPr>
          <w:p w14:paraId="5922B00C" w14:textId="77777777" w:rsidR="00E45400" w:rsidRDefault="00E45400" w:rsidP="005C4922">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22C8AF87" w14:textId="77777777" w:rsidR="00E45400" w:rsidRDefault="00E45400" w:rsidP="005C4922">
            <w:pPr>
              <w:pStyle w:val="TAC"/>
            </w:pPr>
            <w:r>
              <w:t>0..1</w:t>
            </w:r>
          </w:p>
        </w:tc>
        <w:tc>
          <w:tcPr>
            <w:tcW w:w="557" w:type="pct"/>
            <w:tcBorders>
              <w:top w:val="single" w:sz="4" w:space="0" w:color="auto"/>
              <w:left w:val="single" w:sz="6" w:space="0" w:color="000000"/>
              <w:bottom w:val="single" w:sz="4" w:space="0" w:color="auto"/>
              <w:right w:val="single" w:sz="6" w:space="0" w:color="000000"/>
            </w:tcBorders>
          </w:tcPr>
          <w:p w14:paraId="0802887E" w14:textId="77777777" w:rsidR="00E45400" w:rsidRDefault="00E45400" w:rsidP="005C4922">
            <w:pPr>
              <w:pStyle w:val="TAL"/>
            </w:pPr>
            <w:r>
              <w:t>307 Temporary Redirect</w:t>
            </w:r>
          </w:p>
        </w:tc>
        <w:tc>
          <w:tcPr>
            <w:tcW w:w="2624" w:type="pct"/>
            <w:tcBorders>
              <w:top w:val="single" w:sz="4" w:space="0" w:color="auto"/>
              <w:left w:val="single" w:sz="6" w:space="0" w:color="000000"/>
              <w:bottom w:val="single" w:sz="4" w:space="0" w:color="auto"/>
              <w:right w:val="single" w:sz="6" w:space="0" w:color="000000"/>
            </w:tcBorders>
          </w:tcPr>
          <w:p w14:paraId="643AF0F6" w14:textId="77777777" w:rsidR="00E45400" w:rsidRDefault="00E45400" w:rsidP="005C4922">
            <w:pPr>
              <w:pStyle w:val="TAL"/>
            </w:pPr>
            <w:r>
              <w:t xml:space="preserve">Temporary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p>
          <w:p w14:paraId="443AE722" w14:textId="77777777" w:rsidR="00E45400" w:rsidRDefault="00E45400" w:rsidP="005C4922">
            <w:pPr>
              <w:pStyle w:val="TAL"/>
            </w:pPr>
            <w:r>
              <w:t xml:space="preserve">Applicable if the feature </w:t>
            </w:r>
            <w:r>
              <w:rPr>
                <w:lang w:eastAsia="zh-CN"/>
              </w:rPr>
              <w:t>"</w:t>
            </w:r>
            <w:r>
              <w:rPr>
                <w:rFonts w:cs="Arial"/>
                <w:szCs w:val="18"/>
              </w:rPr>
              <w:t xml:space="preserve">ES3XX" (Extended Support of HTTP 307/308 redirection as defined in TS 29.502 [11]) </w:t>
            </w:r>
            <w:r>
              <w:t>is supported.</w:t>
            </w:r>
          </w:p>
        </w:tc>
      </w:tr>
      <w:tr w:rsidR="00A9670F" w14:paraId="6666C5A5" w14:textId="77777777" w:rsidTr="005C4922">
        <w:trPr>
          <w:jc w:val="center"/>
        </w:trPr>
        <w:tc>
          <w:tcPr>
            <w:tcW w:w="1037" w:type="pct"/>
            <w:tcBorders>
              <w:top w:val="single" w:sz="4" w:space="0" w:color="auto"/>
              <w:left w:val="single" w:sz="6" w:space="0" w:color="000000"/>
              <w:bottom w:val="single" w:sz="4" w:space="0" w:color="auto"/>
              <w:right w:val="single" w:sz="6" w:space="0" w:color="000000"/>
            </w:tcBorders>
          </w:tcPr>
          <w:p w14:paraId="000ACC9A" w14:textId="77777777" w:rsidR="00E45400" w:rsidRPr="00F76803" w:rsidRDefault="00E45400" w:rsidP="005C4922">
            <w:pPr>
              <w:pStyle w:val="TAL"/>
              <w:rPr>
                <w:rStyle w:val="Code"/>
                <w:rFonts w:eastAsia="DengXian"/>
              </w:rPr>
            </w:pPr>
            <w:r w:rsidRPr="00F76803">
              <w:rPr>
                <w:rStyle w:val="Code"/>
              </w:rPr>
              <w:t>ProblemDetails</w:t>
            </w:r>
          </w:p>
        </w:tc>
        <w:tc>
          <w:tcPr>
            <w:tcW w:w="222" w:type="pct"/>
            <w:tcBorders>
              <w:top w:val="single" w:sz="4" w:space="0" w:color="auto"/>
              <w:left w:val="single" w:sz="6" w:space="0" w:color="000000"/>
              <w:bottom w:val="single" w:sz="4" w:space="0" w:color="auto"/>
              <w:right w:val="single" w:sz="6" w:space="0" w:color="000000"/>
            </w:tcBorders>
          </w:tcPr>
          <w:p w14:paraId="3957D76F" w14:textId="77777777" w:rsidR="00E45400" w:rsidRDefault="00E45400" w:rsidP="005C4922">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79F08C99" w14:textId="77777777" w:rsidR="00E45400" w:rsidRDefault="00E45400" w:rsidP="005C4922">
            <w:pPr>
              <w:pStyle w:val="TAC"/>
            </w:pPr>
            <w:r>
              <w:t>0..1</w:t>
            </w:r>
          </w:p>
        </w:tc>
        <w:tc>
          <w:tcPr>
            <w:tcW w:w="557" w:type="pct"/>
            <w:tcBorders>
              <w:top w:val="single" w:sz="4" w:space="0" w:color="auto"/>
              <w:left w:val="single" w:sz="6" w:space="0" w:color="000000"/>
              <w:bottom w:val="single" w:sz="4" w:space="0" w:color="auto"/>
              <w:right w:val="single" w:sz="6" w:space="0" w:color="000000"/>
            </w:tcBorders>
          </w:tcPr>
          <w:p w14:paraId="1C4EB7CE" w14:textId="77777777" w:rsidR="00E45400" w:rsidRDefault="00E45400" w:rsidP="005C4922">
            <w:pPr>
              <w:pStyle w:val="TAL"/>
            </w:pPr>
            <w:r>
              <w:t>308 Permanent Redirect</w:t>
            </w:r>
          </w:p>
        </w:tc>
        <w:tc>
          <w:tcPr>
            <w:tcW w:w="2624" w:type="pct"/>
            <w:tcBorders>
              <w:top w:val="single" w:sz="4" w:space="0" w:color="auto"/>
              <w:left w:val="single" w:sz="6" w:space="0" w:color="000000"/>
              <w:bottom w:val="single" w:sz="4" w:space="0" w:color="auto"/>
              <w:right w:val="single" w:sz="6" w:space="0" w:color="000000"/>
            </w:tcBorders>
          </w:tcPr>
          <w:p w14:paraId="12EE14CF" w14:textId="77777777" w:rsidR="00E45400" w:rsidRDefault="00E45400" w:rsidP="005C4922">
            <w:pPr>
              <w:pStyle w:val="TAL"/>
            </w:pPr>
            <w:r>
              <w:t xml:space="preserve">Permanent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p>
          <w:p w14:paraId="52A0FACD" w14:textId="77777777" w:rsidR="00E45400" w:rsidRDefault="00E45400" w:rsidP="005C4922">
            <w:pPr>
              <w:pStyle w:val="TAL"/>
            </w:pPr>
            <w:r>
              <w:t xml:space="preserve">Applicable if the feature </w:t>
            </w:r>
            <w:r>
              <w:rPr>
                <w:lang w:eastAsia="zh-CN"/>
              </w:rPr>
              <w:t>"</w:t>
            </w:r>
            <w:r>
              <w:rPr>
                <w:rFonts w:cs="Arial"/>
                <w:szCs w:val="18"/>
              </w:rPr>
              <w:t>ES3XX"</w:t>
            </w:r>
            <w:r>
              <w:t xml:space="preserve"> is supported.</w:t>
            </w:r>
          </w:p>
        </w:tc>
      </w:tr>
      <w:tr w:rsidR="00A9670F" w14:paraId="06D8353A" w14:textId="77777777" w:rsidTr="005C4922">
        <w:trPr>
          <w:jc w:val="center"/>
        </w:trPr>
        <w:tc>
          <w:tcPr>
            <w:tcW w:w="1037" w:type="pct"/>
            <w:tcBorders>
              <w:top w:val="single" w:sz="4" w:space="0" w:color="auto"/>
              <w:left w:val="single" w:sz="6" w:space="0" w:color="000000"/>
              <w:bottom w:val="single" w:sz="4" w:space="0" w:color="auto"/>
              <w:right w:val="single" w:sz="6" w:space="0" w:color="000000"/>
            </w:tcBorders>
          </w:tcPr>
          <w:p w14:paraId="31F95271" w14:textId="77777777" w:rsidR="00E45400" w:rsidRPr="00F76803" w:rsidRDefault="00E45400" w:rsidP="005C4922">
            <w:pPr>
              <w:pStyle w:val="TAL"/>
              <w:rPr>
                <w:rStyle w:val="Code"/>
                <w:rFonts w:eastAsia="DengXian"/>
              </w:rPr>
            </w:pPr>
            <w:r w:rsidRPr="00F76803">
              <w:rPr>
                <w:rStyle w:val="Code"/>
              </w:rPr>
              <w:t>ProblemDetails</w:t>
            </w:r>
          </w:p>
        </w:tc>
        <w:tc>
          <w:tcPr>
            <w:tcW w:w="222" w:type="pct"/>
            <w:tcBorders>
              <w:top w:val="single" w:sz="4" w:space="0" w:color="auto"/>
              <w:left w:val="single" w:sz="6" w:space="0" w:color="000000"/>
              <w:bottom w:val="single" w:sz="4" w:space="0" w:color="auto"/>
              <w:right w:val="single" w:sz="6" w:space="0" w:color="000000"/>
            </w:tcBorders>
          </w:tcPr>
          <w:p w14:paraId="44DC7DE9" w14:textId="77777777" w:rsidR="00E45400" w:rsidRDefault="00E45400" w:rsidP="005C4922">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59D72AB6" w14:textId="77777777" w:rsidR="00E45400" w:rsidRDefault="00E45400" w:rsidP="005C4922">
            <w:pPr>
              <w:pStyle w:val="TAC"/>
            </w:pPr>
            <w:r>
              <w:t>0..1</w:t>
            </w:r>
          </w:p>
        </w:tc>
        <w:tc>
          <w:tcPr>
            <w:tcW w:w="557" w:type="pct"/>
            <w:tcBorders>
              <w:top w:val="single" w:sz="4" w:space="0" w:color="auto"/>
              <w:left w:val="single" w:sz="6" w:space="0" w:color="000000"/>
              <w:bottom w:val="single" w:sz="4" w:space="0" w:color="auto"/>
              <w:right w:val="single" w:sz="6" w:space="0" w:color="000000"/>
            </w:tcBorders>
          </w:tcPr>
          <w:p w14:paraId="2E8E6481" w14:textId="77777777" w:rsidR="00E45400" w:rsidRDefault="00E45400" w:rsidP="005C4922">
            <w:pPr>
              <w:pStyle w:val="TAL"/>
            </w:pPr>
            <w:r>
              <w:t>404 Not Found</w:t>
            </w:r>
          </w:p>
        </w:tc>
        <w:tc>
          <w:tcPr>
            <w:tcW w:w="2624" w:type="pct"/>
            <w:tcBorders>
              <w:top w:val="single" w:sz="4" w:space="0" w:color="auto"/>
              <w:left w:val="single" w:sz="6" w:space="0" w:color="000000"/>
              <w:bottom w:val="single" w:sz="4" w:space="0" w:color="auto"/>
              <w:right w:val="single" w:sz="6" w:space="0" w:color="000000"/>
            </w:tcBorders>
          </w:tcPr>
          <w:p w14:paraId="27B28148" w14:textId="77777777" w:rsidR="00E45400" w:rsidRDefault="00E45400" w:rsidP="005C4922">
            <w:pPr>
              <w:pStyle w:val="TAL"/>
            </w:pPr>
            <w:r>
              <w:t>This Data Reporting Session resource does not exist. (NOTE 2)</w:t>
            </w:r>
          </w:p>
        </w:tc>
      </w:tr>
      <w:tr w:rsidR="00DD6432" w14:paraId="3806C0AE" w14:textId="77777777" w:rsidTr="005C4922">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248E3448" w14:textId="77777777" w:rsidR="00E45400" w:rsidRDefault="00E45400" w:rsidP="005C4922">
            <w:pPr>
              <w:pStyle w:val="TAN"/>
            </w:pPr>
            <w:r>
              <w:t>NOTE 1:</w:t>
            </w:r>
            <w:r>
              <w:tab/>
              <w:t>The mandatory HTTP error status codes for the GET method as listed in table 5.2.7.1-1 of TS 29.500 [9] also apply.</w:t>
            </w:r>
          </w:p>
          <w:p w14:paraId="7E787542" w14:textId="77777777" w:rsidR="00E45400" w:rsidRDefault="00E45400" w:rsidP="005C4922">
            <w:pPr>
              <w:pStyle w:val="TAN"/>
            </w:pPr>
            <w:r>
              <w:t>NOTE 2:</w:t>
            </w:r>
            <w:r>
              <w:tab/>
              <w:t>Failure cases are described in clause 7.4.</w:t>
            </w:r>
          </w:p>
        </w:tc>
      </w:tr>
    </w:tbl>
    <w:p w14:paraId="605C2E6C" w14:textId="77777777" w:rsidR="00E45400" w:rsidRPr="009432AB" w:rsidRDefault="00E45400" w:rsidP="00E45400">
      <w:pPr>
        <w:pStyle w:val="TAN"/>
        <w:keepNext w:val="0"/>
        <w:rPr>
          <w:lang w:val="es-ES"/>
        </w:rPr>
      </w:pPr>
    </w:p>
    <w:p w14:paraId="4B6DC8F7" w14:textId="77777777" w:rsidR="00E45400" w:rsidRDefault="00E45400" w:rsidP="00E45400">
      <w:pPr>
        <w:pStyle w:val="TH"/>
      </w:pPr>
      <w:r>
        <w:t>Table 7.2.3.3.1-4: Headers supported by the 200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A9670F" w14:paraId="1D894BD0"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C37C81" w14:textId="77777777" w:rsidR="00E45400" w:rsidRDefault="00E45400" w:rsidP="005C4922">
            <w:pPr>
              <w:pStyle w:val="TAH"/>
            </w:pPr>
            <w:r>
              <w:t>HTTP response header</w:t>
            </w:r>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5F8C335C" w14:textId="77777777" w:rsidR="00E45400" w:rsidRDefault="00E45400" w:rsidP="005C4922">
            <w:pPr>
              <w:pStyle w:val="TAH"/>
            </w:pPr>
            <w:r>
              <w:t>Data type</w:t>
            </w:r>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09B29BD" w14:textId="77777777" w:rsidR="00E45400" w:rsidRDefault="00E45400" w:rsidP="005C4922">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B9CFEEA" w14:textId="77777777" w:rsidR="00E45400" w:rsidRDefault="00E45400" w:rsidP="005C4922">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0EC4D3E" w14:textId="77777777" w:rsidR="00E45400" w:rsidRDefault="00E45400" w:rsidP="005C4922">
            <w:pPr>
              <w:pStyle w:val="TAH"/>
            </w:pPr>
            <w:r>
              <w:t>Description</w:t>
            </w:r>
          </w:p>
        </w:tc>
      </w:tr>
      <w:tr w:rsidR="00A9670F" w14:paraId="1144BD82"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082A08F" w14:textId="77777777" w:rsidR="00E45400" w:rsidRPr="00F76803" w:rsidRDefault="00E45400" w:rsidP="005C4922">
            <w:pPr>
              <w:pStyle w:val="TAL"/>
              <w:rPr>
                <w:rStyle w:val="HTTPHeader"/>
              </w:rPr>
            </w:pPr>
            <w:r w:rsidRPr="00F76803">
              <w:rPr>
                <w:rStyle w:val="HTTPHeader"/>
              </w:rPr>
              <w:t>Access-Control-Allow-Origin</w:t>
            </w:r>
          </w:p>
        </w:tc>
        <w:tc>
          <w:tcPr>
            <w:tcW w:w="516" w:type="pct"/>
            <w:tcBorders>
              <w:top w:val="single" w:sz="4" w:space="0" w:color="auto"/>
              <w:left w:val="single" w:sz="6" w:space="0" w:color="000000"/>
              <w:bottom w:val="single" w:sz="4" w:space="0" w:color="auto"/>
              <w:right w:val="single" w:sz="6" w:space="0" w:color="000000"/>
            </w:tcBorders>
          </w:tcPr>
          <w:p w14:paraId="1E564878" w14:textId="77777777" w:rsidR="00E45400" w:rsidRPr="00F76803" w:rsidRDefault="00E45400"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6F26F81C" w14:textId="77777777" w:rsidR="00E45400" w:rsidRDefault="00E45400"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4509462E" w14:textId="77777777" w:rsidR="00E45400" w:rsidRDefault="00E45400"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FD61DDE" w14:textId="77777777" w:rsidR="00E45400" w:rsidRDefault="00E45400" w:rsidP="005C4922">
            <w:pPr>
              <w:pStyle w:val="TAL"/>
              <w:rPr>
                <w:lang w:eastAsia="fr-FR"/>
              </w:rPr>
            </w:pPr>
            <w:r>
              <w:t xml:space="preserve">Part of CORS [10]. Supplied if the request included the </w:t>
            </w:r>
            <w:r w:rsidRPr="005F5121">
              <w:rPr>
                <w:rStyle w:val="HTTPHeader"/>
              </w:rPr>
              <w:t>Origin</w:t>
            </w:r>
            <w:r>
              <w:t xml:space="preserve"> header.</w:t>
            </w:r>
          </w:p>
        </w:tc>
      </w:tr>
      <w:tr w:rsidR="00A9670F" w14:paraId="49176C11"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2B8E02" w14:textId="77777777" w:rsidR="00E45400" w:rsidRPr="00F76803" w:rsidRDefault="00E45400" w:rsidP="005C4922">
            <w:pPr>
              <w:pStyle w:val="TAL"/>
              <w:rPr>
                <w:rStyle w:val="HTTPHeader"/>
              </w:rPr>
            </w:pPr>
            <w:r w:rsidRPr="00F76803">
              <w:rPr>
                <w:rStyle w:val="HTTPHeader"/>
              </w:rPr>
              <w:t>Access-Control-Allow-Methods</w:t>
            </w:r>
          </w:p>
        </w:tc>
        <w:tc>
          <w:tcPr>
            <w:tcW w:w="516" w:type="pct"/>
            <w:tcBorders>
              <w:top w:val="single" w:sz="4" w:space="0" w:color="auto"/>
              <w:left w:val="single" w:sz="6" w:space="0" w:color="000000"/>
              <w:bottom w:val="single" w:sz="4" w:space="0" w:color="auto"/>
              <w:right w:val="single" w:sz="6" w:space="0" w:color="000000"/>
            </w:tcBorders>
          </w:tcPr>
          <w:p w14:paraId="45F3DA9D" w14:textId="77777777" w:rsidR="00E45400" w:rsidRPr="00F76803" w:rsidRDefault="00E45400"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3716847D" w14:textId="77777777" w:rsidR="00E45400" w:rsidRDefault="00E45400"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75E585E0" w14:textId="77777777" w:rsidR="00E45400" w:rsidRDefault="00E45400"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4DD3BF" w14:textId="77777777" w:rsidR="00E45400" w:rsidRDefault="00E45400" w:rsidP="005C4922">
            <w:pPr>
              <w:pStyle w:val="TAL"/>
            </w:pPr>
            <w:r>
              <w:t xml:space="preserve">Part of CORS [10]. Supplied if the request included the </w:t>
            </w:r>
            <w:r w:rsidRPr="005F5121">
              <w:rPr>
                <w:rStyle w:val="HTTPHeader"/>
              </w:rPr>
              <w:t>Origin</w:t>
            </w:r>
            <w:r>
              <w:t xml:space="preserve"> header.</w:t>
            </w:r>
          </w:p>
          <w:p w14:paraId="21C0F31F" w14:textId="77777777" w:rsidR="00E45400" w:rsidRDefault="00E45400" w:rsidP="005C4922">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p>
        </w:tc>
      </w:tr>
      <w:tr w:rsidR="00A9670F" w14:paraId="5E528E0E"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6F2B5BC" w14:textId="77777777" w:rsidR="00E45400" w:rsidRPr="00F76803" w:rsidRDefault="00E45400" w:rsidP="005C4922">
            <w:pPr>
              <w:pStyle w:val="TAL"/>
              <w:rPr>
                <w:rStyle w:val="HTTPHeader"/>
              </w:rPr>
            </w:pPr>
            <w:r w:rsidRPr="00F76803">
              <w:rPr>
                <w:rStyle w:val="HTTPHeader"/>
              </w:rPr>
              <w:t>Access-Control-Expose-Headers</w:t>
            </w:r>
          </w:p>
        </w:tc>
        <w:tc>
          <w:tcPr>
            <w:tcW w:w="516" w:type="pct"/>
            <w:tcBorders>
              <w:top w:val="single" w:sz="4" w:space="0" w:color="auto"/>
              <w:left w:val="single" w:sz="6" w:space="0" w:color="000000"/>
              <w:bottom w:val="single" w:sz="4" w:space="0" w:color="auto"/>
              <w:right w:val="single" w:sz="6" w:space="0" w:color="000000"/>
            </w:tcBorders>
          </w:tcPr>
          <w:p w14:paraId="6832CED1" w14:textId="77777777" w:rsidR="00E45400" w:rsidRPr="00F76803" w:rsidRDefault="00E45400" w:rsidP="005C4922">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0035151A" w14:textId="77777777" w:rsidR="00E45400" w:rsidRDefault="00E45400"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0F772C83" w14:textId="77777777" w:rsidR="00E45400" w:rsidRDefault="00E45400"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9F35B8E" w14:textId="77777777" w:rsidR="00E45400" w:rsidRDefault="00E45400" w:rsidP="005C4922">
            <w:pPr>
              <w:pStyle w:val="TAL"/>
            </w:pPr>
            <w:r>
              <w:t>Part of CORS [10]. Supplied if the request included the Origin header.</w:t>
            </w:r>
          </w:p>
          <w:p w14:paraId="380C471C" w14:textId="77777777" w:rsidR="00E45400" w:rsidRDefault="00E45400" w:rsidP="005C4922">
            <w:pPr>
              <w:pStyle w:val="TALcontinuation"/>
              <w:rPr>
                <w:lang w:eastAsia="fr-FR"/>
              </w:rPr>
            </w:pPr>
            <w:r>
              <w:t xml:space="preserve">Valid values: </w:t>
            </w:r>
            <w:r w:rsidRPr="005F5121">
              <w:rPr>
                <w:rStyle w:val="Code"/>
              </w:rPr>
              <w:t>Location</w:t>
            </w:r>
            <w:r>
              <w:t>.</w:t>
            </w:r>
          </w:p>
        </w:tc>
      </w:tr>
    </w:tbl>
    <w:p w14:paraId="03407DD3" w14:textId="77777777" w:rsidR="00E45400" w:rsidRDefault="00E45400" w:rsidP="00E45400">
      <w:pPr>
        <w:pStyle w:val="TAN"/>
        <w:keepNext w:val="0"/>
        <w:rPr>
          <w:noProof/>
        </w:rPr>
      </w:pPr>
    </w:p>
    <w:p w14:paraId="5C27C996" w14:textId="77777777" w:rsidR="00E45400" w:rsidRDefault="00E45400" w:rsidP="00E45400">
      <w:pPr>
        <w:pStyle w:val="TH"/>
      </w:pPr>
      <w:r>
        <w:t>Table 7.2.3.3.1-5: Headers supported by the 307 and 308 response codes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A9670F" w14:paraId="78434E67"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D6D79B3" w14:textId="77777777" w:rsidR="00E45400" w:rsidRDefault="00E45400" w:rsidP="005C4922">
            <w:pPr>
              <w:pStyle w:val="TAH"/>
            </w:pPr>
            <w:r>
              <w:t>HTTP response header</w:t>
            </w:r>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6BE2C2AF" w14:textId="77777777" w:rsidR="00E45400" w:rsidRDefault="00E45400" w:rsidP="005C4922">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5539ABF" w14:textId="77777777" w:rsidR="00E45400" w:rsidRDefault="00E45400" w:rsidP="005C4922">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364963D" w14:textId="77777777" w:rsidR="00E45400" w:rsidRDefault="00E45400" w:rsidP="005C4922">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E45795" w14:textId="77777777" w:rsidR="00E45400" w:rsidRDefault="00E45400" w:rsidP="005C4922">
            <w:pPr>
              <w:pStyle w:val="TAH"/>
            </w:pPr>
            <w:r>
              <w:t>Description</w:t>
            </w:r>
          </w:p>
        </w:tc>
      </w:tr>
      <w:tr w:rsidR="00C2420D" w14:paraId="5E300EA8"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18E202" w14:textId="77777777" w:rsidR="00E45400" w:rsidRPr="00F76803" w:rsidRDefault="00E45400" w:rsidP="005C4922">
            <w:pPr>
              <w:pStyle w:val="TAL"/>
              <w:rPr>
                <w:rStyle w:val="HTTPHeader"/>
              </w:rPr>
            </w:pPr>
            <w:r w:rsidRPr="00F76803">
              <w:rPr>
                <w:rStyle w:val="HTTPHeader"/>
              </w:rPr>
              <w:t>Location</w:t>
            </w:r>
          </w:p>
        </w:tc>
        <w:tc>
          <w:tcPr>
            <w:tcW w:w="515" w:type="pct"/>
            <w:tcBorders>
              <w:top w:val="single" w:sz="4" w:space="0" w:color="auto"/>
              <w:left w:val="single" w:sz="6" w:space="0" w:color="000000"/>
              <w:bottom w:val="single" w:sz="4" w:space="0" w:color="auto"/>
              <w:right w:val="single" w:sz="6" w:space="0" w:color="000000"/>
            </w:tcBorders>
          </w:tcPr>
          <w:p w14:paraId="40A3650E" w14:textId="77777777" w:rsidR="00E45400" w:rsidRPr="00F76803" w:rsidRDefault="00E45400"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5768AD5D" w14:textId="77777777" w:rsidR="00E45400" w:rsidRDefault="00E45400" w:rsidP="005C4922">
            <w:pPr>
              <w:pStyle w:val="TAC"/>
            </w:pPr>
            <w:r>
              <w:t>M</w:t>
            </w:r>
          </w:p>
        </w:tc>
        <w:tc>
          <w:tcPr>
            <w:tcW w:w="589" w:type="pct"/>
            <w:tcBorders>
              <w:top w:val="single" w:sz="4" w:space="0" w:color="auto"/>
              <w:left w:val="single" w:sz="6" w:space="0" w:color="000000"/>
              <w:bottom w:val="single" w:sz="4" w:space="0" w:color="auto"/>
              <w:right w:val="single" w:sz="6" w:space="0" w:color="000000"/>
            </w:tcBorders>
          </w:tcPr>
          <w:p w14:paraId="65CFBC79" w14:textId="77777777" w:rsidR="00E45400" w:rsidRDefault="00E45400" w:rsidP="005C4922">
            <w:pPr>
              <w:pStyle w:val="TAC"/>
            </w:pPr>
            <w:r>
              <w:t>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7E592D" w14:textId="77777777" w:rsidR="00E45400" w:rsidRDefault="00E45400" w:rsidP="005C4922">
            <w:pPr>
              <w:pStyle w:val="TAL"/>
            </w:pPr>
            <w:r>
              <w:t>An alternative URL of the resource located in another Data Collection AF (service) instance.</w:t>
            </w:r>
          </w:p>
        </w:tc>
      </w:tr>
      <w:tr w:rsidR="00C2420D" w14:paraId="13775F3D"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6007ED5" w14:textId="77777777" w:rsidR="00E45400" w:rsidRPr="002A552E" w:rsidRDefault="00E45400" w:rsidP="005C4922">
            <w:pPr>
              <w:pStyle w:val="TAL"/>
              <w:rPr>
                <w:rStyle w:val="HTTPHeader"/>
                <w:lang w:val="sv-SE"/>
              </w:rPr>
            </w:pPr>
            <w:r w:rsidRPr="002A552E">
              <w:rPr>
                <w:rStyle w:val="HTTPHeader"/>
                <w:lang w:val="sv-SE"/>
              </w:rPr>
              <w:t>3gpp-Sbi-Target-Nf-Id</w:t>
            </w:r>
          </w:p>
        </w:tc>
        <w:tc>
          <w:tcPr>
            <w:tcW w:w="515" w:type="pct"/>
            <w:tcBorders>
              <w:top w:val="single" w:sz="4" w:space="0" w:color="auto"/>
              <w:left w:val="single" w:sz="6" w:space="0" w:color="000000"/>
              <w:bottom w:val="single" w:sz="4" w:space="0" w:color="auto"/>
              <w:right w:val="single" w:sz="6" w:space="0" w:color="000000"/>
            </w:tcBorders>
          </w:tcPr>
          <w:p w14:paraId="5C0E715E" w14:textId="77777777" w:rsidR="00E45400" w:rsidRPr="00F76803" w:rsidRDefault="00E45400"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312001A2" w14:textId="77777777" w:rsidR="00E45400" w:rsidRDefault="00E45400" w:rsidP="005C4922">
            <w:pPr>
              <w:pStyle w:val="TAC"/>
            </w:pPr>
            <w:r>
              <w:rPr>
                <w:lang w:eastAsia="fr-FR"/>
              </w:rPr>
              <w:t>O</w:t>
            </w:r>
          </w:p>
        </w:tc>
        <w:tc>
          <w:tcPr>
            <w:tcW w:w="589" w:type="pct"/>
            <w:tcBorders>
              <w:top w:val="single" w:sz="4" w:space="0" w:color="auto"/>
              <w:left w:val="single" w:sz="6" w:space="0" w:color="000000"/>
              <w:bottom w:val="single" w:sz="4" w:space="0" w:color="auto"/>
              <w:right w:val="single" w:sz="6" w:space="0" w:color="000000"/>
            </w:tcBorders>
          </w:tcPr>
          <w:p w14:paraId="33EB7F91" w14:textId="77777777" w:rsidR="00E45400" w:rsidRDefault="00E45400" w:rsidP="005C4922">
            <w:pPr>
              <w:pStyle w:val="TAC"/>
            </w:pPr>
            <w:r>
              <w:rPr>
                <w:lang w:eastAsia="fr-FR"/>
              </w:rP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C899DBD" w14:textId="77777777" w:rsidR="00E45400" w:rsidRDefault="00E45400" w:rsidP="005C4922">
            <w:pPr>
              <w:pStyle w:val="TAL"/>
            </w:pPr>
            <w:r>
              <w:rPr>
                <w:lang w:eastAsia="fr-FR"/>
              </w:rPr>
              <w:t>Identifier of the target NF (service) instance towards which the request is redirected</w:t>
            </w:r>
          </w:p>
        </w:tc>
      </w:tr>
      <w:tr w:rsidR="00C2420D" w14:paraId="05642A12"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B4FCD48" w14:textId="77777777" w:rsidR="00E45400" w:rsidRPr="00F76803" w:rsidRDefault="00E45400" w:rsidP="005C4922">
            <w:pPr>
              <w:pStyle w:val="TAL"/>
              <w:rPr>
                <w:rStyle w:val="HTTPHeader"/>
              </w:rPr>
            </w:pPr>
            <w:r w:rsidRPr="00F76803">
              <w:rPr>
                <w:rStyle w:val="HTTPHeader"/>
              </w:rPr>
              <w:t>Access-Control-Allow-Origin</w:t>
            </w:r>
          </w:p>
        </w:tc>
        <w:tc>
          <w:tcPr>
            <w:tcW w:w="515" w:type="pct"/>
            <w:tcBorders>
              <w:top w:val="single" w:sz="4" w:space="0" w:color="auto"/>
              <w:left w:val="single" w:sz="6" w:space="0" w:color="000000"/>
              <w:bottom w:val="single" w:sz="4" w:space="0" w:color="auto"/>
              <w:right w:val="single" w:sz="6" w:space="0" w:color="000000"/>
            </w:tcBorders>
          </w:tcPr>
          <w:p w14:paraId="0F82EB3F" w14:textId="77777777" w:rsidR="00E45400" w:rsidRPr="00F76803" w:rsidRDefault="00E45400"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2C878A2F" w14:textId="77777777" w:rsidR="00E45400" w:rsidRDefault="00E45400"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6CCECB0" w14:textId="77777777" w:rsidR="00E45400" w:rsidRDefault="00E45400"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EA0FDF1" w14:textId="77777777" w:rsidR="00E45400" w:rsidRDefault="00E45400" w:rsidP="005C4922">
            <w:pPr>
              <w:pStyle w:val="TAL"/>
              <w:rPr>
                <w:lang w:eastAsia="fr-FR"/>
              </w:rPr>
            </w:pPr>
            <w:r>
              <w:t xml:space="preserve">Part of CORS [10]. Supplied if the request included the </w:t>
            </w:r>
            <w:r w:rsidRPr="005F5121">
              <w:rPr>
                <w:rStyle w:val="HTTPHeader"/>
              </w:rPr>
              <w:t>Origin</w:t>
            </w:r>
            <w:r>
              <w:t xml:space="preserve"> header.</w:t>
            </w:r>
          </w:p>
        </w:tc>
      </w:tr>
      <w:tr w:rsidR="00C2420D" w14:paraId="385DDD7A"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1D8734" w14:textId="77777777" w:rsidR="00E45400" w:rsidRPr="00F76803" w:rsidRDefault="00E45400" w:rsidP="005C4922">
            <w:pPr>
              <w:pStyle w:val="TAL"/>
              <w:rPr>
                <w:rStyle w:val="HTTPHeader"/>
              </w:rPr>
            </w:pPr>
            <w:r w:rsidRPr="00F76803">
              <w:rPr>
                <w:rStyle w:val="HTTPHeader"/>
              </w:rPr>
              <w:t>Access-Control-Allow-Methods</w:t>
            </w:r>
          </w:p>
        </w:tc>
        <w:tc>
          <w:tcPr>
            <w:tcW w:w="515" w:type="pct"/>
            <w:tcBorders>
              <w:top w:val="single" w:sz="4" w:space="0" w:color="auto"/>
              <w:left w:val="single" w:sz="6" w:space="0" w:color="000000"/>
              <w:bottom w:val="single" w:sz="4" w:space="0" w:color="auto"/>
              <w:right w:val="single" w:sz="6" w:space="0" w:color="000000"/>
            </w:tcBorders>
          </w:tcPr>
          <w:p w14:paraId="3DD8A697" w14:textId="77777777" w:rsidR="00E45400" w:rsidRPr="00F76803" w:rsidRDefault="00E45400"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4" w:space="0" w:color="auto"/>
              <w:right w:val="single" w:sz="6" w:space="0" w:color="000000"/>
            </w:tcBorders>
          </w:tcPr>
          <w:p w14:paraId="3B7BBA62" w14:textId="77777777" w:rsidR="00E45400" w:rsidRDefault="00E45400"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14AA1F0A" w14:textId="77777777" w:rsidR="00E45400" w:rsidRDefault="00E45400" w:rsidP="005C4922">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D758983" w14:textId="77777777" w:rsidR="00E45400" w:rsidRDefault="00E45400" w:rsidP="005C4922">
            <w:pPr>
              <w:pStyle w:val="TAL"/>
            </w:pPr>
            <w:r>
              <w:t xml:space="preserve">Part of CORS [10]. Supplied if the request included the </w:t>
            </w:r>
            <w:r w:rsidRPr="005F5121">
              <w:rPr>
                <w:rStyle w:val="HTTPHeader"/>
              </w:rPr>
              <w:t>Origin</w:t>
            </w:r>
            <w:r>
              <w:t xml:space="preserve"> header. </w:t>
            </w:r>
          </w:p>
          <w:p w14:paraId="0129605A" w14:textId="77777777" w:rsidR="00E45400" w:rsidRDefault="00E45400" w:rsidP="005C4922">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5F5121">
              <w:rPr>
                <w:rStyle w:val="Code"/>
              </w:rPr>
              <w:t>DELETE</w:t>
            </w:r>
          </w:p>
        </w:tc>
      </w:tr>
      <w:tr w:rsidR="00C2420D" w14:paraId="09906627" w14:textId="77777777" w:rsidTr="005C4922">
        <w:trPr>
          <w:jc w:val="center"/>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6D078EAA" w14:textId="77777777" w:rsidR="00E45400" w:rsidRPr="00F76803" w:rsidRDefault="00E45400" w:rsidP="005C4922">
            <w:pPr>
              <w:pStyle w:val="TAL"/>
              <w:rPr>
                <w:rStyle w:val="HTTPHeader"/>
              </w:rPr>
            </w:pPr>
            <w:r w:rsidRPr="00F76803">
              <w:rPr>
                <w:rStyle w:val="HTTPHeader"/>
              </w:rPr>
              <w:t>Access-Control-Expose-Headers</w:t>
            </w:r>
          </w:p>
        </w:tc>
        <w:tc>
          <w:tcPr>
            <w:tcW w:w="515" w:type="pct"/>
            <w:tcBorders>
              <w:top w:val="single" w:sz="4" w:space="0" w:color="auto"/>
              <w:left w:val="single" w:sz="6" w:space="0" w:color="000000"/>
              <w:bottom w:val="single" w:sz="6" w:space="0" w:color="000000"/>
              <w:right w:val="single" w:sz="6" w:space="0" w:color="000000"/>
            </w:tcBorders>
          </w:tcPr>
          <w:p w14:paraId="55F8EFA1" w14:textId="77777777" w:rsidR="00E45400" w:rsidRPr="00F76803" w:rsidRDefault="00E45400" w:rsidP="005C4922">
            <w:pPr>
              <w:pStyle w:val="TAL"/>
              <w:rPr>
                <w:rStyle w:val="Code"/>
              </w:rPr>
            </w:pPr>
            <w:r w:rsidRPr="00F76803">
              <w:rPr>
                <w:rStyle w:val="Code"/>
              </w:rPr>
              <w:t>string</w:t>
            </w:r>
          </w:p>
        </w:tc>
        <w:tc>
          <w:tcPr>
            <w:tcW w:w="221" w:type="pct"/>
            <w:tcBorders>
              <w:top w:val="single" w:sz="4" w:space="0" w:color="auto"/>
              <w:left w:val="single" w:sz="6" w:space="0" w:color="000000"/>
              <w:bottom w:val="single" w:sz="6" w:space="0" w:color="000000"/>
              <w:right w:val="single" w:sz="6" w:space="0" w:color="000000"/>
            </w:tcBorders>
          </w:tcPr>
          <w:p w14:paraId="4A0DC9E1" w14:textId="77777777" w:rsidR="00E45400" w:rsidRDefault="00E45400" w:rsidP="005C4922">
            <w:pPr>
              <w:pStyle w:val="TAC"/>
              <w:rPr>
                <w:lang w:eastAsia="fr-FR"/>
              </w:rPr>
            </w:pPr>
            <w:r>
              <w:t>O</w:t>
            </w:r>
          </w:p>
        </w:tc>
        <w:tc>
          <w:tcPr>
            <w:tcW w:w="589" w:type="pct"/>
            <w:tcBorders>
              <w:top w:val="single" w:sz="4" w:space="0" w:color="auto"/>
              <w:left w:val="single" w:sz="6" w:space="0" w:color="000000"/>
              <w:bottom w:val="single" w:sz="6" w:space="0" w:color="000000"/>
              <w:right w:val="single" w:sz="6" w:space="0" w:color="000000"/>
            </w:tcBorders>
          </w:tcPr>
          <w:p w14:paraId="0E06A724" w14:textId="77777777" w:rsidR="00E45400" w:rsidRDefault="00E45400" w:rsidP="005C4922">
            <w:pPr>
              <w:pStyle w:val="TAC"/>
              <w:rPr>
                <w:lang w:eastAsia="fr-FR"/>
              </w:rPr>
            </w:pPr>
            <w:r>
              <w:t>0..1</w:t>
            </w:r>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046C0DC" w14:textId="77777777" w:rsidR="00E45400" w:rsidRDefault="00E45400" w:rsidP="005C4922">
            <w:pPr>
              <w:pStyle w:val="TAL"/>
            </w:pPr>
            <w:r>
              <w:t xml:space="preserve">Part of CORS [10]. Supplied if the request included the </w:t>
            </w:r>
            <w:r w:rsidRPr="005F5121">
              <w:rPr>
                <w:rStyle w:val="HTTPHeader"/>
              </w:rPr>
              <w:t>Origin</w:t>
            </w:r>
            <w:r>
              <w:t xml:space="preserve"> header.</w:t>
            </w:r>
          </w:p>
          <w:p w14:paraId="256174EA" w14:textId="77777777" w:rsidR="00E45400" w:rsidRDefault="00E45400" w:rsidP="005C4922">
            <w:pPr>
              <w:pStyle w:val="TALcontinuation"/>
              <w:rPr>
                <w:lang w:eastAsia="fr-FR"/>
              </w:rPr>
            </w:pPr>
            <w:r>
              <w:t xml:space="preserve">Valid values: </w:t>
            </w:r>
            <w:r w:rsidRPr="005F5121">
              <w:rPr>
                <w:rStyle w:val="Code"/>
              </w:rPr>
              <w:t>Location</w:t>
            </w:r>
          </w:p>
        </w:tc>
      </w:tr>
    </w:tbl>
    <w:p w14:paraId="6FA4B612" w14:textId="77777777" w:rsidR="00E45400" w:rsidRDefault="00E45400" w:rsidP="00E45400">
      <w:pPr>
        <w:pStyle w:val="TAN"/>
        <w:keepNext w:val="0"/>
      </w:pPr>
    </w:p>
    <w:p w14:paraId="1CE9CE59" w14:textId="77777777" w:rsidR="00E45400" w:rsidRDefault="00E45400" w:rsidP="00E45400">
      <w:pPr>
        <w:pStyle w:val="Heading5"/>
      </w:pPr>
      <w:bookmarkStart w:id="534" w:name="_Toc103208545"/>
      <w:bookmarkStart w:id="535" w:name="_Toc103208985"/>
      <w:bookmarkStart w:id="536" w:name="_Toc103600988"/>
      <w:r>
        <w:lastRenderedPageBreak/>
        <w:t>7.2.3.3.2</w:t>
      </w:r>
      <w:r>
        <w:tab/>
      </w:r>
      <w:r w:rsidRPr="00353C6B">
        <w:t>Ndcaf_DataReporting</w:t>
      </w:r>
      <w:r>
        <w:t>_UpdateSession operation using</w:t>
      </w:r>
      <w:r w:rsidRPr="00353C6B">
        <w:t xml:space="preserve"> </w:t>
      </w:r>
      <w:r>
        <w:t>PUT method</w:t>
      </w:r>
      <w:bookmarkEnd w:id="534"/>
      <w:bookmarkEnd w:id="535"/>
      <w:bookmarkEnd w:id="536"/>
    </w:p>
    <w:p w14:paraId="509DDEE8" w14:textId="77777777" w:rsidR="00E45400" w:rsidRDefault="00E45400" w:rsidP="00E45400">
      <w:pPr>
        <w:keepNext/>
      </w:pPr>
      <w:r>
        <w:t>The update operation is not permitted on the Data Reporting Session resource.</w:t>
      </w:r>
    </w:p>
    <w:p w14:paraId="537D5B6C" w14:textId="77777777" w:rsidR="00E45400" w:rsidRDefault="00E45400" w:rsidP="00E45400">
      <w:pPr>
        <w:pStyle w:val="Heading5"/>
      </w:pPr>
      <w:bookmarkStart w:id="537" w:name="_Toc103208546"/>
      <w:bookmarkStart w:id="538" w:name="_Toc103208986"/>
      <w:bookmarkStart w:id="539" w:name="_Toc103600989"/>
      <w:r>
        <w:t>7.2.3.3.3</w:t>
      </w:r>
      <w:r>
        <w:tab/>
      </w:r>
      <w:r w:rsidRPr="00353C6B">
        <w:t>Ndcaf_DataReporting</w:t>
      </w:r>
      <w:r>
        <w:t>_DestroySession operation using</w:t>
      </w:r>
      <w:r w:rsidRPr="00353C6B">
        <w:t xml:space="preserve"> </w:t>
      </w:r>
      <w:r>
        <w:t>DELETE method</w:t>
      </w:r>
      <w:bookmarkEnd w:id="537"/>
      <w:bookmarkEnd w:id="538"/>
      <w:bookmarkEnd w:id="539"/>
    </w:p>
    <w:p w14:paraId="0B2922B7" w14:textId="77777777" w:rsidR="00E45400" w:rsidRDefault="00E45400" w:rsidP="00E45400">
      <w:pPr>
        <w:keepNext/>
      </w:pPr>
      <w:r>
        <w:t>This service operation shall support the URL query parameters specified in table 7.2.3.3.3-1.</w:t>
      </w:r>
    </w:p>
    <w:p w14:paraId="44259036" w14:textId="77777777" w:rsidR="00E45400" w:rsidRDefault="00E45400" w:rsidP="00E45400">
      <w:pPr>
        <w:pStyle w:val="TH"/>
      </w:pPr>
      <w:r>
        <w:t>Table 7.2.3.3.3-1: URL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F4916" w14:paraId="3CC2A1C5" w14:textId="77777777" w:rsidTr="005C492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01A3743" w14:textId="77777777" w:rsidR="00E45400" w:rsidRDefault="00E45400" w:rsidP="005C4922">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8C708C4" w14:textId="77777777" w:rsidR="00E45400" w:rsidRDefault="00E45400" w:rsidP="005C4922">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6A811C2" w14:textId="77777777" w:rsidR="00E45400" w:rsidRDefault="00E45400" w:rsidP="005C4922">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8BE0F0D" w14:textId="77777777" w:rsidR="00E45400" w:rsidRDefault="00E45400" w:rsidP="005C4922">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543BD0" w14:textId="77777777" w:rsidR="00E45400" w:rsidRDefault="00E45400" w:rsidP="005C4922">
            <w:pPr>
              <w:pStyle w:val="TAH"/>
            </w:pPr>
            <w:r>
              <w:t>Description</w:t>
            </w:r>
          </w:p>
        </w:tc>
      </w:tr>
      <w:tr w:rsidR="00C2420D" w14:paraId="28BE3D6B" w14:textId="77777777" w:rsidTr="005C492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B971667" w14:textId="77777777" w:rsidR="00E45400" w:rsidRDefault="00E45400" w:rsidP="005C4922">
            <w:pPr>
              <w:pStyle w:val="TAL"/>
            </w:pPr>
          </w:p>
        </w:tc>
        <w:tc>
          <w:tcPr>
            <w:tcW w:w="732" w:type="pct"/>
            <w:tcBorders>
              <w:top w:val="single" w:sz="4" w:space="0" w:color="auto"/>
              <w:left w:val="single" w:sz="6" w:space="0" w:color="000000"/>
              <w:bottom w:val="single" w:sz="6" w:space="0" w:color="000000"/>
              <w:right w:val="single" w:sz="6" w:space="0" w:color="000000"/>
            </w:tcBorders>
          </w:tcPr>
          <w:p w14:paraId="4E434F46" w14:textId="77777777" w:rsidR="00E45400" w:rsidRDefault="00E45400" w:rsidP="005C4922">
            <w:pPr>
              <w:pStyle w:val="TAL"/>
            </w:pPr>
          </w:p>
        </w:tc>
        <w:tc>
          <w:tcPr>
            <w:tcW w:w="217" w:type="pct"/>
            <w:tcBorders>
              <w:top w:val="single" w:sz="4" w:space="0" w:color="auto"/>
              <w:left w:val="single" w:sz="6" w:space="0" w:color="000000"/>
              <w:bottom w:val="single" w:sz="6" w:space="0" w:color="000000"/>
              <w:right w:val="single" w:sz="6" w:space="0" w:color="000000"/>
            </w:tcBorders>
          </w:tcPr>
          <w:p w14:paraId="074512D0" w14:textId="77777777" w:rsidR="00E45400" w:rsidRDefault="00E45400" w:rsidP="005C4922">
            <w:pPr>
              <w:pStyle w:val="TAC"/>
            </w:pPr>
          </w:p>
        </w:tc>
        <w:tc>
          <w:tcPr>
            <w:tcW w:w="581" w:type="pct"/>
            <w:tcBorders>
              <w:top w:val="single" w:sz="4" w:space="0" w:color="auto"/>
              <w:left w:val="single" w:sz="6" w:space="0" w:color="000000"/>
              <w:bottom w:val="single" w:sz="6" w:space="0" w:color="000000"/>
              <w:right w:val="single" w:sz="6" w:space="0" w:color="000000"/>
            </w:tcBorders>
          </w:tcPr>
          <w:p w14:paraId="7FEF7BFE" w14:textId="77777777" w:rsidR="00E45400" w:rsidRDefault="00E45400" w:rsidP="005C4922">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2174B596" w14:textId="77777777" w:rsidR="00E45400" w:rsidRDefault="00E45400" w:rsidP="005C4922">
            <w:pPr>
              <w:pStyle w:val="TAL"/>
            </w:pPr>
          </w:p>
        </w:tc>
      </w:tr>
    </w:tbl>
    <w:p w14:paraId="2D963BF8" w14:textId="77777777" w:rsidR="00E45400" w:rsidRDefault="00E45400" w:rsidP="00E45400">
      <w:pPr>
        <w:pStyle w:val="TAN"/>
        <w:keepNext w:val="0"/>
      </w:pPr>
    </w:p>
    <w:p w14:paraId="7787581B" w14:textId="77777777" w:rsidR="00E45400" w:rsidRDefault="00E45400" w:rsidP="00E45400">
      <w:pPr>
        <w:keepNext/>
      </w:pPr>
      <w:r>
        <w:t>This service operation shall support the request data structures and headers as specified in tables 7.2.3.3.3-2 and 7.2.3.3.3-3, respectively. Furthermore, this service operation shall support the response data structures as specified in table 7.2.3.3.3-4, and the different response codes as specified in tables 7.2.3.3.3-5 and 7.2.3.3.3-6, respectively.</w:t>
      </w:r>
    </w:p>
    <w:p w14:paraId="1E4BFACC" w14:textId="77777777" w:rsidR="00E45400" w:rsidRDefault="00E45400" w:rsidP="00E45400">
      <w:pPr>
        <w:pStyle w:val="TH"/>
      </w:pPr>
      <w:r>
        <w:t>Table 7.2.3.3.3-2: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31661" w14:paraId="1D2780B2" w14:textId="77777777" w:rsidTr="005C4922">
        <w:trPr>
          <w:jc w:val="center"/>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63E128AB" w14:textId="77777777" w:rsidR="00E45400" w:rsidRDefault="00E45400" w:rsidP="005C4922">
            <w:pPr>
              <w:pStyle w:val="TAH"/>
            </w:pPr>
            <w:r>
              <w:t>Data type</w:t>
            </w:r>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4FE209AD" w14:textId="77777777" w:rsidR="00E45400" w:rsidRDefault="00E45400" w:rsidP="005C4922">
            <w:pPr>
              <w:pStyle w:val="TAH"/>
            </w:pPr>
            <w:r>
              <w:t>P</w:t>
            </w:r>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D9A1EB8" w14:textId="77777777" w:rsidR="00E45400" w:rsidRDefault="00E45400" w:rsidP="005C4922">
            <w:pPr>
              <w:pStyle w:val="TAH"/>
            </w:pPr>
            <w:r>
              <w:t>Cardinality</w:t>
            </w:r>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C994FC4" w14:textId="77777777" w:rsidR="00E45400" w:rsidRDefault="00E45400" w:rsidP="005C4922">
            <w:pPr>
              <w:pStyle w:val="TAH"/>
            </w:pPr>
            <w:r>
              <w:t>Description</w:t>
            </w:r>
          </w:p>
        </w:tc>
      </w:tr>
      <w:tr w:rsidR="00A9670F" w14:paraId="57D2BC17" w14:textId="77777777" w:rsidTr="005C4922">
        <w:trPr>
          <w:jc w:val="center"/>
        </w:trPr>
        <w:tc>
          <w:tcPr>
            <w:tcW w:w="1587" w:type="dxa"/>
            <w:tcBorders>
              <w:top w:val="single" w:sz="4" w:space="0" w:color="auto"/>
              <w:left w:val="single" w:sz="6" w:space="0" w:color="000000"/>
              <w:bottom w:val="single" w:sz="6" w:space="0" w:color="000000"/>
              <w:right w:val="single" w:sz="6" w:space="0" w:color="000000"/>
            </w:tcBorders>
            <w:hideMark/>
          </w:tcPr>
          <w:p w14:paraId="3B18898A" w14:textId="77777777" w:rsidR="00E45400" w:rsidRDefault="00E45400" w:rsidP="005C4922">
            <w:pPr>
              <w:pStyle w:val="TAL"/>
            </w:pPr>
          </w:p>
        </w:tc>
        <w:tc>
          <w:tcPr>
            <w:tcW w:w="418" w:type="dxa"/>
            <w:tcBorders>
              <w:top w:val="single" w:sz="4" w:space="0" w:color="auto"/>
              <w:left w:val="single" w:sz="6" w:space="0" w:color="000000"/>
              <w:bottom w:val="single" w:sz="6" w:space="0" w:color="000000"/>
              <w:right w:val="single" w:sz="6" w:space="0" w:color="000000"/>
            </w:tcBorders>
          </w:tcPr>
          <w:p w14:paraId="37615943" w14:textId="77777777" w:rsidR="00E45400" w:rsidRDefault="00E45400" w:rsidP="005C4922">
            <w:pPr>
              <w:pStyle w:val="TAC"/>
            </w:pPr>
          </w:p>
        </w:tc>
        <w:tc>
          <w:tcPr>
            <w:tcW w:w="1247" w:type="dxa"/>
            <w:tcBorders>
              <w:top w:val="single" w:sz="4" w:space="0" w:color="auto"/>
              <w:left w:val="single" w:sz="6" w:space="0" w:color="000000"/>
              <w:bottom w:val="single" w:sz="6" w:space="0" w:color="000000"/>
              <w:right w:val="single" w:sz="6" w:space="0" w:color="000000"/>
            </w:tcBorders>
          </w:tcPr>
          <w:p w14:paraId="2CAA28EC" w14:textId="77777777" w:rsidR="00E45400" w:rsidRDefault="00E45400" w:rsidP="005C4922">
            <w:pPr>
              <w:pStyle w:val="TAL"/>
            </w:pPr>
          </w:p>
        </w:tc>
        <w:tc>
          <w:tcPr>
            <w:tcW w:w="6281" w:type="dxa"/>
            <w:tcBorders>
              <w:top w:val="single" w:sz="4" w:space="0" w:color="auto"/>
              <w:left w:val="single" w:sz="6" w:space="0" w:color="000000"/>
              <w:bottom w:val="single" w:sz="6" w:space="0" w:color="000000"/>
              <w:right w:val="single" w:sz="6" w:space="0" w:color="000000"/>
            </w:tcBorders>
          </w:tcPr>
          <w:p w14:paraId="16F0A773" w14:textId="77777777" w:rsidR="00E45400" w:rsidRDefault="00E45400" w:rsidP="005C4922">
            <w:pPr>
              <w:pStyle w:val="TAL"/>
            </w:pPr>
          </w:p>
        </w:tc>
      </w:tr>
    </w:tbl>
    <w:p w14:paraId="2F664D80" w14:textId="77777777" w:rsidR="00E45400" w:rsidRPr="009432AB" w:rsidRDefault="00E45400" w:rsidP="00E45400">
      <w:pPr>
        <w:pStyle w:val="TAN"/>
        <w:keepNext w:val="0"/>
        <w:rPr>
          <w:lang w:val="es-ES"/>
        </w:rPr>
      </w:pPr>
    </w:p>
    <w:p w14:paraId="02B7F02F" w14:textId="77777777" w:rsidR="00E45400" w:rsidRDefault="00E45400" w:rsidP="00E45400">
      <w:pPr>
        <w:pStyle w:val="TH"/>
      </w:pPr>
      <w:r>
        <w:t>Table</w:t>
      </w:r>
      <w:r>
        <w:rPr>
          <w:noProof/>
        </w:rPr>
        <w:t> </w:t>
      </w:r>
      <w:r>
        <w:rPr>
          <w:rFonts w:eastAsia="MS Mincho"/>
        </w:rPr>
        <w:t>7.2.3.3.3</w:t>
      </w:r>
      <w:r>
        <w:t xml:space="preserve">-3: Headers supported for DELETE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E45400" w14:paraId="5209249F" w14:textId="77777777" w:rsidTr="005C4922">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6585F5E4" w14:textId="77777777" w:rsidR="00E45400" w:rsidRDefault="00E45400" w:rsidP="005C4922">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F371C39" w14:textId="77777777" w:rsidR="00E45400" w:rsidRDefault="00E45400" w:rsidP="005C4922">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04292DE" w14:textId="77777777" w:rsidR="00E45400" w:rsidRDefault="00E45400" w:rsidP="005C492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5093885" w14:textId="77777777" w:rsidR="00E45400" w:rsidRDefault="00E45400" w:rsidP="005C4922">
            <w:pPr>
              <w:pStyle w:val="TAH"/>
            </w:pPr>
            <w:r>
              <w:t>Cardinality</w:t>
            </w:r>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7DCA3967" w14:textId="77777777" w:rsidR="00E45400" w:rsidRDefault="00E45400" w:rsidP="005C4922">
            <w:pPr>
              <w:pStyle w:val="TAH"/>
            </w:pPr>
            <w:r>
              <w:t>Description</w:t>
            </w:r>
          </w:p>
        </w:tc>
      </w:tr>
      <w:tr w:rsidR="00E45400" w14:paraId="0DC07893" w14:textId="77777777" w:rsidTr="005C4922">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43CEB982" w14:textId="77777777" w:rsidR="00E45400" w:rsidRPr="008B760F" w:rsidRDefault="00E45400" w:rsidP="005C4922">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6CAF9095" w14:textId="77777777" w:rsidR="00E45400" w:rsidRPr="008B760F" w:rsidRDefault="00E45400"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264A9499" w14:textId="77777777" w:rsidR="00E45400" w:rsidRDefault="00E45400" w:rsidP="005C4922">
            <w:pPr>
              <w:pStyle w:val="TAC"/>
            </w:pPr>
            <w:r>
              <w:t>M</w:t>
            </w:r>
          </w:p>
        </w:tc>
        <w:tc>
          <w:tcPr>
            <w:tcW w:w="1134" w:type="dxa"/>
            <w:tcBorders>
              <w:top w:val="single" w:sz="4" w:space="0" w:color="auto"/>
              <w:left w:val="single" w:sz="6" w:space="0" w:color="000000"/>
              <w:bottom w:val="single" w:sz="6" w:space="0" w:color="000000"/>
              <w:right w:val="single" w:sz="6" w:space="0" w:color="000000"/>
            </w:tcBorders>
          </w:tcPr>
          <w:p w14:paraId="16337DC9" w14:textId="77777777" w:rsidR="00E45400" w:rsidRDefault="00E45400" w:rsidP="005C4922">
            <w:pPr>
              <w:pStyle w:val="TAC"/>
            </w:pPr>
            <w:r>
              <w:t>1</w:t>
            </w:r>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06D5771" w14:textId="77777777" w:rsidR="00E45400" w:rsidRDefault="00E45400" w:rsidP="005C4922">
            <w:pPr>
              <w:pStyle w:val="TAL"/>
            </w:pPr>
            <w:r>
              <w:t>For authentication of the data collection client. (NOTE 1)</w:t>
            </w:r>
          </w:p>
        </w:tc>
      </w:tr>
      <w:tr w:rsidR="00E45400" w14:paraId="1C9C1404" w14:textId="77777777" w:rsidTr="005C4922">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BDE4FCF" w14:textId="77777777" w:rsidR="00E45400" w:rsidRPr="008B760F" w:rsidRDefault="00E45400" w:rsidP="005C4922">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0AA878B7" w14:textId="77777777" w:rsidR="00E45400" w:rsidRPr="008B760F" w:rsidRDefault="00E45400"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7C2BC703" w14:textId="77777777" w:rsidR="00E45400" w:rsidRDefault="00E45400" w:rsidP="005C4922">
            <w:pPr>
              <w:pStyle w:val="TAC"/>
            </w:pPr>
            <w:r>
              <w:t>O</w:t>
            </w:r>
          </w:p>
        </w:tc>
        <w:tc>
          <w:tcPr>
            <w:tcW w:w="1134" w:type="dxa"/>
            <w:tcBorders>
              <w:top w:val="single" w:sz="4" w:space="0" w:color="auto"/>
              <w:left w:val="single" w:sz="6" w:space="0" w:color="000000"/>
              <w:bottom w:val="single" w:sz="4" w:space="0" w:color="auto"/>
              <w:right w:val="single" w:sz="6" w:space="0" w:color="000000"/>
            </w:tcBorders>
          </w:tcPr>
          <w:p w14:paraId="367EC9AF" w14:textId="77777777" w:rsidR="00E45400" w:rsidRDefault="00E45400" w:rsidP="005C4922">
            <w:pPr>
              <w:pStyle w:val="TAC"/>
            </w:pPr>
            <w:r>
              <w:t>0..1</w:t>
            </w:r>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90C0156" w14:textId="77777777" w:rsidR="00E45400" w:rsidRDefault="00E45400" w:rsidP="005C4922">
            <w:pPr>
              <w:pStyle w:val="TAL"/>
            </w:pPr>
            <w:r>
              <w:t>Indicates the origin of the requester. (NOTE 2)</w:t>
            </w:r>
          </w:p>
        </w:tc>
      </w:tr>
      <w:tr w:rsidR="00E45400" w14:paraId="49C3C596" w14:textId="77777777" w:rsidTr="005C4922">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2AB893C7" w14:textId="77777777" w:rsidR="00E45400" w:rsidRDefault="00E45400" w:rsidP="005C4922">
            <w:pPr>
              <w:pStyle w:val="TAN"/>
            </w:pPr>
            <w:r>
              <w:t>NOTE 1:</w:t>
            </w:r>
            <w:r>
              <w:tab/>
              <w:t xml:space="preserve">If OAuth 2.0 authorization is used the value is </w:t>
            </w:r>
            <w:r w:rsidRPr="006B5F03">
              <w:rPr>
                <w:i/>
                <w:iCs/>
              </w:rPr>
              <w:t>Bearer</w:t>
            </w:r>
            <w:r>
              <w:t xml:space="preserve"> followed by a string representing the access token, see section 2.1 of RFC 6750 [8].</w:t>
            </w:r>
          </w:p>
          <w:p w14:paraId="060A0739" w14:textId="77777777" w:rsidR="00E45400" w:rsidRDefault="00E45400" w:rsidP="005C4922">
            <w:pPr>
              <w:pStyle w:val="TAN"/>
            </w:pPr>
            <w:r>
              <w:t>NOTE 2:</w:t>
            </w:r>
            <w:r>
              <w:tab/>
              <w:t>The Origin header is always supplied if the data collection client is deployed in a web browser.</w:t>
            </w:r>
          </w:p>
        </w:tc>
      </w:tr>
    </w:tbl>
    <w:p w14:paraId="767FE7F3" w14:textId="77777777" w:rsidR="00E45400" w:rsidRDefault="00E45400" w:rsidP="00E45400">
      <w:pPr>
        <w:pStyle w:val="TAN"/>
        <w:keepNext w:val="0"/>
      </w:pPr>
    </w:p>
    <w:p w14:paraId="23F25B07" w14:textId="77777777" w:rsidR="00E45400" w:rsidRDefault="00E45400" w:rsidP="00E45400">
      <w:pPr>
        <w:pStyle w:val="TH"/>
      </w:pPr>
      <w:r>
        <w:t>Table 7.2.3.3.3-4: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C2420D" w14:paraId="782FEC75" w14:textId="77777777" w:rsidTr="005C4922">
        <w:trPr>
          <w:jc w:val="center"/>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239AD7DD" w14:textId="77777777" w:rsidR="00E45400" w:rsidRDefault="00E45400" w:rsidP="005C4922">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0657F53B" w14:textId="77777777" w:rsidR="00E45400" w:rsidRDefault="00E45400" w:rsidP="005C4922">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776797E5" w14:textId="77777777" w:rsidR="00E45400" w:rsidRDefault="00E45400" w:rsidP="005C4922">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5C3B269F" w14:textId="77777777" w:rsidR="00E45400" w:rsidRDefault="00E45400" w:rsidP="005C4922">
            <w:pPr>
              <w:pStyle w:val="TAH"/>
            </w:pPr>
            <w:r>
              <w:t>Response</w:t>
            </w:r>
          </w:p>
          <w:p w14:paraId="64459A78" w14:textId="77777777" w:rsidR="00E45400" w:rsidRDefault="00E45400" w:rsidP="005C4922">
            <w:pPr>
              <w:pStyle w:val="TAH"/>
            </w:pPr>
            <w:r>
              <w:t>codes</w:t>
            </w:r>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43DF55" w14:textId="77777777" w:rsidR="00E45400" w:rsidRDefault="00E45400" w:rsidP="005C4922">
            <w:pPr>
              <w:pStyle w:val="TAH"/>
            </w:pPr>
            <w:r>
              <w:t>Description</w:t>
            </w:r>
          </w:p>
        </w:tc>
      </w:tr>
      <w:tr w:rsidR="00C2420D" w14:paraId="21B8E759" w14:textId="77777777" w:rsidTr="005C4922">
        <w:trPr>
          <w:jc w:val="center"/>
        </w:trPr>
        <w:tc>
          <w:tcPr>
            <w:tcW w:w="830" w:type="pct"/>
            <w:tcBorders>
              <w:top w:val="single" w:sz="4" w:space="0" w:color="auto"/>
              <w:left w:val="single" w:sz="6" w:space="0" w:color="000000"/>
              <w:bottom w:val="single" w:sz="4" w:space="0" w:color="auto"/>
              <w:right w:val="single" w:sz="6" w:space="0" w:color="000000"/>
            </w:tcBorders>
            <w:hideMark/>
          </w:tcPr>
          <w:p w14:paraId="7AD80925" w14:textId="77777777" w:rsidR="00E45400" w:rsidRDefault="00E45400" w:rsidP="005C4922">
            <w:pPr>
              <w:pStyle w:val="TAL"/>
            </w:pPr>
            <w:r>
              <w:t>n/a</w:t>
            </w:r>
          </w:p>
        </w:tc>
        <w:tc>
          <w:tcPr>
            <w:tcW w:w="228" w:type="pct"/>
            <w:tcBorders>
              <w:top w:val="single" w:sz="4" w:space="0" w:color="auto"/>
              <w:left w:val="single" w:sz="6" w:space="0" w:color="000000"/>
              <w:bottom w:val="single" w:sz="4" w:space="0" w:color="auto"/>
              <w:right w:val="single" w:sz="6" w:space="0" w:color="000000"/>
            </w:tcBorders>
            <w:hideMark/>
          </w:tcPr>
          <w:p w14:paraId="4CE3C973" w14:textId="77777777" w:rsidR="00E45400" w:rsidRDefault="00E45400" w:rsidP="005C4922">
            <w:pPr>
              <w:pStyle w:val="TAC"/>
            </w:pPr>
          </w:p>
        </w:tc>
        <w:tc>
          <w:tcPr>
            <w:tcW w:w="648" w:type="pct"/>
            <w:tcBorders>
              <w:top w:val="single" w:sz="4" w:space="0" w:color="auto"/>
              <w:left w:val="single" w:sz="6" w:space="0" w:color="000000"/>
              <w:bottom w:val="single" w:sz="4" w:space="0" w:color="auto"/>
              <w:right w:val="single" w:sz="6" w:space="0" w:color="000000"/>
            </w:tcBorders>
            <w:hideMark/>
          </w:tcPr>
          <w:p w14:paraId="59B4281A" w14:textId="77777777" w:rsidR="00E45400" w:rsidRDefault="00E45400" w:rsidP="005C4922">
            <w:pPr>
              <w:pStyle w:val="TAC"/>
            </w:pPr>
          </w:p>
        </w:tc>
        <w:tc>
          <w:tcPr>
            <w:tcW w:w="582" w:type="pct"/>
            <w:tcBorders>
              <w:top w:val="single" w:sz="4" w:space="0" w:color="auto"/>
              <w:left w:val="single" w:sz="6" w:space="0" w:color="000000"/>
              <w:bottom w:val="single" w:sz="4" w:space="0" w:color="auto"/>
              <w:right w:val="single" w:sz="6" w:space="0" w:color="000000"/>
            </w:tcBorders>
            <w:hideMark/>
          </w:tcPr>
          <w:p w14:paraId="6F7359CA" w14:textId="77777777" w:rsidR="00E45400" w:rsidRDefault="00E45400" w:rsidP="005C4922">
            <w:pPr>
              <w:pStyle w:val="TAL"/>
            </w:pPr>
            <w:r>
              <w:t>204 No Content</w:t>
            </w:r>
          </w:p>
        </w:tc>
        <w:tc>
          <w:tcPr>
            <w:tcW w:w="2712" w:type="pct"/>
            <w:tcBorders>
              <w:top w:val="single" w:sz="4" w:space="0" w:color="auto"/>
              <w:left w:val="single" w:sz="6" w:space="0" w:color="000000"/>
              <w:bottom w:val="single" w:sz="4" w:space="0" w:color="auto"/>
              <w:right w:val="single" w:sz="6" w:space="0" w:color="000000"/>
            </w:tcBorders>
            <w:hideMark/>
          </w:tcPr>
          <w:p w14:paraId="37488D40" w14:textId="77777777" w:rsidR="00E45400" w:rsidRDefault="00E45400" w:rsidP="005C4922">
            <w:pPr>
              <w:pStyle w:val="TAL"/>
            </w:pPr>
            <w:r>
              <w:t>Successful case: The Data Reporting Session resource matching the sessionId was destroyed at the Data Collection AF.</w:t>
            </w:r>
          </w:p>
        </w:tc>
      </w:tr>
      <w:tr w:rsidR="00C2420D" w14:paraId="1292F436" w14:textId="77777777" w:rsidTr="005C4922">
        <w:trPr>
          <w:jc w:val="center"/>
        </w:trPr>
        <w:tc>
          <w:tcPr>
            <w:tcW w:w="830" w:type="pct"/>
            <w:tcBorders>
              <w:top w:val="single" w:sz="4" w:space="0" w:color="auto"/>
              <w:left w:val="single" w:sz="6" w:space="0" w:color="000000"/>
              <w:bottom w:val="single" w:sz="4" w:space="0" w:color="auto"/>
              <w:right w:val="single" w:sz="6" w:space="0" w:color="000000"/>
            </w:tcBorders>
          </w:tcPr>
          <w:p w14:paraId="6EEDE9FA" w14:textId="77777777" w:rsidR="00E45400" w:rsidRPr="00F76803" w:rsidRDefault="00E45400" w:rsidP="005C4922">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38361654" w14:textId="77777777" w:rsidR="00E45400" w:rsidRDefault="00E45400" w:rsidP="005C4922">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0E036DC2" w14:textId="77777777" w:rsidR="00E45400" w:rsidRDefault="00E45400" w:rsidP="005C4922">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34966BC4" w14:textId="77777777" w:rsidR="00E45400" w:rsidRDefault="00E45400" w:rsidP="005C4922">
            <w:pPr>
              <w:pStyle w:val="TAL"/>
            </w:pPr>
            <w:r>
              <w:t>307 Temporary Redirect</w:t>
            </w:r>
          </w:p>
        </w:tc>
        <w:tc>
          <w:tcPr>
            <w:tcW w:w="2712" w:type="pct"/>
            <w:tcBorders>
              <w:top w:val="single" w:sz="4" w:space="0" w:color="auto"/>
              <w:left w:val="single" w:sz="6" w:space="0" w:color="000000"/>
              <w:bottom w:val="single" w:sz="4" w:space="0" w:color="auto"/>
              <w:right w:val="single" w:sz="6" w:space="0" w:color="000000"/>
            </w:tcBorders>
          </w:tcPr>
          <w:p w14:paraId="09B11234" w14:textId="77777777" w:rsidR="00E45400" w:rsidRDefault="00E45400" w:rsidP="005C4922">
            <w:pPr>
              <w:pStyle w:val="TAL"/>
            </w:pPr>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6913F9C1" w14:textId="77777777" w:rsidR="00E45400" w:rsidRDefault="00E45400" w:rsidP="005C4922">
            <w:pPr>
              <w:pStyle w:val="TALcontinuation"/>
            </w:pPr>
            <w:r>
              <w:t xml:space="preserve">Applicable if the feature </w:t>
            </w:r>
            <w:r>
              <w:rPr>
                <w:lang w:eastAsia="zh-CN"/>
              </w:rPr>
              <w:t>"</w:t>
            </w:r>
            <w:r>
              <w:rPr>
                <w:rFonts w:cs="Arial"/>
                <w:szCs w:val="18"/>
              </w:rPr>
              <w:t xml:space="preserve">ES3XX" as defined in TS 29.502 [11] </w:t>
            </w:r>
            <w:r>
              <w:t>is supported.</w:t>
            </w:r>
          </w:p>
        </w:tc>
      </w:tr>
      <w:tr w:rsidR="00C2420D" w14:paraId="6AF40834" w14:textId="77777777" w:rsidTr="005C4922">
        <w:trPr>
          <w:jc w:val="center"/>
        </w:trPr>
        <w:tc>
          <w:tcPr>
            <w:tcW w:w="830" w:type="pct"/>
            <w:tcBorders>
              <w:top w:val="single" w:sz="4" w:space="0" w:color="auto"/>
              <w:left w:val="single" w:sz="6" w:space="0" w:color="000000"/>
              <w:bottom w:val="single" w:sz="4" w:space="0" w:color="auto"/>
              <w:right w:val="single" w:sz="6" w:space="0" w:color="000000"/>
            </w:tcBorders>
          </w:tcPr>
          <w:p w14:paraId="353BDC00" w14:textId="77777777" w:rsidR="00E45400" w:rsidRPr="00F76803" w:rsidRDefault="00E45400" w:rsidP="005C4922">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5473BDE5" w14:textId="77777777" w:rsidR="00E45400" w:rsidRDefault="00E45400" w:rsidP="005C4922">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7748E87C" w14:textId="77777777" w:rsidR="00E45400" w:rsidRDefault="00E45400" w:rsidP="005C4922">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430BC546" w14:textId="77777777" w:rsidR="00E45400" w:rsidRDefault="00E45400" w:rsidP="005C4922">
            <w:pPr>
              <w:pStyle w:val="TAL"/>
            </w:pPr>
            <w:r>
              <w:t>308 Permanent Redirect</w:t>
            </w:r>
          </w:p>
        </w:tc>
        <w:tc>
          <w:tcPr>
            <w:tcW w:w="2712" w:type="pct"/>
            <w:tcBorders>
              <w:top w:val="single" w:sz="4" w:space="0" w:color="auto"/>
              <w:left w:val="single" w:sz="6" w:space="0" w:color="000000"/>
              <w:bottom w:val="single" w:sz="4" w:space="0" w:color="auto"/>
              <w:right w:val="single" w:sz="6" w:space="0" w:color="000000"/>
            </w:tcBorders>
          </w:tcPr>
          <w:p w14:paraId="359BDB62" w14:textId="77777777" w:rsidR="00E45400" w:rsidRDefault="00E45400" w:rsidP="005C4922">
            <w:pPr>
              <w:pStyle w:val="TAL"/>
            </w:pPr>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373C06FC" w14:textId="77777777" w:rsidR="00E45400" w:rsidRDefault="00E45400" w:rsidP="005C4922">
            <w:pPr>
              <w:pStyle w:val="TALcontinuation"/>
            </w:pPr>
            <w:r>
              <w:t xml:space="preserve">Applicable if the feature </w:t>
            </w:r>
            <w:r>
              <w:rPr>
                <w:lang w:eastAsia="zh-CN"/>
              </w:rPr>
              <w:t>"</w:t>
            </w:r>
            <w:r>
              <w:rPr>
                <w:rFonts w:cs="Arial"/>
                <w:szCs w:val="18"/>
              </w:rPr>
              <w:t>ES3XX"</w:t>
            </w:r>
            <w:r>
              <w:t xml:space="preserve"> is supported.</w:t>
            </w:r>
          </w:p>
        </w:tc>
      </w:tr>
      <w:tr w:rsidR="00C2420D" w14:paraId="27B3AC58" w14:textId="77777777" w:rsidTr="005C4922">
        <w:trPr>
          <w:jc w:val="center"/>
        </w:trPr>
        <w:tc>
          <w:tcPr>
            <w:tcW w:w="830" w:type="pct"/>
            <w:tcBorders>
              <w:top w:val="single" w:sz="4" w:space="0" w:color="auto"/>
              <w:left w:val="single" w:sz="6" w:space="0" w:color="000000"/>
              <w:bottom w:val="single" w:sz="4" w:space="0" w:color="auto"/>
              <w:right w:val="single" w:sz="6" w:space="0" w:color="000000"/>
            </w:tcBorders>
          </w:tcPr>
          <w:p w14:paraId="2547CA13" w14:textId="77777777" w:rsidR="00E45400" w:rsidRPr="00F76803" w:rsidRDefault="00E45400" w:rsidP="005C4922">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4E1FFE90" w14:textId="77777777" w:rsidR="00E45400" w:rsidRDefault="00E45400" w:rsidP="005C4922">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3C75B4FA" w14:textId="77777777" w:rsidR="00E45400" w:rsidRDefault="00E45400" w:rsidP="005C4922">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0AACAC6C" w14:textId="77777777" w:rsidR="00E45400" w:rsidRDefault="00E45400" w:rsidP="005C4922">
            <w:pPr>
              <w:pStyle w:val="TAL"/>
            </w:pPr>
            <w:r>
              <w:t>404 Not Found</w:t>
            </w:r>
          </w:p>
        </w:tc>
        <w:tc>
          <w:tcPr>
            <w:tcW w:w="2712" w:type="pct"/>
            <w:tcBorders>
              <w:top w:val="single" w:sz="4" w:space="0" w:color="auto"/>
              <w:left w:val="single" w:sz="6" w:space="0" w:color="000000"/>
              <w:bottom w:val="single" w:sz="4" w:space="0" w:color="auto"/>
              <w:right w:val="single" w:sz="6" w:space="0" w:color="000000"/>
            </w:tcBorders>
          </w:tcPr>
          <w:p w14:paraId="1D5F574B" w14:textId="77777777" w:rsidR="00E45400" w:rsidRDefault="00E45400" w:rsidP="005C4922">
            <w:pPr>
              <w:pStyle w:val="TAL"/>
            </w:pPr>
            <w:r>
              <w:t>The Data Reporting Session resource does not exist. (NOTE 2)</w:t>
            </w:r>
          </w:p>
        </w:tc>
      </w:tr>
      <w:tr w:rsidR="00DD6432" w14:paraId="54A37E12" w14:textId="77777777" w:rsidTr="005C4922">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61315498" w14:textId="77777777" w:rsidR="00E45400" w:rsidRDefault="00E45400" w:rsidP="005C4922">
            <w:pPr>
              <w:pStyle w:val="TAN"/>
            </w:pPr>
            <w:r>
              <w:t>NOTE 1:</w:t>
            </w:r>
            <w:r>
              <w:tab/>
              <w:t>The mandatory HTTP error status codes for the DELETE method listed in table 5.2.7.1-1 of TS 29.500 [9] also apply.</w:t>
            </w:r>
          </w:p>
          <w:p w14:paraId="3C87413B" w14:textId="77777777" w:rsidR="00E45400" w:rsidRDefault="00E45400" w:rsidP="005C4922">
            <w:pPr>
              <w:pStyle w:val="TAN"/>
            </w:pPr>
            <w:r>
              <w:t>NOTE 2:</w:t>
            </w:r>
            <w:r>
              <w:tab/>
              <w:t>Failure cases are described in clause 7.4.</w:t>
            </w:r>
          </w:p>
        </w:tc>
      </w:tr>
    </w:tbl>
    <w:p w14:paraId="0AE93F8B" w14:textId="77777777" w:rsidR="00E45400" w:rsidRDefault="00E45400" w:rsidP="00E45400">
      <w:pPr>
        <w:pStyle w:val="TAN"/>
        <w:keepNext w:val="0"/>
        <w:rPr>
          <w:noProof/>
        </w:rPr>
      </w:pPr>
    </w:p>
    <w:p w14:paraId="31377922" w14:textId="77777777" w:rsidR="00E45400" w:rsidRDefault="00E45400" w:rsidP="00E45400">
      <w:pPr>
        <w:pStyle w:val="TH"/>
      </w:pPr>
      <w:r>
        <w:lastRenderedPageBreak/>
        <w:t>Table 7.2.3.3.3-5: Headers supported by the 204 response code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C2420D" w14:paraId="2498AD04"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82EEBB0" w14:textId="77777777" w:rsidR="00E45400" w:rsidRDefault="00E45400" w:rsidP="005C4922">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7B148CB6" w14:textId="77777777" w:rsidR="00E45400" w:rsidRDefault="00E45400" w:rsidP="005C4922">
            <w:pPr>
              <w:pStyle w:val="TAH"/>
            </w:pPr>
            <w:r>
              <w:t>Data type</w:t>
            </w:r>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5E6710C9" w14:textId="77777777" w:rsidR="00E45400" w:rsidRDefault="00E45400" w:rsidP="005C4922">
            <w:pPr>
              <w:pStyle w:val="TAH"/>
            </w:pPr>
            <w:r>
              <w:t>P</w:t>
            </w:r>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32FBD3CD" w14:textId="77777777" w:rsidR="00E45400" w:rsidRDefault="00E45400" w:rsidP="005C4922">
            <w:pPr>
              <w:pStyle w:val="TAH"/>
            </w:pPr>
            <w:r>
              <w:t>Cardinality</w:t>
            </w:r>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01F91EB7" w14:textId="77777777" w:rsidR="00E45400" w:rsidRDefault="00E45400" w:rsidP="005C4922">
            <w:pPr>
              <w:pStyle w:val="TAH"/>
            </w:pPr>
            <w:r>
              <w:t>Description</w:t>
            </w:r>
          </w:p>
        </w:tc>
      </w:tr>
      <w:tr w:rsidR="00C2420D" w14:paraId="64F3BA14"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8DDC581" w14:textId="77777777" w:rsidR="00E45400" w:rsidRPr="00F76803" w:rsidRDefault="00E45400" w:rsidP="005C4922">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7EEEB92E" w14:textId="77777777" w:rsidR="00E45400" w:rsidRPr="00F76803" w:rsidRDefault="00E45400" w:rsidP="005C4922">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27431951" w14:textId="77777777" w:rsidR="00E45400" w:rsidRDefault="00E45400" w:rsidP="005C4922">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542EF8CA" w14:textId="77777777" w:rsidR="00E45400" w:rsidRDefault="00E45400" w:rsidP="005C4922">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90B3859" w14:textId="77777777" w:rsidR="00E45400" w:rsidRDefault="00E45400" w:rsidP="005C4922">
            <w:pPr>
              <w:pStyle w:val="TAL"/>
              <w:rPr>
                <w:lang w:eastAsia="fr-FR"/>
              </w:rPr>
            </w:pPr>
            <w:r>
              <w:t xml:space="preserve">Part of CORS [10]. Supplied if the request included the </w:t>
            </w:r>
            <w:r w:rsidRPr="00E758CD">
              <w:rPr>
                <w:rStyle w:val="HTTPHeader"/>
              </w:rPr>
              <w:t>Origin</w:t>
            </w:r>
            <w:r>
              <w:t xml:space="preserve"> header.</w:t>
            </w:r>
          </w:p>
        </w:tc>
      </w:tr>
      <w:tr w:rsidR="00C2420D" w14:paraId="588C06A4"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E0F31FD" w14:textId="77777777" w:rsidR="00E45400" w:rsidRPr="00F76803" w:rsidRDefault="00E45400" w:rsidP="005C4922">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47FD8AC1" w14:textId="77777777" w:rsidR="00E45400" w:rsidRPr="00F76803" w:rsidRDefault="00E45400" w:rsidP="005C4922">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64C0F1C4" w14:textId="77777777" w:rsidR="00E45400" w:rsidRDefault="00E45400" w:rsidP="005C4922">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5907DC5F" w14:textId="77777777" w:rsidR="00E45400" w:rsidRDefault="00E45400" w:rsidP="005C4922">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D9DFF22" w14:textId="77777777" w:rsidR="00E45400" w:rsidRDefault="00E45400" w:rsidP="005C4922">
            <w:pPr>
              <w:pStyle w:val="TAL"/>
            </w:pPr>
            <w:r>
              <w:t xml:space="preserve">Part of CORS [10]. Supplied if the request included the </w:t>
            </w:r>
            <w:r w:rsidRPr="00E758CD">
              <w:rPr>
                <w:rStyle w:val="HTTPHeader"/>
              </w:rPr>
              <w:t>Origin</w:t>
            </w:r>
            <w:r>
              <w:t xml:space="preserve"> header.</w:t>
            </w:r>
          </w:p>
          <w:p w14:paraId="51516DED" w14:textId="77777777" w:rsidR="00E45400" w:rsidRDefault="00E45400" w:rsidP="005C4922">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p>
        </w:tc>
      </w:tr>
      <w:tr w:rsidR="00C2420D" w14:paraId="6A5B34BA"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6761EA3" w14:textId="77777777" w:rsidR="00E45400" w:rsidRPr="00F76803" w:rsidRDefault="00E45400" w:rsidP="005C4922">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2C82434F" w14:textId="77777777" w:rsidR="00E45400" w:rsidRPr="00F76803" w:rsidRDefault="00E45400" w:rsidP="005C4922">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1C5CFD5A" w14:textId="77777777" w:rsidR="00E45400" w:rsidRDefault="00E45400" w:rsidP="005C4922">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36701C65" w14:textId="77777777" w:rsidR="00E45400" w:rsidRDefault="00E45400" w:rsidP="005C4922">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5FE1919" w14:textId="77777777" w:rsidR="00E45400" w:rsidRDefault="00E45400" w:rsidP="005C4922">
            <w:pPr>
              <w:pStyle w:val="TAL"/>
            </w:pPr>
            <w:r>
              <w:t xml:space="preserve">Part of CORS [10]. Supplied if the request included the </w:t>
            </w:r>
            <w:r w:rsidRPr="00E758CD">
              <w:rPr>
                <w:rStyle w:val="HTTPHeader"/>
              </w:rPr>
              <w:t>Origin</w:t>
            </w:r>
            <w:r>
              <w:t xml:space="preserve"> header.</w:t>
            </w:r>
          </w:p>
          <w:p w14:paraId="001595B9" w14:textId="77777777" w:rsidR="00E45400" w:rsidRDefault="00E45400" w:rsidP="005C4922">
            <w:pPr>
              <w:pStyle w:val="TALcontinuation"/>
              <w:rPr>
                <w:lang w:eastAsia="fr-FR"/>
              </w:rPr>
            </w:pPr>
            <w:r>
              <w:t xml:space="preserve">Valid values: </w:t>
            </w:r>
            <w:r w:rsidRPr="00946287">
              <w:rPr>
                <w:rStyle w:val="Code"/>
              </w:rPr>
              <w:t>Location</w:t>
            </w:r>
            <w:r>
              <w:t>.</w:t>
            </w:r>
          </w:p>
        </w:tc>
      </w:tr>
    </w:tbl>
    <w:p w14:paraId="247DBC7D" w14:textId="77777777" w:rsidR="00E45400" w:rsidRDefault="00E45400" w:rsidP="00E45400">
      <w:pPr>
        <w:pStyle w:val="TAN"/>
        <w:keepNext w:val="0"/>
      </w:pPr>
    </w:p>
    <w:p w14:paraId="06B4DD5B" w14:textId="77777777" w:rsidR="00E45400" w:rsidRDefault="00E45400" w:rsidP="00E45400">
      <w:pPr>
        <w:pStyle w:val="TH"/>
      </w:pPr>
      <w:r>
        <w:t>Table 7.2.2.3.3.3-6 Headers supported by the 307 and 308 response codes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C2420D" w14:paraId="31567804" w14:textId="77777777" w:rsidTr="005C4922">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39CACA5" w14:textId="77777777" w:rsidR="00E45400" w:rsidRDefault="00E45400" w:rsidP="005C4922">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9825D0" w14:textId="77777777" w:rsidR="00E45400" w:rsidRDefault="00E45400" w:rsidP="005C4922">
            <w:pPr>
              <w:pStyle w:val="TAH"/>
            </w:pPr>
            <w:r>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3EF574E" w14:textId="77777777" w:rsidR="00E45400" w:rsidRDefault="00E45400" w:rsidP="005C4922">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FF534C2" w14:textId="77777777" w:rsidR="00E45400" w:rsidRDefault="00E45400" w:rsidP="005C4922">
            <w:pPr>
              <w:pStyle w:val="TAH"/>
            </w:pPr>
            <w:r>
              <w:t>Cardinality</w:t>
            </w:r>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0CF5E620" w14:textId="77777777" w:rsidR="00E45400" w:rsidRDefault="00E45400" w:rsidP="005C4922">
            <w:pPr>
              <w:pStyle w:val="TAH"/>
            </w:pPr>
            <w:r>
              <w:t>Description</w:t>
            </w:r>
          </w:p>
        </w:tc>
      </w:tr>
      <w:tr w:rsidR="00C2420D" w14:paraId="7B289B1E"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91A47A7" w14:textId="77777777" w:rsidR="00E45400" w:rsidRPr="00F76803" w:rsidRDefault="00E45400" w:rsidP="005C4922">
            <w:pPr>
              <w:pStyle w:val="TAL"/>
              <w:rPr>
                <w:rStyle w:val="HTTPHeader"/>
              </w:rPr>
            </w:pPr>
            <w:r w:rsidRPr="00F76803">
              <w:rPr>
                <w:rStyle w:val="HTTPHeader"/>
              </w:rPr>
              <w:t>Location</w:t>
            </w:r>
          </w:p>
        </w:tc>
        <w:tc>
          <w:tcPr>
            <w:tcW w:w="441" w:type="pct"/>
            <w:tcBorders>
              <w:top w:val="single" w:sz="4" w:space="0" w:color="auto"/>
              <w:left w:val="single" w:sz="6" w:space="0" w:color="000000"/>
              <w:bottom w:val="single" w:sz="4" w:space="0" w:color="auto"/>
              <w:right w:val="single" w:sz="6" w:space="0" w:color="000000"/>
            </w:tcBorders>
          </w:tcPr>
          <w:p w14:paraId="603BC030" w14:textId="77777777" w:rsidR="00E45400" w:rsidRPr="00F76803" w:rsidRDefault="00E45400"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6F48C834" w14:textId="77777777" w:rsidR="00E45400" w:rsidRDefault="00E45400" w:rsidP="005C4922">
            <w:pPr>
              <w:pStyle w:val="TAC"/>
            </w:pPr>
            <w:r>
              <w:t>M</w:t>
            </w:r>
          </w:p>
        </w:tc>
        <w:tc>
          <w:tcPr>
            <w:tcW w:w="589" w:type="pct"/>
            <w:tcBorders>
              <w:top w:val="single" w:sz="4" w:space="0" w:color="auto"/>
              <w:left w:val="single" w:sz="6" w:space="0" w:color="000000"/>
              <w:bottom w:val="single" w:sz="4" w:space="0" w:color="auto"/>
              <w:right w:val="single" w:sz="6" w:space="0" w:color="000000"/>
            </w:tcBorders>
          </w:tcPr>
          <w:p w14:paraId="563559C4" w14:textId="77777777" w:rsidR="00E45400" w:rsidRDefault="00E45400" w:rsidP="005C4922">
            <w:pPr>
              <w:pStyle w:val="TAC"/>
            </w:pPr>
            <w:r>
              <w:t>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7C19D2D" w14:textId="77777777" w:rsidR="00E45400" w:rsidRDefault="00E45400" w:rsidP="005C4922">
            <w:pPr>
              <w:pStyle w:val="TAL"/>
            </w:pPr>
            <w:r>
              <w:t>An alternative URL of the resource located in another Data Collection AF (service) instance.</w:t>
            </w:r>
          </w:p>
        </w:tc>
      </w:tr>
      <w:tr w:rsidR="00C2420D" w14:paraId="3340590C"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76FC06C" w14:textId="77777777" w:rsidR="00E45400" w:rsidRPr="002A552E" w:rsidRDefault="00E45400" w:rsidP="005C4922">
            <w:pPr>
              <w:pStyle w:val="TAL"/>
              <w:rPr>
                <w:rStyle w:val="HTTPHeader"/>
                <w:lang w:val="sv-SE"/>
              </w:rPr>
            </w:pPr>
            <w:r w:rsidRPr="002A552E">
              <w:rPr>
                <w:rStyle w:val="HTTPHeader"/>
                <w:lang w:val="sv-SE"/>
              </w:rPr>
              <w:t>3gpp-Sbi-Target-Nf-Id</w:t>
            </w:r>
          </w:p>
        </w:tc>
        <w:tc>
          <w:tcPr>
            <w:tcW w:w="441" w:type="pct"/>
            <w:tcBorders>
              <w:top w:val="single" w:sz="4" w:space="0" w:color="auto"/>
              <w:left w:val="single" w:sz="6" w:space="0" w:color="000000"/>
              <w:bottom w:val="single" w:sz="4" w:space="0" w:color="auto"/>
              <w:right w:val="single" w:sz="6" w:space="0" w:color="000000"/>
            </w:tcBorders>
          </w:tcPr>
          <w:p w14:paraId="7535E2C5" w14:textId="77777777" w:rsidR="00E45400" w:rsidRPr="00F76803" w:rsidRDefault="00E45400"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2F49A337" w14:textId="77777777" w:rsidR="00E45400" w:rsidRDefault="00E45400" w:rsidP="005C4922">
            <w:pPr>
              <w:pStyle w:val="TAC"/>
            </w:pPr>
            <w:r>
              <w:rPr>
                <w:lang w:eastAsia="fr-FR"/>
              </w:rPr>
              <w:t>O</w:t>
            </w:r>
          </w:p>
        </w:tc>
        <w:tc>
          <w:tcPr>
            <w:tcW w:w="589" w:type="pct"/>
            <w:tcBorders>
              <w:top w:val="single" w:sz="4" w:space="0" w:color="auto"/>
              <w:left w:val="single" w:sz="6" w:space="0" w:color="000000"/>
              <w:bottom w:val="single" w:sz="4" w:space="0" w:color="auto"/>
              <w:right w:val="single" w:sz="6" w:space="0" w:color="000000"/>
            </w:tcBorders>
          </w:tcPr>
          <w:p w14:paraId="3707545D" w14:textId="77777777" w:rsidR="00E45400" w:rsidRDefault="00E45400" w:rsidP="005C4922">
            <w:pPr>
              <w:pStyle w:val="TAC"/>
            </w:pPr>
            <w:r>
              <w:rPr>
                <w:lang w:eastAsia="fr-FR"/>
              </w:rP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F3C5664" w14:textId="77777777" w:rsidR="00E45400" w:rsidRDefault="00E45400" w:rsidP="005C4922">
            <w:pPr>
              <w:pStyle w:val="TAL"/>
            </w:pPr>
            <w:r>
              <w:rPr>
                <w:lang w:eastAsia="fr-FR"/>
              </w:rPr>
              <w:t>Identifier of the target NF (service) instance towards which the request is redirected</w:t>
            </w:r>
          </w:p>
        </w:tc>
      </w:tr>
      <w:tr w:rsidR="00C2420D" w14:paraId="3EC3031D"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20B04B4" w14:textId="77777777" w:rsidR="00E45400" w:rsidRPr="00F76803" w:rsidRDefault="00E45400" w:rsidP="005C4922">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5BC06773" w14:textId="77777777" w:rsidR="00E45400" w:rsidRPr="00F76803" w:rsidRDefault="00E45400"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7F4D7C7E" w14:textId="77777777" w:rsidR="00E45400" w:rsidRDefault="00E45400"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5AADE62F" w14:textId="77777777" w:rsidR="00E45400" w:rsidRDefault="00E45400" w:rsidP="005C4922">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C646F04" w14:textId="77777777" w:rsidR="00E45400" w:rsidRDefault="00E45400" w:rsidP="005C4922">
            <w:pPr>
              <w:pStyle w:val="TAL"/>
              <w:rPr>
                <w:lang w:eastAsia="fr-FR"/>
              </w:rPr>
            </w:pPr>
            <w:r>
              <w:t xml:space="preserve">Part of CORS [10].Supplied if the request included the </w:t>
            </w:r>
            <w:r w:rsidRPr="00E758CD">
              <w:rPr>
                <w:rStyle w:val="HTTPHeader"/>
              </w:rPr>
              <w:t>Origin</w:t>
            </w:r>
            <w:r>
              <w:t xml:space="preserve"> header.</w:t>
            </w:r>
          </w:p>
        </w:tc>
      </w:tr>
      <w:tr w:rsidR="00C2420D" w14:paraId="37C75B48"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1D20648" w14:textId="77777777" w:rsidR="00E45400" w:rsidRPr="00F76803" w:rsidRDefault="00E45400" w:rsidP="005C4922">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2147FFA1" w14:textId="77777777" w:rsidR="00E45400" w:rsidRPr="00F76803" w:rsidRDefault="00E45400"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6226868C" w14:textId="77777777" w:rsidR="00E45400" w:rsidRDefault="00E45400"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7B049880" w14:textId="77777777" w:rsidR="00E45400" w:rsidRDefault="00E45400" w:rsidP="005C4922">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A5B5910" w14:textId="77777777" w:rsidR="00E45400" w:rsidRDefault="00E45400" w:rsidP="005C4922">
            <w:pPr>
              <w:pStyle w:val="TAL"/>
            </w:pPr>
            <w:r>
              <w:t xml:space="preserve">Part of CORS [10]. Supplied if the request included the </w:t>
            </w:r>
            <w:r w:rsidRPr="00E758CD">
              <w:rPr>
                <w:rStyle w:val="HTTPHeader"/>
              </w:rPr>
              <w:t>Origin</w:t>
            </w:r>
            <w:r>
              <w:t xml:space="preserve"> header.</w:t>
            </w:r>
          </w:p>
          <w:p w14:paraId="1D74B0AD" w14:textId="77777777" w:rsidR="00E45400" w:rsidRDefault="00E45400" w:rsidP="005C4922">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p>
        </w:tc>
      </w:tr>
      <w:tr w:rsidR="00C2420D" w14:paraId="5F7B4876" w14:textId="77777777" w:rsidTr="005C4922">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E9721F9" w14:textId="77777777" w:rsidR="00E45400" w:rsidRPr="00F76803" w:rsidRDefault="00E45400" w:rsidP="005C4922">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16FF3097" w14:textId="77777777" w:rsidR="00E45400" w:rsidRPr="00F76803" w:rsidRDefault="00E45400" w:rsidP="005C4922">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56F7D03E" w14:textId="77777777" w:rsidR="00E45400" w:rsidRDefault="00E45400" w:rsidP="005C4922">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7BFCCDFC" w14:textId="77777777" w:rsidR="00E45400" w:rsidRDefault="00E45400" w:rsidP="005C4922">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77393B" w14:textId="77777777" w:rsidR="00E45400" w:rsidRDefault="00E45400" w:rsidP="005C4922">
            <w:pPr>
              <w:pStyle w:val="TAL"/>
            </w:pPr>
            <w:r>
              <w:t xml:space="preserve">Part of CORS [10]. Supplied if the request included the </w:t>
            </w:r>
            <w:r w:rsidRPr="00E758CD">
              <w:rPr>
                <w:rStyle w:val="HTTPHeader"/>
              </w:rPr>
              <w:t>Origin</w:t>
            </w:r>
            <w:r>
              <w:t xml:space="preserve"> header.</w:t>
            </w:r>
          </w:p>
          <w:p w14:paraId="74DB497F" w14:textId="77777777" w:rsidR="00E45400" w:rsidRDefault="00E45400" w:rsidP="005C4922">
            <w:pPr>
              <w:pStyle w:val="TALcontinuation"/>
              <w:rPr>
                <w:lang w:eastAsia="fr-FR"/>
              </w:rPr>
            </w:pPr>
            <w:r>
              <w:t xml:space="preserve">Valid values: </w:t>
            </w:r>
            <w:r w:rsidRPr="00946287">
              <w:rPr>
                <w:rStyle w:val="Code"/>
              </w:rPr>
              <w:t>Location</w:t>
            </w:r>
            <w:r>
              <w:t>.</w:t>
            </w:r>
          </w:p>
        </w:tc>
      </w:tr>
    </w:tbl>
    <w:p w14:paraId="5334B1F8" w14:textId="77777777" w:rsidR="00E45400" w:rsidRPr="00EA42AE" w:rsidRDefault="00E45400" w:rsidP="00E45400">
      <w:pPr>
        <w:pStyle w:val="TAN"/>
        <w:keepNext w:val="0"/>
      </w:pPr>
    </w:p>
    <w:p w14:paraId="279C5CD9" w14:textId="77777777" w:rsidR="00E45400" w:rsidRDefault="00E45400" w:rsidP="00E45400">
      <w:pPr>
        <w:pStyle w:val="Heading4"/>
      </w:pPr>
      <w:bookmarkStart w:id="540" w:name="_Toc103208547"/>
      <w:bookmarkStart w:id="541" w:name="_Toc103208987"/>
      <w:bookmarkStart w:id="542" w:name="_Toc103600990"/>
      <w:r>
        <w:t>7.2.3.4</w:t>
      </w:r>
      <w:r>
        <w:tab/>
        <w:t>Resource custom operations</w:t>
      </w:r>
      <w:bookmarkEnd w:id="540"/>
      <w:bookmarkEnd w:id="541"/>
      <w:bookmarkEnd w:id="542"/>
    </w:p>
    <w:p w14:paraId="34A2BDEF" w14:textId="77777777" w:rsidR="00E45400" w:rsidRDefault="00E45400" w:rsidP="00E45400">
      <w:pPr>
        <w:pStyle w:val="Heading5"/>
      </w:pPr>
      <w:bookmarkStart w:id="543" w:name="_Toc103208548"/>
      <w:bookmarkStart w:id="544" w:name="_Toc103208988"/>
      <w:bookmarkStart w:id="545" w:name="_Toc103600991"/>
      <w:r>
        <w:t>7.2.3.4.1</w:t>
      </w:r>
      <w:r>
        <w:tab/>
      </w:r>
      <w:bookmarkStart w:id="546" w:name="_Hlk102573263"/>
      <w:r w:rsidRPr="002D7A98">
        <w:t>Ndcaf_DataReportin</w:t>
      </w:r>
      <w:r>
        <w:t>g_Report operation using POST method</w:t>
      </w:r>
      <w:bookmarkEnd w:id="543"/>
      <w:bookmarkEnd w:id="544"/>
      <w:bookmarkEnd w:id="545"/>
      <w:bookmarkEnd w:id="546"/>
    </w:p>
    <w:p w14:paraId="625D5024" w14:textId="77777777" w:rsidR="00E45400" w:rsidRDefault="00E45400" w:rsidP="00E45400">
      <w:pPr>
        <w:keepNext/>
      </w:pPr>
      <w:r>
        <w:t>This operation shall support the URI query parameters specified in table 7.2.3.4.1-1.</w:t>
      </w:r>
    </w:p>
    <w:p w14:paraId="30D85882"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Table </w:t>
      </w:r>
      <w:r>
        <w:t>7.2.3.4.1</w:t>
      </w:r>
      <w:r>
        <w:rPr>
          <w:rFonts w:eastAsia="MS Mincho"/>
        </w:rPr>
        <w:t>-1: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C2420D" w14:paraId="379C68B7" w14:textId="77777777" w:rsidTr="005C492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6C84E7C" w14:textId="77777777" w:rsidR="00E45400" w:rsidRDefault="00E45400" w:rsidP="005C4922">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D77F463" w14:textId="77777777" w:rsidR="00E45400" w:rsidRDefault="00E45400" w:rsidP="005C4922">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DE77837" w14:textId="77777777" w:rsidR="00E45400" w:rsidRDefault="00E45400" w:rsidP="005C4922">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3FBD8BB" w14:textId="77777777" w:rsidR="00E45400" w:rsidRDefault="00E45400" w:rsidP="005C4922">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B6566C" w14:textId="77777777" w:rsidR="00E45400" w:rsidRDefault="00E45400" w:rsidP="005C4922">
            <w:pPr>
              <w:pStyle w:val="TAH"/>
            </w:pPr>
            <w:r>
              <w:t>Description</w:t>
            </w:r>
          </w:p>
        </w:tc>
      </w:tr>
      <w:tr w:rsidR="00A9670F" w14:paraId="369596B5" w14:textId="77777777" w:rsidTr="005C492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493334E" w14:textId="77777777" w:rsidR="00E45400" w:rsidRDefault="00E45400" w:rsidP="005C4922">
            <w:pPr>
              <w:pStyle w:val="TAL"/>
            </w:pPr>
          </w:p>
        </w:tc>
        <w:tc>
          <w:tcPr>
            <w:tcW w:w="732" w:type="pct"/>
            <w:tcBorders>
              <w:top w:val="single" w:sz="4" w:space="0" w:color="auto"/>
              <w:left w:val="single" w:sz="6" w:space="0" w:color="000000"/>
              <w:bottom w:val="single" w:sz="6" w:space="0" w:color="000000"/>
              <w:right w:val="single" w:sz="6" w:space="0" w:color="000000"/>
            </w:tcBorders>
          </w:tcPr>
          <w:p w14:paraId="0E23FEE5" w14:textId="77777777" w:rsidR="00E45400" w:rsidRDefault="00E45400" w:rsidP="005C4922">
            <w:pPr>
              <w:pStyle w:val="TAL"/>
            </w:pPr>
          </w:p>
        </w:tc>
        <w:tc>
          <w:tcPr>
            <w:tcW w:w="217" w:type="pct"/>
            <w:tcBorders>
              <w:top w:val="single" w:sz="4" w:space="0" w:color="auto"/>
              <w:left w:val="single" w:sz="6" w:space="0" w:color="000000"/>
              <w:bottom w:val="single" w:sz="6" w:space="0" w:color="000000"/>
              <w:right w:val="single" w:sz="6" w:space="0" w:color="000000"/>
            </w:tcBorders>
          </w:tcPr>
          <w:p w14:paraId="15F65C94" w14:textId="77777777" w:rsidR="00E45400" w:rsidRDefault="00E45400" w:rsidP="005C4922">
            <w:pPr>
              <w:pStyle w:val="TAC"/>
            </w:pPr>
          </w:p>
        </w:tc>
        <w:tc>
          <w:tcPr>
            <w:tcW w:w="581" w:type="pct"/>
            <w:tcBorders>
              <w:top w:val="single" w:sz="4" w:space="0" w:color="auto"/>
              <w:left w:val="single" w:sz="6" w:space="0" w:color="000000"/>
              <w:bottom w:val="single" w:sz="6" w:space="0" w:color="000000"/>
              <w:right w:val="single" w:sz="6" w:space="0" w:color="000000"/>
            </w:tcBorders>
          </w:tcPr>
          <w:p w14:paraId="274A54E3" w14:textId="77777777" w:rsidR="00E45400" w:rsidRDefault="00E45400" w:rsidP="005C4922">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69A74800" w14:textId="77777777" w:rsidR="00E45400" w:rsidRDefault="00E45400" w:rsidP="005C4922">
            <w:pPr>
              <w:pStyle w:val="TAL"/>
            </w:pPr>
          </w:p>
        </w:tc>
      </w:tr>
    </w:tbl>
    <w:p w14:paraId="097B227F" w14:textId="77777777" w:rsidR="00E45400" w:rsidRDefault="00E45400" w:rsidP="00E45400">
      <w:pPr>
        <w:pStyle w:val="TAN"/>
        <w:keepNext w:val="0"/>
      </w:pPr>
    </w:p>
    <w:p w14:paraId="53E71FF4" w14:textId="77777777" w:rsidR="00E45400" w:rsidRDefault="00E45400" w:rsidP="00E45400">
      <w:pPr>
        <w:keepNext/>
      </w:pPr>
      <w:r>
        <w:t>This operation shall support the request data structures specified in table 7.2.3.4.1-2 and the request headers specified in table 7.2.3.4.1</w:t>
      </w:r>
      <w:r>
        <w:noBreakHyphen/>
        <w:t>3.</w:t>
      </w:r>
    </w:p>
    <w:p w14:paraId="64C1A7DC"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Table </w:t>
      </w:r>
      <w:r>
        <w:t>7.2.3.4.1</w:t>
      </w:r>
      <w:r>
        <w:rPr>
          <w:rFonts w:eastAsia="MS Mincho"/>
        </w:rPr>
        <w:t>-2: Data structures supported by the POST request body</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031661" w14:paraId="0B1A72CC" w14:textId="77777777" w:rsidTr="005C4922">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7451830D" w14:textId="77777777" w:rsidR="00E45400" w:rsidRDefault="00E45400" w:rsidP="005C4922">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61D8BA5" w14:textId="77777777" w:rsidR="00E45400" w:rsidRDefault="00E45400" w:rsidP="005C4922">
            <w:pPr>
              <w:pStyle w:val="TAH"/>
            </w:pPr>
            <w:r>
              <w:t>P</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668337F1" w14:textId="77777777" w:rsidR="00E45400" w:rsidRDefault="00E45400" w:rsidP="005C4922">
            <w:pPr>
              <w:pStyle w:val="TAH"/>
            </w:pPr>
            <w:r>
              <w:t>Cardinality</w:t>
            </w:r>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061442" w14:textId="77777777" w:rsidR="00E45400" w:rsidRDefault="00E45400" w:rsidP="005C4922">
            <w:pPr>
              <w:pStyle w:val="TAH"/>
            </w:pPr>
            <w:r>
              <w:t>Description</w:t>
            </w:r>
          </w:p>
        </w:tc>
      </w:tr>
      <w:tr w:rsidR="00A9670F" w14:paraId="3F9856AB" w14:textId="77777777" w:rsidTr="005C4922">
        <w:trPr>
          <w:jc w:val="center"/>
        </w:trPr>
        <w:tc>
          <w:tcPr>
            <w:tcW w:w="1980" w:type="dxa"/>
            <w:tcBorders>
              <w:top w:val="single" w:sz="4" w:space="0" w:color="auto"/>
              <w:left w:val="single" w:sz="6" w:space="0" w:color="000000"/>
              <w:bottom w:val="single" w:sz="6" w:space="0" w:color="000000"/>
              <w:right w:val="single" w:sz="6" w:space="0" w:color="000000"/>
            </w:tcBorders>
            <w:hideMark/>
          </w:tcPr>
          <w:p w14:paraId="6A62A7F8" w14:textId="77777777" w:rsidR="00E45400" w:rsidRPr="00467608" w:rsidRDefault="00E45400" w:rsidP="005C4922">
            <w:pPr>
              <w:pStyle w:val="TAL"/>
              <w:rPr>
                <w:rStyle w:val="Code"/>
              </w:rPr>
            </w:pPr>
            <w:r w:rsidRPr="00467608">
              <w:rPr>
                <w:rStyle w:val="Code"/>
              </w:rPr>
              <w:t>DataReport</w:t>
            </w:r>
          </w:p>
        </w:tc>
        <w:tc>
          <w:tcPr>
            <w:tcW w:w="283" w:type="dxa"/>
            <w:tcBorders>
              <w:top w:val="single" w:sz="4" w:space="0" w:color="auto"/>
              <w:left w:val="single" w:sz="6" w:space="0" w:color="000000"/>
              <w:bottom w:val="single" w:sz="6" w:space="0" w:color="000000"/>
              <w:right w:val="single" w:sz="6" w:space="0" w:color="000000"/>
            </w:tcBorders>
            <w:hideMark/>
          </w:tcPr>
          <w:p w14:paraId="65D2B334" w14:textId="77777777" w:rsidR="00E45400" w:rsidRDefault="00E45400" w:rsidP="005C4922">
            <w:pPr>
              <w:pStyle w:val="TAC"/>
            </w:pPr>
            <w:r>
              <w:t>M</w:t>
            </w:r>
          </w:p>
        </w:tc>
        <w:tc>
          <w:tcPr>
            <w:tcW w:w="1418" w:type="dxa"/>
            <w:tcBorders>
              <w:top w:val="single" w:sz="4" w:space="0" w:color="auto"/>
              <w:left w:val="single" w:sz="6" w:space="0" w:color="000000"/>
              <w:bottom w:val="single" w:sz="6" w:space="0" w:color="000000"/>
              <w:right w:val="single" w:sz="6" w:space="0" w:color="000000"/>
            </w:tcBorders>
            <w:hideMark/>
          </w:tcPr>
          <w:p w14:paraId="5F31B11F" w14:textId="77777777" w:rsidR="00E45400" w:rsidRDefault="00E45400" w:rsidP="005C4922">
            <w:pPr>
              <w:pStyle w:val="TAC"/>
            </w:pPr>
            <w:r>
              <w:t>1</w:t>
            </w:r>
          </w:p>
        </w:tc>
        <w:tc>
          <w:tcPr>
            <w:tcW w:w="5852" w:type="dxa"/>
            <w:tcBorders>
              <w:top w:val="single" w:sz="4" w:space="0" w:color="auto"/>
              <w:left w:val="single" w:sz="6" w:space="0" w:color="000000"/>
              <w:bottom w:val="single" w:sz="6" w:space="0" w:color="000000"/>
              <w:right w:val="single" w:sz="6" w:space="0" w:color="000000"/>
            </w:tcBorders>
            <w:hideMark/>
          </w:tcPr>
          <w:p w14:paraId="1064ED4C" w14:textId="77777777" w:rsidR="00E45400" w:rsidRDefault="00E45400" w:rsidP="005C4922">
            <w:pPr>
              <w:pStyle w:val="TAL"/>
            </w:pPr>
            <w:r>
              <w:t>UE data reported by the data collection client.</w:t>
            </w:r>
          </w:p>
        </w:tc>
      </w:tr>
    </w:tbl>
    <w:p w14:paraId="3CE73CDA" w14:textId="77777777" w:rsidR="00E45400" w:rsidRDefault="00E45400" w:rsidP="00E45400">
      <w:pPr>
        <w:pStyle w:val="TAN"/>
        <w:keepNext w:val="0"/>
      </w:pPr>
    </w:p>
    <w:p w14:paraId="0E1651F0" w14:textId="77777777" w:rsidR="00E45400" w:rsidRDefault="00E45400" w:rsidP="00E45400">
      <w:pPr>
        <w:pStyle w:val="TH"/>
      </w:pPr>
      <w:r>
        <w:t>Table</w:t>
      </w:r>
      <w:r>
        <w:rPr>
          <w:noProof/>
        </w:rPr>
        <w:t> </w:t>
      </w:r>
      <w:r>
        <w:t>7.2.3.4.1-3: Headers supported for POST requests</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E45400" w14:paraId="387E43FB" w14:textId="77777777" w:rsidTr="005C4922">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09521665" w14:textId="77777777" w:rsidR="00E45400" w:rsidRDefault="00E45400" w:rsidP="005C4922">
            <w:pPr>
              <w:pStyle w:val="TAH"/>
            </w:pPr>
            <w:r>
              <w:t>HTTP request header</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D31C8A1" w14:textId="77777777" w:rsidR="00E45400" w:rsidRDefault="00E45400" w:rsidP="005C4922">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9EA9B35" w14:textId="77777777" w:rsidR="00E45400" w:rsidRDefault="00E45400" w:rsidP="005C4922">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8512E79" w14:textId="77777777" w:rsidR="00E45400" w:rsidRDefault="00E45400" w:rsidP="005C4922">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0D70B938" w14:textId="77777777" w:rsidR="00E45400" w:rsidRDefault="00E45400" w:rsidP="005C4922">
            <w:pPr>
              <w:pStyle w:val="TAH"/>
            </w:pPr>
            <w:r>
              <w:t>Description</w:t>
            </w:r>
          </w:p>
        </w:tc>
      </w:tr>
      <w:tr w:rsidR="00E45400" w14:paraId="541C9687" w14:textId="77777777" w:rsidTr="005C4922">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5F02B538" w14:textId="77777777" w:rsidR="00E45400" w:rsidRPr="008B760F" w:rsidRDefault="00E45400" w:rsidP="005C4922">
            <w:pPr>
              <w:pStyle w:val="TAL"/>
              <w:rPr>
                <w:rStyle w:val="HTTPHeader"/>
              </w:rPr>
            </w:pPr>
            <w:r w:rsidRPr="001D6C48">
              <w:rPr>
                <w:rStyle w:val="HTTPHeader"/>
              </w:rPr>
              <w:t>Authorization</w:t>
            </w:r>
          </w:p>
        </w:tc>
        <w:tc>
          <w:tcPr>
            <w:tcW w:w="1275" w:type="dxa"/>
            <w:tcBorders>
              <w:top w:val="single" w:sz="4" w:space="0" w:color="auto"/>
              <w:left w:val="single" w:sz="6" w:space="0" w:color="000000"/>
              <w:bottom w:val="single" w:sz="6" w:space="0" w:color="000000"/>
              <w:right w:val="single" w:sz="6" w:space="0" w:color="000000"/>
            </w:tcBorders>
          </w:tcPr>
          <w:p w14:paraId="05EF18AA" w14:textId="77777777" w:rsidR="00E45400" w:rsidRPr="008B760F" w:rsidRDefault="00E45400"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4091D3C7" w14:textId="77777777" w:rsidR="00E45400" w:rsidRDefault="00E45400" w:rsidP="005C4922">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35763E9A" w14:textId="77777777" w:rsidR="00E45400" w:rsidRDefault="00E45400" w:rsidP="005C4922">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44C7476" w14:textId="77777777" w:rsidR="00E45400" w:rsidRDefault="00E45400" w:rsidP="005C4922">
            <w:pPr>
              <w:pStyle w:val="TAL"/>
            </w:pPr>
            <w:r>
              <w:t>For authentication of the data collection client. (NOTE 1)</w:t>
            </w:r>
          </w:p>
        </w:tc>
      </w:tr>
      <w:tr w:rsidR="00E45400" w14:paraId="54FDC833" w14:textId="77777777" w:rsidTr="005C4922">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7C793B4" w14:textId="77777777" w:rsidR="00E45400" w:rsidRPr="008B760F" w:rsidRDefault="00E45400" w:rsidP="005C4922">
            <w:pPr>
              <w:pStyle w:val="TAL"/>
              <w:rPr>
                <w:rStyle w:val="HTTPHeader"/>
              </w:rPr>
            </w:pPr>
            <w:r w:rsidRPr="008B760F">
              <w:rPr>
                <w:rStyle w:val="HTTPHeader"/>
              </w:rPr>
              <w:t>Origin</w:t>
            </w:r>
          </w:p>
        </w:tc>
        <w:tc>
          <w:tcPr>
            <w:tcW w:w="1275" w:type="dxa"/>
            <w:tcBorders>
              <w:top w:val="single" w:sz="4" w:space="0" w:color="auto"/>
              <w:left w:val="single" w:sz="6" w:space="0" w:color="000000"/>
              <w:bottom w:val="single" w:sz="4" w:space="0" w:color="auto"/>
              <w:right w:val="single" w:sz="6" w:space="0" w:color="000000"/>
            </w:tcBorders>
          </w:tcPr>
          <w:p w14:paraId="6E7A5859" w14:textId="77777777" w:rsidR="00E45400" w:rsidRPr="008B760F" w:rsidRDefault="00E45400" w:rsidP="005C4922">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669C471D" w14:textId="77777777" w:rsidR="00E45400" w:rsidRDefault="00E45400" w:rsidP="005C4922">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14611C3F" w14:textId="77777777" w:rsidR="00E45400" w:rsidRDefault="00E45400" w:rsidP="005C4922">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C856843" w14:textId="77777777" w:rsidR="00E45400" w:rsidRDefault="00E45400" w:rsidP="005C4922">
            <w:pPr>
              <w:pStyle w:val="TAL"/>
            </w:pPr>
            <w:r>
              <w:t>Indicates the origin of the requester. (NOTE 2)</w:t>
            </w:r>
          </w:p>
        </w:tc>
      </w:tr>
      <w:tr w:rsidR="00E45400" w14:paraId="7F531E38" w14:textId="77777777" w:rsidTr="005C4922">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26F64217" w14:textId="77777777" w:rsidR="00E45400" w:rsidRDefault="00E45400" w:rsidP="005C4922">
            <w:pPr>
              <w:pStyle w:val="TAN"/>
            </w:pPr>
            <w:r>
              <w:t>NOTE 1:</w:t>
            </w:r>
            <w:r>
              <w:tab/>
              <w:t xml:space="preserve">If OAuth 2.0 authorization is used the value is </w:t>
            </w:r>
            <w:r w:rsidRPr="006B5F03">
              <w:rPr>
                <w:i/>
                <w:iCs/>
              </w:rPr>
              <w:t>Bearer</w:t>
            </w:r>
            <w:r>
              <w:t xml:space="preserve"> followed by a string representing the access token, see section 2.1 of RFC 6750 [8].</w:t>
            </w:r>
          </w:p>
          <w:p w14:paraId="505245F8" w14:textId="77777777" w:rsidR="00E45400" w:rsidRDefault="00E45400" w:rsidP="005C4922">
            <w:pPr>
              <w:pStyle w:val="TAN"/>
            </w:pPr>
            <w:r>
              <w:t>NOTE 2:</w:t>
            </w:r>
            <w:r>
              <w:tab/>
              <w:t>The Origin header is always supplied if the data collection client is deployed in a web browser.</w:t>
            </w:r>
          </w:p>
        </w:tc>
      </w:tr>
    </w:tbl>
    <w:p w14:paraId="32BB5676" w14:textId="77777777" w:rsidR="00E45400" w:rsidRPr="00FF2F37" w:rsidRDefault="00E45400" w:rsidP="00E45400">
      <w:pPr>
        <w:pStyle w:val="TAN"/>
        <w:keepNext w:val="0"/>
        <w:rPr>
          <w:lang w:val="es-ES"/>
        </w:rPr>
      </w:pPr>
    </w:p>
    <w:p w14:paraId="57F0BA1E" w14:textId="77777777" w:rsidR="00E45400" w:rsidRDefault="00E45400" w:rsidP="00E45400">
      <w:pPr>
        <w:keepNext/>
        <w:rPr>
          <w:rFonts w:eastAsia="MS Mincho"/>
        </w:rPr>
      </w:pPr>
      <w:r>
        <w:lastRenderedPageBreak/>
        <w:t>This operation shall support the response data structures and response codes specified in table 7.2.3.4.1-4 and the response headers specified in table  7.2.3.4.1</w:t>
      </w:r>
      <w:r>
        <w:noBreakHyphen/>
        <w:t>5.</w:t>
      </w:r>
    </w:p>
    <w:p w14:paraId="4920F527"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Table </w:t>
      </w:r>
      <w:r>
        <w:t>7.2.3.4.1</w:t>
      </w:r>
      <w:r>
        <w:rPr>
          <w:rFonts w:eastAsia="MS Mincho"/>
        </w:rPr>
        <w:t>-4: Data structures supported by the POST response body</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A9670F" w14:paraId="04665C67" w14:textId="77777777" w:rsidTr="005C4922">
        <w:trPr>
          <w:jc w:val="center"/>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069B45C" w14:textId="77777777" w:rsidR="00E45400" w:rsidRDefault="00E45400" w:rsidP="005C4922">
            <w:pPr>
              <w:pStyle w:val="TAH"/>
            </w:pPr>
            <w:r>
              <w:t>Data type</w:t>
            </w:r>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4238E312" w14:textId="77777777" w:rsidR="00E45400" w:rsidRDefault="00E45400" w:rsidP="005C4922">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B6C057B" w14:textId="77777777" w:rsidR="00E45400" w:rsidRDefault="00E45400" w:rsidP="005C4922">
            <w:pPr>
              <w:pStyle w:val="TAH"/>
            </w:pPr>
            <w:r>
              <w:t>Cardinality</w:t>
            </w:r>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1A1AEE4B" w14:textId="77777777" w:rsidR="00E45400" w:rsidRDefault="00E45400" w:rsidP="005C4922">
            <w:pPr>
              <w:pStyle w:val="TAH"/>
            </w:pPr>
            <w:r>
              <w:t>Response</w:t>
            </w:r>
          </w:p>
          <w:p w14:paraId="163465FA" w14:textId="77777777" w:rsidR="00E45400" w:rsidRDefault="00E45400" w:rsidP="005C4922">
            <w:pPr>
              <w:pStyle w:val="TAH"/>
            </w:pPr>
            <w:r>
              <w:t>codes</w:t>
            </w:r>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7338DA2B" w14:textId="77777777" w:rsidR="00E45400" w:rsidRDefault="00E45400" w:rsidP="005C4922">
            <w:pPr>
              <w:pStyle w:val="TAH"/>
            </w:pPr>
            <w:r>
              <w:t>Description</w:t>
            </w:r>
          </w:p>
        </w:tc>
      </w:tr>
      <w:tr w:rsidR="00AF4916" w14:paraId="1FB44FC5" w14:textId="77777777" w:rsidTr="005C4922">
        <w:trPr>
          <w:jc w:val="center"/>
        </w:trPr>
        <w:tc>
          <w:tcPr>
            <w:tcW w:w="2225" w:type="pct"/>
            <w:tcBorders>
              <w:top w:val="single" w:sz="4" w:space="0" w:color="auto"/>
              <w:left w:val="single" w:sz="6" w:space="0" w:color="000000"/>
              <w:bottom w:val="single" w:sz="6" w:space="0" w:color="000000"/>
              <w:right w:val="single" w:sz="6" w:space="0" w:color="000000"/>
            </w:tcBorders>
            <w:hideMark/>
          </w:tcPr>
          <w:p w14:paraId="6AF3A342" w14:textId="77777777" w:rsidR="00E45400" w:rsidRPr="000A7CCC" w:rsidRDefault="00E45400" w:rsidP="005C4922">
            <w:pPr>
              <w:pStyle w:val="TAL"/>
              <w:rPr>
                <w:rStyle w:val="Codechar"/>
              </w:rPr>
            </w:pPr>
            <w:r w:rsidRPr="000A7CCC">
              <w:rPr>
                <w:rStyle w:val="Codechar"/>
              </w:rPr>
              <w:t>DataReportingSession</w:t>
            </w:r>
          </w:p>
        </w:tc>
        <w:tc>
          <w:tcPr>
            <w:tcW w:w="194" w:type="pct"/>
            <w:tcBorders>
              <w:top w:val="single" w:sz="4" w:space="0" w:color="auto"/>
              <w:left w:val="single" w:sz="6" w:space="0" w:color="000000"/>
              <w:bottom w:val="single" w:sz="6" w:space="0" w:color="000000"/>
              <w:right w:val="single" w:sz="6" w:space="0" w:color="000000"/>
            </w:tcBorders>
            <w:hideMark/>
          </w:tcPr>
          <w:p w14:paraId="1FCB10EA" w14:textId="77777777" w:rsidR="00E45400" w:rsidRDefault="00E45400" w:rsidP="005C4922">
            <w:pPr>
              <w:pStyle w:val="TAC"/>
            </w:pPr>
            <w:r>
              <w:t>O</w:t>
            </w:r>
          </w:p>
        </w:tc>
        <w:tc>
          <w:tcPr>
            <w:tcW w:w="559" w:type="pct"/>
            <w:tcBorders>
              <w:top w:val="single" w:sz="4" w:space="0" w:color="auto"/>
              <w:left w:val="single" w:sz="6" w:space="0" w:color="000000"/>
              <w:bottom w:val="single" w:sz="6" w:space="0" w:color="000000"/>
              <w:right w:val="single" w:sz="6" w:space="0" w:color="000000"/>
            </w:tcBorders>
            <w:hideMark/>
          </w:tcPr>
          <w:p w14:paraId="4C54B740" w14:textId="77777777" w:rsidR="00E45400" w:rsidRDefault="00E45400" w:rsidP="005C4922">
            <w:pPr>
              <w:pStyle w:val="TAC"/>
            </w:pPr>
            <w:r>
              <w:t>0..1</w:t>
            </w:r>
          </w:p>
        </w:tc>
        <w:tc>
          <w:tcPr>
            <w:tcW w:w="522" w:type="pct"/>
            <w:tcBorders>
              <w:top w:val="single" w:sz="4" w:space="0" w:color="auto"/>
              <w:left w:val="single" w:sz="6" w:space="0" w:color="000000"/>
              <w:bottom w:val="single" w:sz="6" w:space="0" w:color="000000"/>
              <w:right w:val="single" w:sz="6" w:space="0" w:color="000000"/>
            </w:tcBorders>
            <w:hideMark/>
          </w:tcPr>
          <w:p w14:paraId="6906EEB6" w14:textId="77777777" w:rsidR="00E45400" w:rsidRDefault="00E45400" w:rsidP="005C4922">
            <w:pPr>
              <w:pStyle w:val="TAL"/>
            </w:pPr>
            <w:r>
              <w:t>200 OK</w:t>
            </w:r>
          </w:p>
        </w:tc>
        <w:tc>
          <w:tcPr>
            <w:tcW w:w="1499" w:type="pct"/>
            <w:tcBorders>
              <w:top w:val="single" w:sz="4" w:space="0" w:color="auto"/>
              <w:left w:val="single" w:sz="6" w:space="0" w:color="000000"/>
              <w:bottom w:val="single" w:sz="6" w:space="0" w:color="000000"/>
              <w:right w:val="single" w:sz="6" w:space="0" w:color="000000"/>
            </w:tcBorders>
            <w:hideMark/>
          </w:tcPr>
          <w:p w14:paraId="4A009B80" w14:textId="77777777" w:rsidR="00E45400" w:rsidRDefault="00E45400" w:rsidP="005C4922">
            <w:pPr>
              <w:pStyle w:val="TAL"/>
            </w:pPr>
            <w:r>
              <w:t>The report was accepted by the Data Collection AF.</w:t>
            </w:r>
          </w:p>
          <w:p w14:paraId="145A601C" w14:textId="77777777" w:rsidR="00E45400" w:rsidRDefault="00E45400" w:rsidP="005C4922">
            <w:pPr>
              <w:pStyle w:val="TALcontinuation"/>
            </w:pPr>
            <w:r>
              <w:t>A data collection client configuration (updated or unchanged) is provided in the response.</w:t>
            </w:r>
          </w:p>
        </w:tc>
      </w:tr>
      <w:tr w:rsidR="00AF4916" w14:paraId="5690F3CE" w14:textId="77777777" w:rsidTr="005C4922">
        <w:trPr>
          <w:jc w:val="center"/>
        </w:trPr>
        <w:tc>
          <w:tcPr>
            <w:tcW w:w="2225" w:type="pct"/>
            <w:tcBorders>
              <w:top w:val="single" w:sz="4" w:space="0" w:color="auto"/>
              <w:left w:val="single" w:sz="6" w:space="0" w:color="000000"/>
              <w:bottom w:val="single" w:sz="6" w:space="0" w:color="000000"/>
              <w:right w:val="single" w:sz="6" w:space="0" w:color="000000"/>
            </w:tcBorders>
          </w:tcPr>
          <w:p w14:paraId="4655C064" w14:textId="77777777" w:rsidR="00E45400" w:rsidRPr="000A7CCC" w:rsidRDefault="00E45400" w:rsidP="005C4922">
            <w:pPr>
              <w:pStyle w:val="TAL"/>
              <w:rPr>
                <w:rStyle w:val="Codechar"/>
              </w:rPr>
            </w:pPr>
            <w:r>
              <w:rPr>
                <w:rStyle w:val="Codechar"/>
              </w:rPr>
              <w:t>n/a</w:t>
            </w:r>
          </w:p>
        </w:tc>
        <w:tc>
          <w:tcPr>
            <w:tcW w:w="194" w:type="pct"/>
            <w:tcBorders>
              <w:top w:val="single" w:sz="4" w:space="0" w:color="auto"/>
              <w:left w:val="single" w:sz="6" w:space="0" w:color="000000"/>
              <w:bottom w:val="single" w:sz="6" w:space="0" w:color="000000"/>
              <w:right w:val="single" w:sz="6" w:space="0" w:color="000000"/>
            </w:tcBorders>
          </w:tcPr>
          <w:p w14:paraId="62C29005" w14:textId="77777777" w:rsidR="00E45400" w:rsidRDefault="00E45400" w:rsidP="005C4922">
            <w:pPr>
              <w:pStyle w:val="TAC"/>
            </w:pPr>
          </w:p>
        </w:tc>
        <w:tc>
          <w:tcPr>
            <w:tcW w:w="559" w:type="pct"/>
            <w:tcBorders>
              <w:top w:val="single" w:sz="4" w:space="0" w:color="auto"/>
              <w:left w:val="single" w:sz="6" w:space="0" w:color="000000"/>
              <w:bottom w:val="single" w:sz="6" w:space="0" w:color="000000"/>
              <w:right w:val="single" w:sz="6" w:space="0" w:color="000000"/>
            </w:tcBorders>
          </w:tcPr>
          <w:p w14:paraId="5D1C0BE5" w14:textId="77777777" w:rsidR="00E45400" w:rsidRDefault="00E45400" w:rsidP="005C4922">
            <w:pPr>
              <w:pStyle w:val="TAC"/>
            </w:pPr>
          </w:p>
        </w:tc>
        <w:tc>
          <w:tcPr>
            <w:tcW w:w="522" w:type="pct"/>
            <w:tcBorders>
              <w:top w:val="single" w:sz="4" w:space="0" w:color="auto"/>
              <w:left w:val="single" w:sz="6" w:space="0" w:color="000000"/>
              <w:bottom w:val="single" w:sz="6" w:space="0" w:color="000000"/>
              <w:right w:val="single" w:sz="6" w:space="0" w:color="000000"/>
            </w:tcBorders>
          </w:tcPr>
          <w:p w14:paraId="1801489B" w14:textId="77777777" w:rsidR="00E45400" w:rsidRDefault="00E45400" w:rsidP="005C4922">
            <w:pPr>
              <w:pStyle w:val="TAL"/>
            </w:pPr>
            <w:r>
              <w:t>204 No Content</w:t>
            </w:r>
          </w:p>
        </w:tc>
        <w:tc>
          <w:tcPr>
            <w:tcW w:w="1499" w:type="pct"/>
            <w:tcBorders>
              <w:top w:val="single" w:sz="4" w:space="0" w:color="auto"/>
              <w:left w:val="single" w:sz="6" w:space="0" w:color="000000"/>
              <w:bottom w:val="single" w:sz="6" w:space="0" w:color="000000"/>
              <w:right w:val="single" w:sz="6" w:space="0" w:color="000000"/>
            </w:tcBorders>
          </w:tcPr>
          <w:p w14:paraId="044B11D1" w14:textId="77777777" w:rsidR="00E45400" w:rsidRDefault="00E45400" w:rsidP="005C4922">
            <w:pPr>
              <w:pStyle w:val="TAL"/>
            </w:pPr>
            <w:r>
              <w:t>The report was accepted by the Data Collection AF and no content is returned in the response body.</w:t>
            </w:r>
          </w:p>
        </w:tc>
      </w:tr>
      <w:tr w:rsidR="00DD6432" w14:paraId="5610D8AE" w14:textId="77777777" w:rsidTr="005C4922">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7D41207B" w14:textId="77777777" w:rsidR="00E45400" w:rsidRDefault="00E45400" w:rsidP="005C4922">
            <w:pPr>
              <w:pStyle w:val="TAN"/>
              <w:rPr>
                <w:noProof/>
              </w:rPr>
            </w:pPr>
            <w:r>
              <w:t>NOTE:</w:t>
            </w:r>
            <w:r>
              <w:rPr>
                <w:noProof/>
              </w:rPr>
              <w:tab/>
              <w:t xml:space="preserve">The mandatory </w:t>
            </w:r>
            <w:r>
              <w:t xml:space="preserve">HTTP error status codes for the </w:t>
            </w:r>
            <w:r w:rsidRPr="00AD133D">
              <w:rPr>
                <w:rStyle w:val="HTTPMethod"/>
              </w:rPr>
              <w:t>POST</w:t>
            </w:r>
            <w:r>
              <w:t xml:space="preserve"> method listed in table 5.2.7.1-1 of TS 29.500 [9] also apply.</w:t>
            </w:r>
          </w:p>
        </w:tc>
      </w:tr>
    </w:tbl>
    <w:p w14:paraId="6DB86050" w14:textId="77777777" w:rsidR="00E45400" w:rsidRDefault="00E45400" w:rsidP="00E45400">
      <w:pPr>
        <w:pStyle w:val="TAN"/>
        <w:keepNext w:val="0"/>
      </w:pPr>
    </w:p>
    <w:p w14:paraId="5553C1EA" w14:textId="77777777" w:rsidR="00E45400" w:rsidRDefault="00E45400" w:rsidP="00E45400">
      <w:pPr>
        <w:pStyle w:val="TH"/>
      </w:pPr>
      <w:r>
        <w:t>Table</w:t>
      </w:r>
      <w:r>
        <w:rPr>
          <w:noProof/>
        </w:rPr>
        <w:t> </w:t>
      </w:r>
      <w:r>
        <w:t>7.2.3.4.1-5: Headers supported by the 200 response code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E45400" w14:paraId="4B9BDB36" w14:textId="77777777" w:rsidTr="005C4922">
        <w:trPr>
          <w:jc w:val="center"/>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09431ABC" w14:textId="77777777" w:rsidR="00E45400" w:rsidRDefault="00E45400" w:rsidP="005C4922">
            <w:pPr>
              <w:pStyle w:val="TAH"/>
            </w:pPr>
            <w:r>
              <w:t>HTTP response header</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E6540E9" w14:textId="77777777" w:rsidR="00E45400" w:rsidRDefault="00E45400" w:rsidP="005C4922">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D7827B3" w14:textId="77777777" w:rsidR="00E45400" w:rsidRDefault="00E45400" w:rsidP="005C492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597DE03" w14:textId="77777777" w:rsidR="00E45400" w:rsidRDefault="00E45400" w:rsidP="005C4922">
            <w:pPr>
              <w:pStyle w:val="TAH"/>
            </w:pPr>
            <w:r>
              <w:t>Cardinality</w:t>
            </w:r>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6E2CE6B7" w14:textId="77777777" w:rsidR="00E45400" w:rsidRDefault="00E45400" w:rsidP="005C4922">
            <w:pPr>
              <w:pStyle w:val="TAH"/>
            </w:pPr>
            <w:r>
              <w:t>Description</w:t>
            </w:r>
          </w:p>
        </w:tc>
      </w:tr>
      <w:tr w:rsidR="00E45400" w14:paraId="5502B55E" w14:textId="77777777" w:rsidTr="005C4922">
        <w:trPr>
          <w:jc w:val="center"/>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353593A4" w14:textId="77777777" w:rsidR="00E45400" w:rsidRPr="00AD133D" w:rsidRDefault="00E45400" w:rsidP="005C4922">
            <w:pPr>
              <w:pStyle w:val="TAL"/>
              <w:rPr>
                <w:rStyle w:val="HTTPHeader"/>
              </w:rPr>
            </w:pPr>
            <w:r w:rsidRPr="00AD133D">
              <w:rPr>
                <w:rStyle w:val="HTTPHeader"/>
              </w:rPr>
              <w:t>Access-Control-Allow-Origin</w:t>
            </w:r>
          </w:p>
        </w:tc>
        <w:tc>
          <w:tcPr>
            <w:tcW w:w="992" w:type="dxa"/>
            <w:tcBorders>
              <w:top w:val="single" w:sz="4" w:space="0" w:color="auto"/>
              <w:left w:val="single" w:sz="6" w:space="0" w:color="000000"/>
              <w:bottom w:val="single" w:sz="6" w:space="0" w:color="000000"/>
              <w:right w:val="single" w:sz="6" w:space="0" w:color="000000"/>
            </w:tcBorders>
          </w:tcPr>
          <w:p w14:paraId="636DB911" w14:textId="77777777" w:rsidR="00E45400" w:rsidRPr="00AD133D" w:rsidRDefault="00E45400" w:rsidP="005C4922">
            <w:pPr>
              <w:pStyle w:val="TAL"/>
              <w:rPr>
                <w:rStyle w:val="Code"/>
              </w:rPr>
            </w:pPr>
            <w:r w:rsidRPr="00AD133D">
              <w:rPr>
                <w:rStyle w:val="Code"/>
              </w:rPr>
              <w:t>string</w:t>
            </w:r>
          </w:p>
        </w:tc>
        <w:tc>
          <w:tcPr>
            <w:tcW w:w="284" w:type="dxa"/>
            <w:tcBorders>
              <w:top w:val="single" w:sz="4" w:space="0" w:color="auto"/>
              <w:left w:val="single" w:sz="6" w:space="0" w:color="000000"/>
              <w:bottom w:val="single" w:sz="6" w:space="0" w:color="000000"/>
              <w:right w:val="single" w:sz="6" w:space="0" w:color="000000"/>
            </w:tcBorders>
          </w:tcPr>
          <w:p w14:paraId="0361ADC0" w14:textId="77777777" w:rsidR="00E45400" w:rsidRDefault="00E45400" w:rsidP="005C4922">
            <w:pPr>
              <w:pStyle w:val="TAC"/>
            </w:pPr>
            <w:r>
              <w:t>O</w:t>
            </w:r>
          </w:p>
        </w:tc>
        <w:tc>
          <w:tcPr>
            <w:tcW w:w="1134" w:type="dxa"/>
            <w:tcBorders>
              <w:top w:val="single" w:sz="4" w:space="0" w:color="auto"/>
              <w:left w:val="single" w:sz="6" w:space="0" w:color="000000"/>
              <w:bottom w:val="single" w:sz="6" w:space="0" w:color="000000"/>
              <w:right w:val="single" w:sz="6" w:space="0" w:color="000000"/>
            </w:tcBorders>
          </w:tcPr>
          <w:p w14:paraId="555359CB" w14:textId="77777777" w:rsidR="00E45400" w:rsidRDefault="00E45400" w:rsidP="005C4922">
            <w:pPr>
              <w:pStyle w:val="TAC"/>
            </w:pPr>
            <w:r>
              <w:t>0..1</w:t>
            </w:r>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9A89FAD" w14:textId="77777777" w:rsidR="00E45400" w:rsidRDefault="00E45400" w:rsidP="005C4922">
            <w:pPr>
              <w:pStyle w:val="TAL"/>
            </w:pPr>
            <w:r>
              <w:t xml:space="preserve">Part of CORS [10]. Supplied if the request included the </w:t>
            </w:r>
            <w:r w:rsidRPr="00AD133D">
              <w:rPr>
                <w:rStyle w:val="HTTPHeader"/>
              </w:rPr>
              <w:t>Origin</w:t>
            </w:r>
            <w:r>
              <w:t xml:space="preserve"> header.</w:t>
            </w:r>
          </w:p>
        </w:tc>
      </w:tr>
      <w:tr w:rsidR="00E45400" w14:paraId="0A7F1753" w14:textId="77777777" w:rsidTr="005C4922">
        <w:trPr>
          <w:jc w:val="center"/>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63F4CB5C" w14:textId="77777777" w:rsidR="00E45400" w:rsidRPr="00AD133D" w:rsidRDefault="00E45400" w:rsidP="005C4922">
            <w:pPr>
              <w:pStyle w:val="TAL"/>
              <w:rPr>
                <w:rStyle w:val="HTTPHeader"/>
              </w:rPr>
            </w:pPr>
            <w:r w:rsidRPr="00AD133D">
              <w:rPr>
                <w:rStyle w:val="HTTPHeader"/>
              </w:rPr>
              <w:t>Access-Control-Allow-Methods</w:t>
            </w:r>
          </w:p>
        </w:tc>
        <w:tc>
          <w:tcPr>
            <w:tcW w:w="992" w:type="dxa"/>
            <w:tcBorders>
              <w:top w:val="single" w:sz="4" w:space="0" w:color="auto"/>
              <w:left w:val="single" w:sz="6" w:space="0" w:color="000000"/>
              <w:bottom w:val="single" w:sz="6" w:space="0" w:color="000000"/>
              <w:right w:val="single" w:sz="6" w:space="0" w:color="000000"/>
            </w:tcBorders>
          </w:tcPr>
          <w:p w14:paraId="412A7E0F" w14:textId="77777777" w:rsidR="00E45400" w:rsidRPr="00AD133D" w:rsidRDefault="00E45400" w:rsidP="005C4922">
            <w:pPr>
              <w:pStyle w:val="TAL"/>
              <w:rPr>
                <w:rStyle w:val="Code"/>
              </w:rPr>
            </w:pPr>
            <w:r w:rsidRPr="00AD133D">
              <w:rPr>
                <w:rStyle w:val="Code"/>
              </w:rPr>
              <w:t>string</w:t>
            </w:r>
          </w:p>
        </w:tc>
        <w:tc>
          <w:tcPr>
            <w:tcW w:w="284" w:type="dxa"/>
            <w:tcBorders>
              <w:top w:val="single" w:sz="4" w:space="0" w:color="auto"/>
              <w:left w:val="single" w:sz="6" w:space="0" w:color="000000"/>
              <w:bottom w:val="single" w:sz="6" w:space="0" w:color="000000"/>
              <w:right w:val="single" w:sz="6" w:space="0" w:color="000000"/>
            </w:tcBorders>
          </w:tcPr>
          <w:p w14:paraId="1632E609" w14:textId="77777777" w:rsidR="00E45400" w:rsidRDefault="00E45400" w:rsidP="005C4922">
            <w:pPr>
              <w:pStyle w:val="TAC"/>
            </w:pPr>
            <w:r>
              <w:t>O</w:t>
            </w:r>
          </w:p>
        </w:tc>
        <w:tc>
          <w:tcPr>
            <w:tcW w:w="1134" w:type="dxa"/>
            <w:tcBorders>
              <w:top w:val="single" w:sz="4" w:space="0" w:color="auto"/>
              <w:left w:val="single" w:sz="6" w:space="0" w:color="000000"/>
              <w:bottom w:val="single" w:sz="6" w:space="0" w:color="000000"/>
              <w:right w:val="single" w:sz="6" w:space="0" w:color="000000"/>
            </w:tcBorders>
          </w:tcPr>
          <w:p w14:paraId="39AF9FEB" w14:textId="77777777" w:rsidR="00E45400" w:rsidRDefault="00E45400" w:rsidP="005C4922">
            <w:pPr>
              <w:pStyle w:val="TAC"/>
            </w:pPr>
            <w:r>
              <w:t>0..1</w:t>
            </w:r>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2196BA23" w14:textId="77777777" w:rsidR="00E45400" w:rsidRDefault="00E45400" w:rsidP="005C4922">
            <w:pPr>
              <w:pStyle w:val="TAL"/>
            </w:pPr>
            <w:r>
              <w:t xml:space="preserve">Part of CORS [10]. Supplied if the request included the </w:t>
            </w:r>
            <w:r w:rsidRPr="00AD133D">
              <w:rPr>
                <w:rStyle w:val="HTTPHeader"/>
              </w:rPr>
              <w:t>Origin</w:t>
            </w:r>
            <w:r>
              <w:t xml:space="preserve"> header.</w:t>
            </w:r>
          </w:p>
          <w:p w14:paraId="2E6F9A4C" w14:textId="77777777" w:rsidR="00E45400" w:rsidRDefault="00E45400" w:rsidP="005C4922">
            <w:pPr>
              <w:pStyle w:val="TALcontinuation"/>
            </w:pPr>
            <w:r>
              <w:t xml:space="preserve">Value: </w:t>
            </w:r>
            <w:r w:rsidRPr="00AD133D">
              <w:rPr>
                <w:rStyle w:val="HTTPMethod"/>
              </w:rPr>
              <w:t>POST</w:t>
            </w:r>
          </w:p>
        </w:tc>
      </w:tr>
    </w:tbl>
    <w:p w14:paraId="48AE8A18" w14:textId="77777777" w:rsidR="00E45400" w:rsidRDefault="00E45400" w:rsidP="00E45400">
      <w:pPr>
        <w:pStyle w:val="TAN"/>
        <w:keepNext w:val="0"/>
      </w:pPr>
    </w:p>
    <w:p w14:paraId="6AF4845F" w14:textId="77777777" w:rsidR="00E45400" w:rsidRPr="00575141" w:rsidRDefault="00E45400" w:rsidP="00E45400">
      <w:pPr>
        <w:pStyle w:val="NO"/>
      </w:pPr>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p>
    <w:p w14:paraId="41871F8E" w14:textId="77777777" w:rsidR="00E45400" w:rsidRDefault="00E45400" w:rsidP="00E45400">
      <w:pPr>
        <w:pStyle w:val="Heading2"/>
      </w:pPr>
      <w:bookmarkStart w:id="547" w:name="_Toc103208549"/>
      <w:bookmarkStart w:id="548" w:name="_Toc103208989"/>
      <w:bookmarkStart w:id="549" w:name="_Toc103600992"/>
      <w:r>
        <w:t>7.3</w:t>
      </w:r>
      <w:r>
        <w:tab/>
        <w:t>Data model</w:t>
      </w:r>
      <w:bookmarkEnd w:id="547"/>
      <w:bookmarkEnd w:id="548"/>
      <w:bookmarkEnd w:id="549"/>
    </w:p>
    <w:p w14:paraId="77D26BEA" w14:textId="77777777" w:rsidR="00E45400" w:rsidRDefault="00E45400" w:rsidP="00E45400">
      <w:pPr>
        <w:pStyle w:val="Heading3"/>
      </w:pPr>
      <w:bookmarkStart w:id="550" w:name="_Toc103208550"/>
      <w:bookmarkStart w:id="551" w:name="_Toc103208990"/>
      <w:bookmarkStart w:id="552" w:name="_Toc103600993"/>
      <w:r>
        <w:t>7.3.1</w:t>
      </w:r>
      <w:r>
        <w:tab/>
        <w:t>General</w:t>
      </w:r>
      <w:bookmarkEnd w:id="550"/>
      <w:bookmarkEnd w:id="551"/>
      <w:bookmarkEnd w:id="552"/>
    </w:p>
    <w:p w14:paraId="5E82EE56" w14:textId="77777777" w:rsidR="00E45400" w:rsidRDefault="00E45400" w:rsidP="00E45400">
      <w:pPr>
        <w:keepNext/>
      </w:pPr>
      <w:r>
        <w:t xml:space="preserve">Table 7.3.1-1 specifies the data types used by the </w:t>
      </w:r>
      <w:r w:rsidRPr="000874B2">
        <w:rPr>
          <w:rStyle w:val="Code"/>
        </w:rPr>
        <w:t>Ndcaf_DataReporting</w:t>
      </w:r>
      <w:r w:rsidRPr="00604344">
        <w:t xml:space="preserve"> service</w:t>
      </w:r>
      <w:r>
        <w:t xml:space="preserve"> operations.</w:t>
      </w:r>
    </w:p>
    <w:p w14:paraId="5FFE3CAC"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Table 7.3.1-1: Data types used by Ndcaf_DataReporting service operations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8"/>
        <w:gridCol w:w="1417"/>
        <w:gridCol w:w="5864"/>
      </w:tblGrid>
      <w:tr w:rsidR="00D71F91" w14:paraId="5299B9F0" w14:textId="77777777" w:rsidTr="005C4922">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76A6DBF" w14:textId="77777777" w:rsidR="00E45400" w:rsidRDefault="00E45400" w:rsidP="005C4922">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9011B5F" w14:textId="77777777" w:rsidR="00E45400" w:rsidRDefault="00E45400" w:rsidP="005C4922">
            <w:pPr>
              <w:pStyle w:val="TAH"/>
            </w:pPr>
            <w:r>
              <w:t>Clause defined</w:t>
            </w:r>
          </w:p>
        </w:tc>
        <w:tc>
          <w:tcPr>
            <w:tcW w:w="5864" w:type="dxa"/>
            <w:tcBorders>
              <w:top w:val="single" w:sz="4" w:space="0" w:color="auto"/>
              <w:left w:val="single" w:sz="4" w:space="0" w:color="auto"/>
              <w:bottom w:val="single" w:sz="4" w:space="0" w:color="auto"/>
              <w:right w:val="single" w:sz="4" w:space="0" w:color="auto"/>
            </w:tcBorders>
            <w:shd w:val="clear" w:color="auto" w:fill="C0C0C0"/>
            <w:hideMark/>
          </w:tcPr>
          <w:p w14:paraId="0A83BCF8" w14:textId="77777777" w:rsidR="00E45400" w:rsidRDefault="00E45400" w:rsidP="005C4922">
            <w:pPr>
              <w:pStyle w:val="TAH"/>
            </w:pPr>
            <w:r>
              <w:t>Description</w:t>
            </w:r>
          </w:p>
        </w:tc>
      </w:tr>
      <w:tr w:rsidR="00C22E46" w14:paraId="315335C6" w14:textId="77777777" w:rsidTr="005C4922">
        <w:trPr>
          <w:jc w:val="center"/>
        </w:trPr>
        <w:tc>
          <w:tcPr>
            <w:tcW w:w="0" w:type="auto"/>
            <w:tcBorders>
              <w:top w:val="single" w:sz="4" w:space="0" w:color="auto"/>
              <w:left w:val="single" w:sz="4" w:space="0" w:color="auto"/>
              <w:bottom w:val="single" w:sz="4" w:space="0" w:color="auto"/>
              <w:right w:val="single" w:sz="4" w:space="0" w:color="auto"/>
            </w:tcBorders>
          </w:tcPr>
          <w:p w14:paraId="299C1F79" w14:textId="77777777" w:rsidR="00E45400" w:rsidRPr="00797358" w:rsidRDefault="00E45400" w:rsidP="005C4922">
            <w:pPr>
              <w:pStyle w:val="TAL"/>
              <w:rPr>
                <w:rStyle w:val="Code"/>
              </w:rPr>
            </w:pPr>
            <w:r w:rsidRPr="00797358">
              <w:rPr>
                <w:rStyle w:val="Code"/>
              </w:rPr>
              <w:t>Data</w:t>
            </w:r>
            <w:r>
              <w:rPr>
                <w:rStyle w:val="Code"/>
              </w:rPr>
              <w:t>Reporting</w:t>
            </w:r>
            <w:r w:rsidRPr="00797358">
              <w:rPr>
                <w:rStyle w:val="Code"/>
              </w:rPr>
              <w:t>Session</w:t>
            </w:r>
          </w:p>
        </w:tc>
        <w:tc>
          <w:tcPr>
            <w:tcW w:w="0" w:type="auto"/>
            <w:tcBorders>
              <w:top w:val="single" w:sz="4" w:space="0" w:color="auto"/>
              <w:left w:val="single" w:sz="4" w:space="0" w:color="auto"/>
              <w:bottom w:val="single" w:sz="4" w:space="0" w:color="auto"/>
              <w:right w:val="single" w:sz="4" w:space="0" w:color="auto"/>
            </w:tcBorders>
          </w:tcPr>
          <w:p w14:paraId="65702937" w14:textId="77777777" w:rsidR="00E45400" w:rsidRDefault="00E45400" w:rsidP="005C4922">
            <w:pPr>
              <w:pStyle w:val="TAL"/>
              <w:rPr>
                <w:lang w:eastAsia="zh-CN"/>
              </w:rPr>
            </w:pPr>
            <w:r>
              <w:rPr>
                <w:lang w:eastAsia="zh-CN"/>
              </w:rPr>
              <w:t>7.3.2.1</w:t>
            </w:r>
          </w:p>
        </w:tc>
        <w:tc>
          <w:tcPr>
            <w:tcW w:w="5864" w:type="dxa"/>
            <w:tcBorders>
              <w:top w:val="single" w:sz="4" w:space="0" w:color="auto"/>
              <w:left w:val="single" w:sz="4" w:space="0" w:color="auto"/>
              <w:bottom w:val="single" w:sz="4" w:space="0" w:color="auto"/>
              <w:right w:val="single" w:sz="4" w:space="0" w:color="auto"/>
            </w:tcBorders>
          </w:tcPr>
          <w:p w14:paraId="1AEA0F08" w14:textId="77777777" w:rsidR="00E45400" w:rsidRDefault="00E45400" w:rsidP="005C4922">
            <w:pPr>
              <w:pStyle w:val="TAL"/>
              <w:rPr>
                <w:lang w:eastAsia="zh-CN"/>
              </w:rPr>
            </w:pPr>
            <w:r>
              <w:rPr>
                <w:lang w:eastAsia="zh-CN"/>
              </w:rPr>
              <w:t xml:space="preserve">Configuration exposed by the </w:t>
            </w:r>
            <w:r>
              <w:t xml:space="preserve">Data Collection AF </w:t>
            </w:r>
            <w:r>
              <w:rPr>
                <w:lang w:eastAsia="zh-CN"/>
              </w:rPr>
              <w:t>to a data collection client, specifying the UE data to be reported.</w:t>
            </w:r>
          </w:p>
        </w:tc>
      </w:tr>
      <w:tr w:rsidR="00C22E46" w14:paraId="2E0CAA01" w14:textId="77777777" w:rsidTr="005C4922">
        <w:trPr>
          <w:jc w:val="center"/>
        </w:trPr>
        <w:tc>
          <w:tcPr>
            <w:tcW w:w="0" w:type="auto"/>
            <w:tcBorders>
              <w:top w:val="single" w:sz="4" w:space="0" w:color="auto"/>
              <w:left w:val="single" w:sz="4" w:space="0" w:color="auto"/>
              <w:bottom w:val="single" w:sz="4" w:space="0" w:color="auto"/>
              <w:right w:val="single" w:sz="4" w:space="0" w:color="auto"/>
            </w:tcBorders>
          </w:tcPr>
          <w:p w14:paraId="1EB79B31" w14:textId="77777777" w:rsidR="00E45400" w:rsidRPr="00797358" w:rsidRDefault="00E45400" w:rsidP="005C4922">
            <w:pPr>
              <w:pStyle w:val="TAL"/>
              <w:rPr>
                <w:rStyle w:val="Code"/>
              </w:rPr>
            </w:pPr>
            <w:r w:rsidRPr="00F3290D">
              <w:rPr>
                <w:rStyle w:val="Code"/>
              </w:rPr>
              <w:t>DataReport</w:t>
            </w:r>
          </w:p>
        </w:tc>
        <w:tc>
          <w:tcPr>
            <w:tcW w:w="0" w:type="auto"/>
            <w:tcBorders>
              <w:top w:val="single" w:sz="4" w:space="0" w:color="auto"/>
              <w:left w:val="single" w:sz="4" w:space="0" w:color="auto"/>
              <w:bottom w:val="single" w:sz="4" w:space="0" w:color="auto"/>
              <w:right w:val="single" w:sz="4" w:space="0" w:color="auto"/>
            </w:tcBorders>
          </w:tcPr>
          <w:p w14:paraId="04C95CFA" w14:textId="77777777" w:rsidR="00E45400" w:rsidRDefault="00E45400" w:rsidP="005C4922">
            <w:pPr>
              <w:pStyle w:val="TAL"/>
              <w:rPr>
                <w:lang w:eastAsia="zh-CN"/>
              </w:rPr>
            </w:pPr>
            <w:r>
              <w:rPr>
                <w:lang w:eastAsia="zh-CN"/>
              </w:rPr>
              <w:t>7.3.2.3</w:t>
            </w:r>
          </w:p>
        </w:tc>
        <w:tc>
          <w:tcPr>
            <w:tcW w:w="5864" w:type="dxa"/>
            <w:tcBorders>
              <w:top w:val="single" w:sz="4" w:space="0" w:color="auto"/>
              <w:left w:val="single" w:sz="4" w:space="0" w:color="auto"/>
              <w:bottom w:val="single" w:sz="4" w:space="0" w:color="auto"/>
              <w:right w:val="single" w:sz="4" w:space="0" w:color="auto"/>
            </w:tcBorders>
          </w:tcPr>
          <w:p w14:paraId="3C00A2CF" w14:textId="77777777" w:rsidR="00E45400" w:rsidRDefault="00E45400" w:rsidP="005C4922">
            <w:pPr>
              <w:pStyle w:val="TAL"/>
              <w:rPr>
                <w:lang w:eastAsia="zh-CN"/>
              </w:rPr>
            </w:pPr>
            <w:r>
              <w:rPr>
                <w:lang w:eastAsia="zh-CN"/>
              </w:rPr>
              <w:t>A set of UE data reported by the data collection client to the Data Collection AF.</w:t>
            </w:r>
          </w:p>
        </w:tc>
      </w:tr>
    </w:tbl>
    <w:p w14:paraId="6FE3BE49" w14:textId="77777777" w:rsidR="00E45400" w:rsidRDefault="00E45400" w:rsidP="00E45400">
      <w:pPr>
        <w:pStyle w:val="TAN"/>
        <w:keepNext w:val="0"/>
      </w:pPr>
    </w:p>
    <w:p w14:paraId="0F07DCF3" w14:textId="77777777" w:rsidR="00E45400" w:rsidRDefault="00E45400" w:rsidP="00E45400">
      <w:pPr>
        <w:keepNext/>
      </w:pPr>
      <w:r>
        <w:t xml:space="preserve">Table 7.3.1-2 specifies data types re-used from other specifications by the </w:t>
      </w:r>
      <w:r w:rsidRPr="00D8130A">
        <w:rPr>
          <w:rStyle w:val="Code"/>
        </w:rPr>
        <w:t>Ndcaf_DataReporting</w:t>
      </w:r>
      <w:r w:rsidRPr="00D8130A">
        <w:t xml:space="preserve"> </w:t>
      </w:r>
      <w:r>
        <w:t xml:space="preserve">service </w:t>
      </w:r>
      <w:r w:rsidRPr="00D8130A">
        <w:t>operations</w:t>
      </w:r>
      <w:r>
        <w:t>, including a reference to their respective specifications.</w:t>
      </w:r>
    </w:p>
    <w:p w14:paraId="3BB41571"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Table 7.3.1-2: Externally defined data types used by Ndcaf_DataReporting service operations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642"/>
        <w:gridCol w:w="1319"/>
      </w:tblGrid>
      <w:tr w:rsidR="00AF4916" w14:paraId="21065530" w14:textId="77777777" w:rsidTr="005C4922">
        <w:trPr>
          <w:jc w:val="center"/>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06A76E9D" w14:textId="77777777" w:rsidR="00E45400" w:rsidRDefault="00E45400" w:rsidP="005C4922">
            <w:pPr>
              <w:pStyle w:val="TAH"/>
            </w:pPr>
            <w:r>
              <w:t>Data type</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604B395A" w14:textId="77777777" w:rsidR="00E45400" w:rsidRDefault="00E45400" w:rsidP="005C4922">
            <w:pPr>
              <w:pStyle w:val="TAH"/>
            </w:pPr>
            <w:r>
              <w:t>Comments</w:t>
            </w:r>
          </w:p>
        </w:tc>
        <w:tc>
          <w:tcPr>
            <w:tcW w:w="1319" w:type="dxa"/>
            <w:tcBorders>
              <w:top w:val="single" w:sz="4" w:space="0" w:color="auto"/>
              <w:left w:val="single" w:sz="4" w:space="0" w:color="auto"/>
              <w:bottom w:val="single" w:sz="4" w:space="0" w:color="auto"/>
              <w:right w:val="single" w:sz="4" w:space="0" w:color="auto"/>
            </w:tcBorders>
            <w:shd w:val="clear" w:color="auto" w:fill="C0C0C0"/>
          </w:tcPr>
          <w:p w14:paraId="40E41400" w14:textId="77777777" w:rsidR="00E45400" w:rsidRDefault="00E45400" w:rsidP="005C4922">
            <w:pPr>
              <w:pStyle w:val="TAH"/>
            </w:pPr>
            <w:r>
              <w:t>Reference</w:t>
            </w:r>
          </w:p>
        </w:tc>
      </w:tr>
      <w:tr w:rsidR="00C2420D" w14:paraId="070C8621" w14:textId="77777777" w:rsidTr="005C4922">
        <w:trPr>
          <w:jc w:val="center"/>
        </w:trPr>
        <w:tc>
          <w:tcPr>
            <w:tcW w:w="1271" w:type="dxa"/>
            <w:tcBorders>
              <w:top w:val="single" w:sz="4" w:space="0" w:color="auto"/>
              <w:left w:val="single" w:sz="4" w:space="0" w:color="auto"/>
              <w:bottom w:val="single" w:sz="4" w:space="0" w:color="auto"/>
              <w:right w:val="single" w:sz="4" w:space="0" w:color="auto"/>
            </w:tcBorders>
          </w:tcPr>
          <w:p w14:paraId="1AB17E16" w14:textId="77777777" w:rsidR="00E45400" w:rsidRPr="00FA3678" w:rsidRDefault="00E45400" w:rsidP="005C4922">
            <w:pPr>
              <w:pStyle w:val="TAL"/>
              <w:rPr>
                <w:rStyle w:val="Code"/>
              </w:rPr>
            </w:pPr>
            <w:r w:rsidRPr="00FA3678">
              <w:rPr>
                <w:rStyle w:val="Code"/>
              </w:rPr>
              <w:t>ApplicationId</w:t>
            </w:r>
          </w:p>
        </w:tc>
        <w:tc>
          <w:tcPr>
            <w:tcW w:w="3642" w:type="dxa"/>
            <w:tcBorders>
              <w:top w:val="single" w:sz="4" w:space="0" w:color="auto"/>
              <w:left w:val="single" w:sz="4" w:space="0" w:color="auto"/>
              <w:bottom w:val="single" w:sz="4" w:space="0" w:color="auto"/>
              <w:right w:val="single" w:sz="4" w:space="0" w:color="auto"/>
            </w:tcBorders>
          </w:tcPr>
          <w:p w14:paraId="263EE431" w14:textId="77777777" w:rsidR="00E45400" w:rsidRDefault="00E45400" w:rsidP="005C4922">
            <w:pPr>
              <w:pStyle w:val="TAL"/>
            </w:pPr>
            <w:r>
              <w:rPr>
                <w:rFonts w:cs="Arial"/>
                <w:szCs w:val="18"/>
                <w:lang w:eastAsia="zh-CN"/>
              </w:rPr>
              <w:t>Identifies the reporting application.</w:t>
            </w:r>
          </w:p>
        </w:tc>
        <w:tc>
          <w:tcPr>
            <w:tcW w:w="1319" w:type="dxa"/>
            <w:vMerge w:val="restart"/>
            <w:tcBorders>
              <w:top w:val="single" w:sz="4" w:space="0" w:color="auto"/>
              <w:left w:val="single" w:sz="4" w:space="0" w:color="auto"/>
              <w:right w:val="single" w:sz="4" w:space="0" w:color="auto"/>
            </w:tcBorders>
          </w:tcPr>
          <w:p w14:paraId="55C4E93E" w14:textId="77777777" w:rsidR="00E45400" w:rsidRDefault="00E45400" w:rsidP="005C4922">
            <w:pPr>
              <w:pStyle w:val="TAL"/>
              <w:rPr>
                <w:rFonts w:cs="Arial"/>
                <w:szCs w:val="18"/>
                <w:lang w:eastAsia="zh-CN"/>
              </w:rPr>
            </w:pPr>
            <w:r>
              <w:rPr>
                <w:rFonts w:cs="Arial"/>
              </w:rPr>
              <w:t>TS 29.571 [12]</w:t>
            </w:r>
          </w:p>
        </w:tc>
      </w:tr>
      <w:tr w:rsidR="00C2420D" w14:paraId="7F9A4B27" w14:textId="77777777" w:rsidTr="005C4922">
        <w:trPr>
          <w:jc w:val="center"/>
        </w:trPr>
        <w:tc>
          <w:tcPr>
            <w:tcW w:w="1271" w:type="dxa"/>
            <w:tcBorders>
              <w:top w:val="single" w:sz="4" w:space="0" w:color="auto"/>
              <w:left w:val="single" w:sz="4" w:space="0" w:color="auto"/>
              <w:bottom w:val="single" w:sz="4" w:space="0" w:color="auto"/>
              <w:right w:val="single" w:sz="4" w:space="0" w:color="auto"/>
            </w:tcBorders>
          </w:tcPr>
          <w:p w14:paraId="49CD4A14" w14:textId="77777777" w:rsidR="00E45400" w:rsidRPr="00FA3678" w:rsidRDefault="00E45400" w:rsidP="005C4922">
            <w:pPr>
              <w:pStyle w:val="TAL"/>
              <w:rPr>
                <w:rStyle w:val="Code"/>
              </w:rPr>
            </w:pPr>
            <w:r w:rsidRPr="00FA3678">
              <w:rPr>
                <w:rStyle w:val="Code"/>
              </w:rPr>
              <w:t>DateTime</w:t>
            </w:r>
          </w:p>
        </w:tc>
        <w:tc>
          <w:tcPr>
            <w:tcW w:w="3642" w:type="dxa"/>
            <w:tcBorders>
              <w:top w:val="single" w:sz="4" w:space="0" w:color="auto"/>
              <w:left w:val="single" w:sz="4" w:space="0" w:color="auto"/>
              <w:bottom w:val="single" w:sz="4" w:space="0" w:color="auto"/>
              <w:right w:val="single" w:sz="4" w:space="0" w:color="auto"/>
            </w:tcBorders>
          </w:tcPr>
          <w:p w14:paraId="639FBB1A" w14:textId="77777777" w:rsidR="00E45400" w:rsidRDefault="00E45400" w:rsidP="005C4922">
            <w:pPr>
              <w:pStyle w:val="TAL"/>
            </w:pPr>
            <w:r w:rsidRPr="007D7FCC">
              <w:t>A point in time, expressed as an ISO 8601</w:t>
            </w:r>
            <w:r>
              <w:t> </w:t>
            </w:r>
            <w:r w:rsidRPr="007D7FCC">
              <w:t>[25] date and time.</w:t>
            </w:r>
          </w:p>
        </w:tc>
        <w:tc>
          <w:tcPr>
            <w:tcW w:w="1319" w:type="dxa"/>
            <w:vMerge/>
            <w:tcBorders>
              <w:left w:val="single" w:sz="4" w:space="0" w:color="auto"/>
              <w:right w:val="single" w:sz="4" w:space="0" w:color="auto"/>
            </w:tcBorders>
          </w:tcPr>
          <w:p w14:paraId="01D9CC7C" w14:textId="77777777" w:rsidR="00E45400" w:rsidRDefault="00E45400" w:rsidP="005C4922">
            <w:pPr>
              <w:pStyle w:val="TAL"/>
            </w:pPr>
          </w:p>
        </w:tc>
      </w:tr>
      <w:tr w:rsidR="00C2420D" w14:paraId="6C8C02E6" w14:textId="77777777" w:rsidTr="005C4922">
        <w:trPr>
          <w:jc w:val="center"/>
        </w:trPr>
        <w:tc>
          <w:tcPr>
            <w:tcW w:w="1271" w:type="dxa"/>
            <w:tcBorders>
              <w:top w:val="single" w:sz="4" w:space="0" w:color="auto"/>
              <w:left w:val="single" w:sz="4" w:space="0" w:color="auto"/>
              <w:bottom w:val="single" w:sz="4" w:space="0" w:color="auto"/>
              <w:right w:val="single" w:sz="4" w:space="0" w:color="auto"/>
            </w:tcBorders>
          </w:tcPr>
          <w:p w14:paraId="0DB9FB22" w14:textId="77777777" w:rsidR="00E45400" w:rsidRPr="00FA3678" w:rsidRDefault="00E45400" w:rsidP="005C4922">
            <w:pPr>
              <w:pStyle w:val="TAL"/>
              <w:rPr>
                <w:rStyle w:val="Code"/>
              </w:rPr>
            </w:pPr>
            <w:r w:rsidRPr="00FA3678">
              <w:rPr>
                <w:rStyle w:val="Code"/>
              </w:rPr>
              <w:t>DurationSec</w:t>
            </w:r>
          </w:p>
        </w:tc>
        <w:tc>
          <w:tcPr>
            <w:tcW w:w="3642" w:type="dxa"/>
            <w:tcBorders>
              <w:top w:val="single" w:sz="4" w:space="0" w:color="auto"/>
              <w:left w:val="single" w:sz="4" w:space="0" w:color="auto"/>
              <w:bottom w:val="single" w:sz="4" w:space="0" w:color="auto"/>
              <w:right w:val="single" w:sz="4" w:space="0" w:color="auto"/>
            </w:tcBorders>
          </w:tcPr>
          <w:p w14:paraId="32E403BF" w14:textId="77777777" w:rsidR="00E45400" w:rsidRDefault="00E45400" w:rsidP="005C4922">
            <w:pPr>
              <w:pStyle w:val="TAL"/>
            </w:pPr>
            <w:r>
              <w:t>A period of time, expressed in seconds.</w:t>
            </w:r>
          </w:p>
        </w:tc>
        <w:tc>
          <w:tcPr>
            <w:tcW w:w="1319" w:type="dxa"/>
            <w:vMerge/>
            <w:tcBorders>
              <w:left w:val="single" w:sz="4" w:space="0" w:color="auto"/>
              <w:right w:val="single" w:sz="4" w:space="0" w:color="auto"/>
            </w:tcBorders>
          </w:tcPr>
          <w:p w14:paraId="7070794C" w14:textId="77777777" w:rsidR="00E45400" w:rsidRDefault="00E45400" w:rsidP="005C4922">
            <w:pPr>
              <w:pStyle w:val="TAL"/>
            </w:pPr>
          </w:p>
        </w:tc>
      </w:tr>
      <w:tr w:rsidR="00C2420D" w14:paraId="075FED22" w14:textId="77777777" w:rsidTr="005C4922">
        <w:trPr>
          <w:jc w:val="center"/>
        </w:trPr>
        <w:tc>
          <w:tcPr>
            <w:tcW w:w="1271" w:type="dxa"/>
            <w:tcBorders>
              <w:top w:val="single" w:sz="4" w:space="0" w:color="auto"/>
              <w:left w:val="single" w:sz="4" w:space="0" w:color="auto"/>
              <w:bottom w:val="single" w:sz="4" w:space="0" w:color="auto"/>
              <w:right w:val="single" w:sz="4" w:space="0" w:color="auto"/>
            </w:tcBorders>
          </w:tcPr>
          <w:p w14:paraId="25CC09DF" w14:textId="77777777" w:rsidR="00E45400" w:rsidRPr="00FA3678" w:rsidRDefault="00E45400" w:rsidP="005C4922">
            <w:pPr>
              <w:pStyle w:val="TAL"/>
              <w:rPr>
                <w:rStyle w:val="Code"/>
              </w:rPr>
            </w:pPr>
            <w:r w:rsidRPr="00FA3678">
              <w:rPr>
                <w:rStyle w:val="Code"/>
              </w:rPr>
              <w:t>Double</w:t>
            </w:r>
          </w:p>
        </w:tc>
        <w:tc>
          <w:tcPr>
            <w:tcW w:w="3642" w:type="dxa"/>
            <w:tcBorders>
              <w:top w:val="single" w:sz="4" w:space="0" w:color="auto"/>
              <w:left w:val="single" w:sz="4" w:space="0" w:color="auto"/>
              <w:bottom w:val="single" w:sz="4" w:space="0" w:color="auto"/>
              <w:right w:val="single" w:sz="4" w:space="0" w:color="auto"/>
            </w:tcBorders>
          </w:tcPr>
          <w:p w14:paraId="1FA37EB0" w14:textId="77777777" w:rsidR="00E45400" w:rsidRDefault="00E45400" w:rsidP="005C4922">
            <w:pPr>
              <w:pStyle w:val="TAL"/>
            </w:pPr>
          </w:p>
        </w:tc>
        <w:tc>
          <w:tcPr>
            <w:tcW w:w="1319" w:type="dxa"/>
            <w:vMerge/>
            <w:tcBorders>
              <w:left w:val="single" w:sz="4" w:space="0" w:color="auto"/>
              <w:right w:val="single" w:sz="4" w:space="0" w:color="auto"/>
            </w:tcBorders>
          </w:tcPr>
          <w:p w14:paraId="5E3FF523" w14:textId="77777777" w:rsidR="00E45400" w:rsidRDefault="00E45400" w:rsidP="005C4922">
            <w:pPr>
              <w:pStyle w:val="TAL"/>
            </w:pPr>
          </w:p>
        </w:tc>
      </w:tr>
      <w:tr w:rsidR="00C2420D" w14:paraId="15325629" w14:textId="77777777" w:rsidTr="005C4922">
        <w:trPr>
          <w:jc w:val="center"/>
        </w:trPr>
        <w:tc>
          <w:tcPr>
            <w:tcW w:w="1271" w:type="dxa"/>
            <w:tcBorders>
              <w:top w:val="single" w:sz="4" w:space="0" w:color="auto"/>
              <w:left w:val="single" w:sz="4" w:space="0" w:color="auto"/>
              <w:bottom w:val="single" w:sz="4" w:space="0" w:color="auto"/>
              <w:right w:val="single" w:sz="4" w:space="0" w:color="auto"/>
            </w:tcBorders>
          </w:tcPr>
          <w:p w14:paraId="23548EA6" w14:textId="77777777" w:rsidR="00E45400" w:rsidRPr="00FA3678" w:rsidRDefault="00E45400" w:rsidP="005C4922">
            <w:pPr>
              <w:pStyle w:val="TAL"/>
              <w:rPr>
                <w:rStyle w:val="Code"/>
              </w:rPr>
            </w:pPr>
            <w:r w:rsidRPr="00FA3678">
              <w:rPr>
                <w:rStyle w:val="Code"/>
              </w:rPr>
              <w:t>Float</w:t>
            </w:r>
          </w:p>
        </w:tc>
        <w:tc>
          <w:tcPr>
            <w:tcW w:w="3642" w:type="dxa"/>
            <w:tcBorders>
              <w:top w:val="single" w:sz="4" w:space="0" w:color="auto"/>
              <w:left w:val="single" w:sz="4" w:space="0" w:color="auto"/>
              <w:bottom w:val="single" w:sz="4" w:space="0" w:color="auto"/>
              <w:right w:val="single" w:sz="4" w:space="0" w:color="auto"/>
            </w:tcBorders>
          </w:tcPr>
          <w:p w14:paraId="7DF135B1" w14:textId="77777777" w:rsidR="00E45400" w:rsidRDefault="00E45400" w:rsidP="005C4922">
            <w:pPr>
              <w:pStyle w:val="TAL"/>
            </w:pPr>
          </w:p>
        </w:tc>
        <w:tc>
          <w:tcPr>
            <w:tcW w:w="1319" w:type="dxa"/>
            <w:vMerge/>
            <w:tcBorders>
              <w:left w:val="single" w:sz="4" w:space="0" w:color="auto"/>
              <w:right w:val="single" w:sz="4" w:space="0" w:color="auto"/>
            </w:tcBorders>
          </w:tcPr>
          <w:p w14:paraId="29A5BAC4" w14:textId="77777777" w:rsidR="00E45400" w:rsidRDefault="00E45400" w:rsidP="005C4922">
            <w:pPr>
              <w:pStyle w:val="TAL"/>
            </w:pPr>
          </w:p>
        </w:tc>
      </w:tr>
      <w:tr w:rsidR="00C2420D" w14:paraId="54B134D6" w14:textId="77777777" w:rsidTr="005C4922">
        <w:trPr>
          <w:jc w:val="center"/>
        </w:trPr>
        <w:tc>
          <w:tcPr>
            <w:tcW w:w="1271" w:type="dxa"/>
            <w:tcBorders>
              <w:top w:val="single" w:sz="4" w:space="0" w:color="auto"/>
              <w:left w:val="single" w:sz="4" w:space="0" w:color="auto"/>
              <w:bottom w:val="single" w:sz="4" w:space="0" w:color="auto"/>
              <w:right w:val="single" w:sz="4" w:space="0" w:color="auto"/>
            </w:tcBorders>
          </w:tcPr>
          <w:p w14:paraId="10C7FC9F" w14:textId="77777777" w:rsidR="00E45400" w:rsidRPr="00FA3678" w:rsidRDefault="00E45400" w:rsidP="005C4922">
            <w:pPr>
              <w:pStyle w:val="TAL"/>
              <w:rPr>
                <w:rStyle w:val="Code"/>
              </w:rPr>
            </w:pPr>
            <w:r w:rsidRPr="00FA3678">
              <w:rPr>
                <w:rStyle w:val="Code"/>
              </w:rPr>
              <w:t>Int32</w:t>
            </w:r>
          </w:p>
        </w:tc>
        <w:tc>
          <w:tcPr>
            <w:tcW w:w="3642" w:type="dxa"/>
            <w:tcBorders>
              <w:top w:val="single" w:sz="4" w:space="0" w:color="auto"/>
              <w:left w:val="single" w:sz="4" w:space="0" w:color="auto"/>
              <w:bottom w:val="single" w:sz="4" w:space="0" w:color="auto"/>
              <w:right w:val="single" w:sz="4" w:space="0" w:color="auto"/>
            </w:tcBorders>
          </w:tcPr>
          <w:p w14:paraId="6333108A" w14:textId="77777777" w:rsidR="00E45400" w:rsidRDefault="00E45400" w:rsidP="005C4922">
            <w:pPr>
              <w:pStyle w:val="TAL"/>
            </w:pPr>
          </w:p>
        </w:tc>
        <w:tc>
          <w:tcPr>
            <w:tcW w:w="1319" w:type="dxa"/>
            <w:vMerge/>
            <w:tcBorders>
              <w:left w:val="single" w:sz="4" w:space="0" w:color="auto"/>
              <w:right w:val="single" w:sz="4" w:space="0" w:color="auto"/>
            </w:tcBorders>
          </w:tcPr>
          <w:p w14:paraId="390E617D" w14:textId="77777777" w:rsidR="00E45400" w:rsidRDefault="00E45400" w:rsidP="005C4922">
            <w:pPr>
              <w:pStyle w:val="TAL"/>
            </w:pPr>
          </w:p>
        </w:tc>
      </w:tr>
      <w:tr w:rsidR="00C2420D" w14:paraId="0DE0799B" w14:textId="77777777" w:rsidTr="005C4922">
        <w:trPr>
          <w:jc w:val="center"/>
        </w:trPr>
        <w:tc>
          <w:tcPr>
            <w:tcW w:w="1271" w:type="dxa"/>
            <w:tcBorders>
              <w:top w:val="single" w:sz="4" w:space="0" w:color="auto"/>
              <w:left w:val="single" w:sz="4" w:space="0" w:color="auto"/>
              <w:bottom w:val="single" w:sz="4" w:space="0" w:color="auto"/>
              <w:right w:val="single" w:sz="4" w:space="0" w:color="auto"/>
            </w:tcBorders>
          </w:tcPr>
          <w:p w14:paraId="6DBFFC7D" w14:textId="77777777" w:rsidR="00E45400" w:rsidRPr="00FA3678" w:rsidRDefault="00E45400" w:rsidP="005C4922">
            <w:pPr>
              <w:pStyle w:val="TAL"/>
              <w:rPr>
                <w:rStyle w:val="Code"/>
              </w:rPr>
            </w:pPr>
            <w:r w:rsidRPr="00FA3678">
              <w:rPr>
                <w:rStyle w:val="Code"/>
              </w:rPr>
              <w:t>Int64</w:t>
            </w:r>
          </w:p>
        </w:tc>
        <w:tc>
          <w:tcPr>
            <w:tcW w:w="3642" w:type="dxa"/>
            <w:tcBorders>
              <w:top w:val="single" w:sz="4" w:space="0" w:color="auto"/>
              <w:left w:val="single" w:sz="4" w:space="0" w:color="auto"/>
              <w:bottom w:val="single" w:sz="4" w:space="0" w:color="auto"/>
              <w:right w:val="single" w:sz="4" w:space="0" w:color="auto"/>
            </w:tcBorders>
          </w:tcPr>
          <w:p w14:paraId="79464536" w14:textId="77777777" w:rsidR="00E45400" w:rsidRDefault="00E45400" w:rsidP="005C4922">
            <w:pPr>
              <w:pStyle w:val="TAL"/>
            </w:pPr>
          </w:p>
        </w:tc>
        <w:tc>
          <w:tcPr>
            <w:tcW w:w="1319" w:type="dxa"/>
            <w:vMerge/>
            <w:tcBorders>
              <w:left w:val="single" w:sz="4" w:space="0" w:color="auto"/>
              <w:right w:val="single" w:sz="4" w:space="0" w:color="auto"/>
            </w:tcBorders>
          </w:tcPr>
          <w:p w14:paraId="17DA27EC" w14:textId="77777777" w:rsidR="00E45400" w:rsidRDefault="00E45400" w:rsidP="005C4922">
            <w:pPr>
              <w:pStyle w:val="TAL"/>
            </w:pPr>
          </w:p>
        </w:tc>
      </w:tr>
      <w:tr w:rsidR="00C2420D" w14:paraId="04C3B781" w14:textId="77777777" w:rsidTr="005C4922">
        <w:trPr>
          <w:jc w:val="center"/>
        </w:trPr>
        <w:tc>
          <w:tcPr>
            <w:tcW w:w="1271" w:type="dxa"/>
            <w:tcBorders>
              <w:top w:val="single" w:sz="4" w:space="0" w:color="auto"/>
              <w:left w:val="single" w:sz="4" w:space="0" w:color="auto"/>
              <w:bottom w:val="single" w:sz="4" w:space="0" w:color="auto"/>
              <w:right w:val="single" w:sz="4" w:space="0" w:color="auto"/>
            </w:tcBorders>
          </w:tcPr>
          <w:p w14:paraId="03A58CF2" w14:textId="77777777" w:rsidR="00E45400" w:rsidRPr="00FA3678" w:rsidRDefault="00E45400" w:rsidP="005C4922">
            <w:pPr>
              <w:pStyle w:val="TAL"/>
              <w:rPr>
                <w:rStyle w:val="Code"/>
              </w:rPr>
            </w:pPr>
            <w:r w:rsidRPr="00FA3678">
              <w:rPr>
                <w:rStyle w:val="Code"/>
              </w:rPr>
              <w:t>Uint16</w:t>
            </w:r>
          </w:p>
        </w:tc>
        <w:tc>
          <w:tcPr>
            <w:tcW w:w="3642" w:type="dxa"/>
            <w:tcBorders>
              <w:top w:val="single" w:sz="4" w:space="0" w:color="auto"/>
              <w:left w:val="single" w:sz="4" w:space="0" w:color="auto"/>
              <w:bottom w:val="single" w:sz="4" w:space="0" w:color="auto"/>
              <w:right w:val="single" w:sz="4" w:space="0" w:color="auto"/>
            </w:tcBorders>
          </w:tcPr>
          <w:p w14:paraId="011CBF2A" w14:textId="77777777" w:rsidR="00E45400" w:rsidRDefault="00E45400" w:rsidP="005C4922">
            <w:pPr>
              <w:pStyle w:val="TAL"/>
            </w:pPr>
          </w:p>
        </w:tc>
        <w:tc>
          <w:tcPr>
            <w:tcW w:w="1319" w:type="dxa"/>
            <w:vMerge/>
            <w:tcBorders>
              <w:left w:val="single" w:sz="4" w:space="0" w:color="auto"/>
              <w:right w:val="single" w:sz="4" w:space="0" w:color="auto"/>
            </w:tcBorders>
          </w:tcPr>
          <w:p w14:paraId="46DE57EB" w14:textId="77777777" w:rsidR="00E45400" w:rsidRDefault="00E45400" w:rsidP="005C4922">
            <w:pPr>
              <w:pStyle w:val="TAL"/>
            </w:pPr>
          </w:p>
        </w:tc>
      </w:tr>
      <w:tr w:rsidR="00C2420D" w14:paraId="2F1AB27F" w14:textId="77777777" w:rsidTr="005C4922">
        <w:trPr>
          <w:jc w:val="center"/>
        </w:trPr>
        <w:tc>
          <w:tcPr>
            <w:tcW w:w="1271" w:type="dxa"/>
            <w:tcBorders>
              <w:top w:val="single" w:sz="4" w:space="0" w:color="auto"/>
              <w:left w:val="single" w:sz="4" w:space="0" w:color="auto"/>
              <w:bottom w:val="single" w:sz="4" w:space="0" w:color="auto"/>
              <w:right w:val="single" w:sz="4" w:space="0" w:color="auto"/>
            </w:tcBorders>
          </w:tcPr>
          <w:p w14:paraId="51D2F145" w14:textId="77777777" w:rsidR="00E45400" w:rsidRPr="00FA3678" w:rsidRDefault="00E45400" w:rsidP="005C4922">
            <w:pPr>
              <w:pStyle w:val="TAL"/>
              <w:rPr>
                <w:rStyle w:val="Code"/>
              </w:rPr>
            </w:pPr>
            <w:r w:rsidRPr="00FA3678">
              <w:rPr>
                <w:rStyle w:val="Code"/>
              </w:rPr>
              <w:t>Uint32</w:t>
            </w:r>
          </w:p>
        </w:tc>
        <w:tc>
          <w:tcPr>
            <w:tcW w:w="3642" w:type="dxa"/>
            <w:tcBorders>
              <w:top w:val="single" w:sz="4" w:space="0" w:color="auto"/>
              <w:left w:val="single" w:sz="4" w:space="0" w:color="auto"/>
              <w:bottom w:val="single" w:sz="4" w:space="0" w:color="auto"/>
              <w:right w:val="single" w:sz="4" w:space="0" w:color="auto"/>
            </w:tcBorders>
          </w:tcPr>
          <w:p w14:paraId="247EC5ED" w14:textId="77777777" w:rsidR="00E45400" w:rsidRDefault="00E45400" w:rsidP="005C4922">
            <w:pPr>
              <w:pStyle w:val="TAL"/>
            </w:pPr>
          </w:p>
        </w:tc>
        <w:tc>
          <w:tcPr>
            <w:tcW w:w="1319" w:type="dxa"/>
            <w:vMerge/>
            <w:tcBorders>
              <w:left w:val="single" w:sz="4" w:space="0" w:color="auto"/>
              <w:right w:val="single" w:sz="4" w:space="0" w:color="auto"/>
            </w:tcBorders>
          </w:tcPr>
          <w:p w14:paraId="2E7BD11E" w14:textId="77777777" w:rsidR="00E45400" w:rsidRDefault="00E45400" w:rsidP="005C4922">
            <w:pPr>
              <w:pStyle w:val="TAL"/>
            </w:pPr>
          </w:p>
        </w:tc>
      </w:tr>
      <w:tr w:rsidR="00C2420D" w14:paraId="36B278D4" w14:textId="77777777" w:rsidTr="005C4922">
        <w:trPr>
          <w:jc w:val="center"/>
        </w:trPr>
        <w:tc>
          <w:tcPr>
            <w:tcW w:w="1271" w:type="dxa"/>
            <w:tcBorders>
              <w:top w:val="single" w:sz="4" w:space="0" w:color="auto"/>
              <w:left w:val="single" w:sz="4" w:space="0" w:color="auto"/>
              <w:bottom w:val="single" w:sz="4" w:space="0" w:color="auto"/>
              <w:right w:val="single" w:sz="4" w:space="0" w:color="auto"/>
            </w:tcBorders>
          </w:tcPr>
          <w:p w14:paraId="5821B6D4" w14:textId="77777777" w:rsidR="00E45400" w:rsidRPr="00FA3678" w:rsidRDefault="00E45400" w:rsidP="005C4922">
            <w:pPr>
              <w:pStyle w:val="TAL"/>
              <w:rPr>
                <w:rStyle w:val="Code"/>
              </w:rPr>
            </w:pPr>
            <w:r w:rsidRPr="00FA3678">
              <w:rPr>
                <w:rStyle w:val="Code"/>
              </w:rPr>
              <w:t>Uint64</w:t>
            </w:r>
          </w:p>
        </w:tc>
        <w:tc>
          <w:tcPr>
            <w:tcW w:w="3642" w:type="dxa"/>
            <w:tcBorders>
              <w:top w:val="single" w:sz="4" w:space="0" w:color="auto"/>
              <w:left w:val="single" w:sz="4" w:space="0" w:color="auto"/>
              <w:bottom w:val="single" w:sz="4" w:space="0" w:color="auto"/>
              <w:right w:val="single" w:sz="4" w:space="0" w:color="auto"/>
            </w:tcBorders>
          </w:tcPr>
          <w:p w14:paraId="206FB597" w14:textId="77777777" w:rsidR="00E45400" w:rsidRDefault="00E45400" w:rsidP="005C4922">
            <w:pPr>
              <w:pStyle w:val="TAL"/>
            </w:pPr>
          </w:p>
        </w:tc>
        <w:tc>
          <w:tcPr>
            <w:tcW w:w="1319" w:type="dxa"/>
            <w:vMerge/>
            <w:tcBorders>
              <w:left w:val="single" w:sz="4" w:space="0" w:color="auto"/>
              <w:right w:val="single" w:sz="4" w:space="0" w:color="auto"/>
            </w:tcBorders>
          </w:tcPr>
          <w:p w14:paraId="78961BC6" w14:textId="77777777" w:rsidR="00E45400" w:rsidRDefault="00E45400" w:rsidP="005C4922">
            <w:pPr>
              <w:pStyle w:val="TAL"/>
            </w:pPr>
          </w:p>
        </w:tc>
      </w:tr>
      <w:tr w:rsidR="00C2420D" w14:paraId="5F5AF58B" w14:textId="77777777" w:rsidTr="005C4922">
        <w:trPr>
          <w:jc w:val="center"/>
        </w:trPr>
        <w:tc>
          <w:tcPr>
            <w:tcW w:w="1271" w:type="dxa"/>
            <w:tcBorders>
              <w:top w:val="single" w:sz="4" w:space="0" w:color="auto"/>
              <w:left w:val="single" w:sz="4" w:space="0" w:color="auto"/>
              <w:bottom w:val="single" w:sz="4" w:space="0" w:color="auto"/>
              <w:right w:val="single" w:sz="4" w:space="0" w:color="auto"/>
            </w:tcBorders>
          </w:tcPr>
          <w:p w14:paraId="707DA035" w14:textId="77777777" w:rsidR="00E45400" w:rsidRPr="00FA3678" w:rsidRDefault="00E45400" w:rsidP="005C4922">
            <w:pPr>
              <w:pStyle w:val="TAL"/>
              <w:rPr>
                <w:rStyle w:val="Code"/>
              </w:rPr>
            </w:pPr>
            <w:r w:rsidRPr="00FA3678">
              <w:rPr>
                <w:rStyle w:val="Code"/>
              </w:rPr>
              <w:t>Uinteger</w:t>
            </w:r>
          </w:p>
        </w:tc>
        <w:tc>
          <w:tcPr>
            <w:tcW w:w="3642" w:type="dxa"/>
            <w:tcBorders>
              <w:top w:val="single" w:sz="4" w:space="0" w:color="auto"/>
              <w:left w:val="single" w:sz="4" w:space="0" w:color="auto"/>
              <w:bottom w:val="single" w:sz="4" w:space="0" w:color="auto"/>
              <w:right w:val="single" w:sz="4" w:space="0" w:color="auto"/>
            </w:tcBorders>
          </w:tcPr>
          <w:p w14:paraId="1E77FFB3" w14:textId="77777777" w:rsidR="00E45400" w:rsidRDefault="00E45400" w:rsidP="005C4922">
            <w:pPr>
              <w:pStyle w:val="TAL"/>
            </w:pPr>
          </w:p>
        </w:tc>
        <w:tc>
          <w:tcPr>
            <w:tcW w:w="1319" w:type="dxa"/>
            <w:vMerge/>
            <w:tcBorders>
              <w:left w:val="single" w:sz="4" w:space="0" w:color="auto"/>
              <w:bottom w:val="single" w:sz="4" w:space="0" w:color="auto"/>
              <w:right w:val="single" w:sz="4" w:space="0" w:color="auto"/>
            </w:tcBorders>
          </w:tcPr>
          <w:p w14:paraId="7C9945F9" w14:textId="77777777" w:rsidR="00E45400" w:rsidRDefault="00E45400" w:rsidP="005C4922">
            <w:pPr>
              <w:pStyle w:val="TAL"/>
            </w:pPr>
          </w:p>
        </w:tc>
      </w:tr>
    </w:tbl>
    <w:p w14:paraId="6A7E8EC2" w14:textId="77777777" w:rsidR="00E45400" w:rsidRDefault="00E45400" w:rsidP="00E45400">
      <w:pPr>
        <w:pStyle w:val="TAN"/>
        <w:keepNext w:val="0"/>
      </w:pPr>
    </w:p>
    <w:p w14:paraId="14379FEA" w14:textId="77777777" w:rsidR="00E45400" w:rsidRDefault="00E45400" w:rsidP="00E45400">
      <w:pPr>
        <w:pStyle w:val="Heading3"/>
      </w:pPr>
      <w:bookmarkStart w:id="553" w:name="_Toc103208551"/>
      <w:bookmarkStart w:id="554" w:name="_Toc103208991"/>
      <w:bookmarkStart w:id="555" w:name="_Toc103600994"/>
      <w:r>
        <w:t>7.3.2</w:t>
      </w:r>
      <w:r>
        <w:tab/>
        <w:t>Structured data types</w:t>
      </w:r>
      <w:bookmarkEnd w:id="553"/>
      <w:bookmarkEnd w:id="554"/>
      <w:bookmarkEnd w:id="555"/>
    </w:p>
    <w:p w14:paraId="34FE9C04" w14:textId="77777777" w:rsidR="00E45400" w:rsidRDefault="00E45400" w:rsidP="00E45400">
      <w:pPr>
        <w:pStyle w:val="Heading4"/>
      </w:pPr>
      <w:bookmarkStart w:id="556" w:name="_Toc103208552"/>
      <w:bookmarkStart w:id="557" w:name="_Toc103208992"/>
      <w:bookmarkStart w:id="558" w:name="_Toc103600995"/>
      <w:r>
        <w:t>7.3.2.1</w:t>
      </w:r>
      <w:r>
        <w:tab/>
      </w:r>
      <w:r w:rsidRPr="00E30AD4">
        <w:t>Data</w:t>
      </w:r>
      <w:r>
        <w:t>Reporting</w:t>
      </w:r>
      <w:r w:rsidRPr="00E30AD4">
        <w:t>Sessio</w:t>
      </w:r>
      <w:r>
        <w:t>n resource type</w:t>
      </w:r>
      <w:bookmarkEnd w:id="556"/>
      <w:bookmarkEnd w:id="557"/>
      <w:bookmarkEnd w:id="558"/>
    </w:p>
    <w:p w14:paraId="26B40E49"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 xml:space="preserve">Table 7.3.2.1-1: Definition of </w:t>
      </w:r>
      <w:r w:rsidRPr="00E30AD4">
        <w:rPr>
          <w:rFonts w:eastAsia="MS Mincho"/>
        </w:rPr>
        <w:t>Data</w:t>
      </w:r>
      <w:r>
        <w:rPr>
          <w:rFonts w:eastAsia="MS Mincho"/>
        </w:rPr>
        <w:t>ReportingSession resource type</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2"/>
        <w:gridCol w:w="3541"/>
      </w:tblGrid>
      <w:tr w:rsidR="00A9670F" w14:paraId="24D22D11" w14:textId="77777777" w:rsidTr="005C4922">
        <w:trPr>
          <w:jc w:val="center"/>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6494CF46" w14:textId="77777777" w:rsidR="00E45400" w:rsidRDefault="00E45400" w:rsidP="005C4922">
            <w:pPr>
              <w:pStyle w:val="TAH"/>
            </w:pPr>
            <w:r>
              <w:t>Property name</w:t>
            </w:r>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3BE09895" w14:textId="77777777" w:rsidR="00E45400" w:rsidRDefault="00E45400" w:rsidP="005C4922">
            <w:pPr>
              <w:pStyle w:val="TAH"/>
            </w:pPr>
            <w:r>
              <w:t>Data type</w:t>
            </w:r>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324A520A" w14:textId="77777777" w:rsidR="00E45400" w:rsidRDefault="00E45400" w:rsidP="005C4922">
            <w:pPr>
              <w:pStyle w:val="TAH"/>
            </w:pPr>
            <w:r>
              <w:t>Cardinality</w:t>
            </w:r>
          </w:p>
        </w:tc>
        <w:tc>
          <w:tcPr>
            <w:tcW w:w="442" w:type="pct"/>
            <w:tcBorders>
              <w:top w:val="single" w:sz="4" w:space="0" w:color="auto"/>
              <w:left w:val="single" w:sz="4" w:space="0" w:color="auto"/>
              <w:bottom w:val="single" w:sz="4" w:space="0" w:color="auto"/>
              <w:right w:val="single" w:sz="4" w:space="0" w:color="auto"/>
            </w:tcBorders>
            <w:shd w:val="clear" w:color="auto" w:fill="C0C0C0"/>
          </w:tcPr>
          <w:p w14:paraId="683A0F2A" w14:textId="77777777" w:rsidR="00E45400" w:rsidRDefault="00E45400" w:rsidP="005C4922">
            <w:pPr>
              <w:pStyle w:val="TAH"/>
              <w:rPr>
                <w:rFonts w:cs="Arial"/>
                <w:szCs w:val="18"/>
              </w:rPr>
            </w:pPr>
            <w:r>
              <w:rPr>
                <w:rFonts w:cs="Arial"/>
                <w:szCs w:val="18"/>
              </w:rPr>
              <w:t>Usage</w:t>
            </w:r>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1664ADAE" w14:textId="77777777" w:rsidR="00E45400" w:rsidRDefault="00E45400" w:rsidP="005C4922">
            <w:pPr>
              <w:pStyle w:val="TAH"/>
              <w:rPr>
                <w:rFonts w:cs="Arial"/>
                <w:szCs w:val="18"/>
              </w:rPr>
            </w:pPr>
            <w:r>
              <w:rPr>
                <w:rFonts w:cs="Arial"/>
                <w:szCs w:val="18"/>
              </w:rPr>
              <w:t>Description</w:t>
            </w:r>
          </w:p>
        </w:tc>
      </w:tr>
      <w:tr w:rsidR="00AF4916" w14:paraId="46DC8ACB" w14:textId="77777777" w:rsidTr="005C4922">
        <w:trPr>
          <w:jc w:val="center"/>
        </w:trPr>
        <w:tc>
          <w:tcPr>
            <w:tcW w:w="939" w:type="pct"/>
            <w:tcBorders>
              <w:top w:val="single" w:sz="4" w:space="0" w:color="auto"/>
              <w:left w:val="single" w:sz="4" w:space="0" w:color="auto"/>
              <w:bottom w:val="single" w:sz="4" w:space="0" w:color="auto"/>
              <w:right w:val="single" w:sz="4" w:space="0" w:color="auto"/>
            </w:tcBorders>
          </w:tcPr>
          <w:p w14:paraId="35F88E04" w14:textId="77777777" w:rsidR="00E45400" w:rsidRPr="00497923" w:rsidRDefault="00E45400" w:rsidP="005C4922">
            <w:pPr>
              <w:pStyle w:val="TAL"/>
              <w:rPr>
                <w:rStyle w:val="Code"/>
              </w:rPr>
            </w:pPr>
            <w:r w:rsidRPr="00497923">
              <w:rPr>
                <w:rStyle w:val="Code"/>
              </w:rPr>
              <w:t>sessionId</w:t>
            </w:r>
          </w:p>
        </w:tc>
        <w:tc>
          <w:tcPr>
            <w:tcW w:w="1193" w:type="pct"/>
            <w:tcBorders>
              <w:top w:val="single" w:sz="4" w:space="0" w:color="auto"/>
              <w:left w:val="single" w:sz="4" w:space="0" w:color="auto"/>
              <w:bottom w:val="single" w:sz="4" w:space="0" w:color="auto"/>
              <w:right w:val="single" w:sz="4" w:space="0" w:color="auto"/>
            </w:tcBorders>
          </w:tcPr>
          <w:p w14:paraId="1B6CF67D" w14:textId="77777777" w:rsidR="00E45400" w:rsidRPr="00497923" w:rsidRDefault="00E45400" w:rsidP="005C4922">
            <w:pPr>
              <w:pStyle w:val="TAL"/>
              <w:rPr>
                <w:rStyle w:val="Code"/>
              </w:rPr>
            </w:pPr>
            <w:r w:rsidRPr="00497923">
              <w:rPr>
                <w:rStyle w:val="Code"/>
              </w:rPr>
              <w:t>string</w:t>
            </w:r>
          </w:p>
        </w:tc>
        <w:tc>
          <w:tcPr>
            <w:tcW w:w="588" w:type="pct"/>
            <w:tcBorders>
              <w:top w:val="single" w:sz="4" w:space="0" w:color="auto"/>
              <w:left w:val="single" w:sz="4" w:space="0" w:color="auto"/>
              <w:bottom w:val="single" w:sz="4" w:space="0" w:color="auto"/>
              <w:right w:val="single" w:sz="4" w:space="0" w:color="auto"/>
            </w:tcBorders>
          </w:tcPr>
          <w:p w14:paraId="3E38D461" w14:textId="77777777" w:rsidR="00E45400" w:rsidRDefault="00E45400" w:rsidP="005C4922">
            <w:pPr>
              <w:pStyle w:val="TAC"/>
            </w:pPr>
            <w:r>
              <w:t>0..1</w:t>
            </w:r>
          </w:p>
        </w:tc>
        <w:tc>
          <w:tcPr>
            <w:tcW w:w="442" w:type="pct"/>
            <w:tcBorders>
              <w:top w:val="single" w:sz="4" w:space="0" w:color="auto"/>
              <w:left w:val="single" w:sz="4" w:space="0" w:color="auto"/>
              <w:bottom w:val="single" w:sz="4" w:space="0" w:color="auto"/>
              <w:right w:val="single" w:sz="4" w:space="0" w:color="auto"/>
            </w:tcBorders>
          </w:tcPr>
          <w:p w14:paraId="25386535" w14:textId="77777777" w:rsidR="00E45400" w:rsidRDefault="00E45400" w:rsidP="005C4922">
            <w:pPr>
              <w:pStyle w:val="TAC"/>
            </w:pPr>
            <w:r>
              <w:t>C: —</w:t>
            </w:r>
            <w:r>
              <w:br/>
              <w:t>R: RO</w:t>
            </w:r>
          </w:p>
        </w:tc>
        <w:tc>
          <w:tcPr>
            <w:tcW w:w="1838" w:type="pct"/>
            <w:tcBorders>
              <w:top w:val="single" w:sz="4" w:space="0" w:color="auto"/>
              <w:left w:val="single" w:sz="4" w:space="0" w:color="auto"/>
              <w:bottom w:val="single" w:sz="4" w:space="0" w:color="auto"/>
              <w:right w:val="single" w:sz="4" w:space="0" w:color="auto"/>
            </w:tcBorders>
          </w:tcPr>
          <w:p w14:paraId="7F8F5F2B" w14:textId="77777777" w:rsidR="00E45400" w:rsidRDefault="00E45400" w:rsidP="005C4922">
            <w:pPr>
              <w:pStyle w:val="TAL"/>
              <w:rPr>
                <w:rFonts w:cs="Arial"/>
                <w:szCs w:val="18"/>
              </w:rPr>
            </w:pPr>
            <w:r>
              <w:t>Unique identifier for this Data Reporting Session assigned by the Data Collection AF.</w:t>
            </w:r>
          </w:p>
        </w:tc>
      </w:tr>
      <w:tr w:rsidR="00AF4916" w14:paraId="62461731" w14:textId="77777777" w:rsidTr="005C4922">
        <w:trPr>
          <w:jc w:val="center"/>
        </w:trPr>
        <w:tc>
          <w:tcPr>
            <w:tcW w:w="939" w:type="pct"/>
            <w:tcBorders>
              <w:top w:val="single" w:sz="4" w:space="0" w:color="auto"/>
              <w:left w:val="single" w:sz="4" w:space="0" w:color="auto"/>
              <w:bottom w:val="single" w:sz="4" w:space="0" w:color="auto"/>
              <w:right w:val="single" w:sz="4" w:space="0" w:color="auto"/>
            </w:tcBorders>
          </w:tcPr>
          <w:p w14:paraId="33D709EC" w14:textId="77777777" w:rsidR="00E45400" w:rsidRPr="00497923" w:rsidRDefault="00E45400" w:rsidP="005C4922">
            <w:pPr>
              <w:pStyle w:val="TAL"/>
              <w:rPr>
                <w:rStyle w:val="Code"/>
              </w:rPr>
            </w:pPr>
            <w:r>
              <w:rPr>
                <w:rStyle w:val="Code"/>
              </w:rPr>
              <w:t>validUntil</w:t>
            </w:r>
          </w:p>
        </w:tc>
        <w:tc>
          <w:tcPr>
            <w:tcW w:w="1193" w:type="pct"/>
            <w:tcBorders>
              <w:top w:val="single" w:sz="4" w:space="0" w:color="auto"/>
              <w:left w:val="single" w:sz="4" w:space="0" w:color="auto"/>
              <w:bottom w:val="single" w:sz="4" w:space="0" w:color="auto"/>
              <w:right w:val="single" w:sz="4" w:space="0" w:color="auto"/>
            </w:tcBorders>
          </w:tcPr>
          <w:p w14:paraId="5BA479CD" w14:textId="77777777" w:rsidR="00E45400" w:rsidRPr="00497923" w:rsidRDefault="00E45400" w:rsidP="005C4922">
            <w:pPr>
              <w:pStyle w:val="TAL"/>
              <w:rPr>
                <w:rStyle w:val="Code"/>
              </w:rPr>
            </w:pPr>
            <w:r>
              <w:rPr>
                <w:rStyle w:val="Code"/>
              </w:rPr>
              <w:t>DateTime</w:t>
            </w:r>
          </w:p>
        </w:tc>
        <w:tc>
          <w:tcPr>
            <w:tcW w:w="588" w:type="pct"/>
            <w:tcBorders>
              <w:top w:val="single" w:sz="4" w:space="0" w:color="auto"/>
              <w:left w:val="single" w:sz="4" w:space="0" w:color="auto"/>
              <w:bottom w:val="single" w:sz="4" w:space="0" w:color="auto"/>
              <w:right w:val="single" w:sz="4" w:space="0" w:color="auto"/>
            </w:tcBorders>
          </w:tcPr>
          <w:p w14:paraId="4FE189DC" w14:textId="77777777" w:rsidR="00E45400" w:rsidRDefault="00E45400" w:rsidP="005C4922">
            <w:pPr>
              <w:pStyle w:val="TAC"/>
            </w:pPr>
            <w:r>
              <w:t>0..1</w:t>
            </w:r>
          </w:p>
        </w:tc>
        <w:tc>
          <w:tcPr>
            <w:tcW w:w="442" w:type="pct"/>
            <w:tcBorders>
              <w:top w:val="single" w:sz="4" w:space="0" w:color="auto"/>
              <w:left w:val="single" w:sz="4" w:space="0" w:color="auto"/>
              <w:bottom w:val="single" w:sz="4" w:space="0" w:color="auto"/>
              <w:right w:val="single" w:sz="4" w:space="0" w:color="auto"/>
            </w:tcBorders>
          </w:tcPr>
          <w:p w14:paraId="1A729557" w14:textId="77777777" w:rsidR="00E45400" w:rsidRDefault="00E45400" w:rsidP="005C4922">
            <w:pPr>
              <w:pStyle w:val="TAC"/>
            </w:pPr>
            <w:r>
              <w:t>C: —</w:t>
            </w:r>
            <w:r>
              <w:br/>
              <w:t>R: RO</w:t>
            </w:r>
          </w:p>
        </w:tc>
        <w:tc>
          <w:tcPr>
            <w:tcW w:w="1838" w:type="pct"/>
            <w:tcBorders>
              <w:top w:val="single" w:sz="4" w:space="0" w:color="auto"/>
              <w:left w:val="single" w:sz="4" w:space="0" w:color="auto"/>
              <w:bottom w:val="single" w:sz="4" w:space="0" w:color="auto"/>
              <w:right w:val="single" w:sz="4" w:space="0" w:color="auto"/>
            </w:tcBorders>
          </w:tcPr>
          <w:p w14:paraId="38D7EAF8" w14:textId="77777777" w:rsidR="00E45400" w:rsidRDefault="00E45400" w:rsidP="005C4922">
            <w:pPr>
              <w:pStyle w:val="TAL"/>
            </w:pPr>
            <w:r>
              <w:t>The time when the information in this Data Reporting Session expires.</w:t>
            </w:r>
          </w:p>
          <w:p w14:paraId="4E5E070E" w14:textId="77777777" w:rsidR="00E45400" w:rsidRDefault="00E45400" w:rsidP="005C4922">
            <w:pPr>
              <w:pStyle w:val="TAL"/>
              <w:spacing w:before="60"/>
            </w:pPr>
            <w:r>
              <w:t xml:space="preserve">The data collection client, if still active, should request an up-to-date Data </w:t>
            </w:r>
            <w:r w:rsidRPr="00035A19">
              <w:t>Reporting</w:t>
            </w:r>
            <w:r>
              <w:t xml:space="preserve"> Session before this time.</w:t>
            </w:r>
          </w:p>
        </w:tc>
      </w:tr>
      <w:tr w:rsidR="00AF4916" w14:paraId="08957E0A" w14:textId="77777777" w:rsidTr="005C4922">
        <w:trPr>
          <w:jc w:val="center"/>
        </w:trPr>
        <w:tc>
          <w:tcPr>
            <w:tcW w:w="939" w:type="pct"/>
            <w:tcBorders>
              <w:top w:val="single" w:sz="4" w:space="0" w:color="auto"/>
              <w:left w:val="single" w:sz="4" w:space="0" w:color="auto"/>
              <w:bottom w:val="single" w:sz="4" w:space="0" w:color="auto"/>
              <w:right w:val="single" w:sz="4" w:space="0" w:color="auto"/>
            </w:tcBorders>
          </w:tcPr>
          <w:p w14:paraId="5679DCE3" w14:textId="77777777" w:rsidR="00E45400" w:rsidRPr="00503FFA" w:rsidRDefault="00E45400" w:rsidP="005C4922">
            <w:pPr>
              <w:pStyle w:val="TAL"/>
              <w:rPr>
                <w:rStyle w:val="Code"/>
              </w:rPr>
            </w:pPr>
            <w:r w:rsidRPr="00503FFA">
              <w:rPr>
                <w:rStyle w:val="Code"/>
              </w:rPr>
              <w:t>externalApplicationId</w:t>
            </w:r>
          </w:p>
        </w:tc>
        <w:tc>
          <w:tcPr>
            <w:tcW w:w="1193" w:type="pct"/>
            <w:tcBorders>
              <w:top w:val="single" w:sz="4" w:space="0" w:color="auto"/>
              <w:left w:val="single" w:sz="4" w:space="0" w:color="auto"/>
              <w:bottom w:val="single" w:sz="4" w:space="0" w:color="auto"/>
              <w:right w:val="single" w:sz="4" w:space="0" w:color="auto"/>
            </w:tcBorders>
          </w:tcPr>
          <w:p w14:paraId="1C1BC450" w14:textId="77777777" w:rsidR="00E45400" w:rsidRPr="00503FFA" w:rsidRDefault="00E45400" w:rsidP="005C4922">
            <w:pPr>
              <w:pStyle w:val="TAL"/>
              <w:rPr>
                <w:rStyle w:val="Code"/>
              </w:rPr>
            </w:pPr>
            <w:r w:rsidRPr="00503FFA">
              <w:rPr>
                <w:rStyle w:val="Code"/>
              </w:rPr>
              <w:t>ApplicationID</w:t>
            </w:r>
          </w:p>
        </w:tc>
        <w:tc>
          <w:tcPr>
            <w:tcW w:w="588" w:type="pct"/>
            <w:tcBorders>
              <w:top w:val="single" w:sz="4" w:space="0" w:color="auto"/>
              <w:left w:val="single" w:sz="4" w:space="0" w:color="auto"/>
              <w:bottom w:val="single" w:sz="4" w:space="0" w:color="auto"/>
              <w:right w:val="single" w:sz="4" w:space="0" w:color="auto"/>
            </w:tcBorders>
          </w:tcPr>
          <w:p w14:paraId="7046EE5A" w14:textId="77777777" w:rsidR="00E45400" w:rsidRDefault="00E45400" w:rsidP="005C4922">
            <w:pPr>
              <w:pStyle w:val="TAC"/>
            </w:pPr>
            <w:r>
              <w:t>1</w:t>
            </w:r>
          </w:p>
        </w:tc>
        <w:tc>
          <w:tcPr>
            <w:tcW w:w="442" w:type="pct"/>
            <w:tcBorders>
              <w:top w:val="single" w:sz="4" w:space="0" w:color="auto"/>
              <w:left w:val="single" w:sz="4" w:space="0" w:color="auto"/>
              <w:bottom w:val="single" w:sz="4" w:space="0" w:color="auto"/>
              <w:right w:val="single" w:sz="4" w:space="0" w:color="auto"/>
            </w:tcBorders>
          </w:tcPr>
          <w:p w14:paraId="6C32E2DC" w14:textId="77777777" w:rsidR="00E45400" w:rsidRDefault="00E45400" w:rsidP="005C4922">
            <w:pPr>
              <w:pStyle w:val="TAC"/>
            </w:pPr>
            <w:r>
              <w:t>C: RW</w:t>
            </w:r>
            <w:r>
              <w:br/>
              <w:t>R: RO</w:t>
            </w:r>
          </w:p>
        </w:tc>
        <w:tc>
          <w:tcPr>
            <w:tcW w:w="1838" w:type="pct"/>
            <w:tcBorders>
              <w:top w:val="single" w:sz="4" w:space="0" w:color="auto"/>
              <w:left w:val="single" w:sz="4" w:space="0" w:color="auto"/>
              <w:bottom w:val="single" w:sz="4" w:space="0" w:color="auto"/>
              <w:right w:val="single" w:sz="4" w:space="0" w:color="auto"/>
            </w:tcBorders>
          </w:tcPr>
          <w:p w14:paraId="77360EF9" w14:textId="77777777" w:rsidR="00E45400" w:rsidRDefault="00E45400" w:rsidP="005C4922">
            <w:pPr>
              <w:pStyle w:val="TAL"/>
              <w:rPr>
                <w:rFonts w:cs="Arial"/>
                <w:szCs w:val="18"/>
              </w:rPr>
            </w:pPr>
            <w:r>
              <w:t>The external application identifier, nominated by the data collection client, to which this Data Reporting Session pertains.</w:t>
            </w:r>
          </w:p>
        </w:tc>
      </w:tr>
      <w:tr w:rsidR="00AF4916" w14:paraId="6031393A" w14:textId="77777777" w:rsidTr="005C4922">
        <w:trPr>
          <w:jc w:val="center"/>
        </w:trPr>
        <w:tc>
          <w:tcPr>
            <w:tcW w:w="939" w:type="pct"/>
            <w:tcBorders>
              <w:top w:val="single" w:sz="4" w:space="0" w:color="auto"/>
              <w:left w:val="single" w:sz="4" w:space="0" w:color="auto"/>
              <w:bottom w:val="single" w:sz="4" w:space="0" w:color="auto"/>
              <w:right w:val="single" w:sz="4" w:space="0" w:color="auto"/>
            </w:tcBorders>
          </w:tcPr>
          <w:p w14:paraId="68FFE889" w14:textId="77777777" w:rsidR="00E45400" w:rsidRPr="00503FFA" w:rsidRDefault="00E45400" w:rsidP="005C4922">
            <w:pPr>
              <w:pStyle w:val="TAL"/>
              <w:rPr>
                <w:rStyle w:val="Code"/>
              </w:rPr>
            </w:pPr>
            <w:r w:rsidRPr="00503FFA">
              <w:rPr>
                <w:rStyle w:val="Code"/>
              </w:rPr>
              <w:t>supportedDomain</w:t>
            </w:r>
            <w:r>
              <w:rPr>
                <w:rStyle w:val="Code"/>
              </w:rPr>
              <w:t>s</w:t>
            </w:r>
          </w:p>
        </w:tc>
        <w:tc>
          <w:tcPr>
            <w:tcW w:w="1193" w:type="pct"/>
            <w:tcBorders>
              <w:top w:val="single" w:sz="4" w:space="0" w:color="auto"/>
              <w:left w:val="single" w:sz="4" w:space="0" w:color="auto"/>
              <w:bottom w:val="single" w:sz="4" w:space="0" w:color="auto"/>
              <w:right w:val="single" w:sz="4" w:space="0" w:color="auto"/>
            </w:tcBorders>
          </w:tcPr>
          <w:p w14:paraId="3C88B78C" w14:textId="77777777" w:rsidR="00E45400" w:rsidRPr="00503FFA" w:rsidRDefault="00E45400" w:rsidP="005C4922">
            <w:pPr>
              <w:pStyle w:val="TAL"/>
              <w:rPr>
                <w:rStyle w:val="Code"/>
              </w:rPr>
            </w:pPr>
            <w:r w:rsidRPr="00503FFA">
              <w:rPr>
                <w:rStyle w:val="Code"/>
              </w:rPr>
              <w:t>array(DataDomain)</w:t>
            </w:r>
          </w:p>
        </w:tc>
        <w:tc>
          <w:tcPr>
            <w:tcW w:w="588" w:type="pct"/>
            <w:tcBorders>
              <w:top w:val="single" w:sz="4" w:space="0" w:color="auto"/>
              <w:left w:val="single" w:sz="4" w:space="0" w:color="auto"/>
              <w:bottom w:val="single" w:sz="4" w:space="0" w:color="auto"/>
              <w:right w:val="single" w:sz="4" w:space="0" w:color="auto"/>
            </w:tcBorders>
          </w:tcPr>
          <w:p w14:paraId="63F63F4A" w14:textId="77777777" w:rsidR="00E45400" w:rsidRDefault="00E45400" w:rsidP="005C4922">
            <w:pPr>
              <w:pStyle w:val="TAC"/>
            </w:pPr>
            <w:r>
              <w:t>1</w:t>
            </w:r>
          </w:p>
        </w:tc>
        <w:tc>
          <w:tcPr>
            <w:tcW w:w="442" w:type="pct"/>
            <w:tcBorders>
              <w:top w:val="single" w:sz="4" w:space="0" w:color="auto"/>
              <w:left w:val="single" w:sz="4" w:space="0" w:color="auto"/>
              <w:bottom w:val="single" w:sz="4" w:space="0" w:color="auto"/>
              <w:right w:val="single" w:sz="4" w:space="0" w:color="auto"/>
            </w:tcBorders>
          </w:tcPr>
          <w:p w14:paraId="78E6D405" w14:textId="77777777" w:rsidR="00E45400" w:rsidRDefault="00E45400" w:rsidP="005C4922">
            <w:pPr>
              <w:pStyle w:val="TAC"/>
            </w:pPr>
            <w:r>
              <w:t>C: RW</w:t>
            </w:r>
            <w:r>
              <w:br/>
              <w:t>R: RO</w:t>
            </w:r>
          </w:p>
        </w:tc>
        <w:tc>
          <w:tcPr>
            <w:tcW w:w="1838" w:type="pct"/>
            <w:tcBorders>
              <w:top w:val="single" w:sz="4" w:space="0" w:color="auto"/>
              <w:left w:val="single" w:sz="4" w:space="0" w:color="auto"/>
              <w:bottom w:val="single" w:sz="4" w:space="0" w:color="auto"/>
              <w:right w:val="single" w:sz="4" w:space="0" w:color="auto"/>
            </w:tcBorders>
          </w:tcPr>
          <w:p w14:paraId="4A60B15C" w14:textId="77777777" w:rsidR="00E45400" w:rsidRDefault="00E45400" w:rsidP="005C4922">
            <w:pPr>
              <w:pStyle w:val="TAL"/>
            </w:pPr>
            <w:r>
              <w:t>Set of domains for which the data collection client declares that it is able to report UE data. (See clause 7.3.3.1).</w:t>
            </w:r>
          </w:p>
          <w:p w14:paraId="7A8105D6" w14:textId="77777777" w:rsidR="00E45400" w:rsidRDefault="00E45400" w:rsidP="005C4922">
            <w:pPr>
              <w:pStyle w:val="TALcontinuation"/>
              <w:rPr>
                <w:rFonts w:cs="Arial"/>
                <w:szCs w:val="18"/>
              </w:rPr>
            </w:pPr>
            <w:r>
              <w:t>An empty array indicates that no UE data can currently be reported.</w:t>
            </w:r>
          </w:p>
        </w:tc>
      </w:tr>
      <w:tr w:rsidR="00AF4916" w14:paraId="4C31E903" w14:textId="77777777" w:rsidTr="005C4922">
        <w:trPr>
          <w:jc w:val="center"/>
        </w:trPr>
        <w:tc>
          <w:tcPr>
            <w:tcW w:w="939" w:type="pct"/>
            <w:tcBorders>
              <w:top w:val="single" w:sz="4" w:space="0" w:color="auto"/>
              <w:left w:val="single" w:sz="4" w:space="0" w:color="auto"/>
              <w:bottom w:val="single" w:sz="4" w:space="0" w:color="auto"/>
              <w:right w:val="single" w:sz="4" w:space="0" w:color="auto"/>
            </w:tcBorders>
          </w:tcPr>
          <w:p w14:paraId="56A6C924" w14:textId="77777777" w:rsidR="00E45400" w:rsidRPr="00497923" w:rsidRDefault="00E45400" w:rsidP="005C4922">
            <w:pPr>
              <w:pStyle w:val="TAL"/>
              <w:rPr>
                <w:rStyle w:val="Code"/>
              </w:rPr>
            </w:pPr>
            <w:r w:rsidRPr="00497923">
              <w:rPr>
                <w:rStyle w:val="Code"/>
              </w:rPr>
              <w:t>report</w:t>
            </w:r>
            <w:r>
              <w:rPr>
                <w:rStyle w:val="Code"/>
              </w:rPr>
              <w:t>ing</w:t>
            </w:r>
            <w:r w:rsidRPr="00497923">
              <w:rPr>
                <w:rStyle w:val="Code"/>
              </w:rPr>
              <w:t>Condition</w:t>
            </w:r>
            <w:r>
              <w:rPr>
                <w:rStyle w:val="Code"/>
              </w:rPr>
              <w:t>s</w:t>
            </w:r>
          </w:p>
        </w:tc>
        <w:tc>
          <w:tcPr>
            <w:tcW w:w="1193" w:type="pct"/>
            <w:tcBorders>
              <w:top w:val="single" w:sz="4" w:space="0" w:color="auto"/>
              <w:left w:val="single" w:sz="4" w:space="0" w:color="auto"/>
              <w:bottom w:val="single" w:sz="4" w:space="0" w:color="auto"/>
              <w:right w:val="single" w:sz="4" w:space="0" w:color="auto"/>
            </w:tcBorders>
          </w:tcPr>
          <w:p w14:paraId="577F3F0C" w14:textId="77777777" w:rsidR="00E45400" w:rsidRDefault="00E45400" w:rsidP="005C4922">
            <w:pPr>
              <w:pStyle w:val="TAL"/>
              <w:rPr>
                <w:rStyle w:val="Code"/>
                <w:rFonts w:eastAsia="DengXian"/>
              </w:rPr>
            </w:pPr>
            <w:r>
              <w:rPr>
                <w:rStyle w:val="Code"/>
                <w:rFonts w:eastAsia="DengXian"/>
              </w:rPr>
              <w:t>map(DataDomain -&gt;</w:t>
            </w:r>
          </w:p>
          <w:p w14:paraId="47A28873" w14:textId="77777777" w:rsidR="00E45400" w:rsidRPr="00497923" w:rsidRDefault="00E45400" w:rsidP="005C4922">
            <w:pPr>
              <w:pStyle w:val="TAL"/>
              <w:rPr>
                <w:rStyle w:val="Code"/>
              </w:rPr>
            </w:pPr>
            <w:r>
              <w:rPr>
                <w:rStyle w:val="Code"/>
              </w:rPr>
              <w:t>array(ReportingCondition))</w:t>
            </w:r>
          </w:p>
        </w:tc>
        <w:tc>
          <w:tcPr>
            <w:tcW w:w="588" w:type="pct"/>
            <w:tcBorders>
              <w:top w:val="single" w:sz="4" w:space="0" w:color="auto"/>
              <w:left w:val="single" w:sz="4" w:space="0" w:color="auto"/>
              <w:bottom w:val="single" w:sz="4" w:space="0" w:color="auto"/>
              <w:right w:val="single" w:sz="4" w:space="0" w:color="auto"/>
            </w:tcBorders>
          </w:tcPr>
          <w:p w14:paraId="41597C7E" w14:textId="77777777" w:rsidR="00E45400" w:rsidRDefault="00E45400" w:rsidP="005C4922">
            <w:pPr>
              <w:pStyle w:val="TAC"/>
            </w:pPr>
            <w:r>
              <w:t>1..1</w:t>
            </w:r>
          </w:p>
        </w:tc>
        <w:tc>
          <w:tcPr>
            <w:tcW w:w="442" w:type="pct"/>
            <w:tcBorders>
              <w:top w:val="single" w:sz="4" w:space="0" w:color="auto"/>
              <w:left w:val="single" w:sz="4" w:space="0" w:color="auto"/>
              <w:bottom w:val="single" w:sz="4" w:space="0" w:color="auto"/>
              <w:right w:val="single" w:sz="4" w:space="0" w:color="auto"/>
            </w:tcBorders>
          </w:tcPr>
          <w:p w14:paraId="2109CA03" w14:textId="77777777" w:rsidR="00E45400" w:rsidRDefault="00E45400" w:rsidP="005C4922">
            <w:pPr>
              <w:pStyle w:val="TAC"/>
            </w:pPr>
            <w:r>
              <w:t>C: —</w:t>
            </w:r>
          </w:p>
          <w:p w14:paraId="0F979F92" w14:textId="77777777" w:rsidR="00E45400" w:rsidRDefault="00E45400" w:rsidP="005C4922">
            <w:pPr>
              <w:pStyle w:val="TAC"/>
            </w:pPr>
            <w:r>
              <w:t>R: RO</w:t>
            </w:r>
          </w:p>
        </w:tc>
        <w:tc>
          <w:tcPr>
            <w:tcW w:w="1838" w:type="pct"/>
            <w:tcBorders>
              <w:top w:val="single" w:sz="4" w:space="0" w:color="auto"/>
              <w:left w:val="single" w:sz="4" w:space="0" w:color="auto"/>
              <w:bottom w:val="single" w:sz="4" w:space="0" w:color="auto"/>
              <w:right w:val="single" w:sz="4" w:space="0" w:color="auto"/>
            </w:tcBorders>
          </w:tcPr>
          <w:p w14:paraId="46D16CA5" w14:textId="77777777" w:rsidR="00E45400" w:rsidRDefault="00E45400" w:rsidP="005C4922">
            <w:pPr>
              <w:pStyle w:val="TAL"/>
            </w:pPr>
            <w:r>
              <w:rPr>
                <w:lang w:val="en-US"/>
              </w:rPr>
              <w:t>A</w:t>
            </w:r>
            <w:r>
              <w:t xml:space="preserve"> map, signalled by the Data Collection AF, specifying for each reporting domain listed the set of conditions (see clause 7.3.2.2) under which the data collection client reports UE data.</w:t>
            </w:r>
          </w:p>
          <w:p w14:paraId="6B41D027" w14:textId="77777777" w:rsidR="00E45400" w:rsidRDefault="00E45400" w:rsidP="005C4922">
            <w:pPr>
              <w:pStyle w:val="TALcontinuation"/>
            </w:pPr>
            <w:r>
              <w:t xml:space="preserve">The indices of the map shall be a subset of the reporting domains declared by the data collection client in </w:t>
            </w:r>
            <w:r>
              <w:rPr>
                <w:rStyle w:val="Codechar"/>
                <w:lang w:val="en-US"/>
              </w:rPr>
              <w:t>supportedDomains</w:t>
            </w:r>
            <w:r>
              <w:t>.</w:t>
            </w:r>
          </w:p>
          <w:p w14:paraId="56DB5CAE" w14:textId="77777777" w:rsidR="00E45400" w:rsidRDefault="00E45400" w:rsidP="005C4922">
            <w:pPr>
              <w:pStyle w:val="TAL"/>
              <w:spacing w:before="60"/>
            </w:pPr>
            <w:r>
              <w:t>If the array for a particular index in the map is empty, UE data reporting shall be disabled for the indicated domain.</w:t>
            </w:r>
          </w:p>
        </w:tc>
      </w:tr>
    </w:tbl>
    <w:p w14:paraId="0B22FB65" w14:textId="77777777" w:rsidR="00E45400" w:rsidRDefault="00E45400" w:rsidP="00E45400">
      <w:pPr>
        <w:pStyle w:val="TAN"/>
        <w:keepNext w:val="0"/>
      </w:pPr>
    </w:p>
    <w:p w14:paraId="581307B7" w14:textId="77777777" w:rsidR="00E45400" w:rsidRPr="0093427F" w:rsidRDefault="00E45400" w:rsidP="00E45400">
      <w:pPr>
        <w:pStyle w:val="Heading4"/>
      </w:pPr>
      <w:bookmarkStart w:id="559" w:name="_Toc103208553"/>
      <w:bookmarkStart w:id="560" w:name="_Toc103208993"/>
      <w:bookmarkStart w:id="561" w:name="_Toc103600996"/>
      <w:r>
        <w:t>7.3.2.2</w:t>
      </w:r>
      <w:r>
        <w:tab/>
        <w:t>ReportingCondition type</w:t>
      </w:r>
      <w:bookmarkEnd w:id="559"/>
      <w:bookmarkEnd w:id="560"/>
      <w:bookmarkEnd w:id="561"/>
    </w:p>
    <w:p w14:paraId="6D1BCFE5"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Table 7.3.2.2-1: Definition of ReportCondition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A9670F" w14:paraId="70870657" w14:textId="77777777" w:rsidTr="005C4922">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5F036AEB" w14:textId="77777777" w:rsidR="00E45400" w:rsidRDefault="00E45400" w:rsidP="005C4922">
            <w:pPr>
              <w:pStyle w:val="TAH"/>
            </w:pPr>
            <w: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21299469" w14:textId="77777777" w:rsidR="00E45400" w:rsidRDefault="00E45400" w:rsidP="005C4922">
            <w:pPr>
              <w:pStyle w:val="TAH"/>
            </w:pPr>
            <w: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532F4E38" w14:textId="77777777" w:rsidR="00E45400" w:rsidRDefault="00E45400" w:rsidP="005C4922">
            <w:pPr>
              <w:pStyle w:val="TAH"/>
            </w:pPr>
            <w: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58D89E86" w14:textId="77777777" w:rsidR="00E45400" w:rsidRDefault="00E45400" w:rsidP="005C4922">
            <w:pPr>
              <w:pStyle w:val="TAH"/>
            </w:pPr>
            <w: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09464EE7" w14:textId="77777777" w:rsidR="00E45400" w:rsidRDefault="00E45400" w:rsidP="005C4922">
            <w:pPr>
              <w:pStyle w:val="TAH"/>
              <w:rPr>
                <w:rFonts w:cs="Arial"/>
                <w:szCs w:val="18"/>
              </w:rPr>
            </w:pPr>
            <w:r>
              <w:rPr>
                <w:rFonts w:cs="Arial"/>
                <w:szCs w:val="18"/>
              </w:rPr>
              <w:t>Description</w:t>
            </w:r>
          </w:p>
        </w:tc>
      </w:tr>
      <w:tr w:rsidR="00AF4916" w14:paraId="3AF08442" w14:textId="77777777" w:rsidTr="005C4922">
        <w:trPr>
          <w:jc w:val="center"/>
        </w:trPr>
        <w:tc>
          <w:tcPr>
            <w:tcW w:w="918" w:type="pct"/>
            <w:tcBorders>
              <w:top w:val="single" w:sz="4" w:space="0" w:color="auto"/>
              <w:left w:val="single" w:sz="4" w:space="0" w:color="auto"/>
              <w:bottom w:val="single" w:sz="4" w:space="0" w:color="auto"/>
              <w:right w:val="single" w:sz="4" w:space="0" w:color="auto"/>
            </w:tcBorders>
          </w:tcPr>
          <w:p w14:paraId="640D147F" w14:textId="77777777" w:rsidR="00E45400" w:rsidRPr="00497923" w:rsidRDefault="00E45400" w:rsidP="005C4922">
            <w:pPr>
              <w:pStyle w:val="TAL"/>
              <w:rPr>
                <w:rStyle w:val="Code"/>
              </w:rPr>
            </w:pPr>
            <w:r w:rsidRPr="00497923">
              <w:rPr>
                <w:rStyle w:val="Code"/>
              </w:rPr>
              <w:t>type</w:t>
            </w:r>
          </w:p>
        </w:tc>
        <w:tc>
          <w:tcPr>
            <w:tcW w:w="1079" w:type="pct"/>
            <w:tcBorders>
              <w:top w:val="single" w:sz="4" w:space="0" w:color="auto"/>
              <w:left w:val="single" w:sz="4" w:space="0" w:color="auto"/>
              <w:bottom w:val="single" w:sz="4" w:space="0" w:color="auto"/>
              <w:right w:val="single" w:sz="4" w:space="0" w:color="auto"/>
            </w:tcBorders>
          </w:tcPr>
          <w:p w14:paraId="64D84AFD" w14:textId="77777777" w:rsidR="00E45400" w:rsidRPr="00497923" w:rsidRDefault="00E45400" w:rsidP="005C4922">
            <w:pPr>
              <w:pStyle w:val="TAL"/>
              <w:rPr>
                <w:rStyle w:val="Code"/>
              </w:rPr>
            </w:pPr>
            <w:r>
              <w:rPr>
                <w:rStyle w:val="Code"/>
              </w:rPr>
              <w:t>Reporting</w:t>
            </w:r>
            <w:r w:rsidRPr="00497923">
              <w:rPr>
                <w:rStyle w:val="Code"/>
              </w:rPr>
              <w:t>ConditionType</w:t>
            </w:r>
          </w:p>
        </w:tc>
        <w:tc>
          <w:tcPr>
            <w:tcW w:w="168" w:type="pct"/>
            <w:tcBorders>
              <w:top w:val="single" w:sz="4" w:space="0" w:color="auto"/>
              <w:left w:val="single" w:sz="4" w:space="0" w:color="auto"/>
              <w:bottom w:val="single" w:sz="4" w:space="0" w:color="auto"/>
              <w:right w:val="single" w:sz="4" w:space="0" w:color="auto"/>
            </w:tcBorders>
          </w:tcPr>
          <w:p w14:paraId="58C1B99B" w14:textId="77777777" w:rsidR="00E45400" w:rsidRDefault="00E45400" w:rsidP="005C4922">
            <w:pPr>
              <w:pStyle w:val="TAC"/>
            </w:pPr>
            <w:r>
              <w:t>M</w:t>
            </w:r>
          </w:p>
        </w:tc>
        <w:tc>
          <w:tcPr>
            <w:tcW w:w="554" w:type="pct"/>
            <w:tcBorders>
              <w:top w:val="single" w:sz="4" w:space="0" w:color="auto"/>
              <w:left w:val="single" w:sz="4" w:space="0" w:color="auto"/>
              <w:bottom w:val="single" w:sz="4" w:space="0" w:color="auto"/>
              <w:right w:val="single" w:sz="4" w:space="0" w:color="auto"/>
            </w:tcBorders>
          </w:tcPr>
          <w:p w14:paraId="1AFA4627" w14:textId="77777777" w:rsidR="00E45400" w:rsidRDefault="00E45400" w:rsidP="005C4922">
            <w:pPr>
              <w:pStyle w:val="TAC"/>
            </w:pPr>
            <w:r>
              <w:t>1</w:t>
            </w:r>
          </w:p>
        </w:tc>
        <w:tc>
          <w:tcPr>
            <w:tcW w:w="2281" w:type="pct"/>
            <w:tcBorders>
              <w:top w:val="single" w:sz="4" w:space="0" w:color="auto"/>
              <w:left w:val="single" w:sz="4" w:space="0" w:color="auto"/>
              <w:bottom w:val="single" w:sz="4" w:space="0" w:color="auto"/>
              <w:right w:val="single" w:sz="4" w:space="0" w:color="auto"/>
            </w:tcBorders>
          </w:tcPr>
          <w:p w14:paraId="0E620DA7" w14:textId="77777777" w:rsidR="00E45400" w:rsidRDefault="00E45400" w:rsidP="005C4922">
            <w:pPr>
              <w:pStyle w:val="TAL"/>
              <w:rPr>
                <w:rFonts w:cs="Arial"/>
                <w:szCs w:val="18"/>
              </w:rPr>
            </w:pPr>
            <w:r>
              <w:t>Type of reporting condition (see clause 7.2.3.3.2).</w:t>
            </w:r>
          </w:p>
        </w:tc>
      </w:tr>
      <w:tr w:rsidR="00AF4916" w14:paraId="2A8FB068" w14:textId="77777777" w:rsidTr="005C4922">
        <w:trPr>
          <w:jc w:val="center"/>
        </w:trPr>
        <w:tc>
          <w:tcPr>
            <w:tcW w:w="918" w:type="pct"/>
            <w:tcBorders>
              <w:top w:val="single" w:sz="4" w:space="0" w:color="auto"/>
              <w:left w:val="single" w:sz="4" w:space="0" w:color="auto"/>
              <w:bottom w:val="single" w:sz="4" w:space="0" w:color="auto"/>
              <w:right w:val="single" w:sz="4" w:space="0" w:color="auto"/>
            </w:tcBorders>
          </w:tcPr>
          <w:p w14:paraId="749BD13B" w14:textId="77777777" w:rsidR="00E45400" w:rsidRPr="00497923" w:rsidRDefault="00E45400" w:rsidP="005C4922">
            <w:pPr>
              <w:pStyle w:val="TAL"/>
              <w:rPr>
                <w:rStyle w:val="Code"/>
              </w:rPr>
            </w:pPr>
            <w:r>
              <w:rPr>
                <w:rStyle w:val="Code"/>
              </w:rPr>
              <w:t>period</w:t>
            </w:r>
          </w:p>
        </w:tc>
        <w:tc>
          <w:tcPr>
            <w:tcW w:w="1079" w:type="pct"/>
            <w:tcBorders>
              <w:top w:val="single" w:sz="4" w:space="0" w:color="auto"/>
              <w:left w:val="single" w:sz="4" w:space="0" w:color="auto"/>
              <w:bottom w:val="single" w:sz="4" w:space="0" w:color="auto"/>
              <w:right w:val="single" w:sz="4" w:space="0" w:color="auto"/>
            </w:tcBorders>
          </w:tcPr>
          <w:p w14:paraId="18B6A9F7" w14:textId="77777777" w:rsidR="00E45400" w:rsidRPr="00497923" w:rsidRDefault="00E45400" w:rsidP="005C4922">
            <w:pPr>
              <w:pStyle w:val="TAL"/>
              <w:rPr>
                <w:rStyle w:val="Code"/>
              </w:rPr>
            </w:pPr>
            <w:r w:rsidRPr="00497923">
              <w:rPr>
                <w:rStyle w:val="Code"/>
                <w:rFonts w:eastAsia="DengXian"/>
              </w:rPr>
              <w:t>DurationSec</w:t>
            </w:r>
          </w:p>
        </w:tc>
        <w:tc>
          <w:tcPr>
            <w:tcW w:w="168" w:type="pct"/>
            <w:tcBorders>
              <w:top w:val="single" w:sz="4" w:space="0" w:color="auto"/>
              <w:left w:val="single" w:sz="4" w:space="0" w:color="auto"/>
              <w:bottom w:val="single" w:sz="4" w:space="0" w:color="auto"/>
              <w:right w:val="single" w:sz="4" w:space="0" w:color="auto"/>
            </w:tcBorders>
          </w:tcPr>
          <w:p w14:paraId="32A32101" w14:textId="77777777" w:rsidR="00E45400" w:rsidRDefault="00E45400" w:rsidP="005C492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3735E6A6" w14:textId="77777777" w:rsidR="00E45400" w:rsidRDefault="00E45400" w:rsidP="005C492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29DE4C7E" w14:textId="77777777" w:rsidR="00E45400" w:rsidRDefault="00E45400" w:rsidP="005C4922">
            <w:pPr>
              <w:pStyle w:val="TAL"/>
            </w:pPr>
            <w:r>
              <w:t>The time period between UE data reports.</w:t>
            </w:r>
          </w:p>
          <w:p w14:paraId="50293D9D" w14:textId="77777777" w:rsidR="00E45400" w:rsidRDefault="00E45400" w:rsidP="005C4922">
            <w:pPr>
              <w:pStyle w:val="TAL"/>
              <w:spacing w:before="60"/>
            </w:pPr>
            <w:r>
              <w:t xml:space="preserve">Only present when type is </w:t>
            </w:r>
            <w:r w:rsidRPr="000952D2">
              <w:rPr>
                <w:rStyle w:val="Code"/>
              </w:rPr>
              <w:t>INTERVAL</w:t>
            </w:r>
            <w:r>
              <w:t>.</w:t>
            </w:r>
          </w:p>
        </w:tc>
      </w:tr>
      <w:tr w:rsidR="00AF4916" w14:paraId="31DEA49B" w14:textId="77777777" w:rsidTr="005C4922">
        <w:trPr>
          <w:jc w:val="center"/>
        </w:trPr>
        <w:tc>
          <w:tcPr>
            <w:tcW w:w="918" w:type="pct"/>
            <w:tcBorders>
              <w:top w:val="single" w:sz="4" w:space="0" w:color="auto"/>
              <w:left w:val="single" w:sz="4" w:space="0" w:color="auto"/>
              <w:bottom w:val="single" w:sz="4" w:space="0" w:color="auto"/>
              <w:right w:val="single" w:sz="4" w:space="0" w:color="auto"/>
            </w:tcBorders>
          </w:tcPr>
          <w:p w14:paraId="41AAB815" w14:textId="77777777" w:rsidR="00E45400" w:rsidRPr="00497923" w:rsidRDefault="00E45400" w:rsidP="005C4922">
            <w:pPr>
              <w:pStyle w:val="TAL"/>
              <w:rPr>
                <w:rStyle w:val="Code"/>
              </w:rPr>
            </w:pPr>
            <w:r>
              <w:rPr>
                <w:rStyle w:val="Code"/>
                <w:lang w:val="en-US"/>
              </w:rPr>
              <w:t>parameter</w:t>
            </w:r>
          </w:p>
        </w:tc>
        <w:tc>
          <w:tcPr>
            <w:tcW w:w="1079" w:type="pct"/>
            <w:tcBorders>
              <w:top w:val="single" w:sz="4" w:space="0" w:color="auto"/>
              <w:left w:val="single" w:sz="4" w:space="0" w:color="auto"/>
              <w:bottom w:val="single" w:sz="4" w:space="0" w:color="auto"/>
              <w:right w:val="single" w:sz="4" w:space="0" w:color="auto"/>
            </w:tcBorders>
          </w:tcPr>
          <w:p w14:paraId="4D64E34E" w14:textId="77777777" w:rsidR="00E45400" w:rsidRPr="00497923" w:rsidRDefault="00E45400" w:rsidP="005C4922">
            <w:pPr>
              <w:pStyle w:val="TAL"/>
              <w:rPr>
                <w:rStyle w:val="Code"/>
                <w:rFonts w:eastAsia="DengXian"/>
              </w:rPr>
            </w:pPr>
            <w:r>
              <w:rPr>
                <w:rStyle w:val="Code"/>
                <w:rFonts w:eastAsia="DengXian"/>
                <w:lang w:val="en-US"/>
              </w:rPr>
              <w:t>string</w:t>
            </w:r>
          </w:p>
        </w:tc>
        <w:tc>
          <w:tcPr>
            <w:tcW w:w="168" w:type="pct"/>
            <w:tcBorders>
              <w:top w:val="single" w:sz="4" w:space="0" w:color="auto"/>
              <w:left w:val="single" w:sz="4" w:space="0" w:color="auto"/>
              <w:bottom w:val="single" w:sz="4" w:space="0" w:color="auto"/>
              <w:right w:val="single" w:sz="4" w:space="0" w:color="auto"/>
            </w:tcBorders>
          </w:tcPr>
          <w:p w14:paraId="327113D5" w14:textId="77777777" w:rsidR="00E45400" w:rsidRDefault="00E45400" w:rsidP="005C4922">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tcPr>
          <w:p w14:paraId="3712ACD1" w14:textId="77777777" w:rsidR="00E45400" w:rsidRDefault="00E45400" w:rsidP="005C4922">
            <w:pPr>
              <w:pStyle w:val="TAC"/>
            </w:pPr>
            <w:r>
              <w:rPr>
                <w:lang w:val="en-US"/>
              </w:rPr>
              <w:t>0..1</w:t>
            </w:r>
          </w:p>
        </w:tc>
        <w:tc>
          <w:tcPr>
            <w:tcW w:w="2281" w:type="pct"/>
            <w:tcBorders>
              <w:top w:val="single" w:sz="4" w:space="0" w:color="auto"/>
              <w:left w:val="single" w:sz="4" w:space="0" w:color="auto"/>
              <w:bottom w:val="single" w:sz="4" w:space="0" w:color="auto"/>
              <w:right w:val="single" w:sz="4" w:space="0" w:color="auto"/>
            </w:tcBorders>
          </w:tcPr>
          <w:p w14:paraId="627CB0FB" w14:textId="77777777" w:rsidR="00E45400" w:rsidRDefault="00E45400" w:rsidP="005C4922">
            <w:pPr>
              <w:pStyle w:val="TAL"/>
            </w:pPr>
            <w:r>
              <w:t xml:space="preserve">Identifies the parameter that triggers a UE data report when it crosses the value </w:t>
            </w:r>
            <w:r w:rsidRPr="001B42FC">
              <w:rPr>
                <w:rStyle w:val="Code"/>
              </w:rPr>
              <w:t>threshold</w:t>
            </w:r>
            <w:r>
              <w:t>.</w:t>
            </w:r>
          </w:p>
          <w:p w14:paraId="649E6BF7" w14:textId="77777777" w:rsidR="00E45400" w:rsidRDefault="00E45400" w:rsidP="005C4922">
            <w:pPr>
              <w:pStyle w:val="TAL"/>
              <w:spacing w:before="60"/>
            </w:pPr>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p>
        </w:tc>
      </w:tr>
      <w:tr w:rsidR="00AF4916" w14:paraId="112460EF" w14:textId="77777777" w:rsidTr="005C4922">
        <w:trPr>
          <w:jc w:val="center"/>
        </w:trPr>
        <w:tc>
          <w:tcPr>
            <w:tcW w:w="918" w:type="pct"/>
            <w:tcBorders>
              <w:top w:val="single" w:sz="4" w:space="0" w:color="auto"/>
              <w:left w:val="single" w:sz="4" w:space="0" w:color="auto"/>
              <w:bottom w:val="single" w:sz="4" w:space="0" w:color="auto"/>
              <w:right w:val="single" w:sz="4" w:space="0" w:color="auto"/>
            </w:tcBorders>
          </w:tcPr>
          <w:p w14:paraId="31E42B5F" w14:textId="77777777" w:rsidR="00E45400" w:rsidRPr="00497923" w:rsidRDefault="00E45400" w:rsidP="005C4922">
            <w:pPr>
              <w:pStyle w:val="TAL"/>
              <w:rPr>
                <w:rStyle w:val="Code"/>
              </w:rPr>
            </w:pPr>
            <w:r w:rsidRPr="00497923">
              <w:rPr>
                <w:rStyle w:val="Code"/>
              </w:rPr>
              <w:t>threshold</w:t>
            </w:r>
          </w:p>
        </w:tc>
        <w:tc>
          <w:tcPr>
            <w:tcW w:w="1079" w:type="pct"/>
            <w:tcBorders>
              <w:top w:val="single" w:sz="4" w:space="0" w:color="auto"/>
              <w:left w:val="single" w:sz="4" w:space="0" w:color="auto"/>
              <w:bottom w:val="single" w:sz="4" w:space="0" w:color="auto"/>
              <w:right w:val="single" w:sz="4" w:space="0" w:color="auto"/>
            </w:tcBorders>
          </w:tcPr>
          <w:p w14:paraId="19609C1A" w14:textId="77777777" w:rsidR="00E45400" w:rsidRPr="00497923" w:rsidRDefault="00E45400" w:rsidP="005C4922">
            <w:pPr>
              <w:pStyle w:val="TAL"/>
              <w:rPr>
                <w:rStyle w:val="Code"/>
              </w:rPr>
            </w:pPr>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p>
        </w:tc>
        <w:tc>
          <w:tcPr>
            <w:tcW w:w="168" w:type="pct"/>
            <w:tcBorders>
              <w:top w:val="single" w:sz="4" w:space="0" w:color="auto"/>
              <w:left w:val="single" w:sz="4" w:space="0" w:color="auto"/>
              <w:bottom w:val="single" w:sz="4" w:space="0" w:color="auto"/>
              <w:right w:val="single" w:sz="4" w:space="0" w:color="auto"/>
            </w:tcBorders>
          </w:tcPr>
          <w:p w14:paraId="2A515AF4" w14:textId="77777777" w:rsidR="00E45400" w:rsidRDefault="00E45400" w:rsidP="005C492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0E1AFD63" w14:textId="77777777" w:rsidR="00E45400" w:rsidRDefault="00E45400" w:rsidP="005C492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3C778207" w14:textId="77777777" w:rsidR="00E45400" w:rsidRDefault="00E45400" w:rsidP="005C4922">
            <w:pPr>
              <w:pStyle w:val="TAL"/>
            </w:pPr>
            <w:r>
              <w:t xml:space="preserve">The value that </w:t>
            </w:r>
            <w:r w:rsidRPr="00FC1EB6">
              <w:rPr>
                <w:rStyle w:val="Code"/>
              </w:rPr>
              <w:t>parameter</w:t>
            </w:r>
            <w:r>
              <w:t xml:space="preserve"> must cross to trigger a UE data report.</w:t>
            </w:r>
          </w:p>
          <w:p w14:paraId="4FC40FD2" w14:textId="77777777" w:rsidR="00E45400" w:rsidRDefault="00E45400" w:rsidP="005C492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C2420D" w14:paraId="195DF85B" w14:textId="77777777" w:rsidTr="005C4922">
        <w:trPr>
          <w:jc w:val="center"/>
        </w:trPr>
        <w:tc>
          <w:tcPr>
            <w:tcW w:w="918" w:type="pct"/>
            <w:tcBorders>
              <w:top w:val="single" w:sz="4" w:space="0" w:color="auto"/>
              <w:left w:val="single" w:sz="4" w:space="0" w:color="auto"/>
              <w:bottom w:val="single" w:sz="4" w:space="0" w:color="auto"/>
              <w:right w:val="single" w:sz="4" w:space="0" w:color="auto"/>
            </w:tcBorders>
          </w:tcPr>
          <w:p w14:paraId="230EE9FC" w14:textId="77777777" w:rsidR="00E45400" w:rsidRPr="00497923" w:rsidRDefault="00E45400" w:rsidP="005C4922">
            <w:pPr>
              <w:pStyle w:val="TAL"/>
              <w:rPr>
                <w:rStyle w:val="Code"/>
              </w:rPr>
            </w:pPr>
            <w:r w:rsidRPr="00497923">
              <w:rPr>
                <w:rStyle w:val="Code"/>
              </w:rPr>
              <w:t>reportWhenBelow</w:t>
            </w:r>
          </w:p>
        </w:tc>
        <w:tc>
          <w:tcPr>
            <w:tcW w:w="1079" w:type="pct"/>
            <w:tcBorders>
              <w:top w:val="single" w:sz="4" w:space="0" w:color="auto"/>
              <w:left w:val="single" w:sz="4" w:space="0" w:color="auto"/>
              <w:bottom w:val="single" w:sz="4" w:space="0" w:color="auto"/>
              <w:right w:val="single" w:sz="4" w:space="0" w:color="auto"/>
            </w:tcBorders>
          </w:tcPr>
          <w:p w14:paraId="0E3330B5" w14:textId="77777777" w:rsidR="00E45400" w:rsidRPr="00497923" w:rsidRDefault="00E45400" w:rsidP="005C4922">
            <w:pPr>
              <w:pStyle w:val="TAL"/>
              <w:rPr>
                <w:rStyle w:val="Code"/>
              </w:rPr>
            </w:pPr>
            <w:r w:rsidRPr="00497923">
              <w:rPr>
                <w:rStyle w:val="Code"/>
                <w:rFonts w:eastAsia="DengXian"/>
              </w:rPr>
              <w:t>boolean</w:t>
            </w:r>
          </w:p>
        </w:tc>
        <w:tc>
          <w:tcPr>
            <w:tcW w:w="168" w:type="pct"/>
            <w:tcBorders>
              <w:top w:val="single" w:sz="4" w:space="0" w:color="auto"/>
              <w:left w:val="single" w:sz="4" w:space="0" w:color="auto"/>
              <w:bottom w:val="single" w:sz="4" w:space="0" w:color="auto"/>
              <w:right w:val="single" w:sz="4" w:space="0" w:color="auto"/>
            </w:tcBorders>
          </w:tcPr>
          <w:p w14:paraId="5CE04028" w14:textId="77777777" w:rsidR="00E45400" w:rsidRDefault="00E45400" w:rsidP="005C492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220A2569" w14:textId="77777777" w:rsidR="00E45400" w:rsidRDefault="00E45400" w:rsidP="005C492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7A49EFAD" w14:textId="77777777" w:rsidR="00E45400" w:rsidRDefault="00E45400" w:rsidP="005C4922">
            <w:pPr>
              <w:pStyle w:val="TAL"/>
            </w:pPr>
            <w:r>
              <w:t>The direction in which the threshold must be crossed to trigger a UE data report.</w:t>
            </w:r>
          </w:p>
          <w:p w14:paraId="017CCB71" w14:textId="77777777" w:rsidR="00E45400" w:rsidRDefault="00E45400" w:rsidP="005C4922">
            <w:pPr>
              <w:pStyle w:val="TALcontinuation"/>
            </w:pPr>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p>
          <w:p w14:paraId="2B9570D0" w14:textId="77777777" w:rsidR="00E45400" w:rsidRDefault="00E45400" w:rsidP="005C4922">
            <w:pPr>
              <w:pStyle w:val="TAL"/>
              <w:spacing w:before="60"/>
            </w:pPr>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p>
          <w:p w14:paraId="1F15AF56" w14:textId="77777777" w:rsidR="00E45400" w:rsidRDefault="00E45400" w:rsidP="005C492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C2420D" w14:paraId="7D0F8F55" w14:textId="77777777" w:rsidTr="005C4922">
        <w:trPr>
          <w:jc w:val="center"/>
        </w:trPr>
        <w:tc>
          <w:tcPr>
            <w:tcW w:w="918" w:type="pct"/>
            <w:tcBorders>
              <w:top w:val="single" w:sz="4" w:space="0" w:color="auto"/>
              <w:left w:val="single" w:sz="4" w:space="0" w:color="auto"/>
              <w:bottom w:val="single" w:sz="4" w:space="0" w:color="auto"/>
              <w:right w:val="single" w:sz="4" w:space="0" w:color="auto"/>
            </w:tcBorders>
          </w:tcPr>
          <w:p w14:paraId="3D17C0C0" w14:textId="77777777" w:rsidR="00E45400" w:rsidRPr="00497923" w:rsidRDefault="00E45400" w:rsidP="005C4922">
            <w:pPr>
              <w:pStyle w:val="TAL"/>
              <w:rPr>
                <w:rStyle w:val="Code"/>
              </w:rPr>
            </w:pPr>
            <w:r w:rsidRPr="00497923">
              <w:rPr>
                <w:rStyle w:val="Code"/>
              </w:rPr>
              <w:t>event</w:t>
            </w:r>
            <w:r>
              <w:rPr>
                <w:rStyle w:val="Code"/>
              </w:rPr>
              <w:t>Trigger</w:t>
            </w:r>
          </w:p>
        </w:tc>
        <w:tc>
          <w:tcPr>
            <w:tcW w:w="1079" w:type="pct"/>
            <w:tcBorders>
              <w:top w:val="single" w:sz="4" w:space="0" w:color="auto"/>
              <w:left w:val="single" w:sz="4" w:space="0" w:color="auto"/>
              <w:bottom w:val="single" w:sz="4" w:space="0" w:color="auto"/>
              <w:right w:val="single" w:sz="4" w:space="0" w:color="auto"/>
            </w:tcBorders>
          </w:tcPr>
          <w:p w14:paraId="534A5C67" w14:textId="77777777" w:rsidR="00E45400" w:rsidRPr="00497923" w:rsidRDefault="00E45400" w:rsidP="005C4922">
            <w:pPr>
              <w:pStyle w:val="TAL"/>
              <w:rPr>
                <w:rStyle w:val="Code"/>
              </w:rPr>
            </w:pPr>
            <w:r>
              <w:rPr>
                <w:rStyle w:val="Code"/>
                <w:rFonts w:eastAsia="DengXian"/>
              </w:rPr>
              <w:t>Reporting</w:t>
            </w:r>
            <w:r w:rsidRPr="00497923">
              <w:rPr>
                <w:rStyle w:val="Code"/>
                <w:rFonts w:eastAsia="DengXian"/>
              </w:rPr>
              <w:t>Event</w:t>
            </w:r>
            <w:r>
              <w:rPr>
                <w:rStyle w:val="Code"/>
                <w:rFonts w:eastAsia="DengXian"/>
              </w:rPr>
              <w:t>Trigger</w:t>
            </w:r>
          </w:p>
        </w:tc>
        <w:tc>
          <w:tcPr>
            <w:tcW w:w="168" w:type="pct"/>
            <w:tcBorders>
              <w:top w:val="single" w:sz="4" w:space="0" w:color="auto"/>
              <w:left w:val="single" w:sz="4" w:space="0" w:color="auto"/>
              <w:bottom w:val="single" w:sz="4" w:space="0" w:color="auto"/>
              <w:right w:val="single" w:sz="4" w:space="0" w:color="auto"/>
            </w:tcBorders>
          </w:tcPr>
          <w:p w14:paraId="66C7CB0F" w14:textId="77777777" w:rsidR="00E45400" w:rsidRDefault="00E45400" w:rsidP="005C492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19C5F104" w14:textId="77777777" w:rsidR="00E45400" w:rsidRDefault="00E45400" w:rsidP="005C492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59BBF5E0" w14:textId="77777777" w:rsidR="00E45400" w:rsidRDefault="00E45400" w:rsidP="005C4922">
            <w:pPr>
              <w:pStyle w:val="TAL"/>
            </w:pPr>
            <w:r>
              <w:t xml:space="preserve">The type of event that triggers a UE data report </w:t>
            </w:r>
            <w:r>
              <w:rPr>
                <w:lang w:val="en-US"/>
              </w:rPr>
              <w:t xml:space="preserve"> (see clause 7.2.3.3.3)</w:t>
            </w:r>
            <w:r>
              <w:t>.</w:t>
            </w:r>
          </w:p>
          <w:p w14:paraId="1AD480E6" w14:textId="77777777" w:rsidR="00E45400" w:rsidRDefault="00E45400" w:rsidP="005C4922">
            <w:pPr>
              <w:pStyle w:val="TAL"/>
              <w:spacing w:before="60"/>
            </w:pPr>
            <w:r>
              <w:t xml:space="preserve">Only present when </w:t>
            </w:r>
            <w:r w:rsidRPr="00277003">
              <w:rPr>
                <w:rStyle w:val="Code"/>
              </w:rPr>
              <w:t>type</w:t>
            </w:r>
            <w:r>
              <w:t xml:space="preserve"> is </w:t>
            </w:r>
            <w:r w:rsidRPr="000952D2">
              <w:rPr>
                <w:rStyle w:val="Code"/>
              </w:rPr>
              <w:t>EVENT</w:t>
            </w:r>
            <w:r>
              <w:t>.</w:t>
            </w:r>
          </w:p>
        </w:tc>
      </w:tr>
    </w:tbl>
    <w:p w14:paraId="6E7548E1" w14:textId="77777777" w:rsidR="00E45400" w:rsidRPr="009432AB" w:rsidRDefault="00E45400" w:rsidP="00E45400">
      <w:pPr>
        <w:pStyle w:val="TAN"/>
        <w:keepNext w:val="0"/>
        <w:rPr>
          <w:lang w:val="es-ES"/>
        </w:rPr>
      </w:pPr>
    </w:p>
    <w:p w14:paraId="2479C8A4" w14:textId="77777777" w:rsidR="00E45400" w:rsidRDefault="00E45400" w:rsidP="00E45400">
      <w:pPr>
        <w:pStyle w:val="Heading4"/>
      </w:pPr>
      <w:bookmarkStart w:id="562" w:name="_Toc103208554"/>
      <w:bookmarkStart w:id="563" w:name="_Toc103208994"/>
      <w:bookmarkStart w:id="564" w:name="_Toc103600997"/>
      <w:r>
        <w:t>7.3.2.3</w:t>
      </w:r>
      <w:r>
        <w:tab/>
      </w:r>
      <w:r w:rsidRPr="00E30AD4">
        <w:t>Data</w:t>
      </w:r>
      <w:r>
        <w:t>Report type</w:t>
      </w:r>
      <w:bookmarkEnd w:id="562"/>
      <w:bookmarkEnd w:id="563"/>
      <w:bookmarkEnd w:id="564"/>
    </w:p>
    <w:p w14:paraId="6F12FA71"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 xml:space="preserve">Table 7.3.2.3-1: Definition of </w:t>
      </w:r>
      <w:r w:rsidRPr="00E30AD4">
        <w:rPr>
          <w:rFonts w:eastAsia="MS Mincho"/>
        </w:rPr>
        <w:t>Data</w:t>
      </w:r>
      <w:r>
        <w:rPr>
          <w:rFonts w:eastAsia="MS Mincho"/>
        </w:rPr>
        <w:t>Report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4"/>
        <w:gridCol w:w="3402"/>
        <w:gridCol w:w="1106"/>
        <w:gridCol w:w="2009"/>
      </w:tblGrid>
      <w:tr w:rsidR="00C2420D" w14:paraId="34710B84" w14:textId="77777777" w:rsidTr="005C4922">
        <w:trPr>
          <w:jc w:val="center"/>
        </w:trPr>
        <w:tc>
          <w:tcPr>
            <w:tcW w:w="3114" w:type="dxa"/>
            <w:tcBorders>
              <w:top w:val="single" w:sz="4" w:space="0" w:color="auto"/>
              <w:left w:val="single" w:sz="4" w:space="0" w:color="auto"/>
              <w:bottom w:val="single" w:sz="4" w:space="0" w:color="auto"/>
              <w:right w:val="single" w:sz="4" w:space="0" w:color="auto"/>
            </w:tcBorders>
            <w:shd w:val="clear" w:color="auto" w:fill="C0C0C0"/>
            <w:hideMark/>
          </w:tcPr>
          <w:p w14:paraId="461EAA1A" w14:textId="77777777" w:rsidR="00E45400" w:rsidRDefault="00E45400" w:rsidP="005C4922">
            <w:pPr>
              <w:pStyle w:val="TAH"/>
            </w:pPr>
            <w:r>
              <w:t>Property name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1707466" w14:textId="77777777" w:rsidR="00E45400" w:rsidRDefault="00E45400" w:rsidP="005C4922">
            <w:pPr>
              <w:pStyle w:val="TAH"/>
            </w:pPr>
            <w:r>
              <w:t>Data type</w:t>
            </w:r>
          </w:p>
        </w:tc>
        <w:tc>
          <w:tcPr>
            <w:tcW w:w="1106" w:type="dxa"/>
            <w:tcBorders>
              <w:top w:val="single" w:sz="4" w:space="0" w:color="auto"/>
              <w:left w:val="single" w:sz="4" w:space="0" w:color="auto"/>
              <w:bottom w:val="single" w:sz="4" w:space="0" w:color="auto"/>
              <w:right w:val="single" w:sz="4" w:space="0" w:color="auto"/>
            </w:tcBorders>
            <w:shd w:val="clear" w:color="auto" w:fill="C0C0C0"/>
            <w:hideMark/>
          </w:tcPr>
          <w:p w14:paraId="722E356F" w14:textId="77777777" w:rsidR="00E45400" w:rsidRDefault="00E45400" w:rsidP="005C4922">
            <w:pPr>
              <w:pStyle w:val="TAH"/>
            </w:pPr>
            <w:r>
              <w:t>Cardinality</w:t>
            </w:r>
          </w:p>
        </w:tc>
        <w:tc>
          <w:tcPr>
            <w:tcW w:w="2009" w:type="dxa"/>
            <w:tcBorders>
              <w:top w:val="single" w:sz="4" w:space="0" w:color="auto"/>
              <w:left w:val="single" w:sz="4" w:space="0" w:color="auto"/>
              <w:bottom w:val="single" w:sz="4" w:space="0" w:color="auto"/>
              <w:right w:val="single" w:sz="4" w:space="0" w:color="auto"/>
            </w:tcBorders>
            <w:shd w:val="clear" w:color="auto" w:fill="C0C0C0"/>
            <w:hideMark/>
          </w:tcPr>
          <w:p w14:paraId="71C4CEFE" w14:textId="77777777" w:rsidR="00E45400" w:rsidRDefault="00E45400" w:rsidP="005C4922">
            <w:pPr>
              <w:pStyle w:val="TAH"/>
              <w:rPr>
                <w:rFonts w:cs="Arial"/>
                <w:szCs w:val="18"/>
              </w:rPr>
            </w:pPr>
            <w:r>
              <w:rPr>
                <w:rFonts w:cs="Arial"/>
                <w:szCs w:val="18"/>
              </w:rPr>
              <w:t>Description</w:t>
            </w:r>
          </w:p>
        </w:tc>
      </w:tr>
      <w:tr w:rsidR="00C2420D" w14:paraId="1410650A" w14:textId="77777777" w:rsidTr="005C4922">
        <w:trPr>
          <w:jc w:val="center"/>
        </w:trPr>
        <w:tc>
          <w:tcPr>
            <w:tcW w:w="3114" w:type="dxa"/>
            <w:tcBorders>
              <w:top w:val="single" w:sz="4" w:space="0" w:color="auto"/>
              <w:left w:val="single" w:sz="4" w:space="0" w:color="auto"/>
              <w:bottom w:val="single" w:sz="4" w:space="0" w:color="auto"/>
              <w:right w:val="single" w:sz="4" w:space="0" w:color="auto"/>
            </w:tcBorders>
          </w:tcPr>
          <w:p w14:paraId="62C466C6" w14:textId="77777777" w:rsidR="00E45400" w:rsidRPr="00F3290D" w:rsidRDefault="00E45400" w:rsidP="005C4922">
            <w:pPr>
              <w:pStyle w:val="TAL"/>
              <w:rPr>
                <w:rStyle w:val="Code"/>
              </w:rPr>
            </w:pPr>
            <w:r w:rsidRPr="00614084">
              <w:rPr>
                <w:rStyle w:val="Code"/>
              </w:rPr>
              <w:t>externalApplicationId</w:t>
            </w:r>
          </w:p>
        </w:tc>
        <w:tc>
          <w:tcPr>
            <w:tcW w:w="3402" w:type="dxa"/>
            <w:tcBorders>
              <w:top w:val="single" w:sz="4" w:space="0" w:color="auto"/>
              <w:left w:val="single" w:sz="4" w:space="0" w:color="auto"/>
              <w:bottom w:val="single" w:sz="4" w:space="0" w:color="auto"/>
              <w:right w:val="single" w:sz="4" w:space="0" w:color="auto"/>
            </w:tcBorders>
          </w:tcPr>
          <w:p w14:paraId="23A79771" w14:textId="77777777" w:rsidR="00E45400" w:rsidRDefault="00E45400" w:rsidP="005C4922">
            <w:pPr>
              <w:pStyle w:val="TAL"/>
              <w:rPr>
                <w:rStyle w:val="Code"/>
              </w:rPr>
            </w:pPr>
            <w:r w:rsidRPr="00614084">
              <w:rPr>
                <w:rStyle w:val="Code"/>
              </w:rPr>
              <w:t>ApplicationID</w:t>
            </w:r>
          </w:p>
        </w:tc>
        <w:tc>
          <w:tcPr>
            <w:tcW w:w="1106" w:type="dxa"/>
            <w:tcBorders>
              <w:top w:val="single" w:sz="4" w:space="0" w:color="auto"/>
              <w:left w:val="single" w:sz="4" w:space="0" w:color="auto"/>
              <w:bottom w:val="single" w:sz="4" w:space="0" w:color="auto"/>
              <w:right w:val="single" w:sz="4" w:space="0" w:color="auto"/>
            </w:tcBorders>
          </w:tcPr>
          <w:p w14:paraId="6F6997E6" w14:textId="77777777" w:rsidR="00E45400" w:rsidRDefault="00E45400" w:rsidP="005C4922">
            <w:pPr>
              <w:pStyle w:val="TAC"/>
            </w:pPr>
            <w:r>
              <w:t>1</w:t>
            </w:r>
          </w:p>
        </w:tc>
        <w:tc>
          <w:tcPr>
            <w:tcW w:w="2009" w:type="dxa"/>
            <w:tcBorders>
              <w:top w:val="single" w:sz="4" w:space="0" w:color="auto"/>
              <w:left w:val="single" w:sz="4" w:space="0" w:color="auto"/>
              <w:bottom w:val="single" w:sz="4" w:space="0" w:color="auto"/>
              <w:right w:val="single" w:sz="4" w:space="0" w:color="auto"/>
            </w:tcBorders>
          </w:tcPr>
          <w:p w14:paraId="40F54831" w14:textId="77777777" w:rsidR="00E45400" w:rsidRDefault="00E45400" w:rsidP="005C4922">
            <w:pPr>
              <w:pStyle w:val="TAL"/>
              <w:rPr>
                <w:rFonts w:cs="Arial"/>
                <w:szCs w:val="18"/>
              </w:rPr>
            </w:pPr>
            <w:r>
              <w:t>External application identifier.</w:t>
            </w:r>
          </w:p>
        </w:tc>
      </w:tr>
      <w:tr w:rsidR="00C2420D" w14:paraId="74FFAE49" w14:textId="77777777" w:rsidTr="005C4922">
        <w:trPr>
          <w:jc w:val="center"/>
        </w:trPr>
        <w:tc>
          <w:tcPr>
            <w:tcW w:w="3114" w:type="dxa"/>
            <w:tcBorders>
              <w:top w:val="single" w:sz="4" w:space="0" w:color="auto"/>
              <w:left w:val="single" w:sz="4" w:space="0" w:color="auto"/>
              <w:bottom w:val="single" w:sz="4" w:space="0" w:color="auto"/>
              <w:right w:val="single" w:sz="4" w:space="0" w:color="auto"/>
            </w:tcBorders>
          </w:tcPr>
          <w:p w14:paraId="40872E5A" w14:textId="77777777" w:rsidR="00E45400" w:rsidRPr="00614084" w:rsidRDefault="00E45400" w:rsidP="005C4922">
            <w:pPr>
              <w:pStyle w:val="TAL"/>
              <w:rPr>
                <w:rStyle w:val="Code"/>
              </w:rPr>
            </w:pPr>
            <w:r w:rsidRPr="00614084">
              <w:rPr>
                <w:rStyle w:val="Code"/>
              </w:rPr>
              <w:t>serviceExperience</w:t>
            </w:r>
            <w:r>
              <w:rPr>
                <w:rStyle w:val="Code"/>
              </w:rPr>
              <w:t>Records</w:t>
            </w:r>
          </w:p>
        </w:tc>
        <w:tc>
          <w:tcPr>
            <w:tcW w:w="3402" w:type="dxa"/>
            <w:tcBorders>
              <w:top w:val="single" w:sz="4" w:space="0" w:color="auto"/>
              <w:left w:val="single" w:sz="4" w:space="0" w:color="auto"/>
              <w:bottom w:val="single" w:sz="4" w:space="0" w:color="auto"/>
              <w:right w:val="single" w:sz="4" w:space="0" w:color="auto"/>
            </w:tcBorders>
          </w:tcPr>
          <w:p w14:paraId="1D0A1095" w14:textId="77777777" w:rsidR="00E45400" w:rsidRPr="00614084" w:rsidRDefault="00E45400" w:rsidP="005C4922">
            <w:pPr>
              <w:pStyle w:val="TAL"/>
              <w:rPr>
                <w:rStyle w:val="Code"/>
              </w:rPr>
            </w:pPr>
            <w:r w:rsidRPr="00614084">
              <w:rPr>
                <w:rStyle w:val="Code"/>
              </w:rPr>
              <w:t>array(ServiceExperience</w:t>
            </w:r>
            <w:r>
              <w:rPr>
                <w:rStyle w:val="Code"/>
              </w:rPr>
              <w:t>Record</w:t>
            </w:r>
            <w:r w:rsidRPr="00614084">
              <w:rPr>
                <w:rStyle w:val="Code"/>
              </w:rPr>
              <w:t>)</w:t>
            </w:r>
          </w:p>
        </w:tc>
        <w:tc>
          <w:tcPr>
            <w:tcW w:w="1106" w:type="dxa"/>
            <w:vMerge w:val="restart"/>
            <w:tcBorders>
              <w:top w:val="single" w:sz="4" w:space="0" w:color="auto"/>
              <w:left w:val="single" w:sz="4" w:space="0" w:color="auto"/>
              <w:right w:val="single" w:sz="4" w:space="0" w:color="auto"/>
            </w:tcBorders>
          </w:tcPr>
          <w:p w14:paraId="262AEE76" w14:textId="77777777" w:rsidR="00E45400" w:rsidRDefault="00E45400" w:rsidP="005C4922">
            <w:pPr>
              <w:pStyle w:val="TAC"/>
            </w:pPr>
            <w:r>
              <w:t>0..1 (see NOTE)</w:t>
            </w:r>
          </w:p>
        </w:tc>
        <w:tc>
          <w:tcPr>
            <w:tcW w:w="2009" w:type="dxa"/>
            <w:tcBorders>
              <w:top w:val="single" w:sz="4" w:space="0" w:color="auto"/>
              <w:left w:val="single" w:sz="4" w:space="0" w:color="auto"/>
              <w:bottom w:val="single" w:sz="4" w:space="0" w:color="auto"/>
              <w:right w:val="single" w:sz="4" w:space="0" w:color="auto"/>
            </w:tcBorders>
          </w:tcPr>
          <w:p w14:paraId="580ADF89" w14:textId="77777777" w:rsidR="00E45400" w:rsidRDefault="00E45400" w:rsidP="005C4922">
            <w:pPr>
              <w:pStyle w:val="TAL"/>
            </w:pPr>
            <w:r>
              <w:t>See clause A.2.</w:t>
            </w:r>
          </w:p>
        </w:tc>
      </w:tr>
      <w:tr w:rsidR="00C2420D" w14:paraId="604D4878" w14:textId="77777777" w:rsidTr="005C4922">
        <w:trPr>
          <w:jc w:val="center"/>
        </w:trPr>
        <w:tc>
          <w:tcPr>
            <w:tcW w:w="3114" w:type="dxa"/>
            <w:tcBorders>
              <w:top w:val="single" w:sz="4" w:space="0" w:color="auto"/>
              <w:left w:val="single" w:sz="4" w:space="0" w:color="auto"/>
              <w:bottom w:val="single" w:sz="4" w:space="0" w:color="auto"/>
              <w:right w:val="single" w:sz="4" w:space="0" w:color="auto"/>
            </w:tcBorders>
          </w:tcPr>
          <w:p w14:paraId="74211778" w14:textId="77777777" w:rsidR="00E45400" w:rsidRPr="00614084" w:rsidRDefault="00E45400" w:rsidP="005C4922">
            <w:pPr>
              <w:pStyle w:val="TAL"/>
              <w:rPr>
                <w:rStyle w:val="Code"/>
              </w:rPr>
            </w:pPr>
            <w:r>
              <w:rPr>
                <w:rStyle w:val="Code"/>
              </w:rPr>
              <w:t>locationRecords</w:t>
            </w:r>
          </w:p>
        </w:tc>
        <w:tc>
          <w:tcPr>
            <w:tcW w:w="3402" w:type="dxa"/>
            <w:tcBorders>
              <w:top w:val="single" w:sz="4" w:space="0" w:color="auto"/>
              <w:left w:val="single" w:sz="4" w:space="0" w:color="auto"/>
              <w:bottom w:val="single" w:sz="4" w:space="0" w:color="auto"/>
              <w:right w:val="single" w:sz="4" w:space="0" w:color="auto"/>
            </w:tcBorders>
          </w:tcPr>
          <w:p w14:paraId="348E48C9" w14:textId="77777777" w:rsidR="00E45400" w:rsidRPr="00614084" w:rsidRDefault="00E45400" w:rsidP="005C4922">
            <w:pPr>
              <w:pStyle w:val="TAL"/>
              <w:rPr>
                <w:rStyle w:val="Code"/>
              </w:rPr>
            </w:pPr>
            <w:r w:rsidRPr="00C8437F">
              <w:rPr>
                <w:rStyle w:val="Code"/>
                <w:rFonts w:eastAsia="MS Mincho"/>
              </w:rPr>
              <w:t>array(</w:t>
            </w:r>
            <w:r>
              <w:rPr>
                <w:rStyle w:val="Code"/>
                <w:rFonts w:eastAsia="MS Mincho"/>
              </w:rPr>
              <w:t>Location</w:t>
            </w:r>
            <w:r w:rsidRPr="00C8437F">
              <w:rPr>
                <w:rStyle w:val="Code"/>
                <w:rFonts w:eastAsia="MS Mincho"/>
              </w:rPr>
              <w:t>Record)</w:t>
            </w:r>
          </w:p>
        </w:tc>
        <w:tc>
          <w:tcPr>
            <w:tcW w:w="1106" w:type="dxa"/>
            <w:vMerge/>
            <w:tcBorders>
              <w:left w:val="single" w:sz="4" w:space="0" w:color="auto"/>
              <w:right w:val="single" w:sz="4" w:space="0" w:color="auto"/>
            </w:tcBorders>
          </w:tcPr>
          <w:p w14:paraId="518B19F7" w14:textId="77777777" w:rsidR="00E45400" w:rsidRDefault="00E45400" w:rsidP="005C4922">
            <w:pPr>
              <w:pStyle w:val="TAC"/>
            </w:pPr>
          </w:p>
        </w:tc>
        <w:tc>
          <w:tcPr>
            <w:tcW w:w="2009" w:type="dxa"/>
            <w:tcBorders>
              <w:top w:val="single" w:sz="4" w:space="0" w:color="auto"/>
              <w:left w:val="single" w:sz="4" w:space="0" w:color="auto"/>
              <w:bottom w:val="single" w:sz="4" w:space="0" w:color="auto"/>
              <w:right w:val="single" w:sz="4" w:space="0" w:color="auto"/>
            </w:tcBorders>
          </w:tcPr>
          <w:p w14:paraId="606FF57D" w14:textId="77777777" w:rsidR="00E45400" w:rsidRDefault="00E45400" w:rsidP="005C4922">
            <w:pPr>
              <w:pStyle w:val="TAL"/>
            </w:pPr>
            <w:r>
              <w:t>See clause A.3.</w:t>
            </w:r>
          </w:p>
        </w:tc>
      </w:tr>
      <w:tr w:rsidR="00C2420D" w14:paraId="4C22A83E" w14:textId="77777777" w:rsidTr="005C4922">
        <w:trPr>
          <w:jc w:val="center"/>
        </w:trPr>
        <w:tc>
          <w:tcPr>
            <w:tcW w:w="3114" w:type="dxa"/>
            <w:tcBorders>
              <w:top w:val="single" w:sz="4" w:space="0" w:color="auto"/>
              <w:left w:val="single" w:sz="4" w:space="0" w:color="auto"/>
              <w:bottom w:val="single" w:sz="4" w:space="0" w:color="auto"/>
              <w:right w:val="single" w:sz="4" w:space="0" w:color="auto"/>
            </w:tcBorders>
          </w:tcPr>
          <w:p w14:paraId="5577ED3E" w14:textId="77777777" w:rsidR="00E45400" w:rsidRPr="00614084" w:rsidRDefault="00E45400" w:rsidP="005C4922">
            <w:pPr>
              <w:pStyle w:val="TAL"/>
              <w:rPr>
                <w:rStyle w:val="Code"/>
              </w:rPr>
            </w:pPr>
            <w:r>
              <w:rPr>
                <w:rStyle w:val="Code"/>
              </w:rPr>
              <w:t>communicationRecords</w:t>
            </w:r>
          </w:p>
        </w:tc>
        <w:tc>
          <w:tcPr>
            <w:tcW w:w="3402" w:type="dxa"/>
            <w:tcBorders>
              <w:top w:val="single" w:sz="4" w:space="0" w:color="auto"/>
              <w:left w:val="single" w:sz="4" w:space="0" w:color="auto"/>
              <w:bottom w:val="single" w:sz="4" w:space="0" w:color="auto"/>
              <w:right w:val="single" w:sz="4" w:space="0" w:color="auto"/>
            </w:tcBorders>
          </w:tcPr>
          <w:p w14:paraId="74D5405B" w14:textId="77777777" w:rsidR="00E45400" w:rsidRPr="00614084" w:rsidRDefault="00E45400" w:rsidP="005C4922">
            <w:pPr>
              <w:pStyle w:val="TAL"/>
              <w:rPr>
                <w:rStyle w:val="Code"/>
              </w:rPr>
            </w:pPr>
            <w:r w:rsidRPr="00C8437F">
              <w:rPr>
                <w:rStyle w:val="Code"/>
                <w:rFonts w:eastAsia="MS Mincho"/>
              </w:rPr>
              <w:t>array(CommunicationRecord)</w:t>
            </w:r>
          </w:p>
        </w:tc>
        <w:tc>
          <w:tcPr>
            <w:tcW w:w="1106" w:type="dxa"/>
            <w:vMerge/>
            <w:tcBorders>
              <w:left w:val="single" w:sz="4" w:space="0" w:color="auto"/>
              <w:right w:val="single" w:sz="4" w:space="0" w:color="auto"/>
            </w:tcBorders>
          </w:tcPr>
          <w:p w14:paraId="3412E549" w14:textId="77777777" w:rsidR="00E45400" w:rsidRDefault="00E45400" w:rsidP="005C4922">
            <w:pPr>
              <w:pStyle w:val="TAC"/>
            </w:pPr>
          </w:p>
        </w:tc>
        <w:tc>
          <w:tcPr>
            <w:tcW w:w="2009" w:type="dxa"/>
            <w:tcBorders>
              <w:top w:val="single" w:sz="4" w:space="0" w:color="auto"/>
              <w:left w:val="single" w:sz="4" w:space="0" w:color="auto"/>
              <w:bottom w:val="single" w:sz="4" w:space="0" w:color="auto"/>
              <w:right w:val="single" w:sz="4" w:space="0" w:color="auto"/>
            </w:tcBorders>
          </w:tcPr>
          <w:p w14:paraId="53F2EFAB" w14:textId="77777777" w:rsidR="00E45400" w:rsidRDefault="00E45400" w:rsidP="005C4922">
            <w:pPr>
              <w:pStyle w:val="TAL"/>
            </w:pPr>
            <w:r>
              <w:t>See clause A.4.</w:t>
            </w:r>
          </w:p>
        </w:tc>
      </w:tr>
      <w:tr w:rsidR="00C2420D" w14:paraId="03E5010F" w14:textId="77777777" w:rsidTr="005C4922">
        <w:trPr>
          <w:jc w:val="center"/>
        </w:trPr>
        <w:tc>
          <w:tcPr>
            <w:tcW w:w="3114" w:type="dxa"/>
            <w:tcBorders>
              <w:top w:val="single" w:sz="4" w:space="0" w:color="auto"/>
              <w:left w:val="single" w:sz="4" w:space="0" w:color="auto"/>
              <w:bottom w:val="single" w:sz="4" w:space="0" w:color="auto"/>
              <w:right w:val="single" w:sz="4" w:space="0" w:color="auto"/>
            </w:tcBorders>
          </w:tcPr>
          <w:p w14:paraId="45EA4D2A" w14:textId="77777777" w:rsidR="00E45400" w:rsidRPr="00614084" w:rsidRDefault="00E45400" w:rsidP="005C4922">
            <w:pPr>
              <w:pStyle w:val="TAL"/>
              <w:rPr>
                <w:rStyle w:val="Code"/>
              </w:rPr>
            </w:pPr>
            <w:r>
              <w:rPr>
                <w:rStyle w:val="Code"/>
              </w:rPr>
              <w:t>performanceDataRecords</w:t>
            </w:r>
          </w:p>
        </w:tc>
        <w:tc>
          <w:tcPr>
            <w:tcW w:w="3402" w:type="dxa"/>
            <w:tcBorders>
              <w:top w:val="single" w:sz="4" w:space="0" w:color="auto"/>
              <w:left w:val="single" w:sz="4" w:space="0" w:color="auto"/>
              <w:bottom w:val="single" w:sz="4" w:space="0" w:color="auto"/>
              <w:right w:val="single" w:sz="4" w:space="0" w:color="auto"/>
            </w:tcBorders>
          </w:tcPr>
          <w:p w14:paraId="489F24C4" w14:textId="77777777" w:rsidR="00E45400" w:rsidRPr="00614084" w:rsidRDefault="00E45400" w:rsidP="005C4922">
            <w:pPr>
              <w:pStyle w:val="TAL"/>
              <w:rPr>
                <w:rStyle w:val="Code"/>
              </w:rPr>
            </w:pPr>
            <w:r w:rsidRPr="00C8437F">
              <w:rPr>
                <w:rStyle w:val="Code"/>
                <w:rFonts w:eastAsia="MS Mincho"/>
              </w:rPr>
              <w:t>array(</w:t>
            </w:r>
            <w:r>
              <w:rPr>
                <w:rStyle w:val="Code"/>
                <w:rFonts w:eastAsia="MS Mincho"/>
              </w:rPr>
              <w:t>P</w:t>
            </w:r>
            <w:r w:rsidRPr="00C8437F">
              <w:rPr>
                <w:rStyle w:val="Code"/>
                <w:rFonts w:eastAsia="MS Mincho"/>
              </w:rPr>
              <w:t>erformanceDataRecord)</w:t>
            </w:r>
          </w:p>
        </w:tc>
        <w:tc>
          <w:tcPr>
            <w:tcW w:w="1106" w:type="dxa"/>
            <w:vMerge/>
            <w:tcBorders>
              <w:left w:val="single" w:sz="4" w:space="0" w:color="auto"/>
              <w:right w:val="single" w:sz="4" w:space="0" w:color="auto"/>
            </w:tcBorders>
          </w:tcPr>
          <w:p w14:paraId="1C524B3F" w14:textId="77777777" w:rsidR="00E45400" w:rsidRDefault="00E45400" w:rsidP="005C4922">
            <w:pPr>
              <w:pStyle w:val="TAC"/>
            </w:pPr>
          </w:p>
        </w:tc>
        <w:tc>
          <w:tcPr>
            <w:tcW w:w="2009" w:type="dxa"/>
            <w:tcBorders>
              <w:top w:val="single" w:sz="4" w:space="0" w:color="auto"/>
              <w:left w:val="single" w:sz="4" w:space="0" w:color="auto"/>
              <w:bottom w:val="single" w:sz="4" w:space="0" w:color="auto"/>
              <w:right w:val="single" w:sz="4" w:space="0" w:color="auto"/>
            </w:tcBorders>
          </w:tcPr>
          <w:p w14:paraId="1C1D73C6" w14:textId="77777777" w:rsidR="00E45400" w:rsidRDefault="00E45400" w:rsidP="005C4922">
            <w:pPr>
              <w:pStyle w:val="TAL"/>
            </w:pPr>
            <w:r>
              <w:t>See clause A.5.</w:t>
            </w:r>
          </w:p>
        </w:tc>
      </w:tr>
      <w:tr w:rsidR="00C2420D" w14:paraId="6325C8F1" w14:textId="77777777" w:rsidTr="005C4922">
        <w:trPr>
          <w:jc w:val="center"/>
        </w:trPr>
        <w:tc>
          <w:tcPr>
            <w:tcW w:w="3114" w:type="dxa"/>
            <w:tcBorders>
              <w:top w:val="single" w:sz="4" w:space="0" w:color="auto"/>
              <w:left w:val="single" w:sz="4" w:space="0" w:color="auto"/>
              <w:bottom w:val="single" w:sz="4" w:space="0" w:color="auto"/>
              <w:right w:val="single" w:sz="4" w:space="0" w:color="auto"/>
            </w:tcBorders>
          </w:tcPr>
          <w:p w14:paraId="64E2CFF2" w14:textId="77777777" w:rsidR="00E45400" w:rsidRPr="00614084" w:rsidRDefault="00E45400" w:rsidP="005C4922">
            <w:pPr>
              <w:pStyle w:val="TAL"/>
              <w:rPr>
                <w:rStyle w:val="Code"/>
              </w:rPr>
            </w:pPr>
            <w:r>
              <w:rPr>
                <w:rStyle w:val="Code"/>
              </w:rPr>
              <w:t>applicationSpecificRecords</w:t>
            </w:r>
          </w:p>
        </w:tc>
        <w:tc>
          <w:tcPr>
            <w:tcW w:w="3402" w:type="dxa"/>
            <w:tcBorders>
              <w:top w:val="single" w:sz="4" w:space="0" w:color="auto"/>
              <w:left w:val="single" w:sz="4" w:space="0" w:color="auto"/>
              <w:bottom w:val="single" w:sz="4" w:space="0" w:color="auto"/>
              <w:right w:val="single" w:sz="4" w:space="0" w:color="auto"/>
            </w:tcBorders>
          </w:tcPr>
          <w:p w14:paraId="6C5070D2" w14:textId="77777777" w:rsidR="00E45400" w:rsidRPr="00614084" w:rsidRDefault="00E45400" w:rsidP="005C4922">
            <w:pPr>
              <w:pStyle w:val="TAL"/>
              <w:rPr>
                <w:rStyle w:val="Code"/>
              </w:rPr>
            </w:pPr>
            <w:r>
              <w:rPr>
                <w:rStyle w:val="Code"/>
              </w:rPr>
              <w:t>array(ApplicationSpecificRecord)</w:t>
            </w:r>
          </w:p>
        </w:tc>
        <w:tc>
          <w:tcPr>
            <w:tcW w:w="1106" w:type="dxa"/>
            <w:vMerge/>
            <w:tcBorders>
              <w:left w:val="single" w:sz="4" w:space="0" w:color="auto"/>
              <w:right w:val="single" w:sz="4" w:space="0" w:color="auto"/>
            </w:tcBorders>
          </w:tcPr>
          <w:p w14:paraId="6505166F" w14:textId="77777777" w:rsidR="00E45400" w:rsidRDefault="00E45400" w:rsidP="005C4922">
            <w:pPr>
              <w:pStyle w:val="TAC"/>
            </w:pPr>
          </w:p>
        </w:tc>
        <w:tc>
          <w:tcPr>
            <w:tcW w:w="2009" w:type="dxa"/>
            <w:tcBorders>
              <w:top w:val="single" w:sz="4" w:space="0" w:color="auto"/>
              <w:left w:val="single" w:sz="4" w:space="0" w:color="auto"/>
              <w:bottom w:val="single" w:sz="4" w:space="0" w:color="auto"/>
              <w:right w:val="single" w:sz="4" w:space="0" w:color="auto"/>
            </w:tcBorders>
          </w:tcPr>
          <w:p w14:paraId="0F3A7AC4" w14:textId="77777777" w:rsidR="00E45400" w:rsidRDefault="00E45400" w:rsidP="005C4922">
            <w:pPr>
              <w:pStyle w:val="TAL"/>
            </w:pPr>
            <w:r>
              <w:t>See clause A.6.</w:t>
            </w:r>
          </w:p>
        </w:tc>
      </w:tr>
      <w:tr w:rsidR="00C2420D" w14:paraId="253915C5" w14:textId="77777777" w:rsidTr="005C4922">
        <w:trPr>
          <w:jc w:val="center"/>
        </w:trPr>
        <w:tc>
          <w:tcPr>
            <w:tcW w:w="3114" w:type="dxa"/>
            <w:tcBorders>
              <w:top w:val="single" w:sz="4" w:space="0" w:color="auto"/>
              <w:left w:val="single" w:sz="4" w:space="0" w:color="auto"/>
              <w:bottom w:val="single" w:sz="4" w:space="0" w:color="auto"/>
              <w:right w:val="single" w:sz="4" w:space="0" w:color="auto"/>
            </w:tcBorders>
          </w:tcPr>
          <w:p w14:paraId="6078C8F9" w14:textId="77777777" w:rsidR="00E45400" w:rsidRPr="00614084" w:rsidRDefault="00E45400" w:rsidP="005C4922">
            <w:pPr>
              <w:pStyle w:val="TAL"/>
              <w:rPr>
                <w:rStyle w:val="Code"/>
              </w:rPr>
            </w:pPr>
            <w:r>
              <w:rPr>
                <w:rStyle w:val="Code"/>
              </w:rPr>
              <w:t>tripPlanRecords</w:t>
            </w:r>
          </w:p>
        </w:tc>
        <w:tc>
          <w:tcPr>
            <w:tcW w:w="3402" w:type="dxa"/>
            <w:tcBorders>
              <w:top w:val="single" w:sz="4" w:space="0" w:color="auto"/>
              <w:left w:val="single" w:sz="4" w:space="0" w:color="auto"/>
              <w:bottom w:val="single" w:sz="4" w:space="0" w:color="auto"/>
              <w:right w:val="single" w:sz="4" w:space="0" w:color="auto"/>
            </w:tcBorders>
          </w:tcPr>
          <w:p w14:paraId="14C2F00C" w14:textId="77777777" w:rsidR="00E45400" w:rsidRPr="00614084" w:rsidRDefault="00E45400" w:rsidP="005C4922">
            <w:pPr>
              <w:pStyle w:val="TAL"/>
              <w:rPr>
                <w:rStyle w:val="Code"/>
              </w:rPr>
            </w:pPr>
            <w:r w:rsidRPr="00C8437F">
              <w:rPr>
                <w:rStyle w:val="Code"/>
                <w:rFonts w:eastAsia="MS Mincho"/>
              </w:rPr>
              <w:t>array(</w:t>
            </w:r>
            <w:r>
              <w:rPr>
                <w:rStyle w:val="Code"/>
                <w:rFonts w:eastAsia="MS Mincho"/>
              </w:rPr>
              <w:t>TripPlan</w:t>
            </w:r>
            <w:r w:rsidRPr="00C8437F">
              <w:rPr>
                <w:rStyle w:val="Code"/>
                <w:rFonts w:eastAsia="MS Mincho"/>
              </w:rPr>
              <w:t>Record)</w:t>
            </w:r>
          </w:p>
        </w:tc>
        <w:tc>
          <w:tcPr>
            <w:tcW w:w="1106" w:type="dxa"/>
            <w:vMerge/>
            <w:tcBorders>
              <w:left w:val="single" w:sz="4" w:space="0" w:color="auto"/>
              <w:right w:val="single" w:sz="4" w:space="0" w:color="auto"/>
            </w:tcBorders>
          </w:tcPr>
          <w:p w14:paraId="157FABF1" w14:textId="77777777" w:rsidR="00E45400" w:rsidRDefault="00E45400" w:rsidP="005C4922">
            <w:pPr>
              <w:pStyle w:val="TAC"/>
            </w:pPr>
          </w:p>
        </w:tc>
        <w:tc>
          <w:tcPr>
            <w:tcW w:w="2009" w:type="dxa"/>
            <w:tcBorders>
              <w:top w:val="single" w:sz="4" w:space="0" w:color="auto"/>
              <w:left w:val="single" w:sz="4" w:space="0" w:color="auto"/>
              <w:bottom w:val="single" w:sz="4" w:space="0" w:color="auto"/>
              <w:right w:val="single" w:sz="4" w:space="0" w:color="auto"/>
            </w:tcBorders>
          </w:tcPr>
          <w:p w14:paraId="5DF3FD23" w14:textId="77777777" w:rsidR="00E45400" w:rsidRDefault="00E45400" w:rsidP="005C4922">
            <w:pPr>
              <w:pStyle w:val="TAL"/>
            </w:pPr>
            <w:r>
              <w:t>See clause A.7.</w:t>
            </w:r>
          </w:p>
        </w:tc>
      </w:tr>
      <w:tr w:rsidR="00C2420D" w14:paraId="2CAB29DA" w14:textId="77777777" w:rsidTr="005C4922">
        <w:trPr>
          <w:jc w:val="center"/>
        </w:trPr>
        <w:tc>
          <w:tcPr>
            <w:tcW w:w="3114" w:type="dxa"/>
            <w:tcBorders>
              <w:top w:val="single" w:sz="4" w:space="0" w:color="auto"/>
              <w:left w:val="single" w:sz="4" w:space="0" w:color="auto"/>
              <w:bottom w:val="single" w:sz="4" w:space="0" w:color="auto"/>
              <w:right w:val="single" w:sz="4" w:space="0" w:color="auto"/>
            </w:tcBorders>
          </w:tcPr>
          <w:p w14:paraId="4CEC903C" w14:textId="77777777" w:rsidR="00E45400" w:rsidRPr="00614084" w:rsidRDefault="00E45400" w:rsidP="005C4922">
            <w:pPr>
              <w:pStyle w:val="TAL"/>
              <w:rPr>
                <w:rStyle w:val="Code"/>
              </w:rPr>
            </w:pPr>
            <w:r>
              <w:rPr>
                <w:rStyle w:val="Code"/>
              </w:rPr>
              <w:t>mediaStreaming‌Access‌Records</w:t>
            </w:r>
          </w:p>
        </w:tc>
        <w:tc>
          <w:tcPr>
            <w:tcW w:w="3402" w:type="dxa"/>
            <w:tcBorders>
              <w:top w:val="single" w:sz="4" w:space="0" w:color="auto"/>
              <w:left w:val="single" w:sz="4" w:space="0" w:color="auto"/>
              <w:bottom w:val="single" w:sz="4" w:space="0" w:color="auto"/>
              <w:right w:val="single" w:sz="4" w:space="0" w:color="auto"/>
            </w:tcBorders>
          </w:tcPr>
          <w:p w14:paraId="2A663739" w14:textId="77777777" w:rsidR="00E45400" w:rsidRPr="00614084" w:rsidRDefault="00E45400" w:rsidP="005C4922">
            <w:pPr>
              <w:pStyle w:val="TAL"/>
              <w:rPr>
                <w:rStyle w:val="Code"/>
              </w:rPr>
            </w:pPr>
            <w:r>
              <w:rPr>
                <w:rStyle w:val="Code"/>
              </w:rPr>
              <w:t>array(MediaStreaming‌AccessRecord)</w:t>
            </w:r>
          </w:p>
        </w:tc>
        <w:tc>
          <w:tcPr>
            <w:tcW w:w="1106" w:type="dxa"/>
            <w:vMerge/>
            <w:tcBorders>
              <w:left w:val="single" w:sz="4" w:space="0" w:color="auto"/>
              <w:right w:val="single" w:sz="4" w:space="0" w:color="auto"/>
            </w:tcBorders>
          </w:tcPr>
          <w:p w14:paraId="2E614EFD" w14:textId="77777777" w:rsidR="00E45400" w:rsidRDefault="00E45400" w:rsidP="005C4922">
            <w:pPr>
              <w:pStyle w:val="TAC"/>
            </w:pPr>
          </w:p>
        </w:tc>
        <w:tc>
          <w:tcPr>
            <w:tcW w:w="2009" w:type="dxa"/>
            <w:tcBorders>
              <w:top w:val="single" w:sz="4" w:space="0" w:color="auto"/>
              <w:left w:val="single" w:sz="4" w:space="0" w:color="auto"/>
              <w:bottom w:val="single" w:sz="4" w:space="0" w:color="auto"/>
              <w:right w:val="single" w:sz="4" w:space="0" w:color="auto"/>
            </w:tcBorders>
          </w:tcPr>
          <w:p w14:paraId="66200C1C" w14:textId="77777777" w:rsidR="00E45400" w:rsidRDefault="00E45400" w:rsidP="005C4922">
            <w:pPr>
              <w:pStyle w:val="TAL"/>
            </w:pPr>
            <w:r>
              <w:t>See TS 26.512 [13] clause 17.2.</w:t>
            </w:r>
          </w:p>
        </w:tc>
      </w:tr>
      <w:tr w:rsidR="00330DC1" w14:paraId="1D1305CE" w14:textId="77777777" w:rsidTr="005C4922">
        <w:trPr>
          <w:jc w:val="center"/>
        </w:trPr>
        <w:tc>
          <w:tcPr>
            <w:tcW w:w="0" w:type="auto"/>
            <w:gridSpan w:val="4"/>
            <w:tcBorders>
              <w:top w:val="single" w:sz="4" w:space="0" w:color="auto"/>
              <w:left w:val="single" w:sz="4" w:space="0" w:color="auto"/>
              <w:bottom w:val="single" w:sz="4" w:space="0" w:color="auto"/>
              <w:right w:val="single" w:sz="4" w:space="0" w:color="auto"/>
            </w:tcBorders>
          </w:tcPr>
          <w:p w14:paraId="483C3C86" w14:textId="77777777" w:rsidR="00E45400" w:rsidRDefault="00E45400" w:rsidP="005C4922">
            <w:pPr>
              <w:pStyle w:val="TAN"/>
            </w:pPr>
            <w:r>
              <w:t>NOTE:</w:t>
            </w:r>
            <w:r>
              <w:tab/>
              <w:t xml:space="preserve">Exactly one of these properties must be present in a </w:t>
            </w:r>
            <w:r w:rsidRPr="00066C45">
              <w:rPr>
                <w:rStyle w:val="Code"/>
              </w:rPr>
              <w:t>DataReport</w:t>
            </w:r>
            <w:r>
              <w:t>.</w:t>
            </w:r>
          </w:p>
        </w:tc>
      </w:tr>
    </w:tbl>
    <w:p w14:paraId="4C8F5729" w14:textId="77777777" w:rsidR="00E45400" w:rsidRDefault="00E45400" w:rsidP="00E45400">
      <w:pPr>
        <w:pStyle w:val="TAN"/>
        <w:keepNext w:val="0"/>
        <w:ind w:left="0" w:firstLine="0"/>
      </w:pPr>
    </w:p>
    <w:p w14:paraId="320FA4AD" w14:textId="77777777" w:rsidR="00E45400" w:rsidRDefault="00E45400" w:rsidP="00E45400">
      <w:pPr>
        <w:pStyle w:val="Heading3"/>
        <w:rPr>
          <w:lang w:val="en-US"/>
        </w:rPr>
      </w:pPr>
      <w:bookmarkStart w:id="565" w:name="_Toc103208555"/>
      <w:bookmarkStart w:id="566" w:name="_Toc103208995"/>
      <w:bookmarkStart w:id="567" w:name="_Toc103600998"/>
      <w:r>
        <w:t>7.3.3</w:t>
      </w:r>
      <w:r>
        <w:tab/>
        <w:t>Simple data types and enumerations</w:t>
      </w:r>
      <w:bookmarkEnd w:id="565"/>
      <w:bookmarkEnd w:id="566"/>
      <w:bookmarkEnd w:id="567"/>
    </w:p>
    <w:p w14:paraId="1D2D4017" w14:textId="77777777" w:rsidR="00E45400" w:rsidRDefault="00E45400" w:rsidP="00E45400">
      <w:pPr>
        <w:pStyle w:val="Heading4"/>
      </w:pPr>
      <w:bookmarkStart w:id="568" w:name="_Toc103208556"/>
      <w:bookmarkStart w:id="569" w:name="_Toc103208996"/>
      <w:bookmarkStart w:id="570" w:name="_Toc103600999"/>
      <w:r>
        <w:t>7.3.3.1</w:t>
      </w:r>
      <w:r>
        <w:tab/>
        <w:t>DataDomain enumeration</w:t>
      </w:r>
      <w:bookmarkEnd w:id="568"/>
      <w:bookmarkEnd w:id="569"/>
      <w:bookmarkEnd w:id="570"/>
    </w:p>
    <w:p w14:paraId="6C007185"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Table 7.2.3.3.1-1: DataDomain enumeration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A9670F" w14:paraId="6964A8C7" w14:textId="77777777" w:rsidTr="005C4922">
        <w:trPr>
          <w:jc w:val="center"/>
        </w:trPr>
        <w:tc>
          <w:tcPr>
            <w:tcW w:w="0" w:type="auto"/>
            <w:shd w:val="clear" w:color="auto" w:fill="C0C0C0"/>
            <w:tcMar>
              <w:top w:w="0" w:type="dxa"/>
              <w:left w:w="108" w:type="dxa"/>
              <w:bottom w:w="0" w:type="dxa"/>
              <w:right w:w="108" w:type="dxa"/>
            </w:tcMar>
            <w:hideMark/>
          </w:tcPr>
          <w:p w14:paraId="680FD9E0" w14:textId="77777777" w:rsidR="00E45400" w:rsidRDefault="00E45400" w:rsidP="005C4922">
            <w:pPr>
              <w:pStyle w:val="TAH"/>
            </w:pPr>
            <w:r>
              <w:t>Enumeration value</w:t>
            </w:r>
          </w:p>
        </w:tc>
        <w:tc>
          <w:tcPr>
            <w:tcW w:w="0" w:type="auto"/>
            <w:shd w:val="clear" w:color="auto" w:fill="C0C0C0"/>
            <w:tcMar>
              <w:top w:w="0" w:type="dxa"/>
              <w:left w:w="108" w:type="dxa"/>
              <w:bottom w:w="0" w:type="dxa"/>
              <w:right w:w="108" w:type="dxa"/>
            </w:tcMar>
            <w:hideMark/>
          </w:tcPr>
          <w:p w14:paraId="43264935" w14:textId="77777777" w:rsidR="00E45400" w:rsidRDefault="00E45400" w:rsidP="005C4922">
            <w:pPr>
              <w:pStyle w:val="TAH"/>
            </w:pPr>
            <w:r>
              <w:t>Description</w:t>
            </w:r>
          </w:p>
        </w:tc>
        <w:tc>
          <w:tcPr>
            <w:tcW w:w="0" w:type="auto"/>
            <w:shd w:val="clear" w:color="auto" w:fill="C0C0C0"/>
          </w:tcPr>
          <w:p w14:paraId="2ED34022" w14:textId="77777777" w:rsidR="00E45400" w:rsidRDefault="00E45400" w:rsidP="005C4922">
            <w:pPr>
              <w:pStyle w:val="TAH"/>
            </w:pPr>
            <w:r>
              <w:t>Applicability</w:t>
            </w:r>
            <w:r>
              <w:br/>
              <w:t xml:space="preserve">(refer to Table </w:t>
            </w:r>
            <w:r w:rsidRPr="00FA6CD4">
              <w:t>7.3.3.2.1-1</w:t>
            </w:r>
            <w:r>
              <w:t>)</w:t>
            </w:r>
          </w:p>
        </w:tc>
      </w:tr>
      <w:tr w:rsidR="00A9670F" w14:paraId="2414DC58" w14:textId="77777777" w:rsidTr="005C4922">
        <w:trPr>
          <w:jc w:val="center"/>
        </w:trPr>
        <w:tc>
          <w:tcPr>
            <w:tcW w:w="0" w:type="auto"/>
            <w:tcMar>
              <w:top w:w="0" w:type="dxa"/>
              <w:left w:w="108" w:type="dxa"/>
              <w:bottom w:w="0" w:type="dxa"/>
              <w:right w:w="108" w:type="dxa"/>
            </w:tcMar>
          </w:tcPr>
          <w:p w14:paraId="15320D02" w14:textId="77777777" w:rsidR="00E45400" w:rsidRPr="00497923" w:rsidRDefault="00E45400" w:rsidP="005C4922">
            <w:pPr>
              <w:pStyle w:val="TAL"/>
              <w:rPr>
                <w:rStyle w:val="Code"/>
              </w:rPr>
            </w:pPr>
            <w:r w:rsidRPr="00497923">
              <w:rPr>
                <w:rStyle w:val="Code"/>
              </w:rPr>
              <w:t>SERVICE_EXPERIENCE</w:t>
            </w:r>
          </w:p>
        </w:tc>
        <w:tc>
          <w:tcPr>
            <w:tcW w:w="0" w:type="auto"/>
            <w:tcMar>
              <w:top w:w="0" w:type="dxa"/>
              <w:left w:w="108" w:type="dxa"/>
              <w:bottom w:w="0" w:type="dxa"/>
              <w:right w:w="108" w:type="dxa"/>
            </w:tcMar>
          </w:tcPr>
          <w:p w14:paraId="3C29D0E1" w14:textId="77777777" w:rsidR="00E45400" w:rsidRDefault="00E45400" w:rsidP="005C4922">
            <w:pPr>
              <w:pStyle w:val="TAL"/>
              <w:rPr>
                <w:lang w:eastAsia="zh-CN"/>
              </w:rPr>
            </w:pPr>
            <w:r>
              <w:rPr>
                <w:lang w:eastAsia="zh-CN"/>
              </w:rPr>
              <w:t>Service Experience data.</w:t>
            </w:r>
          </w:p>
        </w:tc>
        <w:tc>
          <w:tcPr>
            <w:tcW w:w="0" w:type="auto"/>
          </w:tcPr>
          <w:p w14:paraId="2B3F28B2" w14:textId="77777777" w:rsidR="00E45400" w:rsidRPr="00DA4A27" w:rsidRDefault="00E45400" w:rsidP="005C4922">
            <w:pPr>
              <w:pStyle w:val="TAL"/>
              <w:rPr>
                <w:rStyle w:val="Code"/>
              </w:rPr>
            </w:pPr>
            <w:r w:rsidRPr="00DA4A27">
              <w:rPr>
                <w:rStyle w:val="Code"/>
              </w:rPr>
              <w:t>serviceExperienceRecords</w:t>
            </w:r>
          </w:p>
        </w:tc>
      </w:tr>
      <w:tr w:rsidR="00A9670F" w14:paraId="2B20CE61" w14:textId="77777777" w:rsidTr="005C4922">
        <w:trPr>
          <w:jc w:val="center"/>
        </w:trPr>
        <w:tc>
          <w:tcPr>
            <w:tcW w:w="0" w:type="auto"/>
            <w:tcMar>
              <w:top w:w="0" w:type="dxa"/>
              <w:left w:w="108" w:type="dxa"/>
              <w:bottom w:w="0" w:type="dxa"/>
              <w:right w:w="108" w:type="dxa"/>
            </w:tcMar>
          </w:tcPr>
          <w:p w14:paraId="43BD79B1" w14:textId="77777777" w:rsidR="00E45400" w:rsidRPr="00497923" w:rsidRDefault="00E45400" w:rsidP="005C4922">
            <w:pPr>
              <w:pStyle w:val="TAL"/>
              <w:rPr>
                <w:rStyle w:val="Code"/>
              </w:rPr>
            </w:pPr>
            <w:r>
              <w:rPr>
                <w:rStyle w:val="Code"/>
              </w:rPr>
              <w:t>LOCATION</w:t>
            </w:r>
          </w:p>
        </w:tc>
        <w:tc>
          <w:tcPr>
            <w:tcW w:w="0" w:type="auto"/>
            <w:tcMar>
              <w:top w:w="0" w:type="dxa"/>
              <w:left w:w="108" w:type="dxa"/>
              <w:bottom w:w="0" w:type="dxa"/>
              <w:right w:w="108" w:type="dxa"/>
            </w:tcMar>
          </w:tcPr>
          <w:p w14:paraId="56F246C1" w14:textId="77777777" w:rsidR="00E45400" w:rsidRDefault="00E45400" w:rsidP="005C4922">
            <w:pPr>
              <w:pStyle w:val="TAL"/>
              <w:rPr>
                <w:lang w:eastAsia="zh-CN"/>
              </w:rPr>
            </w:pPr>
            <w:r>
              <w:rPr>
                <w:lang w:eastAsia="zh-CN"/>
              </w:rPr>
              <w:t>Location data.</w:t>
            </w:r>
          </w:p>
        </w:tc>
        <w:tc>
          <w:tcPr>
            <w:tcW w:w="0" w:type="auto"/>
          </w:tcPr>
          <w:p w14:paraId="27913095" w14:textId="77777777" w:rsidR="00E45400" w:rsidRPr="00DA4A27" w:rsidRDefault="00E45400" w:rsidP="005C4922">
            <w:pPr>
              <w:pStyle w:val="TAL"/>
              <w:rPr>
                <w:rStyle w:val="Code"/>
              </w:rPr>
            </w:pPr>
            <w:r w:rsidRPr="00DA4A27">
              <w:rPr>
                <w:rStyle w:val="Code"/>
              </w:rPr>
              <w:t>locationRecords</w:t>
            </w:r>
          </w:p>
        </w:tc>
      </w:tr>
      <w:tr w:rsidR="00A9670F" w14:paraId="63FF1061" w14:textId="77777777" w:rsidTr="005C4922">
        <w:trPr>
          <w:jc w:val="center"/>
        </w:trPr>
        <w:tc>
          <w:tcPr>
            <w:tcW w:w="0" w:type="auto"/>
            <w:tcMar>
              <w:top w:w="0" w:type="dxa"/>
              <w:left w:w="108" w:type="dxa"/>
              <w:bottom w:w="0" w:type="dxa"/>
              <w:right w:w="108" w:type="dxa"/>
            </w:tcMar>
          </w:tcPr>
          <w:p w14:paraId="3EDCDE5F" w14:textId="77777777" w:rsidR="00E45400" w:rsidRPr="00497923" w:rsidRDefault="00E45400" w:rsidP="005C4922">
            <w:pPr>
              <w:pStyle w:val="TAL"/>
              <w:rPr>
                <w:rStyle w:val="Code"/>
              </w:rPr>
            </w:pPr>
            <w:r>
              <w:rPr>
                <w:rStyle w:val="Code"/>
              </w:rPr>
              <w:t>COMMUNICATION</w:t>
            </w:r>
          </w:p>
        </w:tc>
        <w:tc>
          <w:tcPr>
            <w:tcW w:w="0" w:type="auto"/>
            <w:tcMar>
              <w:top w:w="0" w:type="dxa"/>
              <w:left w:w="108" w:type="dxa"/>
              <w:bottom w:w="0" w:type="dxa"/>
              <w:right w:w="108" w:type="dxa"/>
            </w:tcMar>
          </w:tcPr>
          <w:p w14:paraId="3A4BC63E" w14:textId="77777777" w:rsidR="00E45400" w:rsidRDefault="00E45400" w:rsidP="005C4922">
            <w:pPr>
              <w:pStyle w:val="TAL"/>
              <w:rPr>
                <w:lang w:eastAsia="zh-CN"/>
              </w:rPr>
            </w:pPr>
            <w:r>
              <w:rPr>
                <w:lang w:eastAsia="zh-CN"/>
              </w:rPr>
              <w:t>Communication data.</w:t>
            </w:r>
          </w:p>
        </w:tc>
        <w:tc>
          <w:tcPr>
            <w:tcW w:w="0" w:type="auto"/>
          </w:tcPr>
          <w:p w14:paraId="0801094D" w14:textId="77777777" w:rsidR="00E45400" w:rsidRPr="00DA4A27" w:rsidRDefault="00E45400" w:rsidP="005C4922">
            <w:pPr>
              <w:pStyle w:val="TAL"/>
              <w:rPr>
                <w:rStyle w:val="Code"/>
              </w:rPr>
            </w:pPr>
            <w:r w:rsidRPr="00DA4A27">
              <w:rPr>
                <w:rStyle w:val="Code"/>
              </w:rPr>
              <w:t>communicationRecords</w:t>
            </w:r>
          </w:p>
        </w:tc>
      </w:tr>
      <w:tr w:rsidR="00A9670F" w14:paraId="0E71D8A7" w14:textId="77777777" w:rsidTr="005C4922">
        <w:trPr>
          <w:jc w:val="center"/>
        </w:trPr>
        <w:tc>
          <w:tcPr>
            <w:tcW w:w="0" w:type="auto"/>
            <w:tcMar>
              <w:top w:w="0" w:type="dxa"/>
              <w:left w:w="108" w:type="dxa"/>
              <w:bottom w:w="0" w:type="dxa"/>
              <w:right w:w="108" w:type="dxa"/>
            </w:tcMar>
          </w:tcPr>
          <w:p w14:paraId="4E55941F" w14:textId="77777777" w:rsidR="00E45400" w:rsidRPr="00497923" w:rsidRDefault="00E45400" w:rsidP="005C4922">
            <w:pPr>
              <w:pStyle w:val="TAL"/>
              <w:rPr>
                <w:rStyle w:val="Code"/>
              </w:rPr>
            </w:pPr>
            <w:r>
              <w:rPr>
                <w:rStyle w:val="Code"/>
              </w:rPr>
              <w:t>PERFORMANCE</w:t>
            </w:r>
          </w:p>
        </w:tc>
        <w:tc>
          <w:tcPr>
            <w:tcW w:w="0" w:type="auto"/>
            <w:tcMar>
              <w:top w:w="0" w:type="dxa"/>
              <w:left w:w="108" w:type="dxa"/>
              <w:bottom w:w="0" w:type="dxa"/>
              <w:right w:w="108" w:type="dxa"/>
            </w:tcMar>
          </w:tcPr>
          <w:p w14:paraId="442056E2" w14:textId="77777777" w:rsidR="00E45400" w:rsidRDefault="00E45400" w:rsidP="005C4922">
            <w:pPr>
              <w:pStyle w:val="TAL"/>
              <w:rPr>
                <w:lang w:eastAsia="zh-CN"/>
              </w:rPr>
            </w:pPr>
            <w:r>
              <w:rPr>
                <w:lang w:eastAsia="zh-CN"/>
              </w:rPr>
              <w:t>Performance data.</w:t>
            </w:r>
          </w:p>
        </w:tc>
        <w:tc>
          <w:tcPr>
            <w:tcW w:w="0" w:type="auto"/>
          </w:tcPr>
          <w:p w14:paraId="27B1EBFA" w14:textId="77777777" w:rsidR="00E45400" w:rsidRPr="00DA4A27" w:rsidRDefault="00E45400" w:rsidP="005C4922">
            <w:pPr>
              <w:pStyle w:val="TAL"/>
              <w:rPr>
                <w:rStyle w:val="Code"/>
              </w:rPr>
            </w:pPr>
            <w:r w:rsidRPr="00DA4A27">
              <w:rPr>
                <w:rStyle w:val="Code"/>
              </w:rPr>
              <w:t>performanceDataRecords</w:t>
            </w:r>
          </w:p>
        </w:tc>
      </w:tr>
      <w:tr w:rsidR="00A9670F" w14:paraId="3A1F3F99" w14:textId="77777777" w:rsidTr="005C4922">
        <w:trPr>
          <w:jc w:val="center"/>
        </w:trPr>
        <w:tc>
          <w:tcPr>
            <w:tcW w:w="0" w:type="auto"/>
            <w:tcMar>
              <w:top w:w="0" w:type="dxa"/>
              <w:left w:w="108" w:type="dxa"/>
              <w:bottom w:w="0" w:type="dxa"/>
              <w:right w:w="108" w:type="dxa"/>
            </w:tcMar>
          </w:tcPr>
          <w:p w14:paraId="4C5B90A3" w14:textId="77777777" w:rsidR="00E45400" w:rsidRDefault="00E45400" w:rsidP="005C4922">
            <w:pPr>
              <w:pStyle w:val="TAL"/>
              <w:rPr>
                <w:rStyle w:val="Code"/>
              </w:rPr>
            </w:pPr>
            <w:r>
              <w:rPr>
                <w:rStyle w:val="Code"/>
              </w:rPr>
              <w:t>APPLICATION_SPECIFIC</w:t>
            </w:r>
          </w:p>
        </w:tc>
        <w:tc>
          <w:tcPr>
            <w:tcW w:w="0" w:type="auto"/>
            <w:tcMar>
              <w:top w:w="0" w:type="dxa"/>
              <w:left w:w="108" w:type="dxa"/>
              <w:bottom w:w="0" w:type="dxa"/>
              <w:right w:w="108" w:type="dxa"/>
            </w:tcMar>
          </w:tcPr>
          <w:p w14:paraId="6FC8A656" w14:textId="77777777" w:rsidR="00E45400" w:rsidRDefault="00E45400" w:rsidP="005C4922">
            <w:pPr>
              <w:pStyle w:val="TAL"/>
              <w:rPr>
                <w:lang w:eastAsia="zh-CN"/>
              </w:rPr>
            </w:pPr>
            <w:r>
              <w:rPr>
                <w:lang w:eastAsia="zh-CN"/>
              </w:rPr>
              <w:t>Combination of QoE metrics and application service-specific data.</w:t>
            </w:r>
          </w:p>
        </w:tc>
        <w:tc>
          <w:tcPr>
            <w:tcW w:w="0" w:type="auto"/>
          </w:tcPr>
          <w:p w14:paraId="7FA22B5F" w14:textId="77777777" w:rsidR="00E45400" w:rsidRPr="00DA4A27" w:rsidRDefault="00E45400" w:rsidP="005C4922">
            <w:pPr>
              <w:pStyle w:val="TAL"/>
              <w:rPr>
                <w:rStyle w:val="Code"/>
              </w:rPr>
            </w:pPr>
            <w:r w:rsidRPr="00DA4A27">
              <w:rPr>
                <w:rStyle w:val="Code"/>
              </w:rPr>
              <w:t>applicationSpecificRecords</w:t>
            </w:r>
          </w:p>
        </w:tc>
      </w:tr>
      <w:tr w:rsidR="00A9670F" w14:paraId="33B3D9C2" w14:textId="77777777" w:rsidTr="005C4922">
        <w:trPr>
          <w:jc w:val="center"/>
        </w:trPr>
        <w:tc>
          <w:tcPr>
            <w:tcW w:w="0" w:type="auto"/>
            <w:tcMar>
              <w:top w:w="0" w:type="dxa"/>
              <w:left w:w="108" w:type="dxa"/>
              <w:bottom w:w="0" w:type="dxa"/>
              <w:right w:w="108" w:type="dxa"/>
            </w:tcMar>
          </w:tcPr>
          <w:p w14:paraId="047AC80F" w14:textId="77777777" w:rsidR="00E45400" w:rsidRPr="00497923" w:rsidRDefault="00E45400" w:rsidP="005C4922">
            <w:pPr>
              <w:pStyle w:val="TAL"/>
              <w:rPr>
                <w:rStyle w:val="Code"/>
              </w:rPr>
            </w:pPr>
            <w:r>
              <w:rPr>
                <w:rStyle w:val="Code"/>
              </w:rPr>
              <w:t>MS_ACCESS_ACTIVITY</w:t>
            </w:r>
          </w:p>
        </w:tc>
        <w:tc>
          <w:tcPr>
            <w:tcW w:w="0" w:type="auto"/>
            <w:tcMar>
              <w:top w:w="0" w:type="dxa"/>
              <w:left w:w="108" w:type="dxa"/>
              <w:bottom w:w="0" w:type="dxa"/>
              <w:right w:w="108" w:type="dxa"/>
            </w:tcMar>
          </w:tcPr>
          <w:p w14:paraId="7559960D" w14:textId="77777777" w:rsidR="00E45400" w:rsidRDefault="00E45400" w:rsidP="005C4922">
            <w:pPr>
              <w:pStyle w:val="TAL"/>
              <w:rPr>
                <w:lang w:eastAsia="zh-CN"/>
              </w:rPr>
            </w:pPr>
            <w:r>
              <w:rPr>
                <w:lang w:eastAsia="zh-CN"/>
              </w:rPr>
              <w:t>5GMS access activity data.</w:t>
            </w:r>
          </w:p>
        </w:tc>
        <w:tc>
          <w:tcPr>
            <w:tcW w:w="0" w:type="auto"/>
          </w:tcPr>
          <w:p w14:paraId="08DE702E" w14:textId="77777777" w:rsidR="00E45400" w:rsidRPr="00DA4A27" w:rsidRDefault="00E45400" w:rsidP="005C4922">
            <w:pPr>
              <w:pStyle w:val="TAL"/>
              <w:rPr>
                <w:rStyle w:val="Code"/>
              </w:rPr>
            </w:pPr>
            <w:r w:rsidRPr="00DA4A27">
              <w:rPr>
                <w:rStyle w:val="Code"/>
              </w:rPr>
              <w:t>mediaStreamingAccessRecords</w:t>
            </w:r>
          </w:p>
        </w:tc>
      </w:tr>
      <w:tr w:rsidR="00A9670F" w14:paraId="4A1871CB" w14:textId="77777777" w:rsidTr="005C4922">
        <w:trPr>
          <w:jc w:val="center"/>
        </w:trPr>
        <w:tc>
          <w:tcPr>
            <w:tcW w:w="0" w:type="auto"/>
            <w:tcMar>
              <w:top w:w="0" w:type="dxa"/>
              <w:left w:w="108" w:type="dxa"/>
              <w:bottom w:w="0" w:type="dxa"/>
              <w:right w:w="108" w:type="dxa"/>
            </w:tcMar>
          </w:tcPr>
          <w:p w14:paraId="18EFECEC" w14:textId="77777777" w:rsidR="00E45400" w:rsidRPr="00497923" w:rsidRDefault="00E45400" w:rsidP="005C4922">
            <w:pPr>
              <w:pStyle w:val="TAL"/>
              <w:rPr>
                <w:rStyle w:val="Code"/>
              </w:rPr>
            </w:pPr>
            <w:r w:rsidRPr="00497923">
              <w:rPr>
                <w:rStyle w:val="Code"/>
              </w:rPr>
              <w:t>PLANNED_</w:t>
            </w:r>
            <w:r>
              <w:rPr>
                <w:rStyle w:val="Code"/>
              </w:rPr>
              <w:t>TRIPS</w:t>
            </w:r>
          </w:p>
        </w:tc>
        <w:tc>
          <w:tcPr>
            <w:tcW w:w="0" w:type="auto"/>
            <w:tcMar>
              <w:top w:w="0" w:type="dxa"/>
              <w:left w:w="108" w:type="dxa"/>
              <w:bottom w:w="0" w:type="dxa"/>
              <w:right w:w="108" w:type="dxa"/>
            </w:tcMar>
          </w:tcPr>
          <w:p w14:paraId="4760E018" w14:textId="77777777" w:rsidR="00E45400" w:rsidRDefault="00E45400" w:rsidP="005C4922">
            <w:pPr>
              <w:pStyle w:val="TAL"/>
              <w:rPr>
                <w:lang w:eastAsia="zh-CN"/>
              </w:rPr>
            </w:pPr>
            <w:r>
              <w:rPr>
                <w:lang w:eastAsia="zh-CN"/>
              </w:rPr>
              <w:t>Data related to planned trips.</w:t>
            </w:r>
          </w:p>
        </w:tc>
        <w:tc>
          <w:tcPr>
            <w:tcW w:w="0" w:type="auto"/>
          </w:tcPr>
          <w:p w14:paraId="6A81C1B2" w14:textId="77777777" w:rsidR="00E45400" w:rsidRPr="00DA4A27" w:rsidRDefault="00E45400" w:rsidP="005C4922">
            <w:pPr>
              <w:pStyle w:val="TAL"/>
              <w:rPr>
                <w:rStyle w:val="Code"/>
              </w:rPr>
            </w:pPr>
            <w:r w:rsidRPr="00DA4A27">
              <w:rPr>
                <w:rStyle w:val="Code"/>
              </w:rPr>
              <w:t>tripPlanRecords</w:t>
            </w:r>
          </w:p>
        </w:tc>
      </w:tr>
    </w:tbl>
    <w:p w14:paraId="460460C0" w14:textId="77777777" w:rsidR="00E45400" w:rsidRPr="009432AB" w:rsidRDefault="00E45400" w:rsidP="00E45400">
      <w:pPr>
        <w:pStyle w:val="TAN"/>
        <w:keepNext w:val="0"/>
        <w:rPr>
          <w:lang w:val="es-ES"/>
        </w:rPr>
      </w:pPr>
    </w:p>
    <w:p w14:paraId="310092C6" w14:textId="77777777" w:rsidR="00E45400" w:rsidRDefault="00E45400" w:rsidP="00E45400">
      <w:pPr>
        <w:pStyle w:val="Heading4"/>
      </w:pPr>
      <w:bookmarkStart w:id="571" w:name="_Toc103208557"/>
      <w:bookmarkStart w:id="572" w:name="_Toc103208997"/>
      <w:bookmarkStart w:id="573" w:name="_Toc103601000"/>
      <w:r>
        <w:t>7.3.3.2</w:t>
      </w:r>
      <w:r>
        <w:tab/>
        <w:t>ReportingConditionType enumeration</w:t>
      </w:r>
      <w:bookmarkEnd w:id="571"/>
      <w:bookmarkEnd w:id="572"/>
      <w:bookmarkEnd w:id="573"/>
    </w:p>
    <w:p w14:paraId="7E0B746B"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Table 7.3.3.2-1: ReportingConditionType enumeration</w:t>
      </w:r>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AF4916" w14:paraId="019650D3" w14:textId="77777777" w:rsidTr="005C4922">
        <w:trPr>
          <w:jc w:val="center"/>
        </w:trPr>
        <w:tc>
          <w:tcPr>
            <w:tcW w:w="1851" w:type="pct"/>
            <w:shd w:val="clear" w:color="auto" w:fill="C0C0C0"/>
            <w:tcMar>
              <w:top w:w="0" w:type="dxa"/>
              <w:left w:w="108" w:type="dxa"/>
              <w:bottom w:w="0" w:type="dxa"/>
              <w:right w:w="108" w:type="dxa"/>
            </w:tcMar>
            <w:hideMark/>
          </w:tcPr>
          <w:p w14:paraId="187E1972" w14:textId="77777777" w:rsidR="00E45400" w:rsidRDefault="00E45400" w:rsidP="005C4922">
            <w:pPr>
              <w:pStyle w:val="TAH"/>
            </w:pPr>
            <w:r>
              <w:t>Enumeration value</w:t>
            </w:r>
          </w:p>
        </w:tc>
        <w:tc>
          <w:tcPr>
            <w:tcW w:w="3149" w:type="pct"/>
            <w:shd w:val="clear" w:color="auto" w:fill="C0C0C0"/>
            <w:tcMar>
              <w:top w:w="0" w:type="dxa"/>
              <w:left w:w="108" w:type="dxa"/>
              <w:bottom w:w="0" w:type="dxa"/>
              <w:right w:w="108" w:type="dxa"/>
            </w:tcMar>
            <w:hideMark/>
          </w:tcPr>
          <w:p w14:paraId="38A2E589" w14:textId="77777777" w:rsidR="00E45400" w:rsidRDefault="00E45400" w:rsidP="005C4922">
            <w:pPr>
              <w:pStyle w:val="TAH"/>
            </w:pPr>
            <w:r>
              <w:t>Description</w:t>
            </w:r>
          </w:p>
        </w:tc>
      </w:tr>
      <w:tr w:rsidR="00AF4916" w14:paraId="0826B6BC" w14:textId="77777777" w:rsidTr="005C4922">
        <w:trPr>
          <w:jc w:val="center"/>
        </w:trPr>
        <w:tc>
          <w:tcPr>
            <w:tcW w:w="1851" w:type="pct"/>
            <w:tcMar>
              <w:top w:w="0" w:type="dxa"/>
              <w:left w:w="108" w:type="dxa"/>
              <w:bottom w:w="0" w:type="dxa"/>
              <w:right w:w="108" w:type="dxa"/>
            </w:tcMar>
          </w:tcPr>
          <w:p w14:paraId="7CB049BC" w14:textId="77777777" w:rsidR="00E45400" w:rsidRPr="00497923" w:rsidRDefault="00E45400" w:rsidP="005C4922">
            <w:pPr>
              <w:pStyle w:val="TAL"/>
              <w:rPr>
                <w:rStyle w:val="Code"/>
              </w:rPr>
            </w:pPr>
            <w:r w:rsidRPr="00497923">
              <w:rPr>
                <w:rStyle w:val="Code"/>
              </w:rPr>
              <w:t>INTERVAL</w:t>
            </w:r>
          </w:p>
        </w:tc>
        <w:tc>
          <w:tcPr>
            <w:tcW w:w="3149" w:type="pct"/>
            <w:tcMar>
              <w:top w:w="0" w:type="dxa"/>
              <w:left w:w="108" w:type="dxa"/>
              <w:bottom w:w="0" w:type="dxa"/>
              <w:right w:w="108" w:type="dxa"/>
            </w:tcMar>
          </w:tcPr>
          <w:p w14:paraId="1209A5BD" w14:textId="77777777" w:rsidR="00E45400" w:rsidRDefault="00E45400" w:rsidP="005C4922">
            <w:pPr>
              <w:pStyle w:val="TAL"/>
            </w:pPr>
            <w:r>
              <w:t>Report at a regular interval.</w:t>
            </w:r>
          </w:p>
        </w:tc>
      </w:tr>
      <w:tr w:rsidR="00AF4916" w14:paraId="42906400" w14:textId="77777777" w:rsidTr="005C4922">
        <w:trPr>
          <w:jc w:val="center"/>
        </w:trPr>
        <w:tc>
          <w:tcPr>
            <w:tcW w:w="1851" w:type="pct"/>
            <w:tcMar>
              <w:top w:w="0" w:type="dxa"/>
              <w:left w:w="108" w:type="dxa"/>
              <w:bottom w:w="0" w:type="dxa"/>
              <w:right w:w="108" w:type="dxa"/>
            </w:tcMar>
          </w:tcPr>
          <w:p w14:paraId="74D33947" w14:textId="77777777" w:rsidR="00E45400" w:rsidRPr="00497923" w:rsidRDefault="00E45400" w:rsidP="005C4922">
            <w:pPr>
              <w:pStyle w:val="TAL"/>
              <w:rPr>
                <w:rStyle w:val="Code"/>
              </w:rPr>
            </w:pPr>
            <w:r w:rsidRPr="00497923">
              <w:rPr>
                <w:rStyle w:val="Code"/>
              </w:rPr>
              <w:t>THRESHOLD</w:t>
            </w:r>
          </w:p>
        </w:tc>
        <w:tc>
          <w:tcPr>
            <w:tcW w:w="3149" w:type="pct"/>
            <w:tcMar>
              <w:top w:w="0" w:type="dxa"/>
              <w:left w:w="108" w:type="dxa"/>
              <w:bottom w:w="0" w:type="dxa"/>
              <w:right w:w="108" w:type="dxa"/>
            </w:tcMar>
          </w:tcPr>
          <w:p w14:paraId="6649570C" w14:textId="77777777" w:rsidR="00E45400" w:rsidRDefault="00E45400" w:rsidP="005C4922">
            <w:pPr>
              <w:pStyle w:val="TAL"/>
              <w:rPr>
                <w:lang w:eastAsia="zh-CN"/>
              </w:rPr>
            </w:pPr>
            <w:r>
              <w:rPr>
                <w:lang w:eastAsia="zh-CN"/>
              </w:rPr>
              <w:t>Report when a threshold is passed.</w:t>
            </w:r>
          </w:p>
        </w:tc>
      </w:tr>
      <w:tr w:rsidR="00AF4916" w14:paraId="66A1A3EB" w14:textId="77777777" w:rsidTr="005C4922">
        <w:trPr>
          <w:jc w:val="center"/>
        </w:trPr>
        <w:tc>
          <w:tcPr>
            <w:tcW w:w="1851" w:type="pct"/>
            <w:tcMar>
              <w:top w:w="0" w:type="dxa"/>
              <w:left w:w="108" w:type="dxa"/>
              <w:bottom w:w="0" w:type="dxa"/>
              <w:right w:w="108" w:type="dxa"/>
            </w:tcMar>
          </w:tcPr>
          <w:p w14:paraId="7A3CCECD" w14:textId="77777777" w:rsidR="00E45400" w:rsidRPr="00497923" w:rsidRDefault="00E45400" w:rsidP="005C4922">
            <w:pPr>
              <w:pStyle w:val="TAL"/>
              <w:rPr>
                <w:rStyle w:val="Code"/>
              </w:rPr>
            </w:pPr>
            <w:r w:rsidRPr="00497923">
              <w:rPr>
                <w:rStyle w:val="Code"/>
              </w:rPr>
              <w:t>EVENT</w:t>
            </w:r>
          </w:p>
        </w:tc>
        <w:tc>
          <w:tcPr>
            <w:tcW w:w="3149" w:type="pct"/>
            <w:tcMar>
              <w:top w:w="0" w:type="dxa"/>
              <w:left w:w="108" w:type="dxa"/>
              <w:bottom w:w="0" w:type="dxa"/>
              <w:right w:w="108" w:type="dxa"/>
            </w:tcMar>
          </w:tcPr>
          <w:p w14:paraId="09D67534" w14:textId="77777777" w:rsidR="00E45400" w:rsidRDefault="00E45400" w:rsidP="005C4922">
            <w:pPr>
              <w:pStyle w:val="TAL"/>
              <w:rPr>
                <w:lang w:eastAsia="zh-CN"/>
              </w:rPr>
            </w:pPr>
            <w:r>
              <w:rPr>
                <w:lang w:eastAsia="zh-CN"/>
              </w:rPr>
              <w:t>Report on event.</w:t>
            </w:r>
          </w:p>
        </w:tc>
      </w:tr>
    </w:tbl>
    <w:p w14:paraId="553188C0" w14:textId="77777777" w:rsidR="00E45400" w:rsidRPr="009432AB" w:rsidRDefault="00E45400" w:rsidP="00E45400">
      <w:pPr>
        <w:pStyle w:val="TAN"/>
        <w:keepNext w:val="0"/>
        <w:rPr>
          <w:lang w:val="es-ES"/>
        </w:rPr>
      </w:pPr>
    </w:p>
    <w:p w14:paraId="685811ED" w14:textId="77777777" w:rsidR="00E45400" w:rsidRDefault="00E45400" w:rsidP="00E45400">
      <w:pPr>
        <w:pStyle w:val="Heading4"/>
      </w:pPr>
      <w:bookmarkStart w:id="574" w:name="_Toc103208558"/>
      <w:bookmarkStart w:id="575" w:name="_Toc103208998"/>
      <w:bookmarkStart w:id="576" w:name="_Toc103601001"/>
      <w:r>
        <w:t>7.3.3.3</w:t>
      </w:r>
      <w:r>
        <w:tab/>
        <w:t>ReportingEventTrigger enumeration</w:t>
      </w:r>
      <w:bookmarkEnd w:id="574"/>
      <w:bookmarkEnd w:id="575"/>
      <w:bookmarkEnd w:id="576"/>
    </w:p>
    <w:p w14:paraId="15B4ABAF" w14:textId="77777777" w:rsidR="00E45400" w:rsidRPr="00565469" w:rsidRDefault="00E45400" w:rsidP="00E45400">
      <w:pPr>
        <w:keepNext/>
      </w:pPr>
      <w:r>
        <w:t>This enumeration lists the possible events (</w:t>
      </w:r>
      <w:r w:rsidRPr="00DA4A27">
        <w:rPr>
          <w:rStyle w:val="Code"/>
        </w:rPr>
        <w:t>EVENT</w:t>
      </w:r>
      <w:r>
        <w:t xml:space="preserve"> in table </w:t>
      </w:r>
      <w:r w:rsidRPr="00565469">
        <w:t>7.3.3.2-1</w:t>
      </w:r>
      <w:r>
        <w:t>) that can be used to trigger a data report.</w:t>
      </w:r>
    </w:p>
    <w:p w14:paraId="4F2B1258" w14:textId="77777777" w:rsidR="00E45400" w:rsidRDefault="00E45400" w:rsidP="00E45400">
      <w:pPr>
        <w:pStyle w:val="TH"/>
        <w:overflowPunct w:val="0"/>
        <w:autoSpaceDE w:val="0"/>
        <w:autoSpaceDN w:val="0"/>
        <w:adjustRightInd w:val="0"/>
        <w:textAlignment w:val="baseline"/>
        <w:rPr>
          <w:rFonts w:eastAsia="MS Mincho"/>
        </w:rPr>
      </w:pPr>
      <w:r>
        <w:rPr>
          <w:rFonts w:eastAsia="MS Mincho"/>
        </w:rPr>
        <w:t>Table 7.3.3.3-1: Event enumeration</w:t>
      </w:r>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AF4916" w14:paraId="2B11E4AE" w14:textId="77777777" w:rsidTr="005C4922">
        <w:trPr>
          <w:jc w:val="center"/>
        </w:trPr>
        <w:tc>
          <w:tcPr>
            <w:tcW w:w="2046" w:type="pct"/>
            <w:shd w:val="clear" w:color="auto" w:fill="C0C0C0"/>
            <w:tcMar>
              <w:top w:w="0" w:type="dxa"/>
              <w:left w:w="108" w:type="dxa"/>
              <w:bottom w:w="0" w:type="dxa"/>
              <w:right w:w="108" w:type="dxa"/>
            </w:tcMar>
            <w:hideMark/>
          </w:tcPr>
          <w:p w14:paraId="426B9588" w14:textId="77777777" w:rsidR="00E45400" w:rsidRDefault="00E45400" w:rsidP="005C4922">
            <w:pPr>
              <w:pStyle w:val="TAH"/>
            </w:pPr>
            <w:r>
              <w:t>Enumeration value</w:t>
            </w:r>
          </w:p>
        </w:tc>
        <w:tc>
          <w:tcPr>
            <w:tcW w:w="2954" w:type="pct"/>
            <w:shd w:val="clear" w:color="auto" w:fill="C0C0C0"/>
            <w:tcMar>
              <w:top w:w="0" w:type="dxa"/>
              <w:left w:w="108" w:type="dxa"/>
              <w:bottom w:w="0" w:type="dxa"/>
              <w:right w:w="108" w:type="dxa"/>
            </w:tcMar>
            <w:hideMark/>
          </w:tcPr>
          <w:p w14:paraId="34545AE6" w14:textId="77777777" w:rsidR="00E45400" w:rsidRDefault="00E45400" w:rsidP="005C4922">
            <w:pPr>
              <w:pStyle w:val="TAH"/>
            </w:pPr>
            <w:r>
              <w:t>Description</w:t>
            </w:r>
          </w:p>
        </w:tc>
      </w:tr>
      <w:tr w:rsidR="00AF4916" w14:paraId="2A0C5AD8" w14:textId="77777777" w:rsidTr="005C4922">
        <w:trPr>
          <w:jc w:val="center"/>
        </w:trPr>
        <w:tc>
          <w:tcPr>
            <w:tcW w:w="2046" w:type="pct"/>
            <w:tcMar>
              <w:top w:w="0" w:type="dxa"/>
              <w:left w:w="108" w:type="dxa"/>
              <w:bottom w:w="0" w:type="dxa"/>
              <w:right w:w="108" w:type="dxa"/>
            </w:tcMar>
          </w:tcPr>
          <w:p w14:paraId="01390B50" w14:textId="77777777" w:rsidR="00E45400" w:rsidRPr="00503FFA" w:rsidRDefault="00E45400" w:rsidP="005C4922">
            <w:pPr>
              <w:pStyle w:val="TAL"/>
              <w:rPr>
                <w:rStyle w:val="Code"/>
              </w:rPr>
            </w:pPr>
            <w:r>
              <w:rPr>
                <w:rStyle w:val="Code"/>
              </w:rPr>
              <w:t>LOCATION</w:t>
            </w:r>
          </w:p>
        </w:tc>
        <w:tc>
          <w:tcPr>
            <w:tcW w:w="2954" w:type="pct"/>
            <w:tcMar>
              <w:top w:w="0" w:type="dxa"/>
              <w:left w:w="108" w:type="dxa"/>
              <w:bottom w:w="0" w:type="dxa"/>
              <w:right w:w="108" w:type="dxa"/>
            </w:tcMar>
          </w:tcPr>
          <w:p w14:paraId="04739D2F" w14:textId="77777777" w:rsidR="00E45400" w:rsidRDefault="00E45400" w:rsidP="005C4922">
            <w:pPr>
              <w:pStyle w:val="TAL"/>
            </w:pPr>
            <w:r>
              <w:t>A new location has been entered (refer to clause A.3).</w:t>
            </w:r>
          </w:p>
        </w:tc>
      </w:tr>
      <w:tr w:rsidR="00AF4916" w14:paraId="1FF3ABAF" w14:textId="77777777" w:rsidTr="005C4922">
        <w:trPr>
          <w:jc w:val="center"/>
        </w:trPr>
        <w:tc>
          <w:tcPr>
            <w:tcW w:w="2046" w:type="pct"/>
            <w:tcMar>
              <w:top w:w="0" w:type="dxa"/>
              <w:left w:w="108" w:type="dxa"/>
              <w:bottom w:w="0" w:type="dxa"/>
              <w:right w:w="108" w:type="dxa"/>
            </w:tcMar>
          </w:tcPr>
          <w:p w14:paraId="5DD4F682" w14:textId="77777777" w:rsidR="00E45400" w:rsidRPr="00503FFA" w:rsidRDefault="00E45400" w:rsidP="005C4922">
            <w:pPr>
              <w:pStyle w:val="TAL"/>
              <w:rPr>
                <w:rStyle w:val="Code"/>
              </w:rPr>
            </w:pPr>
            <w:r w:rsidRPr="00503FFA">
              <w:rPr>
                <w:rStyle w:val="Code"/>
              </w:rPr>
              <w:t>DESTINATION</w:t>
            </w:r>
          </w:p>
        </w:tc>
        <w:tc>
          <w:tcPr>
            <w:tcW w:w="2954" w:type="pct"/>
            <w:tcMar>
              <w:top w:w="0" w:type="dxa"/>
              <w:left w:w="108" w:type="dxa"/>
              <w:bottom w:w="0" w:type="dxa"/>
              <w:right w:w="108" w:type="dxa"/>
            </w:tcMar>
          </w:tcPr>
          <w:p w14:paraId="4E01C5CC" w14:textId="77777777" w:rsidR="00E45400" w:rsidRDefault="00E45400" w:rsidP="005C4922">
            <w:pPr>
              <w:pStyle w:val="TAL"/>
            </w:pPr>
            <w:r>
              <w:t>A new destination has been recorded (refer to clause A.7).</w:t>
            </w:r>
          </w:p>
        </w:tc>
      </w:tr>
    </w:tbl>
    <w:p w14:paraId="75D01AE2" w14:textId="77777777" w:rsidR="00E45400" w:rsidRPr="006E7CD6" w:rsidRDefault="00E45400" w:rsidP="00E45400">
      <w:pPr>
        <w:pStyle w:val="TAN"/>
        <w:keepNext w:val="0"/>
      </w:pPr>
    </w:p>
    <w:p w14:paraId="4BA455A0" w14:textId="77777777" w:rsidR="00E45400" w:rsidRDefault="00E45400" w:rsidP="00E45400">
      <w:pPr>
        <w:pStyle w:val="Heading2"/>
      </w:pPr>
      <w:bookmarkStart w:id="577" w:name="_Toc103208559"/>
      <w:bookmarkStart w:id="578" w:name="_Toc103208999"/>
      <w:bookmarkStart w:id="579" w:name="_Toc103601002"/>
      <w:r>
        <w:t>7.4</w:t>
      </w:r>
      <w:r>
        <w:tab/>
        <w:t>Error handling</w:t>
      </w:r>
      <w:bookmarkEnd w:id="577"/>
      <w:bookmarkEnd w:id="578"/>
      <w:bookmarkEnd w:id="579"/>
    </w:p>
    <w:p w14:paraId="7A75A8F9" w14:textId="77777777" w:rsidR="00E45400" w:rsidRPr="003C062B" w:rsidRDefault="00E45400" w:rsidP="00E45400">
      <w:r>
        <w:t>Guidelines</w:t>
      </w:r>
      <w:r>
        <w:rPr>
          <w:lang w:eastAsia="zh-CN"/>
        </w:rPr>
        <w:t xml:space="preserve"> regarding error handling of API invocation associated with the </w:t>
      </w:r>
      <w:r w:rsidRPr="00C22CAB">
        <w:rPr>
          <w:rFonts w:ascii="Arial" w:hAnsi="Arial" w:cs="Arial"/>
          <w:i/>
          <w:iCs/>
          <w:sz w:val="18"/>
          <w:szCs w:val="18"/>
        </w:rPr>
        <w:t>Ndcaf_DataReporting</w:t>
      </w:r>
      <w:r>
        <w:t xml:space="preserve"> service</w:t>
      </w:r>
      <w:r>
        <w:rPr>
          <w:lang w:eastAsia="zh-CN"/>
        </w:rPr>
        <w:t xml:space="preserve"> are defined in clause 5.3.3.</w:t>
      </w:r>
    </w:p>
    <w:p w14:paraId="0EE04E19" w14:textId="77777777" w:rsidR="00E45400" w:rsidRDefault="00E45400" w:rsidP="00E45400">
      <w:pPr>
        <w:pStyle w:val="Heading2"/>
      </w:pPr>
      <w:bookmarkStart w:id="580" w:name="_Toc103208560"/>
      <w:bookmarkStart w:id="581" w:name="_Toc103209000"/>
      <w:bookmarkStart w:id="582" w:name="_Toc103601003"/>
      <w:r>
        <w:t>7.5</w:t>
      </w:r>
      <w:r>
        <w:tab/>
        <w:t>Mediation by NEF</w:t>
      </w:r>
      <w:bookmarkEnd w:id="580"/>
      <w:bookmarkEnd w:id="581"/>
      <w:bookmarkEnd w:id="582"/>
    </w:p>
    <w:p w14:paraId="4E20CF73" w14:textId="77777777" w:rsidR="00E45400" w:rsidRDefault="00E45400" w:rsidP="00E45400">
      <w:pPr>
        <w:keepNext/>
        <w:keepLines/>
      </w:pPr>
      <w:r>
        <w:t>NEF mediation of data collection client access to the data collection and reporting configuration API exposed by the Data Collection AF is applicable strictly to the Indirect Data Collection Client and the AS.</w:t>
      </w:r>
    </w:p>
    <w:p w14:paraId="5BC35BB9" w14:textId="77777777" w:rsidR="00E45400" w:rsidRDefault="00E45400" w:rsidP="00E45400">
      <w:pPr>
        <w:pStyle w:val="B1"/>
        <w:keepNext/>
        <w:keepLines/>
        <w:numPr>
          <w:ilvl w:val="0"/>
          <w:numId w:val="13"/>
        </w:numPr>
      </w:pPr>
      <w:r>
        <w:t xml:space="preserve">In the event that the Indirect Data Collection Client and the Data Collection AF are located in different trust domains, e.g., the former entity resides within the trusted domain and the latter entity resides outside the trusted domain (as in clause A.3 or A 4 of TS 26.531 [7]), the NEF shall be employed to mediate the interactions between them, via the </w:t>
      </w:r>
      <w:r w:rsidRPr="00916B12">
        <w:rPr>
          <w:rFonts w:ascii="Arial" w:hAnsi="Arial" w:cs="Arial"/>
          <w:i/>
          <w:iCs/>
          <w:sz w:val="18"/>
          <w:szCs w:val="18"/>
        </w:rPr>
        <w:t>Nnef_DataReporting</w:t>
      </w:r>
      <w:r>
        <w:t xml:space="preserve"> service API specified in TS 29.522 [27].</w:t>
      </w:r>
    </w:p>
    <w:p w14:paraId="70A2A617" w14:textId="77777777" w:rsidR="00E45400" w:rsidRPr="00A158CA" w:rsidRDefault="00E45400" w:rsidP="00E45400">
      <w:pPr>
        <w:pStyle w:val="B1"/>
        <w:keepLines/>
        <w:numPr>
          <w:ilvl w:val="0"/>
          <w:numId w:val="13"/>
        </w:numPr>
      </w:pPr>
      <w:r>
        <w:t xml:space="preserve">In the event that the AS  and the Data Collection AF are located in different trust domains, e.g., the former entity resides within the trusted domain and the latter entity resides outside the trusted domain (as in clause A.4 of TS 26.531 [7]), the NEF shall be employed to mediate the interactions between them, via the </w:t>
      </w:r>
      <w:r w:rsidRPr="00916B12">
        <w:rPr>
          <w:rFonts w:ascii="Arial" w:hAnsi="Arial" w:cs="Arial"/>
          <w:i/>
          <w:iCs/>
          <w:sz w:val="18"/>
          <w:szCs w:val="18"/>
        </w:rPr>
        <w:t>Nnef_Data</w:t>
      </w:r>
      <w:r>
        <w:rPr>
          <w:rFonts w:ascii="Arial" w:hAnsi="Arial" w:cs="Arial"/>
          <w:i/>
          <w:iCs/>
          <w:sz w:val="18"/>
          <w:szCs w:val="18"/>
        </w:rPr>
        <w:t>‌</w:t>
      </w:r>
      <w:r w:rsidRPr="00916B12">
        <w:rPr>
          <w:rFonts w:ascii="Arial" w:hAnsi="Arial" w:cs="Arial"/>
          <w:i/>
          <w:iCs/>
          <w:sz w:val="18"/>
          <w:szCs w:val="18"/>
        </w:rPr>
        <w:t>Reporting</w:t>
      </w:r>
      <w:r>
        <w:t xml:space="preserve"> service API specified in TS 29.522 [27].</w:t>
      </w:r>
    </w:p>
    <w:p w14:paraId="28E5189F" w14:textId="5EEFE55D" w:rsidR="00D101EF" w:rsidRDefault="007E0775" w:rsidP="00D101EF">
      <w:pPr>
        <w:pStyle w:val="Heading1"/>
      </w:pPr>
      <w:bookmarkStart w:id="583" w:name="_Toc95152594"/>
      <w:bookmarkStart w:id="584" w:name="_Toc95837636"/>
      <w:bookmarkStart w:id="585" w:name="_Toc96002798"/>
      <w:bookmarkStart w:id="586" w:name="_Toc96069439"/>
      <w:bookmarkStart w:id="587" w:name="_Toc103601004"/>
      <w:bookmarkEnd w:id="496"/>
      <w:bookmarkEnd w:id="497"/>
      <w:bookmarkEnd w:id="498"/>
      <w:bookmarkEnd w:id="499"/>
      <w:bookmarkEnd w:id="500"/>
      <w:r>
        <w:t>8</w:t>
      </w:r>
      <w:r w:rsidR="00D101EF" w:rsidRPr="004D3578">
        <w:tab/>
      </w:r>
      <w:r w:rsidR="006501E4">
        <w:t>UE Data Collection, Reporting and Notification</w:t>
      </w:r>
      <w:r w:rsidR="00210F3C">
        <w:t xml:space="preserve"> </w:t>
      </w:r>
      <w:r w:rsidR="002C1AB8">
        <w:t>API</w:t>
      </w:r>
      <w:bookmarkEnd w:id="583"/>
      <w:bookmarkEnd w:id="584"/>
      <w:bookmarkEnd w:id="585"/>
      <w:bookmarkEnd w:id="586"/>
      <w:bookmarkEnd w:id="587"/>
    </w:p>
    <w:p w14:paraId="7FEA4B24" w14:textId="704B041D" w:rsidR="002C1AB8" w:rsidRPr="002C1AB8" w:rsidRDefault="007E0775" w:rsidP="002C1AB8">
      <w:pPr>
        <w:pStyle w:val="Heading2"/>
      </w:pPr>
      <w:bookmarkStart w:id="588" w:name="_Toc95152595"/>
      <w:bookmarkStart w:id="589" w:name="_Toc95837637"/>
      <w:bookmarkStart w:id="590" w:name="_Toc96002799"/>
      <w:bookmarkStart w:id="591" w:name="_Toc96069440"/>
      <w:bookmarkStart w:id="592" w:name="_Toc103601005"/>
      <w:r>
        <w:t>8</w:t>
      </w:r>
      <w:r w:rsidR="00C76334">
        <w:t>.1</w:t>
      </w:r>
      <w:r w:rsidR="00C76334">
        <w:tab/>
      </w:r>
      <w:bookmarkEnd w:id="588"/>
      <w:bookmarkEnd w:id="589"/>
      <w:bookmarkEnd w:id="590"/>
      <w:bookmarkEnd w:id="591"/>
      <w:r w:rsidR="006501E4">
        <w:t>Overview</w:t>
      </w:r>
      <w:bookmarkEnd w:id="592"/>
    </w:p>
    <w:p w14:paraId="7ECEEF06" w14:textId="1EB3C1B7" w:rsidR="00BD1DE5" w:rsidRDefault="00BD1DE5" w:rsidP="00BD1DE5">
      <w:r>
        <w:t xml:space="preserve">This clause specifies the </w:t>
      </w:r>
      <w:r w:rsidR="00793DDA" w:rsidRPr="007D733F">
        <w:t>UE Data Collection, Reporting and Notification</w:t>
      </w:r>
      <w:r w:rsidR="00793DDA">
        <w:t xml:space="preserv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r w:rsidR="00EA5D2D">
        <w:t>, and related exchange of notifications</w:t>
      </w:r>
      <w:r>
        <w:t>.</w:t>
      </w:r>
    </w:p>
    <w:p w14:paraId="6561F288" w14:textId="77777777" w:rsidR="00B966F5" w:rsidRDefault="00B966F5" w:rsidP="00B966F5">
      <w:pPr>
        <w:keepNext/>
        <w:keepLines/>
      </w:pPr>
      <w:r>
        <w:t xml:space="preserve">As noted in clause 4.3 of TS 26.531 [7] this API is not used when the </w:t>
      </w:r>
      <w:r w:rsidRPr="00057D2F">
        <w:t>Direct Data Collection Client is embedded in the UE Application</w:t>
      </w:r>
      <w:r>
        <w:t xml:space="preserve"> (i.e., Collaboration E according to clause A.6 of [7]). However, this clause can serve as guidance to the design of the internal APIs for a UE Application with an embedded Direct Data Collection Client.</w:t>
      </w:r>
    </w:p>
    <w:p w14:paraId="79A22C96" w14:textId="77777777" w:rsidR="00B966F5" w:rsidRDefault="00B966F5" w:rsidP="00B966F5">
      <w:pPr>
        <w:keepNext/>
        <w:keepLines/>
      </w:pPr>
      <w:r>
        <w:t>The UE architecture depicting the overall interactions between the UE Application and the Direct Data Collection Client is shown in figure 8.1-1.</w:t>
      </w:r>
    </w:p>
    <w:p w14:paraId="5D9566E2" w14:textId="77777777" w:rsidR="00B966F5" w:rsidRDefault="00B966F5" w:rsidP="00B966F5">
      <w:pPr>
        <w:jc w:val="center"/>
      </w:pPr>
      <w:r>
        <w:rPr>
          <w:noProof/>
        </w:rPr>
        <w:object w:dxaOrig="9240" w:dyaOrig="7393" w14:anchorId="209B2CCC">
          <v:shape id="_x0000_i1037" type="#_x0000_t75" alt="" style="width:309pt;height:244.5pt;mso-width-percent:0;mso-height-percent:0;mso-position-vertical:absolute;mso-width-percent:0;mso-height-percent:0" o:ole="">
            <v:imagedata r:id="rId39" o:title="" croptop="3921f" cropbottom="3619f" cropleft="3981f" cropright="3016f"/>
          </v:shape>
          <o:OLEObject Type="Embed" ProgID="Visio.Drawing.15" ShapeID="_x0000_i1037" DrawAspect="Content" ObjectID="_1714287501" r:id="rId40"/>
        </w:object>
      </w:r>
    </w:p>
    <w:p w14:paraId="4798D7A0" w14:textId="77777777" w:rsidR="00B966F5" w:rsidRDefault="00B966F5" w:rsidP="00B966F5">
      <w:pPr>
        <w:pStyle w:val="TF"/>
        <w:spacing w:after="180"/>
        <w:rPr>
          <w:bCs/>
        </w:rPr>
      </w:pPr>
      <w:r w:rsidRPr="00CF1E92">
        <w:rPr>
          <w:bCs/>
        </w:rPr>
        <w:t>Figure </w:t>
      </w:r>
      <w:r>
        <w:rPr>
          <w:bCs/>
        </w:rPr>
        <w:t>8</w:t>
      </w:r>
      <w:r w:rsidRPr="00CF1E92">
        <w:rPr>
          <w:bCs/>
        </w:rPr>
        <w:t>.1</w:t>
      </w:r>
      <w:r w:rsidRPr="00462404">
        <w:rPr>
          <w:bCs/>
        </w:rPr>
        <w:noBreakHyphen/>
        <w:t xml:space="preserve">1: </w:t>
      </w:r>
      <w:r>
        <w:rPr>
          <w:bCs/>
        </w:rPr>
        <w:t>UE architecture for data collection, reporting and notification via R7 API</w:t>
      </w:r>
    </w:p>
    <w:p w14:paraId="4D94E1B4" w14:textId="77777777" w:rsidR="00B966F5" w:rsidRDefault="00B966F5" w:rsidP="00B966F5">
      <w:pPr>
        <w:pStyle w:val="Heading2"/>
      </w:pPr>
      <w:bookmarkStart w:id="593" w:name="_Toc103208563"/>
      <w:bookmarkStart w:id="594" w:name="_Toc103209003"/>
      <w:bookmarkStart w:id="595" w:name="_Toc103601006"/>
      <w:r>
        <w:t>8.2</w:t>
      </w:r>
      <w:r>
        <w:tab/>
        <w:t>Direct Data Collection Client state model</w:t>
      </w:r>
      <w:bookmarkEnd w:id="593"/>
      <w:bookmarkEnd w:id="594"/>
      <w:bookmarkEnd w:id="595"/>
    </w:p>
    <w:p w14:paraId="63A3824B" w14:textId="77777777" w:rsidR="00B966F5" w:rsidRDefault="00B966F5" w:rsidP="00B966F5">
      <w:pPr>
        <w:pStyle w:val="Heading3"/>
      </w:pPr>
      <w:bookmarkStart w:id="596" w:name="_Toc103208564"/>
      <w:bookmarkStart w:id="597" w:name="_Toc103209004"/>
      <w:bookmarkStart w:id="598" w:name="_Toc103601007"/>
      <w:r>
        <w:t>8.2.1</w:t>
      </w:r>
      <w:r>
        <w:tab/>
        <w:t>Overview</w:t>
      </w:r>
      <w:bookmarkEnd w:id="596"/>
      <w:bookmarkEnd w:id="597"/>
      <w:bookmarkEnd w:id="598"/>
    </w:p>
    <w:p w14:paraId="12CA512A" w14:textId="77777777" w:rsidR="00B966F5" w:rsidRDefault="00B966F5" w:rsidP="00B966F5">
      <w:pPr>
        <w:keepNext/>
        <w:keepLines/>
      </w:pPr>
      <w:r>
        <w:t xml:space="preserve">Figure 8.2.1-1 represents an informative Direct Data Collection Client state model in order to properly describe the methods invoked on the R7 API. </w:t>
      </w:r>
      <w:r w:rsidRPr="005C3C9D">
        <w:t>F</w:t>
      </w:r>
      <w:r>
        <w:t>ive</w:t>
      </w:r>
      <w:r w:rsidRPr="005C3C9D">
        <w:t xml:space="preserve"> different states </w:t>
      </w:r>
      <w:r>
        <w:t>as</w:t>
      </w:r>
      <w:r w:rsidRPr="005C3C9D">
        <w:t xml:space="preserve"> </w:t>
      </w:r>
      <w:r>
        <w:t>indicated</w:t>
      </w:r>
      <w:r w:rsidRPr="005C3C9D">
        <w:t xml:space="preserve"> </w:t>
      </w:r>
      <w:r>
        <w:t xml:space="preserve">in the diagram are described </w:t>
      </w:r>
      <w:r w:rsidRPr="005C3C9D">
        <w:t xml:space="preserve">in </w:t>
      </w:r>
      <w:r>
        <w:t>t</w:t>
      </w:r>
      <w:r w:rsidRPr="005C3C9D">
        <w:t>able</w:t>
      </w:r>
      <w:r>
        <w:t> 8</w:t>
      </w:r>
      <w:r w:rsidRPr="005C3C9D">
        <w:t>.2.1-1</w:t>
      </w:r>
      <w:r>
        <w:t>.</w:t>
      </w:r>
    </w:p>
    <w:p w14:paraId="76986A88" w14:textId="77777777" w:rsidR="00B966F5" w:rsidRPr="005C3C9D" w:rsidRDefault="00B966F5" w:rsidP="00B966F5">
      <w:pPr>
        <w:pStyle w:val="TH"/>
      </w:pPr>
      <w:r>
        <w:rPr>
          <w:noProof/>
        </w:rPr>
        <w:object w:dxaOrig="9614" w:dyaOrig="5409" w14:anchorId="7C124EB2">
          <v:shape id="_x0000_i1038" type="#_x0000_t75" alt="" style="width:440.25pt;height:246pt;mso-width-percent:0;mso-height-percent:0;mso-width-percent:0;mso-height-percent:0" o:ole="">
            <v:imagedata r:id="rId41" o:title="" croptop="2976f" cropbottom="10113f" cropleft="539f" cropright="6791f"/>
          </v:shape>
          <o:OLEObject Type="Embed" ProgID="PowerPoint.Slide.12" ShapeID="_x0000_i1038" DrawAspect="Content" ObjectID="_1714287502" r:id="rId42"/>
        </w:object>
      </w:r>
    </w:p>
    <w:p w14:paraId="503BDF0A" w14:textId="77777777" w:rsidR="00B966F5" w:rsidRDefault="00B966F5" w:rsidP="00B966F5">
      <w:pPr>
        <w:pStyle w:val="TF"/>
      </w:pPr>
      <w:r w:rsidRPr="00BB4D5D">
        <w:t xml:space="preserve">Figure </w:t>
      </w:r>
      <w:r>
        <w:t>8</w:t>
      </w:r>
      <w:r w:rsidRPr="00BB4D5D">
        <w:t xml:space="preserve">.2.1-1: State </w:t>
      </w:r>
      <w:r>
        <w:t>model d</w:t>
      </w:r>
      <w:r w:rsidRPr="00744BB5">
        <w:t>iagram</w:t>
      </w:r>
    </w:p>
    <w:p w14:paraId="23E85162" w14:textId="77777777" w:rsidR="00B966F5" w:rsidRDefault="00B966F5" w:rsidP="00B966F5">
      <w:pPr>
        <w:keepNext/>
        <w:keepLines/>
      </w:pPr>
      <w:r>
        <w:t xml:space="preserve">The depicted Direct Data Collection Client is dedicated to a corresponding UE Application and would correspond to a context-specific instance in the case where a single logical Direct Data Collection Client supports multiple UE Applications in the UE. </w:t>
      </w:r>
      <w:r w:rsidRPr="005C3C9D">
        <w:t xml:space="preserve">The state model does not imply any implementation requirements for </w:t>
      </w:r>
      <w:r>
        <w:t>an instance of the Direct Data Collection Client, but rather is intended for use as a model to support the description of the R7 API.</w:t>
      </w:r>
    </w:p>
    <w:p w14:paraId="2286F2C5" w14:textId="77777777" w:rsidR="00B966F5" w:rsidRPr="005C3C9D" w:rsidRDefault="00B966F5" w:rsidP="00B966F5">
      <w:pPr>
        <w:keepNext/>
      </w:pPr>
      <w:r w:rsidRPr="005C3C9D">
        <w:t xml:space="preserve">State changes may </w:t>
      </w:r>
      <w:r>
        <w:t>occur as</w:t>
      </w:r>
      <w:r w:rsidRPr="005C3C9D">
        <w:t xml:space="preserve"> result of:</w:t>
      </w:r>
    </w:p>
    <w:p w14:paraId="2E1C4510" w14:textId="77777777" w:rsidR="00B966F5" w:rsidRDefault="00B966F5" w:rsidP="00B966F5">
      <w:pPr>
        <w:pStyle w:val="B1"/>
        <w:keepNext/>
      </w:pPr>
      <w:r w:rsidRPr="005C3C9D">
        <w:t>-</w:t>
      </w:r>
      <w:r w:rsidRPr="005C3C9D">
        <w:tab/>
      </w:r>
      <w:r>
        <w:t>Registration or deregistration of the UE Application at the Direct Data Collection Client.</w:t>
      </w:r>
    </w:p>
    <w:p w14:paraId="0D9233F5" w14:textId="77777777" w:rsidR="00B966F5" w:rsidRDefault="00B966F5" w:rsidP="00B966F5">
      <w:pPr>
        <w:pStyle w:val="B1"/>
        <w:keepNext/>
      </w:pPr>
      <w:r>
        <w:t>-</w:t>
      </w:r>
      <w:r>
        <w:tab/>
        <w:t>Data collection and reporting configuration r</w:t>
      </w:r>
      <w:r w:rsidRPr="005C3C9D">
        <w:t xml:space="preserve">equest </w:t>
      </w:r>
      <w:r>
        <w:t>by</w:t>
      </w:r>
      <w:r w:rsidRPr="005C3C9D">
        <w:t xml:space="preserve"> the </w:t>
      </w:r>
      <w:r>
        <w:t>UE Application.</w:t>
      </w:r>
    </w:p>
    <w:p w14:paraId="3CDFF9DF" w14:textId="77777777" w:rsidR="00B966F5" w:rsidRDefault="00B966F5" w:rsidP="00B966F5">
      <w:pPr>
        <w:pStyle w:val="B1"/>
      </w:pPr>
      <w:r>
        <w:t>-</w:t>
      </w:r>
      <w:r>
        <w:tab/>
        <w:t>Data report received by the Direct Data Collection Client.</w:t>
      </w:r>
    </w:p>
    <w:p w14:paraId="7781BEDE" w14:textId="77777777" w:rsidR="00B966F5" w:rsidRDefault="00B966F5" w:rsidP="00B966F5">
      <w:pPr>
        <w:pStyle w:val="B1"/>
      </w:pPr>
      <w:r>
        <w:t>-</w:t>
      </w:r>
      <w:r>
        <w:tab/>
        <w:t>Notification received by the Direct Data Collection Client (e.g., of a busy condition at, or impending failure/crash of, the UE Application).</w:t>
      </w:r>
    </w:p>
    <w:p w14:paraId="47844934" w14:textId="77777777" w:rsidR="00B966F5" w:rsidRPr="005C3C9D" w:rsidRDefault="00B966F5" w:rsidP="00B966F5">
      <w:pPr>
        <w:pStyle w:val="B1"/>
      </w:pPr>
      <w:r>
        <w:t>-</w:t>
      </w:r>
      <w:r>
        <w:tab/>
        <w:t>Timeout at the Direct Data Collection Client due to inactivity or prolonged busy state of the UE Application.</w:t>
      </w:r>
    </w:p>
    <w:p w14:paraId="38F921CA" w14:textId="77777777" w:rsidR="00B966F5" w:rsidRPr="00BB4D5D" w:rsidRDefault="00B966F5" w:rsidP="00B966F5">
      <w:pPr>
        <w:keepNext/>
      </w:pPr>
      <w:r w:rsidRPr="005C3C9D">
        <w:t xml:space="preserve">Table </w:t>
      </w:r>
      <w:r>
        <w:t>8.2.1-</w:t>
      </w:r>
      <w:r w:rsidRPr="005C3C9D">
        <w:t xml:space="preserve">1 </w:t>
      </w:r>
      <w:r>
        <w:t>defines</w:t>
      </w:r>
      <w:r w:rsidRPr="005C3C9D">
        <w:t xml:space="preserve"> </w:t>
      </w:r>
      <w:r>
        <w:t xml:space="preserve">the </w:t>
      </w:r>
      <w:r w:rsidRPr="005C3C9D">
        <w:t xml:space="preserve">states </w:t>
      </w:r>
      <w:r>
        <w:t>of the Direct Data Collection Client</w:t>
      </w:r>
      <w:r w:rsidRPr="005C3C9D">
        <w:t>.</w:t>
      </w:r>
    </w:p>
    <w:p w14:paraId="48920A50" w14:textId="77777777" w:rsidR="00B966F5" w:rsidRPr="00586B6B" w:rsidRDefault="00B966F5" w:rsidP="00B966F5">
      <w:pPr>
        <w:pStyle w:val="TH"/>
      </w:pPr>
      <w:r w:rsidRPr="00586B6B">
        <w:t xml:space="preserve">Table </w:t>
      </w:r>
      <w:r>
        <w:t>8.</w:t>
      </w:r>
      <w:r w:rsidRPr="00586B6B">
        <w:t>2.</w:t>
      </w:r>
      <w:r>
        <w:t>1</w:t>
      </w:r>
      <w:r w:rsidRPr="00586B6B">
        <w:t xml:space="preserve">-1: </w:t>
      </w:r>
      <w:r>
        <w:t>States</w:t>
      </w:r>
      <w:r w:rsidRPr="00586B6B">
        <w:t xml:space="preserve"> of </w:t>
      </w:r>
      <w:r>
        <w:t>Direct Data Collection Client</w:t>
      </w: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8247"/>
      </w:tblGrid>
      <w:tr w:rsidR="00F23290" w:rsidRPr="005C3C9D" w14:paraId="41D07041" w14:textId="77777777" w:rsidTr="005C4922">
        <w:trPr>
          <w:tblHeader/>
        </w:trPr>
        <w:tc>
          <w:tcPr>
            <w:tcW w:w="1166" w:type="dxa"/>
            <w:shd w:val="clear" w:color="auto" w:fill="BFBFBF" w:themeFill="background1" w:themeFillShade="BF"/>
          </w:tcPr>
          <w:p w14:paraId="25A2874A" w14:textId="77777777" w:rsidR="00B966F5" w:rsidRPr="005C3C9D" w:rsidRDefault="00B966F5" w:rsidP="005C4922">
            <w:pPr>
              <w:pStyle w:val="TAH"/>
            </w:pPr>
            <w:r w:rsidRPr="005C3C9D">
              <w:t>State</w:t>
            </w:r>
          </w:p>
        </w:tc>
        <w:tc>
          <w:tcPr>
            <w:tcW w:w="8468" w:type="dxa"/>
            <w:shd w:val="clear" w:color="auto" w:fill="BFBFBF" w:themeFill="background1" w:themeFillShade="BF"/>
          </w:tcPr>
          <w:p w14:paraId="672CEEC2" w14:textId="77777777" w:rsidR="00B966F5" w:rsidRPr="005C3C9D" w:rsidRDefault="00B966F5" w:rsidP="005C4922">
            <w:pPr>
              <w:pStyle w:val="TAH"/>
            </w:pPr>
            <w:r w:rsidRPr="005C3C9D">
              <w:t>Definition</w:t>
            </w:r>
          </w:p>
        </w:tc>
      </w:tr>
      <w:tr w:rsidR="00F23290" w:rsidRPr="005C3C9D" w14:paraId="2643B4F9" w14:textId="77777777" w:rsidTr="005C4922">
        <w:tc>
          <w:tcPr>
            <w:tcW w:w="1166" w:type="dxa"/>
            <w:shd w:val="clear" w:color="auto" w:fill="auto"/>
          </w:tcPr>
          <w:p w14:paraId="746F370A" w14:textId="77777777" w:rsidR="00B966F5" w:rsidRPr="003D4ABB" w:rsidRDefault="00B966F5" w:rsidP="005C4922">
            <w:pPr>
              <w:pStyle w:val="TAL"/>
              <w:rPr>
                <w:rStyle w:val="Codechar"/>
              </w:rPr>
            </w:pPr>
            <w:r w:rsidRPr="003D4ABB">
              <w:rPr>
                <w:rStyle w:val="Codechar"/>
              </w:rPr>
              <w:t>IDLE</w:t>
            </w:r>
          </w:p>
        </w:tc>
        <w:tc>
          <w:tcPr>
            <w:tcW w:w="8468" w:type="dxa"/>
            <w:shd w:val="clear" w:color="auto" w:fill="auto"/>
          </w:tcPr>
          <w:p w14:paraId="699F7B22" w14:textId="77777777" w:rsidR="00B966F5" w:rsidRPr="005C3C9D" w:rsidRDefault="00B966F5" w:rsidP="005C4922">
            <w:pPr>
              <w:pStyle w:val="TAL"/>
            </w:pPr>
            <w:r>
              <w:t>T</w:t>
            </w:r>
            <w:r w:rsidRPr="005C3C9D">
              <w:t xml:space="preserve">he </w:t>
            </w:r>
            <w:r>
              <w:t>Direct Data Collection Client</w:t>
            </w:r>
            <w:r w:rsidRPr="005C3C9D">
              <w:t xml:space="preserve"> </w:t>
            </w:r>
            <w:r>
              <w:t>has not yet registered a</w:t>
            </w:r>
            <w:r w:rsidRPr="005C3C9D">
              <w:t xml:space="preserve"> </w:t>
            </w:r>
            <w:r>
              <w:t>UE Application, or a previous registration has been revoked due to explicit deregistration request from that UE Application, or upon receiving notification of an impending fatal error condition at the UE Application, or upon local timer expiration due to inactivity or prolonged busy state of the UE Application.</w:t>
            </w:r>
          </w:p>
        </w:tc>
      </w:tr>
      <w:tr w:rsidR="00F23290" w:rsidRPr="005C3C9D" w14:paraId="79835F16" w14:textId="77777777" w:rsidTr="005C4922">
        <w:tc>
          <w:tcPr>
            <w:tcW w:w="1166" w:type="dxa"/>
            <w:shd w:val="clear" w:color="auto" w:fill="auto"/>
          </w:tcPr>
          <w:p w14:paraId="0E828455" w14:textId="77777777" w:rsidR="00B966F5" w:rsidRPr="003D4ABB" w:rsidRDefault="00B966F5" w:rsidP="005C4922">
            <w:pPr>
              <w:pStyle w:val="TAL"/>
              <w:rPr>
                <w:rStyle w:val="Codechar"/>
              </w:rPr>
            </w:pPr>
            <w:r w:rsidRPr="003D4ABB">
              <w:rPr>
                <w:rStyle w:val="Codechar"/>
              </w:rPr>
              <w:t>REGISTERED</w:t>
            </w:r>
          </w:p>
        </w:tc>
        <w:tc>
          <w:tcPr>
            <w:tcW w:w="8468" w:type="dxa"/>
            <w:shd w:val="clear" w:color="auto" w:fill="auto"/>
          </w:tcPr>
          <w:p w14:paraId="401B7C7B" w14:textId="77777777" w:rsidR="00B966F5" w:rsidRPr="005C3C9D" w:rsidRDefault="00B966F5" w:rsidP="005C4922">
            <w:pPr>
              <w:pStyle w:val="TAL"/>
            </w:pPr>
            <w:r>
              <w:t>T</w:t>
            </w:r>
            <w:r w:rsidRPr="005C3C9D">
              <w:t xml:space="preserve">he </w:t>
            </w:r>
            <w:r>
              <w:t>Direct Data Collection Client</w:t>
            </w:r>
            <w:r w:rsidRPr="005C3C9D">
              <w:t xml:space="preserve"> has </w:t>
            </w:r>
            <w:r>
              <w:t>received valid registration from a UE Application. Having obtained the UE data collection and reporting configuration for that UE Application, it is now ready</w:t>
            </w:r>
            <w:r w:rsidRPr="005C3C9D">
              <w:t xml:space="preserve"> </w:t>
            </w:r>
            <w:r>
              <w:t xml:space="preserve">to </w:t>
            </w:r>
            <w:r w:rsidRPr="005C3C9D">
              <w:t>provid</w:t>
            </w:r>
            <w:r>
              <w:t>e the UE data collection and reporting configuration to the UE Application.</w:t>
            </w:r>
          </w:p>
        </w:tc>
      </w:tr>
      <w:tr w:rsidR="00F23290" w:rsidRPr="005C3C9D" w14:paraId="13439EAE" w14:textId="77777777" w:rsidTr="005C4922">
        <w:tc>
          <w:tcPr>
            <w:tcW w:w="1166" w:type="dxa"/>
            <w:shd w:val="clear" w:color="auto" w:fill="auto"/>
          </w:tcPr>
          <w:p w14:paraId="3FE3B81E" w14:textId="77777777" w:rsidR="00B966F5" w:rsidRPr="003D4ABB" w:rsidRDefault="00B966F5" w:rsidP="005C4922">
            <w:pPr>
              <w:pStyle w:val="TAL"/>
              <w:rPr>
                <w:rStyle w:val="Codechar"/>
              </w:rPr>
            </w:pPr>
            <w:r w:rsidRPr="003D4ABB">
              <w:rPr>
                <w:rStyle w:val="Codechar"/>
              </w:rPr>
              <w:t>READY</w:t>
            </w:r>
          </w:p>
        </w:tc>
        <w:tc>
          <w:tcPr>
            <w:tcW w:w="8468" w:type="dxa"/>
            <w:shd w:val="clear" w:color="auto" w:fill="auto"/>
          </w:tcPr>
          <w:p w14:paraId="1E1B2ABF" w14:textId="77777777" w:rsidR="00B966F5" w:rsidRPr="005C3C9D" w:rsidRDefault="00B966F5" w:rsidP="005C4922">
            <w:pPr>
              <w:pStyle w:val="TAL"/>
            </w:pPr>
            <w:r>
              <w:t>T</w:t>
            </w:r>
            <w:r w:rsidRPr="005C3C9D">
              <w:t xml:space="preserve">he </w:t>
            </w:r>
            <w:r>
              <w:t>Direct Data Collection Client</w:t>
            </w:r>
            <w:r w:rsidRPr="005C3C9D">
              <w:t xml:space="preserve"> has </w:t>
            </w:r>
            <w:r>
              <w:t>received a valid request from and returns a UE data collection and reporting configuration to, the registered UE Application.</w:t>
            </w:r>
          </w:p>
        </w:tc>
      </w:tr>
      <w:tr w:rsidR="00F23290" w:rsidRPr="005C3C9D" w14:paraId="40FFD67B" w14:textId="77777777" w:rsidTr="005C4922">
        <w:tc>
          <w:tcPr>
            <w:tcW w:w="1166" w:type="dxa"/>
            <w:shd w:val="clear" w:color="auto" w:fill="auto"/>
          </w:tcPr>
          <w:p w14:paraId="242B4304" w14:textId="77777777" w:rsidR="00B966F5" w:rsidRPr="003D4ABB" w:rsidRDefault="00B966F5" w:rsidP="005C4922">
            <w:pPr>
              <w:pStyle w:val="TAL"/>
              <w:rPr>
                <w:rStyle w:val="Codechar"/>
              </w:rPr>
            </w:pPr>
            <w:r w:rsidRPr="003D4ABB">
              <w:rPr>
                <w:rStyle w:val="Codechar"/>
              </w:rPr>
              <w:t>ACTIVE</w:t>
            </w:r>
          </w:p>
        </w:tc>
        <w:tc>
          <w:tcPr>
            <w:tcW w:w="8468" w:type="dxa"/>
            <w:shd w:val="clear" w:color="auto" w:fill="auto"/>
          </w:tcPr>
          <w:p w14:paraId="2AB6C712" w14:textId="77777777" w:rsidR="00B966F5" w:rsidRPr="005C3C9D" w:rsidRDefault="00B966F5" w:rsidP="005C4922">
            <w:pPr>
              <w:pStyle w:val="TAL"/>
            </w:pPr>
            <w:r>
              <w:t>T</w:t>
            </w:r>
            <w:r w:rsidRPr="005C3C9D">
              <w:t xml:space="preserve">he </w:t>
            </w:r>
            <w:r>
              <w:t>Direct Data Collection Client has received a UE data report, or a notification from the registered UE Application that the latter has recovered from a previously busy/stalled condition and is ready to send UE data reports to the Data Collection AF.</w:t>
            </w:r>
          </w:p>
        </w:tc>
      </w:tr>
      <w:tr w:rsidR="00F23290" w:rsidRPr="005C3C9D" w14:paraId="64CF760F" w14:textId="77777777" w:rsidTr="005C4922">
        <w:tc>
          <w:tcPr>
            <w:tcW w:w="1166" w:type="dxa"/>
            <w:shd w:val="clear" w:color="auto" w:fill="auto"/>
          </w:tcPr>
          <w:p w14:paraId="31D3F777" w14:textId="77777777" w:rsidR="00B966F5" w:rsidRPr="003D4ABB" w:rsidRDefault="00B966F5" w:rsidP="005C4922">
            <w:pPr>
              <w:pStyle w:val="TAL"/>
              <w:rPr>
                <w:rStyle w:val="Codechar"/>
              </w:rPr>
            </w:pPr>
            <w:r w:rsidRPr="003D4ABB">
              <w:rPr>
                <w:rStyle w:val="Codechar"/>
              </w:rPr>
              <w:t>BUSY</w:t>
            </w:r>
          </w:p>
        </w:tc>
        <w:tc>
          <w:tcPr>
            <w:tcW w:w="8468" w:type="dxa"/>
            <w:shd w:val="clear" w:color="auto" w:fill="auto"/>
          </w:tcPr>
          <w:p w14:paraId="2BC94E59" w14:textId="77777777" w:rsidR="00B966F5" w:rsidRPr="005C3C9D" w:rsidRDefault="00B966F5" w:rsidP="005C4922">
            <w:pPr>
              <w:pStyle w:val="TAL"/>
            </w:pPr>
            <w:r>
              <w:t>The</w:t>
            </w:r>
            <w:r w:rsidRPr="005C3C9D">
              <w:t xml:space="preserve"> </w:t>
            </w:r>
            <w:r>
              <w:t>Direct Data Collection Client enters this state upon having received notification that its registered UE Application is in a temporarily busy state and unable to perform UE data reporting.</w:t>
            </w:r>
          </w:p>
        </w:tc>
      </w:tr>
    </w:tbl>
    <w:p w14:paraId="05F11377" w14:textId="77777777" w:rsidR="00B966F5" w:rsidRDefault="00B966F5" w:rsidP="00B966F5">
      <w:pPr>
        <w:pStyle w:val="TAN"/>
      </w:pPr>
    </w:p>
    <w:p w14:paraId="0C8472EE" w14:textId="77777777" w:rsidR="00B966F5" w:rsidRPr="00586B6B" w:rsidRDefault="00B966F5" w:rsidP="00B966F5">
      <w:pPr>
        <w:pStyle w:val="Heading3"/>
      </w:pPr>
      <w:bookmarkStart w:id="599" w:name="_Toc103208565"/>
      <w:bookmarkStart w:id="600" w:name="_Toc103209005"/>
      <w:bookmarkStart w:id="601" w:name="_Toc103601008"/>
      <w:r>
        <w:t>8</w:t>
      </w:r>
      <w:r w:rsidRPr="00586B6B">
        <w:t>.2.</w:t>
      </w:r>
      <w:r>
        <w:t>2</w:t>
      </w:r>
      <w:r w:rsidRPr="00586B6B">
        <w:tab/>
      </w:r>
      <w:r>
        <w:t xml:space="preserve">Direct Data Collection Client </w:t>
      </w:r>
      <w:r w:rsidRPr="00586B6B">
        <w:t>internal operations</w:t>
      </w:r>
      <w:bookmarkEnd w:id="599"/>
      <w:bookmarkEnd w:id="600"/>
      <w:bookmarkEnd w:id="601"/>
    </w:p>
    <w:p w14:paraId="5039DEDD" w14:textId="77777777" w:rsidR="00B966F5" w:rsidRPr="00586B6B" w:rsidRDefault="00B966F5" w:rsidP="00B966F5">
      <w:r w:rsidRPr="00586B6B">
        <w:t>This aspect is for further study.</w:t>
      </w:r>
    </w:p>
    <w:p w14:paraId="5727AC49" w14:textId="77777777" w:rsidR="00B966F5" w:rsidRPr="00586B6B" w:rsidRDefault="00B966F5" w:rsidP="00B966F5">
      <w:pPr>
        <w:pStyle w:val="Heading3"/>
      </w:pPr>
      <w:bookmarkStart w:id="602" w:name="_Toc103208566"/>
      <w:bookmarkStart w:id="603" w:name="_Toc103209006"/>
      <w:bookmarkStart w:id="604" w:name="_Toc103601009"/>
      <w:r>
        <w:t>8.</w:t>
      </w:r>
      <w:r w:rsidRPr="00586B6B">
        <w:t>2.</w:t>
      </w:r>
      <w:r>
        <w:t>3</w:t>
      </w:r>
      <w:r w:rsidRPr="00586B6B">
        <w:tab/>
        <w:t xml:space="preserve">Starting and </w:t>
      </w:r>
      <w:r>
        <w:t>s</w:t>
      </w:r>
      <w:r w:rsidRPr="00586B6B">
        <w:t xml:space="preserve">topping </w:t>
      </w:r>
      <w:r>
        <w:t>the Direct Data Collection Client</w:t>
      </w:r>
      <w:bookmarkEnd w:id="602"/>
      <w:bookmarkEnd w:id="603"/>
      <w:bookmarkEnd w:id="604"/>
    </w:p>
    <w:p w14:paraId="28094ADB" w14:textId="77777777" w:rsidR="00B966F5" w:rsidRPr="00586B6B" w:rsidRDefault="00B966F5" w:rsidP="00B966F5">
      <w:r>
        <w:t xml:space="preserve">The Direct Data Collection Client (instance) shall be started (i.e., transition from </w:t>
      </w:r>
      <w:r w:rsidRPr="003D4ABB">
        <w:rPr>
          <w:rStyle w:val="Codechar"/>
        </w:rPr>
        <w:t>IDLE</w:t>
      </w:r>
      <w:r>
        <w:t xml:space="preserve"> to </w:t>
      </w:r>
      <w:r w:rsidRPr="003D4ABB">
        <w:rPr>
          <w:rStyle w:val="Codechar"/>
        </w:rPr>
        <w:t>REGISTERED</w:t>
      </w:r>
      <w:r>
        <w:t xml:space="preserve"> state) upon receiving a valid registration over R7 from a UE Application. Correspondingly, the Direct Data Collection Client shall be stopped (transition to </w:t>
      </w:r>
      <w:r w:rsidRPr="003D4ABB">
        <w:rPr>
          <w:rStyle w:val="Codechar"/>
        </w:rPr>
        <w:t>IDLE</w:t>
      </w:r>
      <w:r>
        <w:t xml:space="preserve"> state from one of several possible operating states) due to occurrence of one of the corresponding conditions as described in table 8.2.1-1.</w:t>
      </w:r>
    </w:p>
    <w:p w14:paraId="07898157" w14:textId="77777777" w:rsidR="00B966F5" w:rsidRDefault="00B966F5" w:rsidP="00B966F5">
      <w:pPr>
        <w:pStyle w:val="Heading2"/>
      </w:pPr>
      <w:bookmarkStart w:id="605" w:name="_Toc103208567"/>
      <w:bookmarkStart w:id="606" w:name="_Toc103209007"/>
      <w:bookmarkStart w:id="607" w:name="_Toc103601010"/>
      <w:r>
        <w:t>8</w:t>
      </w:r>
      <w:r w:rsidRPr="00586B6B">
        <w:t>.3</w:t>
      </w:r>
      <w:r w:rsidRPr="00586B6B">
        <w:tab/>
      </w:r>
      <w:r>
        <w:t>Methods</w:t>
      </w:r>
      <w:bookmarkEnd w:id="605"/>
      <w:bookmarkEnd w:id="606"/>
      <w:bookmarkEnd w:id="607"/>
    </w:p>
    <w:p w14:paraId="4133888C" w14:textId="77777777" w:rsidR="00B966F5" w:rsidRDefault="00B966F5" w:rsidP="00B966F5">
      <w:pPr>
        <w:pStyle w:val="Heading3"/>
      </w:pPr>
      <w:bookmarkStart w:id="608" w:name="_Toc103208568"/>
      <w:bookmarkStart w:id="609" w:name="_Toc103209008"/>
      <w:bookmarkStart w:id="610" w:name="_Toc103601011"/>
      <w:r>
        <w:t>8.3.1</w:t>
      </w:r>
      <w:r>
        <w:tab/>
        <w:t>Overview</w:t>
      </w:r>
      <w:bookmarkEnd w:id="608"/>
      <w:bookmarkEnd w:id="609"/>
      <w:bookmarkEnd w:id="610"/>
    </w:p>
    <w:p w14:paraId="710A478F" w14:textId="77777777" w:rsidR="00B966F5" w:rsidRDefault="00B966F5" w:rsidP="00B966F5">
      <w:pPr>
        <w:keepNext/>
      </w:pPr>
      <w:r>
        <w:t xml:space="preserve">Table 8.3.1-1 provides an overview of the methods and notifications defined for the </w:t>
      </w:r>
      <w:r w:rsidRPr="00052D48">
        <w:t>U</w:t>
      </w:r>
      <w:r>
        <w:t>E</w:t>
      </w:r>
      <w:r w:rsidRPr="00052D48">
        <w:t xml:space="preserve"> Data Collection, Reporting and Notification</w:t>
      </w:r>
      <w:r>
        <w:t xml:space="preserve"> API at reference point R7. </w:t>
      </w:r>
      <w:r w:rsidRPr="005C3C9D">
        <w:t xml:space="preserve">Different types </w:t>
      </w:r>
      <w:r>
        <w:t xml:space="preserve">of method </w:t>
      </w:r>
      <w:r w:rsidRPr="005C3C9D">
        <w:t>are indicated, namely</w:t>
      </w:r>
      <w:r>
        <w:t>:</w:t>
      </w:r>
    </w:p>
    <w:p w14:paraId="32683DF3" w14:textId="77777777" w:rsidR="00B966F5" w:rsidRDefault="00B966F5" w:rsidP="00B966F5">
      <w:pPr>
        <w:pStyle w:val="B1"/>
        <w:keepNext/>
      </w:pPr>
      <w:r>
        <w:t>1.</w:t>
      </w:r>
      <w:r>
        <w:tab/>
      </w:r>
      <w:r w:rsidRPr="007D733F">
        <w:t>State change of the</w:t>
      </w:r>
      <w:r>
        <w:t xml:space="preserve"> Direct Data Collection Client</w:t>
      </w:r>
      <w:r w:rsidRPr="005C3C9D">
        <w:t xml:space="preserve"> triggered by the </w:t>
      </w:r>
      <w:r>
        <w:t>UE Application action (registration or deregistration).</w:t>
      </w:r>
    </w:p>
    <w:p w14:paraId="641D56A3" w14:textId="77777777" w:rsidR="00B966F5" w:rsidRDefault="00B966F5" w:rsidP="00B966F5">
      <w:pPr>
        <w:pStyle w:val="B1"/>
        <w:keepNext/>
      </w:pPr>
      <w:r>
        <w:t>2.</w:t>
      </w:r>
      <w:r>
        <w:tab/>
        <w:t>Request from</w:t>
      </w:r>
      <w:r w:rsidRPr="00E8178E">
        <w:t xml:space="preserve"> the UE </w:t>
      </w:r>
      <w:r w:rsidRPr="000817F6">
        <w:t>Application to the Direct Data Collection</w:t>
      </w:r>
      <w:r>
        <w:t xml:space="preserve"> Client for a UE data collection and reporting configuration.</w:t>
      </w:r>
    </w:p>
    <w:p w14:paraId="5491905E" w14:textId="77777777" w:rsidR="00B966F5" w:rsidRDefault="00B966F5" w:rsidP="00B966F5">
      <w:pPr>
        <w:pStyle w:val="B1"/>
      </w:pPr>
      <w:r>
        <w:t>3.</w:t>
      </w:r>
      <w:r>
        <w:tab/>
        <w:t>Acknowledgment and related response information returned by</w:t>
      </w:r>
      <w:r w:rsidRPr="00E8178E">
        <w:t xml:space="preserve"> the </w:t>
      </w:r>
      <w:r w:rsidRPr="000817F6">
        <w:t>Direct Data Collection</w:t>
      </w:r>
      <w:r>
        <w:t xml:space="preserve"> Client to the </w:t>
      </w:r>
      <w:r w:rsidRPr="00E8178E">
        <w:t xml:space="preserve">UE </w:t>
      </w:r>
      <w:r w:rsidRPr="000817F6">
        <w:t>Application</w:t>
      </w:r>
      <w:r>
        <w:t xml:space="preserve"> for a successful UE Application registration event.</w:t>
      </w:r>
    </w:p>
    <w:p w14:paraId="6F5C483A" w14:textId="77777777" w:rsidR="00B966F5" w:rsidRDefault="00B966F5" w:rsidP="00B966F5">
      <w:pPr>
        <w:pStyle w:val="B1"/>
      </w:pPr>
      <w:r>
        <w:t>4.</w:t>
      </w:r>
      <w:r>
        <w:tab/>
        <w:t>Data report by the UE Application to the Direct Data Collection Client according to the previously obtained configuration.</w:t>
      </w:r>
    </w:p>
    <w:p w14:paraId="424BD05B" w14:textId="77777777" w:rsidR="00B966F5" w:rsidRPr="005C3C9D" w:rsidRDefault="00B966F5" w:rsidP="00B966F5">
      <w:pPr>
        <w:pStyle w:val="B1"/>
      </w:pPr>
      <w:r>
        <w:t>5.</w:t>
      </w:r>
      <w:r>
        <w:tab/>
        <w:t>N</w:t>
      </w:r>
      <w:r w:rsidRPr="005C3C9D">
        <w:t xml:space="preserve">otification from the </w:t>
      </w:r>
      <w:r>
        <w:t>UE Application to the Direct Data Collection Client.</w:t>
      </w:r>
    </w:p>
    <w:p w14:paraId="7185137D" w14:textId="77777777" w:rsidR="00B966F5" w:rsidRPr="005C3C9D" w:rsidRDefault="00B966F5" w:rsidP="00B966F5">
      <w:pPr>
        <w:pStyle w:val="TH"/>
      </w:pPr>
      <w:r w:rsidRPr="005C3C9D">
        <w:t xml:space="preserve">Table </w:t>
      </w:r>
      <w:r>
        <w:t>8</w:t>
      </w:r>
      <w:r w:rsidRPr="005C3C9D">
        <w:t xml:space="preserve">.3.1-1: Methods </w:t>
      </w:r>
      <w:r>
        <w:t>invoked by the UE Application on the Direction Data Collection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452"/>
        <w:gridCol w:w="5430"/>
      </w:tblGrid>
      <w:tr w:rsidR="00031661" w:rsidRPr="005C3C9D" w14:paraId="1285B015" w14:textId="77777777" w:rsidTr="005C4922">
        <w:trPr>
          <w:tblHeader/>
        </w:trPr>
        <w:tc>
          <w:tcPr>
            <w:tcW w:w="2759" w:type="dxa"/>
            <w:shd w:val="clear" w:color="auto" w:fill="BFBFBF" w:themeFill="background1" w:themeFillShade="BF"/>
          </w:tcPr>
          <w:p w14:paraId="194999D9" w14:textId="77777777" w:rsidR="00B966F5" w:rsidRPr="005C3C9D" w:rsidRDefault="00B966F5" w:rsidP="005C4922">
            <w:pPr>
              <w:pStyle w:val="TAH"/>
            </w:pPr>
            <w:r w:rsidRPr="005C3C9D">
              <w:t>Method</w:t>
            </w:r>
            <w:r>
              <w:t xml:space="preserve"> name</w:t>
            </w:r>
          </w:p>
        </w:tc>
        <w:tc>
          <w:tcPr>
            <w:tcW w:w="1460" w:type="dxa"/>
            <w:shd w:val="clear" w:color="auto" w:fill="BFBFBF" w:themeFill="background1" w:themeFillShade="BF"/>
          </w:tcPr>
          <w:p w14:paraId="379FE1FD" w14:textId="77777777" w:rsidR="00B966F5" w:rsidRPr="005C3C9D" w:rsidRDefault="00B966F5" w:rsidP="005C4922">
            <w:pPr>
              <w:pStyle w:val="TAH"/>
            </w:pPr>
            <w:r>
              <w:t>Type</w:t>
            </w:r>
          </w:p>
        </w:tc>
        <w:tc>
          <w:tcPr>
            <w:tcW w:w="5636" w:type="dxa"/>
            <w:shd w:val="clear" w:color="auto" w:fill="BFBFBF" w:themeFill="background1" w:themeFillShade="BF"/>
          </w:tcPr>
          <w:p w14:paraId="0BAD7DAE" w14:textId="77777777" w:rsidR="00B966F5" w:rsidRPr="005C3C9D" w:rsidRDefault="00B966F5" w:rsidP="005C4922">
            <w:pPr>
              <w:pStyle w:val="TAH"/>
            </w:pPr>
            <w:r w:rsidRPr="005C3C9D">
              <w:t>Description</w:t>
            </w:r>
          </w:p>
        </w:tc>
      </w:tr>
      <w:tr w:rsidR="00031661" w:rsidRPr="005C3C9D" w14:paraId="2D4914DC" w14:textId="77777777" w:rsidTr="005C4922">
        <w:tc>
          <w:tcPr>
            <w:tcW w:w="2759" w:type="dxa"/>
            <w:shd w:val="clear" w:color="auto" w:fill="auto"/>
          </w:tcPr>
          <w:p w14:paraId="3F156E1B" w14:textId="77777777" w:rsidR="00B966F5" w:rsidRPr="003D4ABB" w:rsidRDefault="00B966F5" w:rsidP="005C4922">
            <w:pPr>
              <w:keepNext/>
              <w:rPr>
                <w:rStyle w:val="Codechar"/>
              </w:rPr>
            </w:pPr>
            <w:r w:rsidRPr="003D4ABB">
              <w:rPr>
                <w:rStyle w:val="Codechar"/>
              </w:rPr>
              <w:t>registerUeApplication</w:t>
            </w:r>
          </w:p>
        </w:tc>
        <w:tc>
          <w:tcPr>
            <w:tcW w:w="1460" w:type="dxa"/>
          </w:tcPr>
          <w:p w14:paraId="342DE70A" w14:textId="77777777" w:rsidR="00B966F5" w:rsidRDefault="00B966F5" w:rsidP="005C4922">
            <w:pPr>
              <w:pStyle w:val="TAL"/>
            </w:pPr>
            <w:r>
              <w:t>State change</w:t>
            </w:r>
          </w:p>
        </w:tc>
        <w:tc>
          <w:tcPr>
            <w:tcW w:w="5636" w:type="dxa"/>
            <w:shd w:val="clear" w:color="auto" w:fill="auto"/>
          </w:tcPr>
          <w:p w14:paraId="60052D51" w14:textId="77777777" w:rsidR="00B966F5" w:rsidRPr="005C3C9D" w:rsidRDefault="00B966F5" w:rsidP="005C4922">
            <w:pPr>
              <w:pStyle w:val="TAL"/>
            </w:pPr>
            <w:r>
              <w:t>UE Application</w:t>
            </w:r>
            <w:r w:rsidRPr="005C3C9D">
              <w:t xml:space="preserve"> registers with the </w:t>
            </w:r>
            <w:r>
              <w:t>Direct Data Collection Client, including a callback listener for receiving event notifications.</w:t>
            </w:r>
          </w:p>
        </w:tc>
      </w:tr>
      <w:tr w:rsidR="00031661" w:rsidRPr="005C3C9D" w14:paraId="7E94C66A" w14:textId="77777777" w:rsidTr="005C4922">
        <w:tc>
          <w:tcPr>
            <w:tcW w:w="2759" w:type="dxa"/>
            <w:shd w:val="clear" w:color="auto" w:fill="auto"/>
          </w:tcPr>
          <w:p w14:paraId="75CDD4A9" w14:textId="77777777" w:rsidR="00B966F5" w:rsidRPr="003D4ABB" w:rsidRDefault="00B966F5" w:rsidP="005C4922">
            <w:pPr>
              <w:keepNext/>
              <w:rPr>
                <w:rStyle w:val="Codechar"/>
              </w:rPr>
            </w:pPr>
            <w:r w:rsidRPr="003D4ABB">
              <w:rPr>
                <w:rStyle w:val="Codechar"/>
              </w:rPr>
              <w:t>deregisterUeApplication</w:t>
            </w:r>
          </w:p>
        </w:tc>
        <w:tc>
          <w:tcPr>
            <w:tcW w:w="1460" w:type="dxa"/>
          </w:tcPr>
          <w:p w14:paraId="74644B4E" w14:textId="77777777" w:rsidR="00B966F5" w:rsidRDefault="00B966F5" w:rsidP="005C4922">
            <w:pPr>
              <w:pStyle w:val="TAL"/>
            </w:pPr>
            <w:r>
              <w:t>State change</w:t>
            </w:r>
          </w:p>
        </w:tc>
        <w:tc>
          <w:tcPr>
            <w:tcW w:w="5636" w:type="dxa"/>
            <w:shd w:val="clear" w:color="auto" w:fill="auto"/>
          </w:tcPr>
          <w:p w14:paraId="46A9EF8A" w14:textId="77777777" w:rsidR="00B966F5" w:rsidRDefault="00B966F5" w:rsidP="005C4922">
            <w:pPr>
              <w:pStyle w:val="TAL"/>
            </w:pPr>
            <w:r>
              <w:t>UE Application</w:t>
            </w:r>
            <w:r w:rsidRPr="005C3C9D">
              <w:t xml:space="preserve"> </w:t>
            </w:r>
            <w:r>
              <w:t>de</w:t>
            </w:r>
            <w:r w:rsidRPr="005C3C9D">
              <w:t xml:space="preserve">registers with the </w:t>
            </w:r>
            <w:r>
              <w:t>Direct Data Collection Client.</w:t>
            </w:r>
          </w:p>
        </w:tc>
      </w:tr>
      <w:tr w:rsidR="00031661" w:rsidRPr="005C3C9D" w14:paraId="1108993C" w14:textId="77777777" w:rsidTr="005C4922">
        <w:tc>
          <w:tcPr>
            <w:tcW w:w="2759" w:type="dxa"/>
            <w:shd w:val="clear" w:color="auto" w:fill="auto"/>
          </w:tcPr>
          <w:p w14:paraId="31136219" w14:textId="77777777" w:rsidR="00B966F5" w:rsidRPr="003D4ABB" w:rsidRDefault="00B966F5" w:rsidP="005C4922">
            <w:pPr>
              <w:keepNext/>
              <w:spacing w:after="0"/>
              <w:rPr>
                <w:rStyle w:val="Codechar"/>
              </w:rPr>
            </w:pPr>
            <w:r w:rsidRPr="003D4ABB">
              <w:rPr>
                <w:rStyle w:val="Codechar"/>
              </w:rPr>
              <w:t>setUserConsent</w:t>
            </w:r>
          </w:p>
        </w:tc>
        <w:tc>
          <w:tcPr>
            <w:tcW w:w="1460" w:type="dxa"/>
          </w:tcPr>
          <w:p w14:paraId="4FA72330" w14:textId="77777777" w:rsidR="00B966F5" w:rsidRDefault="00B966F5" w:rsidP="005C4922">
            <w:pPr>
              <w:pStyle w:val="TAL"/>
            </w:pPr>
          </w:p>
        </w:tc>
        <w:tc>
          <w:tcPr>
            <w:tcW w:w="5636" w:type="dxa"/>
            <w:shd w:val="clear" w:color="auto" w:fill="auto"/>
          </w:tcPr>
          <w:p w14:paraId="59FDC2F3" w14:textId="77777777" w:rsidR="00B966F5" w:rsidRDefault="00B966F5" w:rsidP="005C4922">
            <w:pPr>
              <w:pStyle w:val="TAL"/>
            </w:pPr>
            <w:r>
              <w:t xml:space="preserve">UE Application </w:t>
            </w:r>
            <w:r w:rsidRPr="00F66462">
              <w:t>grant</w:t>
            </w:r>
            <w:r>
              <w:t>s</w:t>
            </w:r>
            <w:r w:rsidRPr="00F66462">
              <w:t xml:space="preserve"> permission for the Direct Data Reporting Client to include the GPSI when creating Data Reporting Sessions.</w:t>
            </w:r>
          </w:p>
        </w:tc>
      </w:tr>
      <w:tr w:rsidR="00031661" w:rsidRPr="005C3C9D" w14:paraId="234C626F" w14:textId="77777777" w:rsidTr="005C4922">
        <w:tc>
          <w:tcPr>
            <w:tcW w:w="2759" w:type="dxa"/>
            <w:shd w:val="clear" w:color="auto" w:fill="auto"/>
          </w:tcPr>
          <w:p w14:paraId="0CF33AA4" w14:textId="77777777" w:rsidR="00B966F5" w:rsidRPr="003D4ABB" w:rsidRDefault="00B966F5" w:rsidP="005C4922">
            <w:pPr>
              <w:keepNext/>
              <w:spacing w:after="0"/>
              <w:rPr>
                <w:rStyle w:val="Codechar"/>
              </w:rPr>
            </w:pPr>
            <w:r w:rsidRPr="003D4ABB">
              <w:rPr>
                <w:rStyle w:val="Codechar"/>
              </w:rPr>
              <w:t>getDataCollectionAnd‌ReportingConfiguration</w:t>
            </w:r>
          </w:p>
        </w:tc>
        <w:tc>
          <w:tcPr>
            <w:tcW w:w="1460" w:type="dxa"/>
          </w:tcPr>
          <w:p w14:paraId="6A1D50F6" w14:textId="77777777" w:rsidR="00B966F5" w:rsidRDefault="00B966F5" w:rsidP="005C4922">
            <w:pPr>
              <w:pStyle w:val="TAL"/>
            </w:pPr>
            <w:r>
              <w:t>Configuration request</w:t>
            </w:r>
          </w:p>
        </w:tc>
        <w:tc>
          <w:tcPr>
            <w:tcW w:w="5636" w:type="dxa"/>
            <w:shd w:val="clear" w:color="auto" w:fill="auto"/>
          </w:tcPr>
          <w:p w14:paraId="01B7CDBB" w14:textId="77777777" w:rsidR="00B966F5" w:rsidRDefault="00B966F5" w:rsidP="005C4922">
            <w:pPr>
              <w:pStyle w:val="TAL"/>
            </w:pPr>
            <w:r>
              <w:t>UE Application obtains its UE data collection and reporting configuration from the Direct Data Collection Client.</w:t>
            </w:r>
          </w:p>
        </w:tc>
      </w:tr>
      <w:tr w:rsidR="00031661" w:rsidRPr="005C3C9D" w14:paraId="4B83CF74" w14:textId="77777777" w:rsidTr="005C4922">
        <w:tc>
          <w:tcPr>
            <w:tcW w:w="2759" w:type="dxa"/>
            <w:shd w:val="clear" w:color="auto" w:fill="auto"/>
          </w:tcPr>
          <w:p w14:paraId="00AB12FB" w14:textId="77777777" w:rsidR="00B966F5" w:rsidRPr="003D4ABB" w:rsidRDefault="00B966F5" w:rsidP="005C4922">
            <w:pPr>
              <w:rPr>
                <w:rStyle w:val="Codechar"/>
              </w:rPr>
            </w:pPr>
            <w:r w:rsidRPr="003D4ABB">
              <w:rPr>
                <w:rStyle w:val="Codechar"/>
              </w:rPr>
              <w:t>reportUeData</w:t>
            </w:r>
          </w:p>
        </w:tc>
        <w:tc>
          <w:tcPr>
            <w:tcW w:w="1460" w:type="dxa"/>
          </w:tcPr>
          <w:p w14:paraId="3E03E045" w14:textId="77777777" w:rsidR="00B966F5" w:rsidRDefault="00B966F5" w:rsidP="005C4922">
            <w:pPr>
              <w:pStyle w:val="TAL"/>
            </w:pPr>
            <w:r>
              <w:t>Data report</w:t>
            </w:r>
          </w:p>
        </w:tc>
        <w:tc>
          <w:tcPr>
            <w:tcW w:w="5636" w:type="dxa"/>
            <w:shd w:val="clear" w:color="auto" w:fill="auto"/>
          </w:tcPr>
          <w:p w14:paraId="35BF9163" w14:textId="77777777" w:rsidR="00B966F5" w:rsidRPr="005C3C9D" w:rsidRDefault="00B966F5" w:rsidP="005C4922">
            <w:pPr>
              <w:pStyle w:val="TAL"/>
            </w:pPr>
            <w:r>
              <w:t>UE Application</w:t>
            </w:r>
            <w:r w:rsidRPr="005C3C9D">
              <w:t xml:space="preserve"> </w:t>
            </w:r>
            <w:r>
              <w:t>reports collected UE data to the Direct Data Collection Client according to its configuration.</w:t>
            </w:r>
          </w:p>
        </w:tc>
      </w:tr>
      <w:tr w:rsidR="00031661" w:rsidRPr="005C3C9D" w14:paraId="412BC1BA" w14:textId="77777777" w:rsidTr="005C4922">
        <w:tc>
          <w:tcPr>
            <w:tcW w:w="2759" w:type="dxa"/>
            <w:shd w:val="clear" w:color="auto" w:fill="auto"/>
          </w:tcPr>
          <w:p w14:paraId="5D09A647" w14:textId="77777777" w:rsidR="00B966F5" w:rsidRPr="003D4ABB" w:rsidRDefault="00B966F5" w:rsidP="005C4922">
            <w:pPr>
              <w:rPr>
                <w:rStyle w:val="Codechar"/>
              </w:rPr>
            </w:pPr>
            <w:r w:rsidRPr="003D4ABB">
              <w:rPr>
                <w:rStyle w:val="Codechar"/>
              </w:rPr>
              <w:t>resetClientReportingIdentifier</w:t>
            </w:r>
          </w:p>
        </w:tc>
        <w:tc>
          <w:tcPr>
            <w:tcW w:w="1460" w:type="dxa"/>
          </w:tcPr>
          <w:p w14:paraId="563CE5EE" w14:textId="77777777" w:rsidR="00B966F5" w:rsidRDefault="00B966F5" w:rsidP="005C4922">
            <w:pPr>
              <w:pStyle w:val="TAL"/>
            </w:pPr>
          </w:p>
        </w:tc>
        <w:tc>
          <w:tcPr>
            <w:tcW w:w="5636" w:type="dxa"/>
            <w:shd w:val="clear" w:color="auto" w:fill="auto"/>
          </w:tcPr>
          <w:p w14:paraId="794DCA20" w14:textId="77777777" w:rsidR="00B966F5" w:rsidRDefault="00B966F5" w:rsidP="005C4922">
            <w:pPr>
              <w:pStyle w:val="TAL"/>
            </w:pPr>
            <w:r>
              <w:t>UE Application requests that the Direct Data Collection Client generates a new opaque client reporting identifier for use in data reporting until further notice.</w:t>
            </w:r>
          </w:p>
          <w:p w14:paraId="385038B1" w14:textId="77777777" w:rsidR="00B966F5" w:rsidRDefault="00B966F5" w:rsidP="005C4922">
            <w:pPr>
              <w:pStyle w:val="TALcontinuation"/>
            </w:pPr>
            <w:r>
              <w:t>This requires any existing Data Reporting Session to be destroyed and a new one (including the replacement client reporting identifier) to be created.</w:t>
            </w:r>
          </w:p>
        </w:tc>
      </w:tr>
      <w:tr w:rsidR="00031661" w:rsidRPr="005C3C9D" w14:paraId="4FCCA2BB" w14:textId="77777777" w:rsidTr="005C4922">
        <w:tc>
          <w:tcPr>
            <w:tcW w:w="2759" w:type="dxa"/>
            <w:shd w:val="clear" w:color="auto" w:fill="auto"/>
          </w:tcPr>
          <w:p w14:paraId="09AC067A" w14:textId="77777777" w:rsidR="00B966F5" w:rsidRPr="003D4ABB" w:rsidRDefault="00B966F5" w:rsidP="005C4922">
            <w:pPr>
              <w:rPr>
                <w:rStyle w:val="Codechar"/>
              </w:rPr>
            </w:pPr>
            <w:r w:rsidRPr="003D4ABB">
              <w:rPr>
                <w:rStyle w:val="Codechar"/>
              </w:rPr>
              <w:t>uEApplicationBusy</w:t>
            </w:r>
          </w:p>
        </w:tc>
        <w:tc>
          <w:tcPr>
            <w:tcW w:w="1460" w:type="dxa"/>
          </w:tcPr>
          <w:p w14:paraId="27812E4B" w14:textId="77777777" w:rsidR="00B966F5" w:rsidRPr="005C3C9D" w:rsidRDefault="00B966F5" w:rsidP="005C4922">
            <w:pPr>
              <w:pStyle w:val="TAL"/>
            </w:pPr>
            <w:r>
              <w:t>Notification</w:t>
            </w:r>
          </w:p>
        </w:tc>
        <w:tc>
          <w:tcPr>
            <w:tcW w:w="5636" w:type="dxa"/>
            <w:shd w:val="clear" w:color="auto" w:fill="auto"/>
          </w:tcPr>
          <w:p w14:paraId="21D9C106" w14:textId="77777777" w:rsidR="00B966F5" w:rsidRPr="005C3C9D" w:rsidRDefault="00B966F5" w:rsidP="005C4922">
            <w:pPr>
              <w:pStyle w:val="TAL"/>
            </w:pPr>
            <w:r>
              <w:t>UE Application notifies the Direct Data Collection Client that it is temporarily unable to perform UE data collection and reporting due to a busy or stalled condition.</w:t>
            </w:r>
          </w:p>
        </w:tc>
      </w:tr>
      <w:tr w:rsidR="00031661" w:rsidRPr="005C3C9D" w14:paraId="6486DE91" w14:textId="77777777" w:rsidTr="005C4922">
        <w:tc>
          <w:tcPr>
            <w:tcW w:w="2759" w:type="dxa"/>
            <w:shd w:val="clear" w:color="auto" w:fill="auto"/>
          </w:tcPr>
          <w:p w14:paraId="4D6138C0" w14:textId="77777777" w:rsidR="00B966F5" w:rsidRPr="003D4ABB" w:rsidRDefault="00B966F5" w:rsidP="005C4922">
            <w:pPr>
              <w:spacing w:after="0"/>
              <w:rPr>
                <w:rStyle w:val="Codechar"/>
              </w:rPr>
            </w:pPr>
            <w:r w:rsidRPr="003D4ABB">
              <w:rPr>
                <w:rStyle w:val="Codechar"/>
              </w:rPr>
              <w:t>impendingUeApplication‌Failure</w:t>
            </w:r>
          </w:p>
        </w:tc>
        <w:tc>
          <w:tcPr>
            <w:tcW w:w="1460" w:type="dxa"/>
          </w:tcPr>
          <w:p w14:paraId="25CAFC63" w14:textId="77777777" w:rsidR="00B966F5" w:rsidRDefault="00B966F5" w:rsidP="005C4922">
            <w:pPr>
              <w:pStyle w:val="TAL"/>
            </w:pPr>
            <w:r>
              <w:t>Notification</w:t>
            </w:r>
          </w:p>
        </w:tc>
        <w:tc>
          <w:tcPr>
            <w:tcW w:w="5636" w:type="dxa"/>
            <w:shd w:val="clear" w:color="auto" w:fill="auto"/>
          </w:tcPr>
          <w:p w14:paraId="7741253F" w14:textId="77777777" w:rsidR="00B966F5" w:rsidRDefault="00B966F5" w:rsidP="005C4922">
            <w:pPr>
              <w:pStyle w:val="TAL"/>
            </w:pPr>
            <w:r>
              <w:t xml:space="preserve">UE Application notifies the Direct Data Collection Client of an impending fatal error condition that will cause abrupt shutdown of the UE Application. </w:t>
            </w:r>
          </w:p>
        </w:tc>
      </w:tr>
    </w:tbl>
    <w:p w14:paraId="1D1B169B" w14:textId="77777777" w:rsidR="00B966F5" w:rsidRDefault="00B966F5" w:rsidP="00B966F5">
      <w:pPr>
        <w:pStyle w:val="TAN"/>
      </w:pPr>
    </w:p>
    <w:p w14:paraId="333EE976" w14:textId="77777777" w:rsidR="00B966F5" w:rsidRDefault="00B966F5" w:rsidP="00B966F5">
      <w:pPr>
        <w:keepNext/>
      </w:pPr>
      <w:r>
        <w:t>Table 8.3.1</w:t>
      </w:r>
      <w:r>
        <w:noBreakHyphen/>
        <w:t>2 lists the different callback no</w:t>
      </w:r>
      <w:r w:rsidRPr="005C3C9D">
        <w:t>tification</w:t>
      </w:r>
      <w:r>
        <w:t>s</w:t>
      </w:r>
      <w:r w:rsidRPr="005C3C9D">
        <w:t xml:space="preserve"> from the </w:t>
      </w:r>
      <w:r>
        <w:t>Direct Data Collection Client to the UE Application.</w:t>
      </w:r>
    </w:p>
    <w:p w14:paraId="0F8F33B4" w14:textId="77777777" w:rsidR="00B966F5" w:rsidRPr="005C3C9D" w:rsidRDefault="00B966F5" w:rsidP="00B966F5">
      <w:pPr>
        <w:pStyle w:val="TH"/>
      </w:pPr>
      <w:r w:rsidRPr="005C3C9D">
        <w:t xml:space="preserve">Table </w:t>
      </w:r>
      <w:r>
        <w:t>8</w:t>
      </w:r>
      <w:r w:rsidRPr="005C3C9D">
        <w:t>.3.1-</w:t>
      </w:r>
      <w:r>
        <w:t>2</w:t>
      </w:r>
      <w:r w:rsidRPr="005C3C9D">
        <w:t xml:space="preserve">: </w:t>
      </w:r>
      <w:r>
        <w:t>Notifications from the Direct Data Collection Client to the UE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277"/>
      </w:tblGrid>
      <w:tr w:rsidR="00B37ED1" w:rsidRPr="005C3C9D" w14:paraId="2FB6985C" w14:textId="77777777" w:rsidTr="005C4922">
        <w:trPr>
          <w:tblHeader/>
        </w:trPr>
        <w:tc>
          <w:tcPr>
            <w:tcW w:w="0" w:type="auto"/>
            <w:shd w:val="clear" w:color="auto" w:fill="BFBFBF" w:themeFill="background1" w:themeFillShade="BF"/>
          </w:tcPr>
          <w:p w14:paraId="03BF4015" w14:textId="77777777" w:rsidR="00B966F5" w:rsidRPr="005C3C9D" w:rsidRDefault="00B966F5" w:rsidP="005C4922">
            <w:pPr>
              <w:pStyle w:val="TAH"/>
            </w:pPr>
            <w:r>
              <w:t>Callback notification name</w:t>
            </w:r>
          </w:p>
        </w:tc>
        <w:tc>
          <w:tcPr>
            <w:tcW w:w="0" w:type="auto"/>
            <w:shd w:val="clear" w:color="auto" w:fill="BFBFBF" w:themeFill="background1" w:themeFillShade="BF"/>
          </w:tcPr>
          <w:p w14:paraId="5B0A283D" w14:textId="77777777" w:rsidR="00B966F5" w:rsidRPr="005C3C9D" w:rsidRDefault="00B966F5" w:rsidP="005C4922">
            <w:pPr>
              <w:pStyle w:val="TAH"/>
            </w:pPr>
            <w:r w:rsidRPr="005C3C9D">
              <w:t>Description</w:t>
            </w:r>
          </w:p>
        </w:tc>
      </w:tr>
      <w:tr w:rsidR="00B37ED1" w:rsidRPr="005C3C9D" w14:paraId="77769B46" w14:textId="77777777" w:rsidTr="005C4922">
        <w:tc>
          <w:tcPr>
            <w:tcW w:w="0" w:type="auto"/>
            <w:shd w:val="clear" w:color="auto" w:fill="auto"/>
          </w:tcPr>
          <w:p w14:paraId="0AFFBFFE" w14:textId="77777777" w:rsidR="00B966F5" w:rsidRPr="003D4ABB" w:rsidRDefault="00B966F5" w:rsidP="005C4922">
            <w:pPr>
              <w:keepNext/>
              <w:spacing w:after="0"/>
              <w:rPr>
                <w:rStyle w:val="Codechar"/>
              </w:rPr>
            </w:pPr>
            <w:r w:rsidRPr="003D4ABB">
              <w:rPr>
                <w:rStyle w:val="Codechar"/>
              </w:rPr>
              <w:t>dataCollectionAndReporting‌Configuration‌Changed</w:t>
            </w:r>
          </w:p>
        </w:tc>
        <w:tc>
          <w:tcPr>
            <w:tcW w:w="0" w:type="auto"/>
            <w:shd w:val="clear" w:color="auto" w:fill="auto"/>
          </w:tcPr>
          <w:p w14:paraId="10751A17" w14:textId="77777777" w:rsidR="00B966F5" w:rsidRDefault="00B966F5" w:rsidP="005C4922">
            <w:pPr>
              <w:pStyle w:val="TAL"/>
            </w:pPr>
            <w:r>
              <w:t>Direct Data Collection Client notifies the UE Application that the data collection and reporting configuration has changed.</w:t>
            </w:r>
          </w:p>
        </w:tc>
      </w:tr>
      <w:tr w:rsidR="00B37ED1" w:rsidRPr="005C3C9D" w14:paraId="0A620417" w14:textId="77777777" w:rsidTr="005C4922">
        <w:tc>
          <w:tcPr>
            <w:tcW w:w="0" w:type="auto"/>
            <w:shd w:val="clear" w:color="auto" w:fill="auto"/>
          </w:tcPr>
          <w:p w14:paraId="1C2FD21B" w14:textId="77777777" w:rsidR="00B966F5" w:rsidRPr="003D4ABB" w:rsidRDefault="00B966F5" w:rsidP="005C4922">
            <w:pPr>
              <w:keepNext/>
              <w:spacing w:after="0"/>
              <w:rPr>
                <w:rStyle w:val="Codechar"/>
              </w:rPr>
            </w:pPr>
            <w:r w:rsidRPr="003D4ABB">
              <w:rPr>
                <w:rStyle w:val="Codechar"/>
              </w:rPr>
              <w:t>dataCollectionClientBusy</w:t>
            </w:r>
          </w:p>
        </w:tc>
        <w:tc>
          <w:tcPr>
            <w:tcW w:w="0" w:type="auto"/>
            <w:shd w:val="clear" w:color="auto" w:fill="auto"/>
          </w:tcPr>
          <w:p w14:paraId="719C0B14" w14:textId="77777777" w:rsidR="00B966F5" w:rsidRDefault="00B966F5" w:rsidP="005C4922">
            <w:pPr>
              <w:pStyle w:val="TAL"/>
            </w:pPr>
            <w:r>
              <w:t>Direct Data Collection Client notifies the UE Application that it is temporarily unable to support UE data collection and reporting due to a busy or stalled condition.</w:t>
            </w:r>
          </w:p>
        </w:tc>
      </w:tr>
      <w:tr w:rsidR="00B37ED1" w:rsidRPr="005C3C9D" w14:paraId="49B54715" w14:textId="77777777" w:rsidTr="005C4922">
        <w:tc>
          <w:tcPr>
            <w:tcW w:w="0" w:type="auto"/>
            <w:shd w:val="clear" w:color="auto" w:fill="auto"/>
          </w:tcPr>
          <w:p w14:paraId="6D43A9B7" w14:textId="77777777" w:rsidR="00B966F5" w:rsidRPr="003D4ABB" w:rsidRDefault="00B966F5" w:rsidP="005C4922">
            <w:pPr>
              <w:spacing w:after="0"/>
              <w:rPr>
                <w:rStyle w:val="Codechar"/>
              </w:rPr>
            </w:pPr>
            <w:r w:rsidRPr="003D4ABB">
              <w:rPr>
                <w:rStyle w:val="Codechar"/>
              </w:rPr>
              <w:t>impendingDataCollectionClient‌Failure</w:t>
            </w:r>
          </w:p>
        </w:tc>
        <w:tc>
          <w:tcPr>
            <w:tcW w:w="0" w:type="auto"/>
            <w:shd w:val="clear" w:color="auto" w:fill="auto"/>
          </w:tcPr>
          <w:p w14:paraId="57D2B6A2" w14:textId="77777777" w:rsidR="00B966F5" w:rsidRDefault="00B966F5" w:rsidP="005C4922">
            <w:pPr>
              <w:pStyle w:val="TAL"/>
            </w:pPr>
            <w:r>
              <w:t>Direct Data Collection Client notifies the UE Application of an impending fatal error condition that will cause abrupt shutdown of the Direct Data Collection Client.</w:t>
            </w:r>
          </w:p>
        </w:tc>
      </w:tr>
    </w:tbl>
    <w:p w14:paraId="711B3CF4" w14:textId="77777777" w:rsidR="00B966F5" w:rsidRDefault="00B966F5" w:rsidP="00BD1DE5"/>
    <w:p w14:paraId="09F6D741" w14:textId="2E31B8D1" w:rsidR="003F4C3E" w:rsidRDefault="007E0775" w:rsidP="003F4C3E">
      <w:pPr>
        <w:pStyle w:val="Heading1"/>
      </w:pPr>
      <w:bookmarkStart w:id="611" w:name="_Toc95152596"/>
      <w:bookmarkStart w:id="612" w:name="_Toc95837638"/>
      <w:bookmarkStart w:id="613" w:name="_Toc96002800"/>
      <w:bookmarkStart w:id="614" w:name="_Toc96069441"/>
      <w:bookmarkStart w:id="615" w:name="_Toc103601012"/>
      <w:r>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611"/>
      <w:bookmarkEnd w:id="612"/>
      <w:bookmarkEnd w:id="613"/>
      <w:bookmarkEnd w:id="614"/>
      <w:bookmarkEnd w:id="615"/>
    </w:p>
    <w:p w14:paraId="5037CFC2" w14:textId="79F8200A" w:rsidR="005B6923" w:rsidRDefault="001118DA" w:rsidP="005B6923">
      <w:pPr>
        <w:keepNext/>
      </w:pPr>
      <w:r>
        <w:t>Security and access control</w:t>
      </w:r>
      <w:r w:rsidR="00BD43C2">
        <w:t xml:space="preserve"> </w:t>
      </w:r>
      <w:r w:rsidR="00406CFF">
        <w:t>functionality associated with UE data collection, reporting and exposure</w:t>
      </w:r>
      <w:r w:rsidR="006367AC">
        <w:t xml:space="preserve"> </w:t>
      </w:r>
      <w:r w:rsidR="005B6923">
        <w:t>are described in other clauses of the present document, namely:</w:t>
      </w:r>
    </w:p>
    <w:p w14:paraId="082A2F0E" w14:textId="77777777" w:rsidR="005B6923" w:rsidRPr="003D4ABB" w:rsidRDefault="005B6923" w:rsidP="005B6923">
      <w:pPr>
        <w:pStyle w:val="B1"/>
        <w:keepNext/>
      </w:pPr>
      <w:r>
        <w:t>1.</w:t>
      </w:r>
      <w:r>
        <w:tab/>
        <w:t>TLS-</w:t>
      </w:r>
      <w:r w:rsidRPr="003D4ABB">
        <w:t>based authentication for HTTP/S operations associated with invocation of UE data collection, reporting and event exposure APIs is specified in clause 5.3.1.</w:t>
      </w:r>
    </w:p>
    <w:p w14:paraId="555BDCF0" w14:textId="77777777" w:rsidR="005B6923" w:rsidRPr="003D4ABB" w:rsidRDefault="005B6923" w:rsidP="005B6923">
      <w:pPr>
        <w:pStyle w:val="B1"/>
        <w:keepNext/>
      </w:pPr>
      <w:r>
        <w:t>2.</w:t>
      </w:r>
      <w:r>
        <w:tab/>
      </w:r>
      <w:r w:rsidRPr="003D4ABB">
        <w:t>Cross-Origin Resource S</w:t>
      </w:r>
      <w:r w:rsidRPr="002730D2">
        <w:t xml:space="preserve">haring (CORS [10]) HTTP response headers </w:t>
      </w:r>
      <w:r>
        <w:t>pertain</w:t>
      </w:r>
      <w:r w:rsidRPr="002730D2">
        <w:t>ing to access control</w:t>
      </w:r>
      <w:r w:rsidRPr="003D4ABB">
        <w:t>.</w:t>
      </w:r>
    </w:p>
    <w:p w14:paraId="4037CD83" w14:textId="77777777" w:rsidR="005B6923" w:rsidRDefault="005B6923" w:rsidP="005B6923">
      <w:pPr>
        <w:pStyle w:val="B1"/>
        <w:keepNext/>
      </w:pPr>
      <w:r>
        <w:t>3.</w:t>
      </w:r>
      <w:r>
        <w:tab/>
      </w:r>
      <w:r w:rsidRPr="003D4ABB">
        <w:t>Authentication or authorization by the Data Collection AF of network entities when invoking the UE data collection, reporting</w:t>
      </w:r>
      <w:r>
        <w:t xml:space="preserve"> and event exposure APIs specified in clauses 6 and 7 including:</w:t>
      </w:r>
    </w:p>
    <w:p w14:paraId="37D3EAC4" w14:textId="77777777" w:rsidR="005B6923" w:rsidRDefault="005B6923" w:rsidP="005B6923">
      <w:pPr>
        <w:pStyle w:val="B2"/>
        <w:keepNext/>
      </w:pPr>
      <w:r>
        <w:t>a)</w:t>
      </w:r>
      <w:r>
        <w:tab/>
        <w:t xml:space="preserve">Authentication of the Provisioning AF via use of the </w:t>
      </w:r>
      <w:r w:rsidRPr="0016432B">
        <w:rPr>
          <w:rFonts w:ascii="Courier New" w:hAnsi="Courier New" w:cs="Courier New"/>
          <w:sz w:val="18"/>
          <w:szCs w:val="18"/>
        </w:rPr>
        <w:t>Authorization</w:t>
      </w:r>
      <w:r>
        <w:t xml:space="preserve"> HTTP request header.</w:t>
      </w:r>
    </w:p>
    <w:p w14:paraId="57E22251" w14:textId="77777777" w:rsidR="005B6923" w:rsidRDefault="005B6923" w:rsidP="005B6923">
      <w:pPr>
        <w:pStyle w:val="B2"/>
        <w:keepNext/>
      </w:pPr>
      <w:r>
        <w:t>b)</w:t>
      </w:r>
      <w:r>
        <w:tab/>
        <w:t>Authorization of resource access requests using OAuth 2.0 [8] access tokens.</w:t>
      </w:r>
    </w:p>
    <w:p w14:paraId="194B5159" w14:textId="77777777" w:rsidR="005B6923" w:rsidRDefault="005B6923" w:rsidP="005B6923">
      <w:pPr>
        <w:pStyle w:val="B2"/>
        <w:keepNext/>
      </w:pPr>
      <w:r>
        <w:t>c)</w:t>
      </w:r>
      <w:r>
        <w:tab/>
        <w:t xml:space="preserve">Use of the </w:t>
      </w:r>
      <w:r w:rsidRPr="003D4ABB">
        <w:rPr>
          <w:rStyle w:val="Codechar"/>
        </w:rPr>
        <w:t>authorizationURL</w:t>
      </w:r>
      <w:r>
        <w:t xml:space="preserve"> property of the </w:t>
      </w:r>
      <w:r w:rsidRPr="003D4ABB">
        <w:rPr>
          <w:rStyle w:val="Codechar"/>
        </w:rPr>
        <w:t>DataReportingConfiguration</w:t>
      </w:r>
      <w:r>
        <w:rPr>
          <w:noProof/>
        </w:rPr>
        <w:t xml:space="preserve"> resource for authorizing </w:t>
      </w:r>
      <w:r>
        <w:t>subscription requests by consumer entities to event exposure services.</w:t>
      </w:r>
    </w:p>
    <w:p w14:paraId="3DC25146" w14:textId="3EF20FCD" w:rsidR="00435ADD" w:rsidRPr="00435ADD" w:rsidRDefault="005B6923" w:rsidP="005B6923">
      <w:r>
        <w:t>4.</w:t>
      </w:r>
      <w:r>
        <w:tab/>
        <w:t>Provisioning AF specification of Data Access Profiles associated with the Data Reporting Configuration resource, for controlling event exposure by the Data Collection AF to different event consumer entities is specified in clause 4.2.3.3.2.</w:t>
      </w:r>
    </w:p>
    <w:p w14:paraId="51CC3282" w14:textId="64D79DF1" w:rsidR="00BA339D" w:rsidRDefault="00B123F6" w:rsidP="003538A8">
      <w:pPr>
        <w:pStyle w:val="EditorsNote"/>
      </w:pPr>
      <w:r>
        <w:br w:type="page"/>
      </w:r>
    </w:p>
    <w:p w14:paraId="470DD2F2" w14:textId="78087BBC" w:rsidR="00D04A2A" w:rsidRPr="004D3578" w:rsidRDefault="00D04A2A" w:rsidP="00D04A2A">
      <w:pPr>
        <w:pStyle w:val="Heading8"/>
      </w:pPr>
      <w:bookmarkStart w:id="616" w:name="_Toc95152597"/>
      <w:bookmarkStart w:id="617" w:name="_Toc95837639"/>
      <w:bookmarkStart w:id="618" w:name="_Toc96002801"/>
      <w:bookmarkStart w:id="619" w:name="_Toc96069442"/>
      <w:bookmarkStart w:id="620" w:name="_Toc103601013"/>
      <w:r w:rsidRPr="004D3578">
        <w:t xml:space="preserve">Annex </w:t>
      </w:r>
      <w:r>
        <w:t>A</w:t>
      </w:r>
      <w:r w:rsidRPr="004D3578">
        <w:t xml:space="preserve"> (</w:t>
      </w:r>
      <w:r>
        <w:t>n</w:t>
      </w:r>
      <w:r w:rsidRPr="004D3578">
        <w:t>ormative):</w:t>
      </w:r>
      <w:r w:rsidRPr="004D3578">
        <w:br/>
      </w:r>
      <w:r>
        <w:t>Data reporting data models</w:t>
      </w:r>
      <w:bookmarkEnd w:id="616"/>
      <w:bookmarkEnd w:id="617"/>
      <w:bookmarkEnd w:id="618"/>
      <w:bookmarkEnd w:id="619"/>
      <w:bookmarkEnd w:id="620"/>
    </w:p>
    <w:p w14:paraId="78626FB1" w14:textId="5B5AB3F5" w:rsidR="00D04A2A" w:rsidRPr="004D3578" w:rsidRDefault="00D04A2A" w:rsidP="00D04A2A">
      <w:pPr>
        <w:pStyle w:val="Heading1"/>
      </w:pPr>
      <w:bookmarkStart w:id="621" w:name="_Toc95152598"/>
      <w:bookmarkStart w:id="622" w:name="_Toc95837640"/>
      <w:bookmarkStart w:id="623" w:name="_Toc96002802"/>
      <w:bookmarkStart w:id="624" w:name="_Toc96069443"/>
      <w:bookmarkStart w:id="625" w:name="_Toc103601014"/>
      <w:r>
        <w:t>A.</w:t>
      </w:r>
      <w:r w:rsidRPr="004D3578">
        <w:t>1</w:t>
      </w:r>
      <w:r w:rsidRPr="004D3578">
        <w:tab/>
      </w:r>
      <w:r>
        <w:t>Introduction</w:t>
      </w:r>
      <w:bookmarkEnd w:id="621"/>
      <w:bookmarkEnd w:id="622"/>
      <w:bookmarkEnd w:id="623"/>
      <w:bookmarkEnd w:id="624"/>
      <w:bookmarkEnd w:id="625"/>
    </w:p>
    <w:p w14:paraId="7363DB13" w14:textId="77777777" w:rsidR="00D04A2A" w:rsidRDefault="00D04A2A" w:rsidP="00D04A2A">
      <w:r>
        <w:t>This annex describes the format of the data reports submitted to the Data Collection AF, as required by TS 23.288 [4].</w:t>
      </w:r>
    </w:p>
    <w:p w14:paraId="58D858D1" w14:textId="6893E4A9" w:rsidR="00D04A2A" w:rsidRDefault="00D04A2A" w:rsidP="00D04A2A">
      <w:pPr>
        <w:keepNext/>
      </w:pPr>
      <w:r>
        <w:t>Table A.1-1 specifies data types re-used from other specifications, including a reference to their respective specifications.</w:t>
      </w:r>
    </w:p>
    <w:p w14:paraId="7ED43FEF" w14:textId="0E137E6F" w:rsidR="00D04A2A" w:rsidRDefault="00D04A2A" w:rsidP="00D04A2A">
      <w:pPr>
        <w:pStyle w:val="TH"/>
        <w:overflowPunct w:val="0"/>
        <w:autoSpaceDE w:val="0"/>
        <w:autoSpaceDN w:val="0"/>
        <w:adjustRightInd w:val="0"/>
        <w:textAlignment w:val="baseline"/>
        <w:rPr>
          <w:rFonts w:eastAsia="MS Mincho"/>
        </w:rPr>
      </w:pPr>
      <w:r>
        <w:rPr>
          <w:rFonts w:eastAsia="MS Mincho"/>
        </w:rPr>
        <w:t xml:space="preserve">Table A.1-1: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7"/>
        <w:gridCol w:w="1219"/>
        <w:gridCol w:w="1219"/>
        <w:gridCol w:w="2437"/>
      </w:tblGrid>
      <w:tr w:rsidR="00D04A2A" w14:paraId="5932843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A5B740" w14:textId="77777777" w:rsidR="00D04A2A" w:rsidRDefault="00D04A2A" w:rsidP="00813B38">
            <w:pPr>
              <w:pStyle w:val="TAH"/>
            </w:pPr>
            <w:r>
              <w:t>Data type</w:t>
            </w:r>
          </w:p>
        </w:tc>
        <w:tc>
          <w:tcPr>
            <w:tcW w:w="24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373DCCF" w14:textId="77777777" w:rsidR="00D04A2A" w:rsidRDefault="00D04A2A" w:rsidP="00813B38">
            <w:pPr>
              <w:pStyle w:val="TAH"/>
            </w:pPr>
            <w:r>
              <w:t>Comments</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EEA9A6A" w14:textId="77777777" w:rsidR="00D04A2A" w:rsidRDefault="00D04A2A" w:rsidP="00813B38">
            <w:pPr>
              <w:pStyle w:val="TAH"/>
            </w:pPr>
            <w:r>
              <w:t>Reference</w:t>
            </w:r>
          </w:p>
        </w:tc>
      </w:tr>
      <w:tr w:rsidR="00D04A2A" w14:paraId="1961BDF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207E6B0" w14:textId="77777777" w:rsidR="00D04A2A" w:rsidRPr="006058DA" w:rsidRDefault="00D04A2A" w:rsidP="00813B38">
            <w:pPr>
              <w:pStyle w:val="TAL"/>
              <w:rPr>
                <w:rStyle w:val="Code"/>
              </w:rPr>
            </w:pPr>
            <w:r>
              <w:rPr>
                <w:rStyle w:val="Code"/>
              </w:rPr>
              <w:t>BitRate</w:t>
            </w:r>
          </w:p>
        </w:tc>
        <w:tc>
          <w:tcPr>
            <w:tcW w:w="2437" w:type="dxa"/>
            <w:gridSpan w:val="2"/>
            <w:tcBorders>
              <w:top w:val="single" w:sz="4" w:space="0" w:color="auto"/>
              <w:left w:val="single" w:sz="4" w:space="0" w:color="auto"/>
              <w:bottom w:val="single" w:sz="4" w:space="0" w:color="auto"/>
              <w:right w:val="single" w:sz="4" w:space="0" w:color="auto"/>
            </w:tcBorders>
          </w:tcPr>
          <w:p w14:paraId="0429AF34" w14:textId="77777777" w:rsidR="00D04A2A" w:rsidRDefault="00D04A2A" w:rsidP="00813B38">
            <w:pPr>
              <w:pStyle w:val="TAL"/>
            </w:pPr>
          </w:p>
        </w:tc>
        <w:tc>
          <w:tcPr>
            <w:tcW w:w="1985" w:type="dxa"/>
            <w:vMerge w:val="restart"/>
            <w:tcBorders>
              <w:left w:val="single" w:sz="4" w:space="0" w:color="auto"/>
              <w:right w:val="single" w:sz="4" w:space="0" w:color="auto"/>
            </w:tcBorders>
          </w:tcPr>
          <w:p w14:paraId="4E331963" w14:textId="5B2E9224" w:rsidR="00D04A2A" w:rsidRDefault="00D04A2A" w:rsidP="00813B38">
            <w:pPr>
              <w:pStyle w:val="TAL"/>
              <w:rPr>
                <w:rFonts w:cs="Arial"/>
                <w:szCs w:val="18"/>
                <w:lang w:eastAsia="zh-CN"/>
              </w:rPr>
            </w:pPr>
            <w:r>
              <w:rPr>
                <w:rFonts w:cs="Arial"/>
              </w:rPr>
              <w:t>3GPP TS 29.571 [</w:t>
            </w:r>
            <w:r w:rsidR="003A2C92">
              <w:rPr>
                <w:rFonts w:cs="Arial"/>
              </w:rPr>
              <w:t>12</w:t>
            </w:r>
            <w:r>
              <w:rPr>
                <w:rFonts w:cs="Arial"/>
              </w:rPr>
              <w:t>]</w:t>
            </w:r>
          </w:p>
        </w:tc>
      </w:tr>
      <w:tr w:rsidR="00D04A2A" w14:paraId="52D7954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5C1F443" w14:textId="77777777" w:rsidR="00D04A2A" w:rsidRPr="006058DA" w:rsidRDefault="00D04A2A" w:rsidP="00813B38">
            <w:pPr>
              <w:pStyle w:val="TAL"/>
              <w:rPr>
                <w:rStyle w:val="Code"/>
              </w:rPr>
            </w:pPr>
            <w:r>
              <w:rPr>
                <w:rStyle w:val="Code"/>
              </w:rPr>
              <w:t>PacketDelBudget</w:t>
            </w:r>
          </w:p>
        </w:tc>
        <w:tc>
          <w:tcPr>
            <w:tcW w:w="2437" w:type="dxa"/>
            <w:gridSpan w:val="2"/>
            <w:tcBorders>
              <w:top w:val="single" w:sz="4" w:space="0" w:color="auto"/>
              <w:left w:val="single" w:sz="4" w:space="0" w:color="auto"/>
              <w:bottom w:val="single" w:sz="4" w:space="0" w:color="auto"/>
              <w:right w:val="single" w:sz="4" w:space="0" w:color="auto"/>
            </w:tcBorders>
          </w:tcPr>
          <w:p w14:paraId="0CC4A362" w14:textId="77777777" w:rsidR="00D04A2A" w:rsidRDefault="00D04A2A" w:rsidP="00813B38">
            <w:pPr>
              <w:pStyle w:val="TAL"/>
            </w:pPr>
          </w:p>
        </w:tc>
        <w:tc>
          <w:tcPr>
            <w:tcW w:w="1985" w:type="dxa"/>
            <w:vMerge/>
            <w:tcBorders>
              <w:left w:val="single" w:sz="4" w:space="0" w:color="auto"/>
              <w:right w:val="single" w:sz="4" w:space="0" w:color="auto"/>
            </w:tcBorders>
          </w:tcPr>
          <w:p w14:paraId="6EBC8F6F" w14:textId="77777777" w:rsidR="00D04A2A" w:rsidRDefault="00D04A2A" w:rsidP="00813B38">
            <w:pPr>
              <w:pStyle w:val="TAL"/>
              <w:rPr>
                <w:rFonts w:cs="Arial"/>
                <w:szCs w:val="18"/>
                <w:lang w:eastAsia="zh-CN"/>
              </w:rPr>
            </w:pPr>
          </w:p>
        </w:tc>
      </w:tr>
      <w:tr w:rsidR="00D04A2A" w14:paraId="07FC2CE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3878E1B" w14:textId="77777777" w:rsidR="00D04A2A" w:rsidRPr="006058DA" w:rsidRDefault="00D04A2A" w:rsidP="00813B38">
            <w:pPr>
              <w:pStyle w:val="TAL"/>
              <w:rPr>
                <w:rStyle w:val="Code"/>
              </w:rPr>
            </w:pPr>
            <w:r>
              <w:rPr>
                <w:rStyle w:val="Code"/>
              </w:rPr>
              <w:t>PacketLossRate</w:t>
            </w:r>
          </w:p>
        </w:tc>
        <w:tc>
          <w:tcPr>
            <w:tcW w:w="2437" w:type="dxa"/>
            <w:gridSpan w:val="2"/>
            <w:tcBorders>
              <w:top w:val="single" w:sz="4" w:space="0" w:color="auto"/>
              <w:left w:val="single" w:sz="4" w:space="0" w:color="auto"/>
              <w:bottom w:val="single" w:sz="4" w:space="0" w:color="auto"/>
              <w:right w:val="single" w:sz="4" w:space="0" w:color="auto"/>
            </w:tcBorders>
          </w:tcPr>
          <w:p w14:paraId="72636132" w14:textId="77777777" w:rsidR="00D04A2A" w:rsidRDefault="00D04A2A" w:rsidP="00813B38">
            <w:pPr>
              <w:pStyle w:val="TAL"/>
            </w:pPr>
          </w:p>
        </w:tc>
        <w:tc>
          <w:tcPr>
            <w:tcW w:w="1985" w:type="dxa"/>
            <w:vMerge/>
            <w:tcBorders>
              <w:left w:val="single" w:sz="4" w:space="0" w:color="auto"/>
              <w:right w:val="single" w:sz="4" w:space="0" w:color="auto"/>
            </w:tcBorders>
          </w:tcPr>
          <w:p w14:paraId="6994AEA0" w14:textId="77777777" w:rsidR="00D04A2A" w:rsidRDefault="00D04A2A" w:rsidP="00813B38">
            <w:pPr>
              <w:pStyle w:val="TAL"/>
              <w:rPr>
                <w:rFonts w:cs="Arial"/>
                <w:szCs w:val="18"/>
                <w:lang w:eastAsia="zh-CN"/>
              </w:rPr>
            </w:pPr>
          </w:p>
        </w:tc>
      </w:tr>
      <w:tr w:rsidR="00D04A2A" w14:paraId="0045BC2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0529E22" w14:textId="77777777" w:rsidR="00D04A2A" w:rsidRPr="006058DA" w:rsidRDefault="00D04A2A" w:rsidP="00813B38">
            <w:pPr>
              <w:pStyle w:val="TAL"/>
              <w:rPr>
                <w:rStyle w:val="Code"/>
              </w:rPr>
            </w:pPr>
            <w:r w:rsidRPr="006058DA">
              <w:rPr>
                <w:rStyle w:val="Code"/>
              </w:rPr>
              <w:t>DateTime</w:t>
            </w:r>
          </w:p>
        </w:tc>
        <w:tc>
          <w:tcPr>
            <w:tcW w:w="2437" w:type="dxa"/>
            <w:gridSpan w:val="2"/>
            <w:tcBorders>
              <w:top w:val="single" w:sz="4" w:space="0" w:color="auto"/>
              <w:left w:val="single" w:sz="4" w:space="0" w:color="auto"/>
              <w:bottom w:val="single" w:sz="4" w:space="0" w:color="auto"/>
              <w:right w:val="single" w:sz="4" w:space="0" w:color="auto"/>
            </w:tcBorders>
          </w:tcPr>
          <w:p w14:paraId="2C897BDC" w14:textId="77777777" w:rsidR="00D04A2A" w:rsidRDefault="00D04A2A" w:rsidP="00813B38">
            <w:pPr>
              <w:pStyle w:val="TAL"/>
            </w:pPr>
          </w:p>
        </w:tc>
        <w:tc>
          <w:tcPr>
            <w:tcW w:w="1985" w:type="dxa"/>
            <w:vMerge/>
            <w:tcBorders>
              <w:left w:val="single" w:sz="4" w:space="0" w:color="auto"/>
              <w:right w:val="single" w:sz="4" w:space="0" w:color="auto"/>
            </w:tcBorders>
          </w:tcPr>
          <w:p w14:paraId="316163FD" w14:textId="77777777" w:rsidR="00D04A2A" w:rsidRDefault="00D04A2A" w:rsidP="00813B38">
            <w:pPr>
              <w:pStyle w:val="TAL"/>
            </w:pPr>
          </w:p>
        </w:tc>
      </w:tr>
      <w:tr w:rsidR="00D04A2A" w14:paraId="1F7C30A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E50C6F8" w14:textId="77777777" w:rsidR="00D04A2A" w:rsidRPr="006058DA" w:rsidRDefault="00D04A2A" w:rsidP="00813B38">
            <w:pPr>
              <w:pStyle w:val="TAL"/>
              <w:rPr>
                <w:rStyle w:val="Code"/>
              </w:rPr>
            </w:pPr>
            <w:r w:rsidRPr="006058DA">
              <w:rPr>
                <w:rStyle w:val="Code"/>
              </w:rPr>
              <w:t>DurationSec</w:t>
            </w:r>
          </w:p>
        </w:tc>
        <w:tc>
          <w:tcPr>
            <w:tcW w:w="2437" w:type="dxa"/>
            <w:gridSpan w:val="2"/>
            <w:tcBorders>
              <w:top w:val="single" w:sz="4" w:space="0" w:color="auto"/>
              <w:left w:val="single" w:sz="4" w:space="0" w:color="auto"/>
              <w:bottom w:val="single" w:sz="4" w:space="0" w:color="auto"/>
              <w:right w:val="single" w:sz="4" w:space="0" w:color="auto"/>
            </w:tcBorders>
          </w:tcPr>
          <w:p w14:paraId="4BEDC98C"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7C59E391" w14:textId="77777777" w:rsidR="00D04A2A" w:rsidRDefault="00D04A2A" w:rsidP="00813B38">
            <w:pPr>
              <w:pStyle w:val="TAL"/>
            </w:pPr>
          </w:p>
        </w:tc>
      </w:tr>
      <w:tr w:rsidR="00D04A2A" w14:paraId="2AAF288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A64588D" w14:textId="77777777" w:rsidR="00D04A2A" w:rsidRPr="006058DA" w:rsidRDefault="00D04A2A" w:rsidP="00813B38">
            <w:pPr>
              <w:pStyle w:val="TAL"/>
              <w:rPr>
                <w:rStyle w:val="Code"/>
              </w:rPr>
            </w:pPr>
            <w:r w:rsidRPr="00451112">
              <w:rPr>
                <w:rStyle w:val="Code"/>
              </w:rPr>
              <w:t>S</w:t>
            </w:r>
            <w:r>
              <w:rPr>
                <w:rStyle w:val="Code"/>
              </w:rPr>
              <w:t>vc</w:t>
            </w:r>
            <w:r w:rsidRPr="00451112">
              <w:rPr>
                <w:rStyle w:val="Code"/>
              </w:rPr>
              <w:t>Experience</w:t>
            </w:r>
          </w:p>
        </w:tc>
        <w:tc>
          <w:tcPr>
            <w:tcW w:w="2437" w:type="dxa"/>
            <w:gridSpan w:val="2"/>
            <w:tcBorders>
              <w:top w:val="single" w:sz="4" w:space="0" w:color="auto"/>
              <w:left w:val="single" w:sz="4" w:space="0" w:color="auto"/>
              <w:bottom w:val="single" w:sz="4" w:space="0" w:color="auto"/>
              <w:right w:val="single" w:sz="4" w:space="0" w:color="auto"/>
            </w:tcBorders>
          </w:tcPr>
          <w:p w14:paraId="76A61527"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5C8663CA" w14:textId="77777777" w:rsidR="00D04A2A" w:rsidRDefault="00D04A2A" w:rsidP="00813B38">
            <w:pPr>
              <w:pStyle w:val="TAL"/>
            </w:pPr>
            <w:r>
              <w:t>3GPP TS 29.517 [5]</w:t>
            </w:r>
          </w:p>
        </w:tc>
      </w:tr>
      <w:tr w:rsidR="00D04A2A" w14:paraId="7823A844"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1CB1BAD3" w14:textId="77777777" w:rsidR="00D04A2A" w:rsidRPr="006058DA" w:rsidRDefault="00D04A2A" w:rsidP="00813B38">
            <w:pPr>
              <w:pStyle w:val="TAL"/>
              <w:rPr>
                <w:rStyle w:val="Code"/>
              </w:rPr>
            </w:pPr>
            <w:r>
              <w:rPr>
                <w:rStyle w:val="Code"/>
              </w:rPr>
              <w:t>AddrFqdn</w:t>
            </w:r>
          </w:p>
        </w:tc>
        <w:tc>
          <w:tcPr>
            <w:tcW w:w="2437" w:type="dxa"/>
            <w:gridSpan w:val="2"/>
            <w:tcBorders>
              <w:top w:val="single" w:sz="4" w:space="0" w:color="auto"/>
              <w:left w:val="single" w:sz="4" w:space="0" w:color="auto"/>
              <w:bottom w:val="single" w:sz="4" w:space="0" w:color="auto"/>
              <w:right w:val="single" w:sz="4" w:space="0" w:color="auto"/>
            </w:tcBorders>
          </w:tcPr>
          <w:p w14:paraId="695901F3"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16ACA431" w14:textId="77777777" w:rsidR="00D04A2A" w:rsidRDefault="00D04A2A" w:rsidP="00813B38">
            <w:pPr>
              <w:pStyle w:val="TAL"/>
            </w:pPr>
          </w:p>
        </w:tc>
      </w:tr>
      <w:tr w:rsidR="00875FCB" w14:paraId="36D0B0B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AFB28F3" w14:textId="77777777" w:rsidR="00875FCB" w:rsidRPr="006058DA" w:rsidRDefault="00875FCB" w:rsidP="00813B38">
            <w:pPr>
              <w:pStyle w:val="TAL"/>
              <w:rPr>
                <w:rStyle w:val="Code"/>
              </w:rPr>
            </w:pPr>
            <w:r w:rsidRPr="006058DA">
              <w:rPr>
                <w:rStyle w:val="Code"/>
              </w:rPr>
              <w:t>TimeWindow</w:t>
            </w:r>
          </w:p>
        </w:tc>
        <w:tc>
          <w:tcPr>
            <w:tcW w:w="2437" w:type="dxa"/>
            <w:gridSpan w:val="2"/>
            <w:tcBorders>
              <w:top w:val="single" w:sz="4" w:space="0" w:color="auto"/>
              <w:left w:val="single" w:sz="4" w:space="0" w:color="auto"/>
              <w:bottom w:val="single" w:sz="4" w:space="0" w:color="auto"/>
              <w:right w:val="single" w:sz="4" w:space="0" w:color="auto"/>
            </w:tcBorders>
          </w:tcPr>
          <w:p w14:paraId="605EA9A6" w14:textId="77777777" w:rsidR="00875FCB" w:rsidRDefault="00875FCB" w:rsidP="00813B38">
            <w:pPr>
              <w:pStyle w:val="TAL"/>
            </w:pPr>
          </w:p>
        </w:tc>
        <w:tc>
          <w:tcPr>
            <w:tcW w:w="1985" w:type="dxa"/>
            <w:vMerge w:val="restart"/>
            <w:tcBorders>
              <w:top w:val="single" w:sz="4" w:space="0" w:color="auto"/>
              <w:left w:val="single" w:sz="4" w:space="0" w:color="auto"/>
              <w:right w:val="single" w:sz="4" w:space="0" w:color="auto"/>
            </w:tcBorders>
          </w:tcPr>
          <w:p w14:paraId="2A9F2810" w14:textId="46648E21" w:rsidR="00875FCB" w:rsidRDefault="00875FCB" w:rsidP="00813B38">
            <w:pPr>
              <w:pStyle w:val="TAL"/>
            </w:pPr>
            <w:r>
              <w:t>3GPP TS 29.122 [14]</w:t>
            </w:r>
          </w:p>
        </w:tc>
      </w:tr>
      <w:tr w:rsidR="00875FCB" w14:paraId="653CF01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F188AE9" w14:textId="77777777" w:rsidR="00875FCB" w:rsidRPr="006058DA" w:rsidRDefault="00875FCB" w:rsidP="00813B38">
            <w:pPr>
              <w:pStyle w:val="TAL"/>
              <w:rPr>
                <w:rStyle w:val="Code"/>
              </w:rPr>
            </w:pPr>
            <w:r w:rsidRPr="006058DA">
              <w:rPr>
                <w:rStyle w:val="Code"/>
              </w:rPr>
              <w:t>Volume</w:t>
            </w:r>
          </w:p>
        </w:tc>
        <w:tc>
          <w:tcPr>
            <w:tcW w:w="2437" w:type="dxa"/>
            <w:gridSpan w:val="2"/>
            <w:tcBorders>
              <w:top w:val="single" w:sz="4" w:space="0" w:color="auto"/>
              <w:left w:val="single" w:sz="4" w:space="0" w:color="auto"/>
              <w:bottom w:val="single" w:sz="4" w:space="0" w:color="auto"/>
              <w:right w:val="single" w:sz="4" w:space="0" w:color="auto"/>
            </w:tcBorders>
          </w:tcPr>
          <w:p w14:paraId="6B960773" w14:textId="77777777" w:rsidR="00875FCB" w:rsidRDefault="00875FCB" w:rsidP="00813B38">
            <w:pPr>
              <w:pStyle w:val="TAL"/>
            </w:pPr>
          </w:p>
        </w:tc>
        <w:tc>
          <w:tcPr>
            <w:tcW w:w="1985" w:type="dxa"/>
            <w:vMerge/>
            <w:tcBorders>
              <w:left w:val="single" w:sz="4" w:space="0" w:color="auto"/>
              <w:right w:val="single" w:sz="4" w:space="0" w:color="auto"/>
            </w:tcBorders>
          </w:tcPr>
          <w:p w14:paraId="75A8BBE3" w14:textId="77777777" w:rsidR="00875FCB" w:rsidRDefault="00875FCB" w:rsidP="00813B38">
            <w:pPr>
              <w:pStyle w:val="TAL"/>
            </w:pPr>
          </w:p>
        </w:tc>
      </w:tr>
      <w:tr w:rsidR="00875FCB" w14:paraId="652AB889" w14:textId="77777777" w:rsidTr="00086848">
        <w:trPr>
          <w:jc w:val="center"/>
        </w:trPr>
        <w:tc>
          <w:tcPr>
            <w:tcW w:w="0" w:type="auto"/>
            <w:tcBorders>
              <w:top w:val="single" w:sz="4" w:space="0" w:color="auto"/>
              <w:left w:val="single" w:sz="4" w:space="0" w:color="auto"/>
              <w:bottom w:val="single" w:sz="4" w:space="0" w:color="auto"/>
              <w:right w:val="single" w:sz="4" w:space="0" w:color="auto"/>
            </w:tcBorders>
          </w:tcPr>
          <w:p w14:paraId="6DD2BF13" w14:textId="77777777" w:rsidR="00875FCB" w:rsidRPr="006058DA" w:rsidRDefault="00875FCB" w:rsidP="00813B38">
            <w:pPr>
              <w:pStyle w:val="TAL"/>
              <w:rPr>
                <w:rStyle w:val="Code"/>
              </w:rPr>
            </w:pPr>
            <w:r w:rsidRPr="006058DA">
              <w:rPr>
                <w:rStyle w:val="Code"/>
              </w:rPr>
              <w:t>FlowInfo</w:t>
            </w:r>
          </w:p>
        </w:tc>
        <w:tc>
          <w:tcPr>
            <w:tcW w:w="2437" w:type="dxa"/>
            <w:gridSpan w:val="2"/>
            <w:tcBorders>
              <w:top w:val="single" w:sz="4" w:space="0" w:color="auto"/>
              <w:left w:val="single" w:sz="4" w:space="0" w:color="auto"/>
              <w:bottom w:val="single" w:sz="4" w:space="0" w:color="auto"/>
              <w:right w:val="single" w:sz="4" w:space="0" w:color="auto"/>
            </w:tcBorders>
          </w:tcPr>
          <w:p w14:paraId="48F92241" w14:textId="77777777" w:rsidR="00875FCB" w:rsidRDefault="00875FCB" w:rsidP="00813B38">
            <w:pPr>
              <w:pStyle w:val="TAL"/>
            </w:pPr>
          </w:p>
        </w:tc>
        <w:tc>
          <w:tcPr>
            <w:tcW w:w="1985" w:type="dxa"/>
            <w:vMerge/>
            <w:tcBorders>
              <w:left w:val="single" w:sz="4" w:space="0" w:color="auto"/>
              <w:right w:val="single" w:sz="4" w:space="0" w:color="auto"/>
            </w:tcBorders>
          </w:tcPr>
          <w:p w14:paraId="18A3F640" w14:textId="77777777" w:rsidR="00875FCB" w:rsidRDefault="00875FCB" w:rsidP="00813B38">
            <w:pPr>
              <w:pStyle w:val="TAL"/>
            </w:pPr>
          </w:p>
        </w:tc>
      </w:tr>
      <w:tr w:rsidR="00875FCB" w14:paraId="14D01662" w14:textId="77777777" w:rsidTr="00046864">
        <w:trPr>
          <w:jc w:val="center"/>
        </w:trPr>
        <w:tc>
          <w:tcPr>
            <w:tcW w:w="0" w:type="auto"/>
            <w:gridSpan w:val="2"/>
            <w:tcBorders>
              <w:top w:val="single" w:sz="4" w:space="0" w:color="auto"/>
              <w:left w:val="single" w:sz="4" w:space="0" w:color="auto"/>
              <w:bottom w:val="single" w:sz="4" w:space="0" w:color="auto"/>
              <w:right w:val="single" w:sz="4" w:space="0" w:color="auto"/>
            </w:tcBorders>
          </w:tcPr>
          <w:p w14:paraId="2B1A2254" w14:textId="7E12B643" w:rsidR="00875FCB" w:rsidRPr="006058DA" w:rsidRDefault="00875FCB" w:rsidP="00875FCB">
            <w:pPr>
              <w:pStyle w:val="TAL"/>
              <w:rPr>
                <w:rStyle w:val="Code"/>
              </w:rPr>
            </w:pPr>
            <w:r>
              <w:rPr>
                <w:rStyle w:val="Code"/>
              </w:rPr>
              <w:t>LocationArea5G</w:t>
            </w:r>
          </w:p>
        </w:tc>
        <w:tc>
          <w:tcPr>
            <w:tcW w:w="2437" w:type="dxa"/>
            <w:gridSpan w:val="2"/>
            <w:tcBorders>
              <w:top w:val="single" w:sz="4" w:space="0" w:color="auto"/>
              <w:left w:val="single" w:sz="4" w:space="0" w:color="auto"/>
              <w:bottom w:val="single" w:sz="4" w:space="0" w:color="auto"/>
              <w:right w:val="single" w:sz="4" w:space="0" w:color="auto"/>
            </w:tcBorders>
          </w:tcPr>
          <w:p w14:paraId="24A3BEAB" w14:textId="77777777" w:rsidR="00875FCB" w:rsidRDefault="00875FCB" w:rsidP="00875FCB">
            <w:pPr>
              <w:pStyle w:val="TAL"/>
            </w:pPr>
          </w:p>
        </w:tc>
        <w:tc>
          <w:tcPr>
            <w:tcW w:w="1985" w:type="dxa"/>
            <w:gridSpan w:val="0"/>
            <w:tcBorders>
              <w:left w:val="single" w:sz="4" w:space="0" w:color="auto"/>
              <w:bottom w:val="single" w:sz="4" w:space="0" w:color="auto"/>
              <w:right w:val="single" w:sz="4" w:space="0" w:color="auto"/>
            </w:tcBorders>
          </w:tcPr>
          <w:p w14:paraId="38D66AE8" w14:textId="77777777" w:rsidR="00875FCB" w:rsidRDefault="00875FCB" w:rsidP="00875FCB">
            <w:pPr>
              <w:pStyle w:val="TAL"/>
            </w:pPr>
          </w:p>
        </w:tc>
      </w:tr>
      <w:tr w:rsidR="00D04A2A" w14:paraId="3CDC6768"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2F63DF5" w14:textId="77777777" w:rsidR="00D04A2A" w:rsidRPr="006058DA" w:rsidRDefault="00D04A2A" w:rsidP="00813B38">
            <w:pPr>
              <w:pStyle w:val="TAL"/>
              <w:rPr>
                <w:rStyle w:val="Code"/>
              </w:rPr>
            </w:pPr>
            <w:r w:rsidRPr="006058DA">
              <w:rPr>
                <w:rStyle w:val="Code"/>
              </w:rPr>
              <w:t>LocationData</w:t>
            </w:r>
            <w:r>
              <w:rPr>
                <w:rStyle w:val="Code"/>
              </w:rPr>
              <w:t>5G</w:t>
            </w:r>
          </w:p>
        </w:tc>
        <w:tc>
          <w:tcPr>
            <w:tcW w:w="2437" w:type="dxa"/>
            <w:gridSpan w:val="2"/>
            <w:tcBorders>
              <w:top w:val="single" w:sz="4" w:space="0" w:color="auto"/>
              <w:left w:val="single" w:sz="4" w:space="0" w:color="auto"/>
              <w:bottom w:val="single" w:sz="4" w:space="0" w:color="auto"/>
              <w:right w:val="single" w:sz="4" w:space="0" w:color="auto"/>
            </w:tcBorders>
          </w:tcPr>
          <w:p w14:paraId="2BB39FD8"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2507F205" w14:textId="573EF914" w:rsidR="00D04A2A" w:rsidRDefault="00D04A2A" w:rsidP="00813B38">
            <w:pPr>
              <w:pStyle w:val="TAL"/>
            </w:pPr>
            <w:r>
              <w:t>3GPP TS 29.572 [</w:t>
            </w:r>
            <w:r w:rsidR="003A2C92">
              <w:t>15</w:t>
            </w:r>
            <w:r>
              <w:t>]</w:t>
            </w:r>
          </w:p>
        </w:tc>
      </w:tr>
      <w:tr w:rsidR="00D04A2A" w14:paraId="4F7738B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E77E675" w14:textId="77777777" w:rsidR="00D04A2A" w:rsidRPr="006058DA" w:rsidRDefault="00D04A2A" w:rsidP="00813B38">
            <w:pPr>
              <w:pStyle w:val="TAL"/>
              <w:rPr>
                <w:rStyle w:val="Code"/>
              </w:rPr>
            </w:pPr>
            <w:r>
              <w:rPr>
                <w:rStyle w:val="Code"/>
              </w:rPr>
              <w:t>HorizontalSpeed</w:t>
            </w:r>
          </w:p>
        </w:tc>
        <w:tc>
          <w:tcPr>
            <w:tcW w:w="2437" w:type="dxa"/>
            <w:gridSpan w:val="2"/>
            <w:tcBorders>
              <w:top w:val="single" w:sz="4" w:space="0" w:color="auto"/>
              <w:left w:val="single" w:sz="4" w:space="0" w:color="auto"/>
              <w:bottom w:val="single" w:sz="4" w:space="0" w:color="auto"/>
              <w:right w:val="single" w:sz="4" w:space="0" w:color="auto"/>
            </w:tcBorders>
          </w:tcPr>
          <w:p w14:paraId="08D10301"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556CF170" w14:textId="77777777" w:rsidR="00D04A2A" w:rsidRDefault="00D04A2A" w:rsidP="00813B38">
            <w:pPr>
              <w:pStyle w:val="TAL"/>
            </w:pPr>
          </w:p>
        </w:tc>
      </w:tr>
    </w:tbl>
    <w:p w14:paraId="2BC8AFCF" w14:textId="77777777" w:rsidR="00D04A2A" w:rsidRDefault="00D04A2A" w:rsidP="00DA4A27">
      <w:pPr>
        <w:pStyle w:val="TAN"/>
        <w:keepNext w:val="0"/>
      </w:pPr>
    </w:p>
    <w:p w14:paraId="16922A2E" w14:textId="4143A378" w:rsidR="00D04A2A" w:rsidRDefault="00D04A2A" w:rsidP="00066C45">
      <w:pPr>
        <w:pStyle w:val="Heading1"/>
      </w:pPr>
      <w:bookmarkStart w:id="626" w:name="_Toc95152599"/>
      <w:bookmarkStart w:id="627" w:name="_Toc95837641"/>
      <w:bookmarkStart w:id="628" w:name="_Toc96002803"/>
      <w:bookmarkStart w:id="629" w:name="_Toc96069444"/>
      <w:bookmarkStart w:id="630" w:name="_Toc103601015"/>
      <w:r>
        <w:t>A.2</w:t>
      </w:r>
      <w:r>
        <w:tab/>
        <w:t>Service Experience reporting</w:t>
      </w:r>
      <w:bookmarkEnd w:id="626"/>
      <w:bookmarkEnd w:id="627"/>
      <w:bookmarkEnd w:id="628"/>
      <w:bookmarkEnd w:id="629"/>
      <w:bookmarkEnd w:id="630"/>
    </w:p>
    <w:p w14:paraId="0068E74E" w14:textId="1EF9C099" w:rsidR="00D04A2A" w:rsidRDefault="00D04A2A" w:rsidP="00066C45">
      <w:pPr>
        <w:pStyle w:val="Heading2"/>
      </w:pPr>
      <w:bookmarkStart w:id="631" w:name="_Toc95152600"/>
      <w:bookmarkStart w:id="632" w:name="_Toc95837642"/>
      <w:bookmarkStart w:id="633" w:name="_Toc96002804"/>
      <w:bookmarkStart w:id="634" w:name="_Toc96069445"/>
      <w:bookmarkStart w:id="635" w:name="_Toc103601016"/>
      <w:r>
        <w:t>A.2.1</w:t>
      </w:r>
      <w:r>
        <w:tab/>
        <w:t>ServiceExperienceRecord type</w:t>
      </w:r>
      <w:bookmarkEnd w:id="631"/>
      <w:bookmarkEnd w:id="632"/>
      <w:bookmarkEnd w:id="633"/>
      <w:bookmarkEnd w:id="634"/>
      <w:bookmarkEnd w:id="635"/>
    </w:p>
    <w:p w14:paraId="537E3E7A" w14:textId="414FA9F5" w:rsidR="00D04A2A" w:rsidRDefault="00D04A2A" w:rsidP="00D04A2A">
      <w:pPr>
        <w:pStyle w:val="TH"/>
        <w:overflowPunct w:val="0"/>
        <w:autoSpaceDE w:val="0"/>
        <w:autoSpaceDN w:val="0"/>
        <w:adjustRightInd w:val="0"/>
        <w:textAlignment w:val="baseline"/>
        <w:rPr>
          <w:rFonts w:eastAsia="MS Mincho"/>
        </w:rPr>
      </w:pPr>
      <w:r>
        <w:rPr>
          <w:rFonts w:eastAsia="MS Mincho"/>
        </w:rPr>
        <w:t>Table A.2.1-1: Definition of ServiceExperienceRecord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813B38">
            <w:pPr>
              <w:pStyle w:val="TAH"/>
              <w:rPr>
                <w:rFonts w:cs="Arial"/>
                <w:szCs w:val="18"/>
              </w:rPr>
            </w:pPr>
            <w:r>
              <w:rPr>
                <w:rFonts w:cs="Arial"/>
                <w:szCs w:val="18"/>
              </w:rPr>
              <w:t>Description</w:t>
            </w:r>
          </w:p>
        </w:tc>
      </w:tr>
      <w:tr w:rsidR="00D04A2A" w14:paraId="5FB39BFE"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813B38">
            <w:pPr>
              <w:pStyle w:val="TAL"/>
              <w:rPr>
                <w:rStyle w:val="Code"/>
              </w:rPr>
            </w:pPr>
            <w:r w:rsidRPr="00451112">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813B38">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813B38">
            <w:pPr>
              <w:pStyle w:val="TAL"/>
            </w:pPr>
            <w:r>
              <w:t>Time stamp</w:t>
            </w:r>
            <w:r w:rsidR="00240305">
              <w:rPr>
                <w:rFonts w:cs="Arial"/>
                <w:szCs w:val="18"/>
              </w:rPr>
              <w:t xml:space="preserve"> of this record</w:t>
            </w:r>
            <w:r>
              <w:t>.</w:t>
            </w:r>
          </w:p>
        </w:tc>
      </w:tr>
      <w:tr w:rsidR="00D04A2A" w14:paraId="422D98C9"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813B38">
            <w:pPr>
              <w:pStyle w:val="TAL"/>
              <w:rPr>
                <w:rStyle w:val="Code"/>
              </w:rPr>
            </w:pPr>
            <w:r w:rsidRPr="00451112">
              <w:rPr>
                <w:rStyle w:val="Code"/>
              </w:rPr>
              <w:t>serviceExperience</w:t>
            </w:r>
            <w:r>
              <w:rPr>
                <w:rStyle w:val="Code"/>
              </w:rPr>
              <w:t>Infos</w:t>
            </w:r>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813B38">
            <w:pPr>
              <w:pStyle w:val="TAL"/>
              <w:rPr>
                <w:rStyle w:val="Code"/>
              </w:rPr>
            </w:pPr>
            <w:r>
              <w:rPr>
                <w:rStyle w:val="Code"/>
              </w:rPr>
              <w:t>array(PerFlow</w:t>
            </w:r>
            <w:r w:rsidRPr="00451112">
              <w:rPr>
                <w:rStyle w:val="Code"/>
              </w:rPr>
              <w:t>S</w:t>
            </w:r>
            <w:r>
              <w:rPr>
                <w:rStyle w:val="Code"/>
              </w:rPr>
              <w:t>ervice</w:t>
            </w:r>
            <w:r w:rsidRPr="00451112">
              <w:rPr>
                <w:rStyle w:val="Code"/>
              </w:rPr>
              <w:t>Experience</w:t>
            </w:r>
            <w:r>
              <w:rPr>
                <w:rStyle w:val="Code"/>
              </w:rPr>
              <w:t>Info)</w:t>
            </w:r>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813B38">
            <w:pPr>
              <w:pStyle w:val="TAL"/>
              <w:rPr>
                <w:rFonts w:cs="Arial"/>
                <w:szCs w:val="18"/>
              </w:rPr>
            </w:pPr>
            <w:r>
              <w:rPr>
                <w:rFonts w:cs="Arial"/>
                <w:szCs w:val="18"/>
              </w:rPr>
              <w:t>See clause </w:t>
            </w:r>
            <w:r w:rsidR="00D04A2A">
              <w:rPr>
                <w:rFonts w:cs="Arial"/>
                <w:szCs w:val="18"/>
              </w:rPr>
              <w:t>A.2.2</w:t>
            </w:r>
            <w:r>
              <w:rPr>
                <w:rFonts w:cs="Arial"/>
                <w:szCs w:val="18"/>
              </w:rPr>
              <w:t>.</w:t>
            </w:r>
          </w:p>
        </w:tc>
      </w:tr>
    </w:tbl>
    <w:p w14:paraId="6A4B2505" w14:textId="77777777" w:rsidR="00D04A2A" w:rsidRDefault="00D04A2A" w:rsidP="00D04A2A">
      <w:pPr>
        <w:pStyle w:val="TAN"/>
        <w:keepNext w:val="0"/>
      </w:pPr>
    </w:p>
    <w:p w14:paraId="5FD80E07" w14:textId="0B4DF82B" w:rsidR="00D04A2A" w:rsidRDefault="00D04A2A" w:rsidP="00066C45">
      <w:pPr>
        <w:pStyle w:val="Heading2"/>
      </w:pPr>
      <w:bookmarkStart w:id="636" w:name="_Toc95152601"/>
      <w:bookmarkStart w:id="637" w:name="_Toc95837643"/>
      <w:bookmarkStart w:id="638" w:name="_Toc96002805"/>
      <w:bookmarkStart w:id="639" w:name="_Toc96069446"/>
      <w:bookmarkStart w:id="640" w:name="_Toc103601017"/>
      <w:r>
        <w:t>A.2.2</w:t>
      </w:r>
      <w:r>
        <w:tab/>
        <w:t>PerFlowServiceExperienceInfo</w:t>
      </w:r>
      <w:r w:rsidR="00066C45">
        <w:t xml:space="preserve"> type</w:t>
      </w:r>
      <w:bookmarkEnd w:id="636"/>
      <w:bookmarkEnd w:id="637"/>
      <w:bookmarkEnd w:id="638"/>
      <w:bookmarkEnd w:id="639"/>
      <w:bookmarkEnd w:id="640"/>
    </w:p>
    <w:p w14:paraId="7E9EFAE1" w14:textId="059A3440" w:rsidR="00D04A2A" w:rsidRDefault="00D04A2A" w:rsidP="00D04A2A">
      <w:pPr>
        <w:pStyle w:val="TH"/>
        <w:overflowPunct w:val="0"/>
        <w:autoSpaceDE w:val="0"/>
        <w:autoSpaceDN w:val="0"/>
        <w:adjustRightInd w:val="0"/>
        <w:textAlignment w:val="baseline"/>
        <w:rPr>
          <w:rFonts w:eastAsia="MS Mincho"/>
        </w:rPr>
      </w:pPr>
      <w:r>
        <w:rPr>
          <w:rFonts w:eastAsia="MS Mincho"/>
        </w:rPr>
        <w:t>Table A.2.2-1: Definition of PerFlowServiceExperienceInfo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813B38">
            <w:pPr>
              <w:pStyle w:val="TAH"/>
              <w:rPr>
                <w:rFonts w:cs="Arial"/>
                <w:szCs w:val="18"/>
              </w:rPr>
            </w:pPr>
            <w:r>
              <w:rPr>
                <w:rFonts w:cs="Arial"/>
                <w:szCs w:val="18"/>
              </w:rPr>
              <w:t>Description</w:t>
            </w:r>
          </w:p>
        </w:tc>
      </w:tr>
      <w:tr w:rsidR="00D04A2A" w14:paraId="3E50AC81"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813B38">
            <w:pPr>
              <w:pStyle w:val="TAL"/>
              <w:rPr>
                <w:rStyle w:val="Code"/>
              </w:rPr>
            </w:pPr>
            <w:r w:rsidRPr="0095105E">
              <w:rPr>
                <w:rStyle w:val="Code"/>
              </w:rPr>
              <w:t>s</w:t>
            </w:r>
            <w:r w:rsidR="00046864">
              <w:rPr>
                <w:rStyle w:val="Code"/>
              </w:rPr>
              <w:t>er</w:t>
            </w:r>
            <w:r w:rsidRPr="0095105E">
              <w:rPr>
                <w:rStyle w:val="Code"/>
              </w:rPr>
              <w:t>v</w:t>
            </w:r>
            <w:r w:rsidR="00046864">
              <w:rPr>
                <w:rStyle w:val="Code"/>
              </w:rPr>
              <w:t>i</w:t>
            </w:r>
            <w:r w:rsidRPr="0095105E">
              <w:rPr>
                <w:rStyle w:val="Code"/>
              </w:rPr>
              <w:t>c</w:t>
            </w:r>
            <w:r w:rsidR="00046864">
              <w:rPr>
                <w:rStyle w:val="Code"/>
              </w:rPr>
              <w:t>e</w:t>
            </w:r>
            <w:r w:rsidRPr="0095105E">
              <w:rPr>
                <w:rStyle w:val="Code"/>
              </w:rPr>
              <w:t>Exp</w:t>
            </w:r>
            <w:r w:rsidR="00046864">
              <w:rPr>
                <w:rStyle w:val="Code"/>
              </w:rPr>
              <w:t>e</w:t>
            </w:r>
            <w:r w:rsidRPr="0095105E">
              <w:rPr>
                <w:rStyle w:val="Code"/>
              </w:rPr>
              <w:t>r</w:t>
            </w:r>
            <w:r w:rsidR="00046864">
              <w:rPr>
                <w:rStyle w:val="Code"/>
              </w:rPr>
              <w:t>ien</w:t>
            </w:r>
            <w:r w:rsidRPr="0095105E">
              <w:rPr>
                <w:rStyle w:val="Code"/>
              </w:rPr>
              <w:t>c</w:t>
            </w:r>
            <w:r w:rsidR="00046864">
              <w:rPr>
                <w:rStyle w:val="Code"/>
              </w:rPr>
              <w:t>e</w:t>
            </w:r>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813B38">
            <w:pPr>
              <w:pStyle w:val="TAL"/>
              <w:rPr>
                <w:rStyle w:val="Code"/>
              </w:rPr>
            </w:pPr>
            <w:r w:rsidRPr="0095105E">
              <w:rPr>
                <w:rStyle w:val="Code"/>
              </w:rPr>
              <w:t>SvcExperience</w:t>
            </w:r>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813B38">
            <w:pPr>
              <w:pStyle w:val="TAL"/>
              <w:rPr>
                <w:rFonts w:cs="Arial"/>
                <w:szCs w:val="18"/>
              </w:rPr>
            </w:pPr>
          </w:p>
        </w:tc>
      </w:tr>
      <w:tr w:rsidR="00D04A2A" w14:paraId="3017612F"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813B38">
            <w:pPr>
              <w:pStyle w:val="TAL"/>
              <w:rPr>
                <w:rStyle w:val="Code"/>
              </w:rPr>
            </w:pPr>
            <w:r w:rsidRPr="004060B8">
              <w:rPr>
                <w:rStyle w:val="Code"/>
              </w:rPr>
              <w:t>timeInte</w:t>
            </w:r>
            <w:r w:rsidR="00066C45">
              <w:rPr>
                <w:rStyle w:val="Code"/>
              </w:rPr>
              <w:t>r</w:t>
            </w:r>
            <w:r w:rsidRPr="004060B8">
              <w:rPr>
                <w:rStyle w:val="Code"/>
              </w:rPr>
              <w:t>v</w:t>
            </w:r>
            <w:r w:rsidR="00066C45">
              <w:rPr>
                <w:rStyle w:val="Code"/>
              </w:rPr>
              <w:t>al</w:t>
            </w:r>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813B38">
            <w:pPr>
              <w:pStyle w:val="TAL"/>
              <w:rPr>
                <w:rStyle w:val="Code"/>
              </w:rPr>
            </w:pPr>
            <w:r>
              <w:rPr>
                <w:rStyle w:val="Code"/>
              </w:rPr>
              <w:t>TimeWindow</w:t>
            </w:r>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813B38">
            <w:pPr>
              <w:pStyle w:val="TAL"/>
              <w:rPr>
                <w:rFonts w:cs="Arial"/>
                <w:szCs w:val="18"/>
              </w:rPr>
            </w:pPr>
          </w:p>
        </w:tc>
      </w:tr>
      <w:tr w:rsidR="00D04A2A" w14:paraId="45A6A1A2"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813B38">
            <w:pPr>
              <w:pStyle w:val="TAL"/>
              <w:rPr>
                <w:rStyle w:val="Code"/>
              </w:rPr>
            </w:pPr>
            <w:r>
              <w:rPr>
                <w:rStyle w:val="Code"/>
              </w:rPr>
              <w:t>remote</w:t>
            </w:r>
            <w:r w:rsidR="00066C45">
              <w:rPr>
                <w:rStyle w:val="Code"/>
              </w:rPr>
              <w:t>Endpoint</w:t>
            </w:r>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813B38">
            <w:pPr>
              <w:pStyle w:val="TAL"/>
              <w:rPr>
                <w:rStyle w:val="Code"/>
              </w:rPr>
            </w:pPr>
            <w:r>
              <w:rPr>
                <w:rStyle w:val="Code"/>
              </w:rPr>
              <w:t>array(AddrFqdn)</w:t>
            </w:r>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813B38">
            <w:pPr>
              <w:pStyle w:val="TAL"/>
              <w:rPr>
                <w:rFonts w:cs="Arial"/>
                <w:szCs w:val="18"/>
              </w:rPr>
            </w:pPr>
            <w:r>
              <w:rPr>
                <w:rFonts w:cs="Arial"/>
                <w:szCs w:val="18"/>
              </w:rPr>
              <w:t>FQDN or IP Address of remote endpoint (e.g., server)</w:t>
            </w:r>
            <w:r w:rsidR="00240305">
              <w:rPr>
                <w:rFonts w:cs="Arial"/>
                <w:szCs w:val="18"/>
              </w:rPr>
              <w:t>.</w:t>
            </w:r>
          </w:p>
        </w:tc>
      </w:tr>
    </w:tbl>
    <w:p w14:paraId="24939646" w14:textId="77777777" w:rsidR="00D04A2A" w:rsidRDefault="00D04A2A" w:rsidP="00D04A2A">
      <w:pPr>
        <w:pStyle w:val="TAN"/>
        <w:keepNext w:val="0"/>
      </w:pPr>
    </w:p>
    <w:p w14:paraId="7FFB16AB" w14:textId="759BE303" w:rsidR="00D04A2A" w:rsidRDefault="00D04A2A" w:rsidP="00066C45">
      <w:pPr>
        <w:pStyle w:val="Heading1"/>
      </w:pPr>
      <w:bookmarkStart w:id="641" w:name="_Toc95152602"/>
      <w:bookmarkStart w:id="642" w:name="_Toc95837644"/>
      <w:bookmarkStart w:id="643" w:name="_Toc96002806"/>
      <w:bookmarkStart w:id="644" w:name="_Toc96069447"/>
      <w:bookmarkStart w:id="645" w:name="_Toc103601018"/>
      <w:r>
        <w:t>A.3</w:t>
      </w:r>
      <w:r>
        <w:tab/>
      </w:r>
      <w:r w:rsidR="00875FCB">
        <w:t xml:space="preserve">UE </w:t>
      </w:r>
      <w:r>
        <w:t>Location reporting</w:t>
      </w:r>
      <w:bookmarkEnd w:id="641"/>
      <w:bookmarkEnd w:id="642"/>
      <w:bookmarkEnd w:id="643"/>
      <w:bookmarkEnd w:id="644"/>
      <w:bookmarkEnd w:id="645"/>
    </w:p>
    <w:p w14:paraId="5EA193FB" w14:textId="4ACDD6AB" w:rsidR="00D04A2A" w:rsidRDefault="00D04A2A" w:rsidP="00066C45">
      <w:pPr>
        <w:pStyle w:val="Heading2"/>
      </w:pPr>
      <w:bookmarkStart w:id="646" w:name="_Toc95152603"/>
      <w:bookmarkStart w:id="647" w:name="_Toc95837645"/>
      <w:bookmarkStart w:id="648" w:name="_Toc96002807"/>
      <w:bookmarkStart w:id="649" w:name="_Toc96069448"/>
      <w:bookmarkStart w:id="650" w:name="_Toc103601019"/>
      <w:r>
        <w:t>A.3.1</w:t>
      </w:r>
      <w:r>
        <w:tab/>
        <w:t>LocationRecord type</w:t>
      </w:r>
      <w:bookmarkEnd w:id="646"/>
      <w:bookmarkEnd w:id="647"/>
      <w:bookmarkEnd w:id="648"/>
      <w:bookmarkEnd w:id="649"/>
      <w:bookmarkEnd w:id="650"/>
    </w:p>
    <w:p w14:paraId="77B6F9BE" w14:textId="493643F4" w:rsidR="00D04A2A" w:rsidRDefault="00D04A2A" w:rsidP="00D04A2A">
      <w:pPr>
        <w:pStyle w:val="TH"/>
        <w:overflowPunct w:val="0"/>
        <w:autoSpaceDE w:val="0"/>
        <w:autoSpaceDN w:val="0"/>
        <w:adjustRightInd w:val="0"/>
        <w:textAlignment w:val="baseline"/>
        <w:rPr>
          <w:rFonts w:eastAsia="MS Mincho"/>
        </w:rPr>
      </w:pPr>
      <w:r>
        <w:rPr>
          <w:rFonts w:eastAsia="MS Mincho"/>
        </w:rPr>
        <w:t>Table A.3.1-1: Definition of type LocationRecord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378"/>
      </w:tblGrid>
      <w:tr w:rsidR="00D04A2A" w14:paraId="0E9A5BB0" w14:textId="77777777" w:rsidTr="00DA4A27">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813B38">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813B38">
            <w:pPr>
              <w:pStyle w:val="TAH"/>
              <w:rPr>
                <w:rFonts w:cs="Arial"/>
                <w:szCs w:val="18"/>
              </w:rPr>
            </w:pPr>
            <w:r>
              <w:rPr>
                <w:rFonts w:cs="Arial"/>
                <w:szCs w:val="18"/>
              </w:rPr>
              <w:t>Description</w:t>
            </w:r>
          </w:p>
        </w:tc>
      </w:tr>
      <w:tr w:rsidR="00D04A2A" w14:paraId="475431E1" w14:textId="77777777" w:rsidTr="00DA4A27">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813B38">
            <w:pPr>
              <w:pStyle w:val="TAL"/>
              <w:rPr>
                <w:i/>
                <w:iCs/>
              </w:rPr>
            </w:pPr>
            <w:r w:rsidRPr="008B6BD1">
              <w:rPr>
                <w:i/>
                <w:iCs/>
              </w:rPr>
              <w:t>timestamp</w:t>
            </w:r>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813B38">
            <w:pPr>
              <w:pStyle w:val="TAL"/>
              <w:rPr>
                <w:i/>
                <w:iCs/>
              </w:rPr>
            </w:pPr>
            <w:r w:rsidRPr="008B6BD1">
              <w:rPr>
                <w:i/>
                <w:iCs/>
              </w:rPr>
              <w:t>DateTime</w:t>
            </w:r>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7F785B51" w14:textId="0693EEB0"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388D4A5C" w14:textId="77777777" w:rsidTr="00DA4A27">
        <w:trPr>
          <w:trHeight w:val="283"/>
          <w:jc w:val="center"/>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813B38">
            <w:pPr>
              <w:pStyle w:val="TAL"/>
              <w:rPr>
                <w:i/>
                <w:iCs/>
              </w:rPr>
            </w:pPr>
            <w:r w:rsidRPr="008B6BD1">
              <w:rPr>
                <w:i/>
                <w:iCs/>
              </w:rPr>
              <w:t>location</w:t>
            </w:r>
          </w:p>
        </w:tc>
        <w:tc>
          <w:tcPr>
            <w:tcW w:w="0" w:type="auto"/>
            <w:tcBorders>
              <w:top w:val="single" w:sz="4" w:space="0" w:color="auto"/>
              <w:left w:val="single" w:sz="4" w:space="0" w:color="auto"/>
              <w:bottom w:val="single" w:sz="4" w:space="0" w:color="auto"/>
              <w:right w:val="single" w:sz="4" w:space="0" w:color="auto"/>
            </w:tcBorders>
          </w:tcPr>
          <w:p w14:paraId="1CB2E740" w14:textId="77777777" w:rsidR="00D04A2A" w:rsidRPr="008B6BD1" w:rsidRDefault="00D04A2A" w:rsidP="00813B38">
            <w:pPr>
              <w:pStyle w:val="TAL"/>
              <w:rPr>
                <w:i/>
                <w:iCs/>
              </w:rPr>
            </w:pPr>
            <w:r w:rsidRPr="008B6BD1">
              <w:rPr>
                <w:i/>
                <w:iCs/>
              </w:rPr>
              <w:t>LocationData5G</w:t>
            </w:r>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3A1451A7" w14:textId="31CBAB70" w:rsidR="00D04A2A" w:rsidRDefault="005F4533" w:rsidP="00813B38">
            <w:pPr>
              <w:pStyle w:val="TAL"/>
              <w:rPr>
                <w:rFonts w:cs="Arial"/>
                <w:szCs w:val="18"/>
              </w:rPr>
            </w:pPr>
            <w:r>
              <w:rPr>
                <w:rFonts w:cs="Arial"/>
                <w:szCs w:val="18"/>
              </w:rPr>
              <w:t>Represents the UE location.</w:t>
            </w:r>
          </w:p>
        </w:tc>
      </w:tr>
    </w:tbl>
    <w:p w14:paraId="55700289" w14:textId="77777777" w:rsidR="00D04A2A" w:rsidRPr="009854DD" w:rsidRDefault="00D04A2A" w:rsidP="00DA4A27">
      <w:pPr>
        <w:pStyle w:val="TAN"/>
        <w:keepNext w:val="0"/>
      </w:pPr>
    </w:p>
    <w:p w14:paraId="451E269F" w14:textId="3A8BE56A" w:rsidR="00D04A2A" w:rsidRPr="00447E86" w:rsidRDefault="00D04A2A" w:rsidP="00066C45">
      <w:pPr>
        <w:pStyle w:val="Heading1"/>
      </w:pPr>
      <w:bookmarkStart w:id="651" w:name="_Toc95152604"/>
      <w:bookmarkStart w:id="652" w:name="_Toc95837646"/>
      <w:bookmarkStart w:id="653" w:name="_Toc96002808"/>
      <w:bookmarkStart w:id="654" w:name="_Toc96069449"/>
      <w:bookmarkStart w:id="655" w:name="_Toc103601020"/>
      <w:r>
        <w:t>A.4</w:t>
      </w:r>
      <w:r>
        <w:tab/>
        <w:t>Communication reporting</w:t>
      </w:r>
      <w:bookmarkEnd w:id="651"/>
      <w:bookmarkEnd w:id="652"/>
      <w:bookmarkEnd w:id="653"/>
      <w:bookmarkEnd w:id="654"/>
      <w:bookmarkEnd w:id="655"/>
    </w:p>
    <w:p w14:paraId="30BC8E56" w14:textId="378512E4" w:rsidR="00D04A2A" w:rsidRDefault="00D04A2A" w:rsidP="00066C45">
      <w:pPr>
        <w:pStyle w:val="Heading2"/>
      </w:pPr>
      <w:bookmarkStart w:id="656" w:name="_Toc95152605"/>
      <w:bookmarkStart w:id="657" w:name="_Toc95837647"/>
      <w:bookmarkStart w:id="658" w:name="_Toc96002809"/>
      <w:bookmarkStart w:id="659" w:name="_Toc96069450"/>
      <w:bookmarkStart w:id="660" w:name="_Toc103601021"/>
      <w:r>
        <w:t>A.4.1</w:t>
      </w:r>
      <w:r>
        <w:tab/>
        <w:t>CommunicationRecord type</w:t>
      </w:r>
      <w:bookmarkEnd w:id="656"/>
      <w:bookmarkEnd w:id="657"/>
      <w:bookmarkEnd w:id="658"/>
      <w:bookmarkEnd w:id="659"/>
      <w:bookmarkEnd w:id="660"/>
    </w:p>
    <w:p w14:paraId="4CAD3449" w14:textId="58EEE838" w:rsidR="00D04A2A" w:rsidRDefault="00D04A2A" w:rsidP="00D04A2A">
      <w:pPr>
        <w:pStyle w:val="TH"/>
        <w:overflowPunct w:val="0"/>
        <w:autoSpaceDE w:val="0"/>
        <w:autoSpaceDN w:val="0"/>
        <w:adjustRightInd w:val="0"/>
        <w:textAlignment w:val="baseline"/>
        <w:rPr>
          <w:rFonts w:eastAsia="MS Mincho"/>
        </w:rPr>
      </w:pPr>
      <w:r>
        <w:rPr>
          <w:rFonts w:eastAsia="MS Mincho"/>
        </w:rPr>
        <w:t>Table A.4.1-1: Definition of type CommunicationRecord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813B38">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813B38">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813B38">
            <w:pPr>
              <w:pStyle w:val="TAH"/>
            </w:pPr>
            <w:r>
              <w:t>Data type</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813B38">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813B38">
            <w:pPr>
              <w:pStyle w:val="TAH"/>
              <w:rPr>
                <w:rFonts w:cs="Arial"/>
                <w:szCs w:val="18"/>
              </w:rPr>
            </w:pPr>
            <w:r>
              <w:rPr>
                <w:rFonts w:cs="Arial"/>
                <w:szCs w:val="18"/>
              </w:rPr>
              <w:t>Description</w:t>
            </w:r>
          </w:p>
        </w:tc>
      </w:tr>
      <w:tr w:rsidR="00D04A2A" w14:paraId="3D9F67ED" w14:textId="77777777" w:rsidTr="00813B38">
        <w:trPr>
          <w:trHeight w:val="223"/>
          <w:jc w:val="center"/>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813B38">
            <w:pPr>
              <w:pStyle w:val="TAL"/>
              <w:rPr>
                <w:i/>
                <w:iCs/>
              </w:rPr>
            </w:pPr>
            <w:r w:rsidRPr="00F5339B">
              <w:rPr>
                <w:i/>
                <w:iCs/>
              </w:rPr>
              <w:t>timestamp</w:t>
            </w:r>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813B38">
            <w:pPr>
              <w:pStyle w:val="TAL"/>
              <w:rPr>
                <w:i/>
                <w:iCs/>
              </w:rPr>
            </w:pPr>
            <w:r w:rsidRPr="00F5339B">
              <w:rPr>
                <w:i/>
                <w:iCs/>
              </w:rPr>
              <w:t>DateTime</w:t>
            </w:r>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rsidP="00813B38">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04DA168A" w14:textId="453A29F7"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707D0B0A" w14:textId="77777777" w:rsidTr="00813B38">
        <w:trPr>
          <w:trHeight w:val="169"/>
          <w:jc w:val="center"/>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813B38">
            <w:pPr>
              <w:pStyle w:val="TAL"/>
              <w:rPr>
                <w:i/>
                <w:iCs/>
              </w:rPr>
            </w:pPr>
            <w:r w:rsidRPr="008B6BD1">
              <w:rPr>
                <w:i/>
                <w:iCs/>
              </w:rPr>
              <w:t>timeInte</w:t>
            </w:r>
            <w:r w:rsidR="0036771B">
              <w:rPr>
                <w:i/>
                <w:iCs/>
              </w:rPr>
              <w:t>r</w:t>
            </w:r>
            <w:r w:rsidRPr="008B6BD1">
              <w:rPr>
                <w:i/>
                <w:iCs/>
              </w:rPr>
              <w:t>v</w:t>
            </w:r>
            <w:r w:rsidR="0036771B">
              <w:rPr>
                <w:i/>
                <w:iCs/>
              </w:rPr>
              <w:t>al</w:t>
            </w:r>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813B38">
            <w:pPr>
              <w:pStyle w:val="TAL"/>
              <w:rPr>
                <w:i/>
                <w:iCs/>
              </w:rPr>
            </w:pPr>
            <w:r w:rsidRPr="008B6BD1">
              <w:rPr>
                <w:i/>
                <w:iCs/>
              </w:rPr>
              <w:t>TimeWindow</w:t>
            </w:r>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rsidP="00813B38">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50268304" w14:textId="63775A2A" w:rsidR="00D04A2A" w:rsidRDefault="00CF1037" w:rsidP="00813B38">
            <w:pPr>
              <w:pStyle w:val="TAL"/>
              <w:rPr>
                <w:rFonts w:cs="Arial"/>
                <w:szCs w:val="18"/>
              </w:rPr>
            </w:pPr>
            <w:r>
              <w:rPr>
                <w:rFonts w:cs="Arial"/>
                <w:szCs w:val="18"/>
              </w:rPr>
              <w:t>The time period over which the data volume was measured.</w:t>
            </w:r>
          </w:p>
        </w:tc>
      </w:tr>
      <w:tr w:rsidR="00D04A2A" w14:paraId="32ABED3F" w14:textId="77777777" w:rsidTr="00813B38">
        <w:trPr>
          <w:trHeight w:val="229"/>
          <w:jc w:val="center"/>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813B38">
            <w:pPr>
              <w:pStyle w:val="TAL"/>
              <w:rPr>
                <w:i/>
                <w:iCs/>
              </w:rPr>
            </w:pPr>
            <w:r w:rsidRPr="008B6BD1">
              <w:rPr>
                <w:i/>
                <w:iCs/>
              </w:rPr>
              <w:t>u</w:t>
            </w:r>
            <w:r w:rsidR="0036771B">
              <w:rPr>
                <w:i/>
                <w:iCs/>
              </w:rPr>
              <w:t>p</w:t>
            </w:r>
            <w:r w:rsidRPr="008B6BD1">
              <w:rPr>
                <w:i/>
                <w:iCs/>
              </w:rPr>
              <w:t>l</w:t>
            </w:r>
            <w:r w:rsidR="0036771B">
              <w:rPr>
                <w:i/>
                <w:iCs/>
              </w:rPr>
              <w:t>ink</w:t>
            </w:r>
            <w:r w:rsidRPr="008B6BD1">
              <w:rPr>
                <w:i/>
                <w:iCs/>
              </w:rPr>
              <w:t>Vol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813B38">
            <w:pPr>
              <w:pStyle w:val="TAL"/>
              <w:rPr>
                <w:i/>
                <w:iCs/>
              </w:rPr>
            </w:pPr>
            <w:r w:rsidRPr="008B6BD1">
              <w:rPr>
                <w:i/>
                <w:iCs/>
              </w:rPr>
              <w:t>Volume</w:t>
            </w:r>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rsidP="00813B38">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57241B77" w14:textId="0DBA4271" w:rsidR="00262EBA" w:rsidRDefault="00262EBA" w:rsidP="00813B38">
            <w:pPr>
              <w:pStyle w:val="TAL"/>
              <w:rPr>
                <w:rFonts w:cs="Arial"/>
                <w:szCs w:val="18"/>
              </w:rPr>
            </w:pPr>
            <w:r>
              <w:rPr>
                <w:rFonts w:cs="Arial"/>
                <w:szCs w:val="18"/>
              </w:rPr>
              <w:t>Volume of uplink data over the measurement period.</w:t>
            </w:r>
          </w:p>
          <w:p w14:paraId="7EB64CC4" w14:textId="4CCD1E07" w:rsidR="00D04A2A" w:rsidRDefault="00262EBA" w:rsidP="00813B38">
            <w:pPr>
              <w:pStyle w:val="TAL"/>
              <w:rPr>
                <w:rFonts w:cs="Arial"/>
                <w:szCs w:val="18"/>
              </w:rPr>
            </w:pPr>
            <w:r>
              <w:rPr>
                <w:rFonts w:cs="Arial"/>
                <w:szCs w:val="18"/>
              </w:rPr>
              <w:t>(</w:t>
            </w:r>
            <w:r w:rsidR="00240305">
              <w:rPr>
                <w:rFonts w:cs="Arial"/>
                <w:szCs w:val="18"/>
              </w:rPr>
              <w:t xml:space="preserve">See </w:t>
            </w:r>
            <w:r w:rsidR="00D04A2A">
              <w:rPr>
                <w:rFonts w:cs="Arial"/>
                <w:szCs w:val="18"/>
              </w:rPr>
              <w:t>NOTE</w:t>
            </w:r>
            <w:r w:rsidR="00240305">
              <w:rPr>
                <w:rFonts w:cs="Arial"/>
                <w:szCs w:val="18"/>
              </w:rPr>
              <w:t>.</w:t>
            </w:r>
            <w:r>
              <w:rPr>
                <w:rFonts w:cs="Arial"/>
                <w:szCs w:val="18"/>
              </w:rPr>
              <w:t>)</w:t>
            </w:r>
          </w:p>
        </w:tc>
      </w:tr>
      <w:tr w:rsidR="00D04A2A" w14:paraId="75A65DB4" w14:textId="77777777" w:rsidTr="00813B38">
        <w:trPr>
          <w:trHeight w:val="134"/>
          <w:jc w:val="center"/>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813B38">
            <w:pPr>
              <w:pStyle w:val="TAL"/>
              <w:rPr>
                <w:i/>
                <w:iCs/>
              </w:rPr>
            </w:pPr>
            <w:r w:rsidRPr="00F5339B">
              <w:rPr>
                <w:i/>
                <w:iCs/>
              </w:rPr>
              <w:t>d</w:t>
            </w:r>
            <w:r w:rsidR="0036771B">
              <w:rPr>
                <w:i/>
                <w:iCs/>
              </w:rPr>
              <w:t>own</w:t>
            </w:r>
            <w:r w:rsidRPr="00F5339B">
              <w:rPr>
                <w:i/>
                <w:iCs/>
              </w:rPr>
              <w:t>l</w:t>
            </w:r>
            <w:r w:rsidR="0036771B">
              <w:rPr>
                <w:i/>
                <w:iCs/>
              </w:rPr>
              <w:t>inkV</w:t>
            </w:r>
            <w:r w:rsidRPr="00F5339B">
              <w:rPr>
                <w:i/>
                <w:iCs/>
              </w:rPr>
              <w:t>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813B38">
            <w:pPr>
              <w:pStyle w:val="TAL"/>
              <w:rPr>
                <w:i/>
                <w:iCs/>
              </w:rPr>
            </w:pPr>
            <w:r w:rsidRPr="00F5339B">
              <w:rPr>
                <w:i/>
                <w:iCs/>
              </w:rPr>
              <w:t>Volume</w:t>
            </w:r>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rsidP="00813B38">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5D1EFA18" w14:textId="0B5CEADA" w:rsidR="00262EBA" w:rsidRDefault="007F4DD2" w:rsidP="00813B38">
            <w:pPr>
              <w:pStyle w:val="TAL"/>
              <w:rPr>
                <w:rFonts w:cs="Arial"/>
                <w:szCs w:val="18"/>
              </w:rPr>
            </w:pPr>
            <w:r>
              <w:rPr>
                <w:rFonts w:cs="Arial"/>
                <w:szCs w:val="18"/>
              </w:rPr>
              <w:t>Volume of uplink data over the measurement period.</w:t>
            </w:r>
          </w:p>
          <w:p w14:paraId="33BD0645" w14:textId="3C40073A" w:rsidR="00D04A2A" w:rsidRDefault="007F4DD2" w:rsidP="00813B38">
            <w:pPr>
              <w:pStyle w:val="TAL"/>
              <w:rPr>
                <w:rFonts w:cs="Arial"/>
                <w:szCs w:val="18"/>
              </w:rPr>
            </w:pPr>
            <w:r>
              <w:rPr>
                <w:rFonts w:cs="Arial"/>
                <w:szCs w:val="18"/>
              </w:rPr>
              <w:t>(</w:t>
            </w:r>
            <w:r w:rsidR="00240305">
              <w:rPr>
                <w:rFonts w:cs="Arial"/>
                <w:szCs w:val="18"/>
              </w:rPr>
              <w:t xml:space="preserve">See </w:t>
            </w:r>
            <w:r w:rsidR="00D04A2A">
              <w:rPr>
                <w:rFonts w:cs="Arial"/>
                <w:szCs w:val="18"/>
              </w:rPr>
              <w:t>NOTE</w:t>
            </w:r>
            <w:r w:rsidR="00240305">
              <w:rPr>
                <w:rFonts w:cs="Arial"/>
                <w:szCs w:val="18"/>
              </w:rPr>
              <w:t>.</w:t>
            </w:r>
            <w:r>
              <w:rPr>
                <w:rFonts w:cs="Arial"/>
                <w:szCs w:val="18"/>
              </w:rPr>
              <w:t>)</w:t>
            </w:r>
          </w:p>
        </w:tc>
      </w:tr>
      <w:tr w:rsidR="00D04A2A" w14:paraId="7C37BAED" w14:textId="77777777" w:rsidTr="00813B38">
        <w:trPr>
          <w:trHeight w:val="134"/>
          <w:jc w:val="center"/>
        </w:trPr>
        <w:tc>
          <w:tcPr>
            <w:tcW w:w="7915" w:type="dxa"/>
            <w:gridSpan w:val="4"/>
            <w:tcBorders>
              <w:top w:val="single" w:sz="4" w:space="0" w:color="auto"/>
              <w:left w:val="single" w:sz="4" w:space="0" w:color="auto"/>
              <w:bottom w:val="single" w:sz="4" w:space="0" w:color="auto"/>
              <w:right w:val="single" w:sz="4" w:space="0" w:color="auto"/>
            </w:tcBorders>
          </w:tcPr>
          <w:p w14:paraId="0A65BE07" w14:textId="1825E784" w:rsidR="00D04A2A" w:rsidRDefault="00D04A2A" w:rsidP="00813B38">
            <w:pPr>
              <w:pStyle w:val="TAL"/>
              <w:rPr>
                <w:rFonts w:cs="Arial"/>
                <w:szCs w:val="18"/>
              </w:rPr>
            </w:pPr>
            <w:r w:rsidRPr="008B6BD1">
              <w:t xml:space="preserve">NOTE: </w:t>
            </w:r>
            <w:r w:rsidR="009C054D">
              <w:t>A</w:t>
            </w:r>
            <w:r w:rsidR="009C054D" w:rsidRPr="008B6BD1">
              <w:t xml:space="preserve">t </w:t>
            </w:r>
            <w:r w:rsidRPr="008B6BD1">
              <w:t>least one of</w:t>
            </w:r>
            <w:r>
              <w:rPr>
                <w:i/>
                <w:iCs/>
              </w:rPr>
              <w:t xml:space="preserve"> u</w:t>
            </w:r>
            <w:r w:rsidR="00240305">
              <w:rPr>
                <w:i/>
                <w:iCs/>
              </w:rPr>
              <w:t>p</w:t>
            </w:r>
            <w:r>
              <w:rPr>
                <w:i/>
                <w:iCs/>
              </w:rPr>
              <w:t>l</w:t>
            </w:r>
            <w:r w:rsidR="00240305">
              <w:rPr>
                <w:i/>
                <w:iCs/>
              </w:rPr>
              <w:t>ink</w:t>
            </w:r>
            <w:r>
              <w:rPr>
                <w:i/>
                <w:iCs/>
              </w:rPr>
              <w:t>Vol</w:t>
            </w:r>
            <w:r w:rsidR="00240305">
              <w:rPr>
                <w:i/>
                <w:iCs/>
              </w:rPr>
              <w:t>ume</w:t>
            </w:r>
            <w:r>
              <w:rPr>
                <w:i/>
                <w:iCs/>
              </w:rPr>
              <w:t xml:space="preserve"> </w:t>
            </w:r>
            <w:r w:rsidRPr="008B6BD1">
              <w:t>and</w:t>
            </w:r>
            <w:r>
              <w:rPr>
                <w:i/>
                <w:iCs/>
              </w:rPr>
              <w:t xml:space="preserve"> d</w:t>
            </w:r>
            <w:r w:rsidR="00240305">
              <w:rPr>
                <w:i/>
                <w:iCs/>
              </w:rPr>
              <w:t>own</w:t>
            </w:r>
            <w:r>
              <w:rPr>
                <w:i/>
                <w:iCs/>
              </w:rPr>
              <w:t>l</w:t>
            </w:r>
            <w:r w:rsidR="00240305">
              <w:rPr>
                <w:i/>
                <w:iCs/>
              </w:rPr>
              <w:t>ink</w:t>
            </w:r>
            <w:r>
              <w:rPr>
                <w:i/>
                <w:iCs/>
              </w:rPr>
              <w:t>Vol</w:t>
            </w:r>
            <w:r w:rsidR="00240305">
              <w:rPr>
                <w:i/>
                <w:iCs/>
              </w:rPr>
              <w:t>ume</w:t>
            </w:r>
            <w:r>
              <w:rPr>
                <w:i/>
                <w:iCs/>
              </w:rPr>
              <w:t xml:space="preserve"> </w:t>
            </w:r>
            <w:r w:rsidR="009C054D">
              <w:t>shall</w:t>
            </w:r>
            <w:r w:rsidR="009C054D" w:rsidRPr="008B6BD1">
              <w:t xml:space="preserve"> </w:t>
            </w:r>
            <w:r w:rsidRPr="008B6BD1">
              <w:t>be present</w:t>
            </w:r>
            <w:r w:rsidR="009C054D">
              <w:t>.</w:t>
            </w:r>
          </w:p>
        </w:tc>
      </w:tr>
    </w:tbl>
    <w:p w14:paraId="20D68022" w14:textId="77777777" w:rsidR="00D04A2A" w:rsidRPr="00020282" w:rsidRDefault="00D04A2A" w:rsidP="00DA4A27">
      <w:pPr>
        <w:pStyle w:val="TAN"/>
        <w:keepNext w:val="0"/>
      </w:pPr>
    </w:p>
    <w:p w14:paraId="5FFE636E" w14:textId="012F80A8" w:rsidR="00D04A2A" w:rsidRDefault="00D04A2A" w:rsidP="00066C45">
      <w:pPr>
        <w:pStyle w:val="Heading1"/>
      </w:pPr>
      <w:bookmarkStart w:id="661" w:name="_Toc95152606"/>
      <w:bookmarkStart w:id="662" w:name="_Toc95837648"/>
      <w:bookmarkStart w:id="663" w:name="_Toc96002810"/>
      <w:bookmarkStart w:id="664" w:name="_Toc96069451"/>
      <w:bookmarkStart w:id="665" w:name="_Toc103601022"/>
      <w:r>
        <w:t>A.5</w:t>
      </w:r>
      <w:r>
        <w:tab/>
      </w:r>
      <w:r w:rsidR="00D44E68">
        <w:t xml:space="preserve">Network performance </w:t>
      </w:r>
      <w:r>
        <w:t>Data reporting</w:t>
      </w:r>
      <w:bookmarkEnd w:id="661"/>
      <w:bookmarkEnd w:id="662"/>
      <w:bookmarkEnd w:id="663"/>
      <w:bookmarkEnd w:id="664"/>
      <w:bookmarkEnd w:id="665"/>
    </w:p>
    <w:p w14:paraId="3D395874" w14:textId="15BC32BF" w:rsidR="00D04A2A" w:rsidRDefault="00D04A2A" w:rsidP="00066C45">
      <w:pPr>
        <w:pStyle w:val="Heading2"/>
      </w:pPr>
      <w:bookmarkStart w:id="666" w:name="_Toc95152607"/>
      <w:bookmarkStart w:id="667" w:name="_Toc95837649"/>
      <w:bookmarkStart w:id="668" w:name="_Toc96002811"/>
      <w:bookmarkStart w:id="669" w:name="_Toc96069452"/>
      <w:bookmarkStart w:id="670" w:name="_Toc103601023"/>
      <w:r>
        <w:t>A.5.1</w:t>
      </w:r>
      <w:r>
        <w:tab/>
        <w:t>PerformanceDataRecord type</w:t>
      </w:r>
      <w:bookmarkEnd w:id="666"/>
      <w:bookmarkEnd w:id="667"/>
      <w:bookmarkEnd w:id="668"/>
      <w:bookmarkEnd w:id="669"/>
      <w:bookmarkEnd w:id="670"/>
    </w:p>
    <w:p w14:paraId="5C032212" w14:textId="65ECC9F8" w:rsidR="00D04A2A" w:rsidRDefault="00D04A2A" w:rsidP="00D04A2A">
      <w:pPr>
        <w:pStyle w:val="TH"/>
        <w:overflowPunct w:val="0"/>
        <w:autoSpaceDE w:val="0"/>
        <w:autoSpaceDN w:val="0"/>
        <w:adjustRightInd w:val="0"/>
        <w:textAlignment w:val="baseline"/>
        <w:rPr>
          <w:rFonts w:eastAsia="MS Mincho"/>
        </w:rPr>
      </w:pPr>
      <w:r>
        <w:rPr>
          <w:rFonts w:eastAsia="MS Mincho"/>
        </w:rPr>
        <w:t>Table A.5.1-1: Definition of type PerformanceDataRecord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5089"/>
      </w:tblGrid>
      <w:tr w:rsidR="00D04A2A" w14:paraId="3B2DC585" w14:textId="77777777" w:rsidTr="0036771B">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813B38">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813B38">
            <w:pPr>
              <w:pStyle w:val="TAH"/>
              <w:rPr>
                <w:rFonts w:cs="Arial"/>
                <w:szCs w:val="18"/>
              </w:rPr>
            </w:pPr>
            <w:r>
              <w:rPr>
                <w:rFonts w:cs="Arial"/>
                <w:szCs w:val="18"/>
              </w:rPr>
              <w:t>Description</w:t>
            </w:r>
          </w:p>
        </w:tc>
      </w:tr>
      <w:tr w:rsidR="00D04A2A" w14:paraId="6B821F29" w14:textId="77777777" w:rsidTr="0036771B">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813B38">
            <w:pPr>
              <w:pStyle w:val="TAL"/>
              <w:rPr>
                <w:i/>
                <w:iCs/>
              </w:rPr>
            </w:pPr>
            <w:r w:rsidRPr="00F5339B">
              <w:rPr>
                <w:i/>
                <w:iCs/>
              </w:rPr>
              <w:t>timestamp</w:t>
            </w:r>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813B38">
            <w:pPr>
              <w:pStyle w:val="TAL"/>
              <w:rPr>
                <w:i/>
                <w:iCs/>
              </w:rPr>
            </w:pPr>
            <w:r w:rsidRPr="00F5339B">
              <w:rPr>
                <w:i/>
                <w:iCs/>
              </w:rPr>
              <w:t>DateTime</w:t>
            </w:r>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198A58EC" w14:textId="4A3406D8"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2AD371D4"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813B38">
            <w:pPr>
              <w:pStyle w:val="TAL"/>
              <w:rPr>
                <w:i/>
                <w:iCs/>
              </w:rPr>
            </w:pPr>
            <w:r w:rsidRPr="00F5339B">
              <w:rPr>
                <w:i/>
                <w:iCs/>
              </w:rPr>
              <w:t>timeInte</w:t>
            </w:r>
            <w:r w:rsidR="0036771B">
              <w:rPr>
                <w:i/>
                <w:iCs/>
              </w:rPr>
              <w:t>r</w:t>
            </w:r>
            <w:r w:rsidRPr="00F5339B">
              <w:rPr>
                <w:i/>
                <w:iCs/>
              </w:rPr>
              <w:t>v</w:t>
            </w:r>
            <w:r w:rsidR="0036771B">
              <w:rPr>
                <w:i/>
                <w:iCs/>
              </w:rPr>
              <w:t>al</w:t>
            </w:r>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813B38">
            <w:pPr>
              <w:pStyle w:val="TAL"/>
              <w:rPr>
                <w:i/>
                <w:iCs/>
              </w:rPr>
            </w:pPr>
            <w:r w:rsidRPr="00F5339B">
              <w:rPr>
                <w:i/>
                <w:iCs/>
              </w:rPr>
              <w:t>TimeWindow</w:t>
            </w:r>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0D5256AA" w14:textId="5B258E0A" w:rsidR="00D04A2A" w:rsidRDefault="00DE72F7" w:rsidP="00813B38">
            <w:pPr>
              <w:pStyle w:val="TAL"/>
              <w:rPr>
                <w:rFonts w:cs="Arial"/>
                <w:szCs w:val="18"/>
              </w:rPr>
            </w:pPr>
            <w:r>
              <w:rPr>
                <w:rFonts w:cs="Arial"/>
                <w:szCs w:val="18"/>
              </w:rPr>
              <w:t>The time period over which network performance was measured.</w:t>
            </w:r>
          </w:p>
        </w:tc>
      </w:tr>
      <w:tr w:rsidR="00D04A2A" w14:paraId="47C54B51"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813B38">
            <w:pPr>
              <w:pStyle w:val="TAL"/>
              <w:rPr>
                <w:i/>
                <w:iCs/>
              </w:rPr>
            </w:pPr>
            <w:r>
              <w:rPr>
                <w:i/>
                <w:iCs/>
              </w:rPr>
              <w:t>l</w:t>
            </w:r>
            <w:r w:rsidR="00D04A2A">
              <w:rPr>
                <w:i/>
                <w:iCs/>
              </w:rPr>
              <w:t>oc</w:t>
            </w:r>
            <w:r>
              <w:rPr>
                <w:i/>
                <w:iCs/>
              </w:rPr>
              <w:t>ation</w:t>
            </w:r>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813B38">
            <w:pPr>
              <w:pStyle w:val="TAL"/>
              <w:rPr>
                <w:i/>
                <w:iCs/>
              </w:rPr>
            </w:pPr>
            <w:r>
              <w:rPr>
                <w:i/>
                <w:iCs/>
              </w:rPr>
              <w:t>LocationArea5G</w:t>
            </w:r>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813B38">
            <w:pPr>
              <w:pStyle w:val="TAL"/>
              <w:rPr>
                <w:rFonts w:cs="Arial"/>
                <w:szCs w:val="18"/>
              </w:rPr>
            </w:pPr>
            <w:r w:rsidRPr="00145BAA">
              <w:rPr>
                <w:rFonts w:cs="Arial"/>
                <w:szCs w:val="18"/>
              </w:rPr>
              <w:t>Represents the UE location.</w:t>
            </w:r>
          </w:p>
        </w:tc>
      </w:tr>
      <w:tr w:rsidR="00D04A2A" w14:paraId="256AD2FD"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813B38">
            <w:pPr>
              <w:pStyle w:val="TAL"/>
              <w:rPr>
                <w:i/>
                <w:iCs/>
              </w:rPr>
            </w:pPr>
            <w:r>
              <w:rPr>
                <w:i/>
                <w:iCs/>
              </w:rPr>
              <w:t>r</w:t>
            </w:r>
            <w:r w:rsidR="00D04A2A">
              <w:rPr>
                <w:i/>
                <w:iCs/>
              </w:rPr>
              <w:t>emote</w:t>
            </w:r>
            <w:r w:rsidR="00066C45">
              <w:rPr>
                <w:i/>
                <w:iCs/>
              </w:rPr>
              <w:t>Endpoint</w:t>
            </w:r>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813B38">
            <w:pPr>
              <w:pStyle w:val="TAL"/>
              <w:rPr>
                <w:i/>
                <w:iCs/>
              </w:rPr>
            </w:pPr>
            <w:r>
              <w:rPr>
                <w:i/>
                <w:iCs/>
              </w:rPr>
              <w:t>AddrFqdn</w:t>
            </w:r>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813B38">
            <w:pPr>
              <w:pStyle w:val="TAL"/>
              <w:rPr>
                <w:rFonts w:cs="Arial"/>
                <w:szCs w:val="18"/>
              </w:rPr>
            </w:pPr>
            <w:r>
              <w:rPr>
                <w:rFonts w:cs="Arial"/>
                <w:szCs w:val="18"/>
              </w:rPr>
              <w:t>FQDN or IP Address of remote endpoint (e.g., server)</w:t>
            </w:r>
          </w:p>
        </w:tc>
      </w:tr>
      <w:tr w:rsidR="00D04A2A" w14:paraId="6BF75E92"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813B38">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813B38">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813B38">
            <w:pPr>
              <w:pStyle w:val="TAL"/>
              <w:rPr>
                <w:rFonts w:cs="Arial"/>
                <w:szCs w:val="18"/>
              </w:rPr>
            </w:pPr>
            <w:r>
              <w:t>Indicates a</w:t>
            </w:r>
            <w:r w:rsidRPr="00E9603C">
              <w:t>verage Packet Delay</w:t>
            </w:r>
            <w:r>
              <w:t>.</w:t>
            </w:r>
          </w:p>
        </w:tc>
      </w:tr>
      <w:tr w:rsidR="00D04A2A" w14:paraId="527C60AF"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813B38">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813B38">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813B38">
            <w:pPr>
              <w:pStyle w:val="TAL"/>
              <w:rPr>
                <w:rFonts w:cs="Arial"/>
                <w:szCs w:val="18"/>
              </w:rPr>
            </w:pPr>
            <w:r>
              <w:t>Indicates</w:t>
            </w:r>
            <w:r w:rsidRPr="00E9603C">
              <w:t xml:space="preserve"> </w:t>
            </w:r>
            <w:r>
              <w:t>a</w:t>
            </w:r>
            <w:r w:rsidRPr="00E9603C">
              <w:t>verage</w:t>
            </w:r>
            <w:r>
              <w:t xml:space="preserve"> Packet</w:t>
            </w:r>
            <w:r w:rsidRPr="00E9603C">
              <w:t xml:space="preserve"> Loss Rate</w:t>
            </w:r>
            <w:r>
              <w:t>.</w:t>
            </w:r>
          </w:p>
        </w:tc>
      </w:tr>
      <w:tr w:rsidR="00D04A2A" w14:paraId="3B4A0C7C"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813B38">
            <w:pPr>
              <w:pStyle w:val="TAL"/>
              <w:rPr>
                <w:i/>
                <w:iCs/>
              </w:rPr>
            </w:pPr>
            <w:r>
              <w:rPr>
                <w:i/>
                <w:iCs/>
              </w:rPr>
              <w:t>uplinkT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813B38">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813B38">
            <w:pPr>
              <w:pStyle w:val="TAL"/>
              <w:rPr>
                <w:rFonts w:cs="Arial"/>
                <w:szCs w:val="18"/>
              </w:rPr>
            </w:pPr>
            <w:r w:rsidRPr="00C557C7">
              <w:rPr>
                <w:rFonts w:cs="Arial"/>
                <w:szCs w:val="18"/>
              </w:rPr>
              <w:t>Indicates the average uplink throughput.</w:t>
            </w:r>
          </w:p>
        </w:tc>
      </w:tr>
      <w:tr w:rsidR="00D04A2A" w14:paraId="134AF109"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813B38">
            <w:pPr>
              <w:pStyle w:val="TAL"/>
              <w:rPr>
                <w:i/>
                <w:iCs/>
              </w:rPr>
            </w:pPr>
            <w:r>
              <w:rPr>
                <w:i/>
                <w:iCs/>
              </w:rPr>
              <w:t>downlinkT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813B38">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813B38">
            <w:pPr>
              <w:pStyle w:val="TAL"/>
              <w:rPr>
                <w:rFonts w:cs="Arial"/>
                <w:szCs w:val="18"/>
              </w:rPr>
            </w:pPr>
            <w:r w:rsidRPr="00C557C7">
              <w:rPr>
                <w:rFonts w:cs="Arial"/>
                <w:szCs w:val="18"/>
              </w:rPr>
              <w:t xml:space="preserve">Indicates the average </w:t>
            </w:r>
            <w:r>
              <w:rPr>
                <w:rFonts w:cs="Arial"/>
                <w:szCs w:val="18"/>
              </w:rPr>
              <w:t>down</w:t>
            </w:r>
            <w:r w:rsidRPr="00C557C7">
              <w:rPr>
                <w:rFonts w:cs="Arial"/>
                <w:szCs w:val="18"/>
              </w:rPr>
              <w:t>link throughput.</w:t>
            </w:r>
          </w:p>
        </w:tc>
      </w:tr>
    </w:tbl>
    <w:p w14:paraId="3D0D94F3" w14:textId="77777777" w:rsidR="00D04A2A" w:rsidRPr="00335824" w:rsidRDefault="00D04A2A" w:rsidP="00DA4A27">
      <w:pPr>
        <w:pStyle w:val="TAN"/>
        <w:keepNext w:val="0"/>
      </w:pPr>
    </w:p>
    <w:p w14:paraId="4D180E56" w14:textId="1B70A1C0" w:rsidR="00D04A2A" w:rsidRDefault="00D04A2A" w:rsidP="00066C45">
      <w:pPr>
        <w:pStyle w:val="Heading1"/>
      </w:pPr>
      <w:bookmarkStart w:id="671" w:name="_Toc95152608"/>
      <w:bookmarkStart w:id="672" w:name="_Toc95837650"/>
      <w:bookmarkStart w:id="673" w:name="_Toc96002812"/>
      <w:bookmarkStart w:id="674" w:name="_Toc96069453"/>
      <w:bookmarkStart w:id="675" w:name="_Toc103601024"/>
      <w:r>
        <w:t>A.6</w:t>
      </w:r>
      <w:r>
        <w:tab/>
        <w:t>Application</w:t>
      </w:r>
      <w:r w:rsidR="0036771B">
        <w:t>-s</w:t>
      </w:r>
      <w:r>
        <w:t>pecific reporting</w:t>
      </w:r>
      <w:bookmarkEnd w:id="671"/>
      <w:bookmarkEnd w:id="672"/>
      <w:bookmarkEnd w:id="673"/>
      <w:bookmarkEnd w:id="674"/>
      <w:bookmarkEnd w:id="675"/>
    </w:p>
    <w:p w14:paraId="61645625" w14:textId="6E494441" w:rsidR="00066C45" w:rsidRDefault="00066C45" w:rsidP="00066C45">
      <w:pPr>
        <w:pStyle w:val="Heading2"/>
      </w:pPr>
      <w:bookmarkStart w:id="676" w:name="_Toc95152609"/>
      <w:bookmarkStart w:id="677" w:name="_Toc95837651"/>
      <w:bookmarkStart w:id="678" w:name="_Toc96002813"/>
      <w:bookmarkStart w:id="679" w:name="_Toc96069454"/>
      <w:bookmarkStart w:id="680" w:name="_Toc103601025"/>
      <w:r>
        <w:t>A.6.0</w:t>
      </w:r>
      <w:r>
        <w:tab/>
        <w:t>Introduction</w:t>
      </w:r>
      <w:bookmarkEnd w:id="676"/>
      <w:bookmarkEnd w:id="677"/>
      <w:bookmarkEnd w:id="678"/>
      <w:bookmarkEnd w:id="679"/>
      <w:bookmarkEnd w:id="680"/>
    </w:p>
    <w:p w14:paraId="2EEACDD6" w14:textId="34093C8A" w:rsidR="00D04A2A" w:rsidRDefault="00D04A2A" w:rsidP="00066C45">
      <w:pPr>
        <w:keepNext/>
      </w:pPr>
      <w:r>
        <w:t>Application</w:t>
      </w:r>
      <w:r w:rsidR="0036771B">
        <w:t>-</w:t>
      </w:r>
      <w:r>
        <w:t>specific reporting is in</w:t>
      </w:r>
      <w:r w:rsidR="00105D41">
        <w:t>t</w:t>
      </w:r>
      <w:r>
        <w:t>ended to allow reporting of any application</w:t>
      </w:r>
      <w:r w:rsidR="0036771B">
        <w:t>-</w:t>
      </w:r>
      <w:r>
        <w:t>specific data.</w:t>
      </w:r>
    </w:p>
    <w:p w14:paraId="00E7675C" w14:textId="67D8E611" w:rsidR="00D04A2A" w:rsidRDefault="00D04A2A" w:rsidP="00066C45">
      <w:pPr>
        <w:pStyle w:val="Heading2"/>
      </w:pPr>
      <w:bookmarkStart w:id="681" w:name="_Toc95152610"/>
      <w:bookmarkStart w:id="682" w:name="_Toc95837652"/>
      <w:bookmarkStart w:id="683" w:name="_Toc96002814"/>
      <w:bookmarkStart w:id="684" w:name="_Toc96069455"/>
      <w:bookmarkStart w:id="685" w:name="_Toc103601026"/>
      <w:r>
        <w:t>A.6.1</w:t>
      </w:r>
      <w:r>
        <w:tab/>
        <w:t>ApplicationSpecificRecord type</w:t>
      </w:r>
      <w:bookmarkEnd w:id="681"/>
      <w:bookmarkEnd w:id="682"/>
      <w:bookmarkEnd w:id="683"/>
      <w:bookmarkEnd w:id="684"/>
      <w:bookmarkEnd w:id="685"/>
    </w:p>
    <w:p w14:paraId="742EF328" w14:textId="77777777" w:rsidR="0036771B" w:rsidRDefault="00D04A2A" w:rsidP="00066C45">
      <w:pPr>
        <w:keepNext/>
      </w:pPr>
      <w:r>
        <w:t xml:space="preserve">Different services will have different data that are of interest (depending on the service type). The </w:t>
      </w:r>
      <w:r w:rsidRPr="0036771B">
        <w:rPr>
          <w:rStyle w:val="Code"/>
        </w:rPr>
        <w:t>ApplicationSpecificRecord</w:t>
      </w:r>
      <w:r>
        <w:t xml:space="preserve"> type is intended to enable services to report data specific for the service or application.</w:t>
      </w:r>
    </w:p>
    <w:p w14:paraId="451CD4D1" w14:textId="42DD43F5" w:rsidR="00D04A2A" w:rsidRDefault="00D04A2A" w:rsidP="00D04A2A">
      <w:pPr>
        <w:pStyle w:val="TH"/>
        <w:overflowPunct w:val="0"/>
        <w:autoSpaceDE w:val="0"/>
        <w:autoSpaceDN w:val="0"/>
        <w:adjustRightInd w:val="0"/>
        <w:textAlignment w:val="baseline"/>
        <w:rPr>
          <w:rFonts w:eastAsia="MS Mincho"/>
        </w:rPr>
      </w:pPr>
      <w:r>
        <w:rPr>
          <w:rFonts w:eastAsia="MS Mincho"/>
        </w:rPr>
        <w:t>Table A.6.1-1: Definition of ApplicationSpecificRecord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27"/>
        <w:gridCol w:w="1687"/>
        <w:gridCol w:w="1276"/>
        <w:gridCol w:w="5241"/>
      </w:tblGrid>
      <w:tr w:rsidR="00D04A2A" w14:paraId="3A20882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813B38">
            <w:pPr>
              <w:pStyle w:val="TAH"/>
            </w:pPr>
            <w:r>
              <w:t>Property name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813B38">
            <w:pPr>
              <w:pStyle w:val="TAH"/>
            </w:pPr>
            <w:r>
              <w:t>Data type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813B38">
            <w:pPr>
              <w:pStyle w:val="TAH"/>
            </w:pPr>
            <w:r>
              <w:t>Cardinality</w:t>
            </w:r>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813B38">
            <w:pPr>
              <w:pStyle w:val="TAH"/>
              <w:rPr>
                <w:rFonts w:cs="Arial"/>
                <w:szCs w:val="18"/>
              </w:rPr>
            </w:pPr>
            <w:r>
              <w:rPr>
                <w:rFonts w:cs="Arial"/>
                <w:szCs w:val="18"/>
              </w:rPr>
              <w:t>Description</w:t>
            </w:r>
          </w:p>
        </w:tc>
      </w:tr>
      <w:tr w:rsidR="00D04A2A" w14:paraId="0855DF4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813B38">
            <w:pPr>
              <w:pStyle w:val="TAL"/>
              <w:rPr>
                <w:rStyle w:val="Code"/>
              </w:rPr>
            </w:pPr>
            <w:r>
              <w:rPr>
                <w:rStyle w:val="Code"/>
              </w:rPr>
              <w:t>timestamp</w:t>
            </w:r>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813B38">
            <w:pPr>
              <w:pStyle w:val="TAL"/>
              <w:rPr>
                <w:rStyle w:val="Code"/>
              </w:rPr>
            </w:pPr>
            <w:r w:rsidRPr="00451112">
              <w:rPr>
                <w:rStyle w:val="Code"/>
              </w:rPr>
              <w:t>DateTime</w:t>
            </w:r>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1B5433D9" w14:textId="67535E8D" w:rsidR="00D04A2A" w:rsidRDefault="00D04A2A" w:rsidP="00813B38">
            <w:pPr>
              <w:pStyle w:val="TAL"/>
              <w:rPr>
                <w:rFonts w:cs="Arial"/>
                <w:szCs w:val="18"/>
              </w:rPr>
            </w:pPr>
            <w:r>
              <w:rPr>
                <w:rFonts w:cs="Arial"/>
                <w:szCs w:val="18"/>
              </w:rPr>
              <w:t>Time stamp</w:t>
            </w:r>
            <w:r w:rsidR="00240305">
              <w:rPr>
                <w:rFonts w:cs="Arial"/>
                <w:szCs w:val="18"/>
              </w:rPr>
              <w:t xml:space="preserve"> of this record.</w:t>
            </w:r>
          </w:p>
        </w:tc>
      </w:tr>
      <w:tr w:rsidR="00D04A2A" w14:paraId="667FAE3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1647426" w14:textId="0E98C5D5" w:rsidR="00D04A2A" w:rsidRPr="00F3290D" w:rsidRDefault="00DE72F7" w:rsidP="00813B38">
            <w:pPr>
              <w:pStyle w:val="TAL"/>
              <w:rPr>
                <w:rStyle w:val="Code"/>
              </w:rPr>
            </w:pPr>
            <w:r>
              <w:rPr>
                <w:rStyle w:val="Code"/>
              </w:rPr>
              <w:t>recordType</w:t>
            </w:r>
          </w:p>
        </w:tc>
        <w:tc>
          <w:tcPr>
            <w:tcW w:w="1687" w:type="dxa"/>
            <w:tcBorders>
              <w:top w:val="single" w:sz="4" w:space="0" w:color="auto"/>
              <w:left w:val="single" w:sz="4" w:space="0" w:color="auto"/>
              <w:bottom w:val="single" w:sz="4" w:space="0" w:color="auto"/>
              <w:right w:val="single" w:sz="4" w:space="0" w:color="auto"/>
            </w:tcBorders>
          </w:tcPr>
          <w:p w14:paraId="65C8B436" w14:textId="15EA3F4B" w:rsidR="00D04A2A" w:rsidRPr="00F3290D" w:rsidRDefault="00DE72F7" w:rsidP="00813B38">
            <w:pPr>
              <w:pStyle w:val="TAL"/>
              <w:rPr>
                <w:rStyle w:val="Code"/>
              </w:rPr>
            </w:pPr>
            <w:r>
              <w:rPr>
                <w:rStyle w:val="Code"/>
              </w:rPr>
              <w:t>Uri</w:t>
            </w:r>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813B38">
            <w:pPr>
              <w:pStyle w:val="TAL"/>
              <w:rPr>
                <w:rFonts w:cs="Arial"/>
                <w:szCs w:val="18"/>
              </w:rPr>
            </w:pPr>
            <w:r>
              <w:t xml:space="preserve">A controlled term in form of a </w:t>
            </w:r>
            <w:r w:rsidR="0036771B">
              <w:t>URI</w:t>
            </w:r>
            <w:r>
              <w:t xml:space="preserve"> that uniquely identifies the </w:t>
            </w:r>
            <w:r w:rsidR="0036771B">
              <w:t xml:space="preserve">type of </w:t>
            </w:r>
            <w:r>
              <w:t>record that follows.</w:t>
            </w:r>
          </w:p>
        </w:tc>
      </w:tr>
      <w:tr w:rsidR="00D04A2A" w14:paraId="259517B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813B38">
            <w:pPr>
              <w:pStyle w:val="TAL"/>
              <w:rPr>
                <w:rStyle w:val="Code"/>
              </w:rPr>
            </w:pPr>
            <w:r>
              <w:rPr>
                <w:rStyle w:val="Code"/>
              </w:rPr>
              <w:t>recordContainer</w:t>
            </w:r>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813B38">
            <w:pPr>
              <w:pStyle w:val="TAL"/>
              <w:rPr>
                <w:rStyle w:val="Code"/>
              </w:rPr>
            </w:pPr>
            <w:r>
              <w:rPr>
                <w:rStyle w:val="Code"/>
              </w:rPr>
              <w:t>Object container or array container</w:t>
            </w:r>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813B38">
            <w:pPr>
              <w:pStyle w:val="TAL"/>
              <w:rPr>
                <w:rFonts w:cs="Arial"/>
                <w:szCs w:val="18"/>
              </w:rPr>
            </w:pPr>
            <w:r>
              <w:t>Container with the actual application</w:t>
            </w:r>
            <w:r w:rsidR="0036771B">
              <w:t>-</w:t>
            </w:r>
            <w:r>
              <w:t>specific data</w:t>
            </w:r>
            <w:r w:rsidR="0036771B">
              <w:t>.</w:t>
            </w:r>
          </w:p>
        </w:tc>
      </w:tr>
    </w:tbl>
    <w:p w14:paraId="0DDBBFAF" w14:textId="77777777" w:rsidR="00DA4A27" w:rsidRDefault="00DA4A27" w:rsidP="00DA4A27">
      <w:pPr>
        <w:pStyle w:val="TAN"/>
        <w:keepNext w:val="0"/>
      </w:pPr>
    </w:p>
    <w:p w14:paraId="63BC4855" w14:textId="76A40835" w:rsidR="00D04A2A" w:rsidRDefault="00D04A2A" w:rsidP="00066C45">
      <w:pPr>
        <w:pStyle w:val="Heading1"/>
      </w:pPr>
      <w:bookmarkStart w:id="686" w:name="_Toc95152611"/>
      <w:bookmarkStart w:id="687" w:name="_Toc95837653"/>
      <w:bookmarkStart w:id="688" w:name="_Toc96002815"/>
      <w:bookmarkStart w:id="689" w:name="_Toc96069456"/>
      <w:bookmarkStart w:id="690" w:name="_Toc103601027"/>
      <w:r>
        <w:t>A.7</w:t>
      </w:r>
      <w:r>
        <w:tab/>
        <w:t>Trip Plan reporting</w:t>
      </w:r>
      <w:bookmarkEnd w:id="686"/>
      <w:bookmarkEnd w:id="687"/>
      <w:bookmarkEnd w:id="688"/>
      <w:bookmarkEnd w:id="689"/>
      <w:bookmarkEnd w:id="690"/>
    </w:p>
    <w:p w14:paraId="4A0596AF" w14:textId="50947E98" w:rsidR="00046864" w:rsidRDefault="00046864" w:rsidP="00046864">
      <w:pPr>
        <w:pStyle w:val="Heading2"/>
      </w:pPr>
      <w:bookmarkStart w:id="691" w:name="_Toc95152612"/>
      <w:bookmarkStart w:id="692" w:name="_Toc95837654"/>
      <w:bookmarkStart w:id="693" w:name="_Toc96002816"/>
      <w:bookmarkStart w:id="694" w:name="_Toc96069457"/>
      <w:bookmarkStart w:id="695" w:name="_Toc103601028"/>
      <w:r>
        <w:t>A.7.0</w:t>
      </w:r>
      <w:r>
        <w:tab/>
        <w:t>Introduction</w:t>
      </w:r>
      <w:bookmarkEnd w:id="691"/>
      <w:bookmarkEnd w:id="692"/>
      <w:bookmarkEnd w:id="693"/>
      <w:bookmarkEnd w:id="694"/>
      <w:bookmarkEnd w:id="695"/>
    </w:p>
    <w:p w14:paraId="492FD831" w14:textId="14144427" w:rsidR="00D04A2A" w:rsidRPr="00C63C83" w:rsidRDefault="00D04A2A" w:rsidP="00DA4A27">
      <w:pPr>
        <w:keepNext/>
      </w:pPr>
      <w:r>
        <w:t>Trip Plan(s) enable the Data Collection AF to identify collective behavior amongst UEs</w:t>
      </w:r>
      <w:r w:rsidR="00046864">
        <w:t>.</w:t>
      </w:r>
      <w:r>
        <w:t xml:space="preserve"> </w:t>
      </w:r>
      <w:r w:rsidR="00046864">
        <w:t>S</w:t>
      </w:r>
      <w:r>
        <w:t xml:space="preserve">ee </w:t>
      </w:r>
      <w:r w:rsidR="0036771B">
        <w:t>t</w:t>
      </w:r>
      <w:r>
        <w:t>ables</w:t>
      </w:r>
      <w:r w:rsidR="0036771B">
        <w:t> </w:t>
      </w:r>
      <w:r w:rsidRPr="00C63C83">
        <w:t>6.5.2</w:t>
      </w:r>
      <w:r w:rsidR="0036771B">
        <w:noBreakHyphen/>
      </w:r>
      <w:r w:rsidRPr="00C63C83">
        <w:t>4</w:t>
      </w:r>
      <w:r>
        <w:t xml:space="preserve"> and</w:t>
      </w:r>
      <w:r w:rsidR="0036771B">
        <w:t> </w:t>
      </w:r>
      <w:r w:rsidRPr="00C63C83">
        <w:t>6.5.2</w:t>
      </w:r>
      <w:r w:rsidR="0036771B">
        <w:noBreakHyphen/>
      </w:r>
      <w:r>
        <w:t>5 in 3GPP TS</w:t>
      </w:r>
      <w:r w:rsidR="0036771B">
        <w:t> </w:t>
      </w:r>
      <w:r>
        <w:t>23.288</w:t>
      </w:r>
      <w:r w:rsidR="0036771B">
        <w:t> </w:t>
      </w:r>
      <w:r>
        <w:t>[4].</w:t>
      </w:r>
    </w:p>
    <w:p w14:paraId="4B85BE8B" w14:textId="09DF9463" w:rsidR="00D04A2A" w:rsidRDefault="00D04A2A" w:rsidP="00066C45">
      <w:pPr>
        <w:pStyle w:val="Heading2"/>
      </w:pPr>
      <w:bookmarkStart w:id="696" w:name="_Toc95152613"/>
      <w:bookmarkStart w:id="697" w:name="_Toc95837655"/>
      <w:bookmarkStart w:id="698" w:name="_Toc96002817"/>
      <w:bookmarkStart w:id="699" w:name="_Toc96069458"/>
      <w:bookmarkStart w:id="700" w:name="_Toc103601029"/>
      <w:r>
        <w:t>A.7.1</w:t>
      </w:r>
      <w:r>
        <w:tab/>
        <w:t>TripPlanRecord type</w:t>
      </w:r>
      <w:bookmarkEnd w:id="696"/>
      <w:bookmarkEnd w:id="697"/>
      <w:bookmarkEnd w:id="698"/>
      <w:bookmarkEnd w:id="699"/>
      <w:bookmarkEnd w:id="700"/>
    </w:p>
    <w:p w14:paraId="64EBC62B" w14:textId="220A8C7B" w:rsidR="00D04A2A" w:rsidRDefault="00D04A2A" w:rsidP="00D04A2A">
      <w:pPr>
        <w:pStyle w:val="TH"/>
        <w:overflowPunct w:val="0"/>
        <w:autoSpaceDE w:val="0"/>
        <w:autoSpaceDN w:val="0"/>
        <w:adjustRightInd w:val="0"/>
        <w:textAlignment w:val="baseline"/>
        <w:rPr>
          <w:rFonts w:eastAsia="MS Mincho"/>
        </w:rPr>
      </w:pPr>
      <w:r>
        <w:rPr>
          <w:rFonts w:eastAsia="MS Mincho"/>
        </w:rPr>
        <w:t>Table A.7.1-1: Definition of TripPlanRecord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08"/>
        <w:gridCol w:w="1727"/>
        <w:gridCol w:w="1067"/>
        <w:gridCol w:w="4729"/>
      </w:tblGrid>
      <w:tr w:rsidR="00D04A2A" w14:paraId="1B87445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813B38">
            <w:pPr>
              <w:pStyle w:val="TAH"/>
              <w:rPr>
                <w:rFonts w:cs="Arial"/>
                <w:szCs w:val="18"/>
              </w:rPr>
            </w:pPr>
            <w:r>
              <w:rPr>
                <w:rFonts w:cs="Arial"/>
                <w:szCs w:val="18"/>
              </w:rPr>
              <w:t>Description</w:t>
            </w:r>
          </w:p>
        </w:tc>
      </w:tr>
      <w:tr w:rsidR="00D04A2A" w14:paraId="7C4AA39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813B38">
            <w:pPr>
              <w:pStyle w:val="TAL"/>
              <w:rPr>
                <w:rStyle w:val="Code"/>
              </w:rPr>
            </w:pPr>
            <w:r>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813B38">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D28BD0" w14:textId="61DB4909" w:rsidR="00D04A2A" w:rsidRDefault="00D04A2A" w:rsidP="00813B38">
            <w:pPr>
              <w:pStyle w:val="TAL"/>
              <w:rPr>
                <w:rFonts w:cs="Arial"/>
                <w:szCs w:val="18"/>
              </w:rPr>
            </w:pPr>
            <w:r>
              <w:rPr>
                <w:rFonts w:cs="Arial"/>
                <w:szCs w:val="18"/>
              </w:rPr>
              <w:t>Time stamp</w:t>
            </w:r>
            <w:r w:rsidR="00240305">
              <w:rPr>
                <w:rFonts w:cs="Arial"/>
                <w:szCs w:val="18"/>
              </w:rPr>
              <w:t xml:space="preserve"> of this record.</w:t>
            </w:r>
          </w:p>
        </w:tc>
      </w:tr>
      <w:tr w:rsidR="00D04A2A" w14:paraId="79614595"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813B38">
            <w:pPr>
              <w:pStyle w:val="TAL"/>
              <w:rPr>
                <w:rStyle w:val="Code"/>
              </w:rPr>
            </w:pPr>
            <w:r>
              <w:rPr>
                <w:rStyle w:val="Code"/>
              </w:rPr>
              <w:t>startingPoint</w:t>
            </w:r>
          </w:p>
        </w:tc>
        <w:tc>
          <w:tcPr>
            <w:tcW w:w="0" w:type="auto"/>
            <w:tcBorders>
              <w:top w:val="single" w:sz="4" w:space="0" w:color="auto"/>
              <w:left w:val="single" w:sz="4" w:space="0" w:color="auto"/>
              <w:bottom w:val="single" w:sz="4" w:space="0" w:color="auto"/>
              <w:right w:val="single" w:sz="4" w:space="0" w:color="auto"/>
            </w:tcBorders>
          </w:tcPr>
          <w:p w14:paraId="6E5B9F68" w14:textId="568ADB97" w:rsidR="00D04A2A" w:rsidRPr="00F3290D" w:rsidRDefault="00D04A2A" w:rsidP="00813B38">
            <w:pPr>
              <w:pStyle w:val="TAL"/>
              <w:rPr>
                <w:rStyle w:val="Code"/>
              </w:rPr>
            </w:pPr>
            <w:r>
              <w:rPr>
                <w:rStyle w:val="Code"/>
              </w:rPr>
              <w:t>LocationData</w:t>
            </w:r>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813B38">
            <w:pPr>
              <w:pStyle w:val="TAL"/>
            </w:pPr>
            <w:r>
              <w:t>The starting point of the planned trip</w:t>
            </w:r>
            <w:r w:rsidR="00240305">
              <w:t>.</w:t>
            </w:r>
          </w:p>
        </w:tc>
      </w:tr>
      <w:tr w:rsidR="00E10A25" w14:paraId="4E761C7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311D4CC" w14:textId="2817044D" w:rsidR="00E10A25" w:rsidRDefault="00E10A25" w:rsidP="00E10A25">
            <w:pPr>
              <w:pStyle w:val="TAL"/>
              <w:rPr>
                <w:rStyle w:val="Code"/>
              </w:rPr>
            </w:pPr>
            <w:r>
              <w:rPr>
                <w:rStyle w:val="Code"/>
              </w:rPr>
              <w:t>waypoints</w:t>
            </w:r>
          </w:p>
        </w:tc>
        <w:tc>
          <w:tcPr>
            <w:tcW w:w="0" w:type="auto"/>
            <w:tcBorders>
              <w:top w:val="single" w:sz="4" w:space="0" w:color="auto"/>
              <w:left w:val="single" w:sz="4" w:space="0" w:color="auto"/>
              <w:bottom w:val="single" w:sz="4" w:space="0" w:color="auto"/>
              <w:right w:val="single" w:sz="4" w:space="0" w:color="auto"/>
            </w:tcBorders>
          </w:tcPr>
          <w:p w14:paraId="3E1D793D" w14:textId="160CCCA6" w:rsidR="00E10A25" w:rsidRDefault="00E10A25" w:rsidP="00E10A25">
            <w:pPr>
              <w:pStyle w:val="TAL"/>
              <w:rPr>
                <w:rStyle w:val="Code"/>
              </w:rPr>
            </w:pPr>
            <w:r>
              <w:rPr>
                <w:rStyle w:val="Code"/>
              </w:rPr>
              <w:t>array(LocationData)</w:t>
            </w:r>
          </w:p>
        </w:tc>
        <w:tc>
          <w:tcPr>
            <w:tcW w:w="0" w:type="auto"/>
            <w:tcBorders>
              <w:top w:val="single" w:sz="4" w:space="0" w:color="auto"/>
              <w:left w:val="single" w:sz="4" w:space="0" w:color="auto"/>
              <w:bottom w:val="single" w:sz="4" w:space="0" w:color="auto"/>
              <w:right w:val="single" w:sz="4" w:space="0" w:color="auto"/>
            </w:tcBorders>
          </w:tcPr>
          <w:p w14:paraId="0BC0FEEB" w14:textId="559212A4" w:rsidR="00E10A25" w:rsidRDefault="00E10A25" w:rsidP="00E10A25">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0600241D" w14:textId="5FE20C52" w:rsidR="00E10A25" w:rsidRDefault="00E10A25" w:rsidP="00E10A25">
            <w:pPr>
              <w:pStyle w:val="TAL"/>
            </w:pPr>
            <w:r>
              <w:t>The route of the planned trip.</w:t>
            </w:r>
          </w:p>
        </w:tc>
      </w:tr>
      <w:tr w:rsidR="00D04A2A" w14:paraId="2EA99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813B38">
            <w:pPr>
              <w:pStyle w:val="TAL"/>
              <w:rPr>
                <w:rStyle w:val="Code"/>
              </w:rPr>
            </w:pPr>
            <w:r>
              <w:rPr>
                <w:rStyle w:val="Code"/>
              </w:rPr>
              <w:t>destination</w:t>
            </w:r>
          </w:p>
        </w:tc>
        <w:tc>
          <w:tcPr>
            <w:tcW w:w="0" w:type="auto"/>
            <w:tcBorders>
              <w:top w:val="single" w:sz="4" w:space="0" w:color="auto"/>
              <w:left w:val="single" w:sz="4" w:space="0" w:color="auto"/>
              <w:bottom w:val="single" w:sz="4" w:space="0" w:color="auto"/>
              <w:right w:val="single" w:sz="4" w:space="0" w:color="auto"/>
            </w:tcBorders>
          </w:tcPr>
          <w:p w14:paraId="4E46F929" w14:textId="0413CB82" w:rsidR="00D04A2A" w:rsidRPr="00F3290D" w:rsidRDefault="00D04A2A" w:rsidP="00813B38">
            <w:pPr>
              <w:pStyle w:val="TAL"/>
              <w:rPr>
                <w:rStyle w:val="Code"/>
              </w:rPr>
            </w:pPr>
            <w:r>
              <w:rPr>
                <w:rStyle w:val="Code"/>
              </w:rPr>
              <w:t>LocationData</w:t>
            </w:r>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813B38">
            <w:pPr>
              <w:pStyle w:val="TAL"/>
            </w:pPr>
            <w:r>
              <w:t>The destination of the planned trip</w:t>
            </w:r>
            <w:r w:rsidR="00240305">
              <w:t>.</w:t>
            </w:r>
          </w:p>
        </w:tc>
      </w:tr>
      <w:tr w:rsidR="00D04A2A" w14:paraId="3D597EA0"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166B87B" w14:textId="0672ED7B" w:rsidR="00D04A2A" w:rsidRPr="00F3290D" w:rsidRDefault="00B37ED1" w:rsidP="00813B38">
            <w:pPr>
              <w:pStyle w:val="TAL"/>
              <w:rPr>
                <w:rStyle w:val="Code"/>
              </w:rPr>
            </w:pPr>
            <w:r>
              <w:rPr>
                <w:rStyle w:val="Code"/>
              </w:rPr>
              <w:t>estimatedAverageSpeed</w:t>
            </w:r>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813B38">
            <w:pPr>
              <w:pStyle w:val="TAL"/>
              <w:rPr>
                <w:rStyle w:val="Code"/>
              </w:rPr>
            </w:pPr>
            <w:r>
              <w:rPr>
                <w:rStyle w:val="Code"/>
              </w:rPr>
              <w:t>HorizontalSpeed</w:t>
            </w:r>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813B38">
            <w:pPr>
              <w:pStyle w:val="TAL"/>
            </w:pPr>
            <w:r>
              <w:t>Estimated average speed of the planned trip</w:t>
            </w:r>
            <w:r w:rsidR="00240305">
              <w:t>.</w:t>
            </w:r>
          </w:p>
        </w:tc>
      </w:tr>
      <w:tr w:rsidR="00D04A2A" w14:paraId="4427387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D5B8270" w14:textId="020D4474" w:rsidR="00D04A2A" w:rsidRPr="00F3290D" w:rsidRDefault="00B37ED1" w:rsidP="00813B38">
            <w:pPr>
              <w:pStyle w:val="TAL"/>
              <w:rPr>
                <w:rStyle w:val="Code"/>
              </w:rPr>
            </w:pPr>
            <w:r>
              <w:rPr>
                <w:rStyle w:val="Code"/>
              </w:rPr>
              <w:t>EstimatedArrivalTime</w:t>
            </w:r>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813B38">
            <w:pPr>
              <w:pStyle w:val="TAL"/>
              <w:rPr>
                <w:rStyle w:val="Code"/>
              </w:rPr>
            </w:pPr>
            <w:r>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813B38">
            <w:pPr>
              <w:pStyle w:val="TAL"/>
              <w:rPr>
                <w:rFonts w:cs="Arial"/>
                <w:szCs w:val="18"/>
              </w:rPr>
            </w:pPr>
            <w:r>
              <w:rPr>
                <w:rFonts w:cs="Arial"/>
                <w:szCs w:val="18"/>
              </w:rPr>
              <w:t>Estimated time of arrival at the destination of the planned trip</w:t>
            </w:r>
            <w:r w:rsidR="00240305">
              <w:rPr>
                <w:rFonts w:cs="Arial"/>
                <w:szCs w:val="18"/>
              </w:rPr>
              <w:t>.</w:t>
            </w:r>
          </w:p>
        </w:tc>
      </w:tr>
    </w:tbl>
    <w:p w14:paraId="409CD851" w14:textId="77777777" w:rsidR="00DA4A27" w:rsidRDefault="00DA4A27" w:rsidP="00DA4A27">
      <w:pPr>
        <w:pStyle w:val="TAN"/>
      </w:pPr>
    </w:p>
    <w:p w14:paraId="1E5D25D1" w14:textId="41AA62CB" w:rsidR="00BA339D" w:rsidRPr="00DA4A27" w:rsidRDefault="00BA339D">
      <w:pPr>
        <w:spacing w:after="0"/>
      </w:pPr>
      <w:r>
        <w:br w:type="page"/>
      </w:r>
    </w:p>
    <w:p w14:paraId="37796A3E" w14:textId="136F4A97" w:rsidR="00080512" w:rsidRDefault="00080512" w:rsidP="00B123F6">
      <w:pPr>
        <w:pStyle w:val="Heading8"/>
        <w:spacing w:before="0"/>
      </w:pPr>
      <w:bookmarkStart w:id="701" w:name="_Toc95152614"/>
      <w:bookmarkStart w:id="702" w:name="_Toc95837656"/>
      <w:bookmarkStart w:id="703" w:name="_Toc96002818"/>
      <w:bookmarkStart w:id="704" w:name="_Toc96069459"/>
      <w:bookmarkStart w:id="705" w:name="_Toc103601030"/>
      <w:r w:rsidRPr="004D3578">
        <w:t xml:space="preserve">Annex </w:t>
      </w:r>
      <w:r w:rsidR="00E94464">
        <w:t>B</w:t>
      </w:r>
      <w:r w:rsidR="00E94464" w:rsidRPr="004D3578">
        <w:t xml:space="preserve"> </w:t>
      </w:r>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701"/>
      <w:bookmarkEnd w:id="702"/>
      <w:bookmarkEnd w:id="703"/>
      <w:bookmarkEnd w:id="704"/>
      <w:bookmarkEnd w:id="705"/>
    </w:p>
    <w:p w14:paraId="0BDDC068" w14:textId="66CDBE6B" w:rsidR="00F5362E" w:rsidRDefault="003A2C92" w:rsidP="00F5362E">
      <w:pPr>
        <w:pStyle w:val="Heading1"/>
      </w:pPr>
      <w:bookmarkStart w:id="706" w:name="_Toc28013568"/>
      <w:bookmarkStart w:id="707" w:name="_Toc36040406"/>
      <w:bookmarkStart w:id="708" w:name="_Toc68899741"/>
      <w:bookmarkStart w:id="709" w:name="_Toc71214492"/>
      <w:bookmarkStart w:id="710" w:name="_Toc71722166"/>
      <w:bookmarkStart w:id="711" w:name="_Toc74859218"/>
      <w:bookmarkStart w:id="712" w:name="_Toc74917347"/>
      <w:bookmarkStart w:id="713" w:name="_Toc95152615"/>
      <w:bookmarkStart w:id="714" w:name="_Toc95837657"/>
      <w:bookmarkStart w:id="715" w:name="_Toc96002819"/>
      <w:bookmarkStart w:id="716" w:name="_Toc96069460"/>
      <w:bookmarkStart w:id="717" w:name="_Toc103601031"/>
      <w:r>
        <w:t>B.1</w:t>
      </w:r>
      <w:r w:rsidR="00F5362E">
        <w:tab/>
        <w:t>General</w:t>
      </w:r>
      <w:bookmarkEnd w:id="706"/>
      <w:bookmarkEnd w:id="707"/>
      <w:bookmarkEnd w:id="708"/>
      <w:bookmarkEnd w:id="709"/>
      <w:bookmarkEnd w:id="710"/>
      <w:bookmarkEnd w:id="711"/>
      <w:bookmarkEnd w:id="712"/>
      <w:bookmarkEnd w:id="713"/>
      <w:bookmarkEnd w:id="714"/>
      <w:bookmarkEnd w:id="715"/>
      <w:bookmarkEnd w:id="716"/>
      <w:bookmarkEnd w:id="717"/>
    </w:p>
    <w:p w14:paraId="2F8D333A" w14:textId="28020F28" w:rsidR="00600B4A" w:rsidRDefault="00600B4A" w:rsidP="00600B4A">
      <w:pPr>
        <w:rPr>
          <w:noProof/>
        </w:rPr>
      </w:pPr>
      <w:r>
        <w:rPr>
          <w:noProof/>
        </w:rPr>
        <w:t>This annex is based on the OpenAPI 3.0.0 specification [</w:t>
      </w:r>
      <w:r w:rsidR="003A2C92">
        <w:rPr>
          <w:noProof/>
        </w:rPr>
        <w:t>16</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5207D587" w:rsidR="00600B4A" w:rsidRDefault="00600B4A" w:rsidP="00600B4A">
      <w:r>
        <w:t xml:space="preserve">This </w:t>
      </w:r>
      <w:r w:rsidR="00DD6432">
        <w:t xml:space="preserve">annex </w:t>
      </w:r>
      <w:r>
        <w:t>shall take precedence when being discrepant to other parts of the present document with respect to the encoding of information elements and methods within the API(s).</w:t>
      </w:r>
    </w:p>
    <w:p w14:paraId="665DAB86" w14:textId="52EDA0F8" w:rsidR="006B30D0" w:rsidRDefault="00600B4A" w:rsidP="00E70DD8">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r w:rsidR="00396585">
        <w:t>.</w:t>
      </w:r>
    </w:p>
    <w:p w14:paraId="512A1556" w14:textId="720C3F01" w:rsidR="001C6B31" w:rsidRDefault="001C6B31" w:rsidP="007E4BE8">
      <w:pPr>
        <w:pStyle w:val="Heading1"/>
        <w:ind w:left="1138" w:hanging="1138"/>
        <w:rPr>
          <w:rFonts w:eastAsia="SimSun"/>
        </w:rPr>
      </w:pPr>
      <w:bookmarkStart w:id="718" w:name="_Toc96002820"/>
      <w:bookmarkStart w:id="719" w:name="_Toc96069461"/>
      <w:bookmarkStart w:id="720" w:name="_Toc103601032"/>
      <w:r w:rsidRPr="00883FF2">
        <w:rPr>
          <w:rFonts w:eastAsia="SimSun"/>
        </w:rPr>
        <w:t>B</w:t>
      </w:r>
      <w:r w:rsidRPr="00A13037">
        <w:rPr>
          <w:rFonts w:eastAsia="SimSun"/>
        </w:rPr>
        <w:t>.2</w:t>
      </w:r>
      <w:r w:rsidRPr="00A13037">
        <w:rPr>
          <w:rFonts w:eastAsia="SimSun"/>
        </w:rPr>
        <w:tab/>
      </w:r>
      <w:bookmarkEnd w:id="718"/>
      <w:bookmarkEnd w:id="719"/>
      <w:r w:rsidR="005B4934">
        <w:rPr>
          <w:rFonts w:eastAsia="SimSun"/>
        </w:rPr>
        <w:t xml:space="preserve">Data types applicable to </w:t>
      </w:r>
      <w:r w:rsidR="0099364E">
        <w:rPr>
          <w:rFonts w:eastAsia="SimSun"/>
        </w:rPr>
        <w:t>multiple services</w:t>
      </w:r>
      <w:bookmarkEnd w:id="720"/>
    </w:p>
    <w:p w14:paraId="69A6B08D" w14:textId="77777777" w:rsidR="00101997" w:rsidRDefault="00101997" w:rsidP="00101997">
      <w:pPr>
        <w:keepNext/>
      </w:pPr>
      <w:r>
        <w:t>For the purpose of referencing entities defined in this clause, it shall be assumed that the OpenAPI definitions below are contained in a physical file named "TS26532_CommonData.yaml".</w:t>
      </w:r>
    </w:p>
    <w:tbl>
      <w:tblPr>
        <w:tblStyle w:val="TableGrid"/>
        <w:tblW w:w="0" w:type="auto"/>
        <w:tblLook w:val="04A0" w:firstRow="1" w:lastRow="0" w:firstColumn="1" w:lastColumn="0" w:noHBand="0" w:noVBand="1"/>
      </w:tblPr>
      <w:tblGrid>
        <w:gridCol w:w="9631"/>
      </w:tblGrid>
      <w:tr w:rsidR="00101997" w14:paraId="74AC16DA" w14:textId="77777777" w:rsidTr="005C4922">
        <w:tc>
          <w:tcPr>
            <w:tcW w:w="9631" w:type="dxa"/>
          </w:tcPr>
          <w:p w14:paraId="3ACFEE82" w14:textId="77777777" w:rsidR="00101997" w:rsidRPr="00B53120" w:rsidRDefault="00101997" w:rsidP="005C4922">
            <w:pPr>
              <w:pStyle w:val="PL"/>
              <w:rPr>
                <w:rFonts w:eastAsia="SimSun"/>
              </w:rPr>
            </w:pPr>
            <w:r w:rsidRPr="00B53120">
              <w:rPr>
                <w:rFonts w:eastAsia="SimSun"/>
              </w:rPr>
              <w:t>openapi: 3.0.0</w:t>
            </w:r>
          </w:p>
          <w:p w14:paraId="55FDD089" w14:textId="77777777" w:rsidR="00101997" w:rsidRPr="00B53120" w:rsidRDefault="00101997" w:rsidP="005C4922">
            <w:pPr>
              <w:pStyle w:val="PL"/>
              <w:rPr>
                <w:rFonts w:eastAsia="SimSun"/>
              </w:rPr>
            </w:pPr>
            <w:r w:rsidRPr="00B53120">
              <w:rPr>
                <w:rFonts w:eastAsia="SimSun"/>
              </w:rPr>
              <w:t>info:</w:t>
            </w:r>
          </w:p>
          <w:p w14:paraId="0535F369" w14:textId="77777777" w:rsidR="00101997" w:rsidRPr="00B53120" w:rsidRDefault="00101997" w:rsidP="005C4922">
            <w:pPr>
              <w:pStyle w:val="PL"/>
              <w:rPr>
                <w:rFonts w:eastAsia="SimSun"/>
              </w:rPr>
            </w:pPr>
            <w:r w:rsidRPr="00B53120">
              <w:rPr>
                <w:rFonts w:eastAsia="SimSun"/>
              </w:rPr>
              <w:t xml:space="preserve">  title: Data Collection and Reporting Common Data Types</w:t>
            </w:r>
          </w:p>
          <w:p w14:paraId="01C7BC3E" w14:textId="77777777" w:rsidR="00101997" w:rsidRPr="00B53120" w:rsidRDefault="00101997" w:rsidP="005C4922">
            <w:pPr>
              <w:pStyle w:val="PL"/>
              <w:rPr>
                <w:rFonts w:eastAsia="SimSun"/>
              </w:rPr>
            </w:pPr>
            <w:r w:rsidRPr="00B53120">
              <w:rPr>
                <w:rFonts w:eastAsia="SimSun"/>
              </w:rPr>
              <w:t xml:space="preserve">  version: 1.0.0</w:t>
            </w:r>
          </w:p>
          <w:p w14:paraId="668D59BB" w14:textId="77777777" w:rsidR="00101997" w:rsidRPr="00B53120" w:rsidRDefault="00101997" w:rsidP="005C4922">
            <w:pPr>
              <w:pStyle w:val="PL"/>
              <w:rPr>
                <w:rFonts w:eastAsia="SimSun"/>
              </w:rPr>
            </w:pPr>
            <w:r w:rsidRPr="00B53120">
              <w:rPr>
                <w:rFonts w:eastAsia="SimSun"/>
              </w:rPr>
              <w:t xml:space="preserve">  description: |</w:t>
            </w:r>
          </w:p>
          <w:p w14:paraId="57B85884" w14:textId="77777777" w:rsidR="00101997" w:rsidRPr="00B53120" w:rsidRDefault="00101997" w:rsidP="005C4922">
            <w:pPr>
              <w:pStyle w:val="PL"/>
              <w:rPr>
                <w:rFonts w:eastAsia="SimSun"/>
              </w:rPr>
            </w:pPr>
            <w:r w:rsidRPr="00B53120">
              <w:rPr>
                <w:rFonts w:eastAsia="SimSun"/>
              </w:rPr>
              <w:t xml:space="preserve">    Data Collection and Reporting Common Data Types</w:t>
            </w:r>
          </w:p>
          <w:p w14:paraId="56289AEA" w14:textId="77777777" w:rsidR="00101997" w:rsidRPr="00B53120" w:rsidRDefault="00101997" w:rsidP="005C4922">
            <w:pPr>
              <w:pStyle w:val="PL"/>
              <w:rPr>
                <w:rFonts w:eastAsia="SimSun"/>
              </w:rPr>
            </w:pPr>
            <w:r w:rsidRPr="00B53120">
              <w:rPr>
                <w:rFonts w:eastAsia="SimSun"/>
              </w:rPr>
              <w:t xml:space="preserve">    © 2022, 3GPP Organizational Partners (ARIB, ATIS, CCSA, ETSI, TSDSI, TTA, TTC).</w:t>
            </w:r>
          </w:p>
          <w:p w14:paraId="6ECBF07A" w14:textId="77777777" w:rsidR="00101997" w:rsidRPr="00B53120" w:rsidRDefault="00101997" w:rsidP="005C4922">
            <w:pPr>
              <w:pStyle w:val="PL"/>
              <w:rPr>
                <w:rFonts w:eastAsia="SimSun"/>
              </w:rPr>
            </w:pPr>
            <w:r w:rsidRPr="00B53120">
              <w:rPr>
                <w:rFonts w:eastAsia="SimSun"/>
              </w:rPr>
              <w:t xml:space="preserve">    All rights reserved.</w:t>
            </w:r>
          </w:p>
          <w:p w14:paraId="20D5609F" w14:textId="77777777" w:rsidR="00101997" w:rsidRPr="00B53120" w:rsidRDefault="00101997" w:rsidP="005C4922">
            <w:pPr>
              <w:pStyle w:val="PL"/>
              <w:rPr>
                <w:rFonts w:eastAsia="SimSun"/>
              </w:rPr>
            </w:pPr>
            <w:r w:rsidRPr="00B53120">
              <w:rPr>
                <w:rFonts w:eastAsia="SimSun"/>
              </w:rPr>
              <w:t>tags:</w:t>
            </w:r>
          </w:p>
          <w:p w14:paraId="34E8879C" w14:textId="77777777" w:rsidR="00101997" w:rsidRPr="00B53120" w:rsidRDefault="00101997" w:rsidP="005C4922">
            <w:pPr>
              <w:pStyle w:val="PL"/>
              <w:rPr>
                <w:rFonts w:eastAsia="SimSun"/>
              </w:rPr>
            </w:pPr>
            <w:r w:rsidRPr="00B53120">
              <w:rPr>
                <w:rFonts w:eastAsia="SimSun"/>
              </w:rPr>
              <w:t xml:space="preserve">  - name: Data Collection and Reporting Common Data Types</w:t>
            </w:r>
          </w:p>
          <w:p w14:paraId="57A728F6" w14:textId="77777777" w:rsidR="00101997" w:rsidRPr="00B53120" w:rsidRDefault="00101997" w:rsidP="005C4922">
            <w:pPr>
              <w:pStyle w:val="PL"/>
              <w:rPr>
                <w:rFonts w:eastAsia="SimSun"/>
              </w:rPr>
            </w:pPr>
            <w:r w:rsidRPr="00B53120">
              <w:rPr>
                <w:rFonts w:eastAsia="SimSun"/>
              </w:rPr>
              <w:t xml:space="preserve">    description: 'Data Collection and Reporting: Common Data Types'</w:t>
            </w:r>
          </w:p>
          <w:p w14:paraId="42DB5589" w14:textId="77777777" w:rsidR="00101997" w:rsidRPr="00B53120" w:rsidRDefault="00101997" w:rsidP="005C4922">
            <w:pPr>
              <w:pStyle w:val="PL"/>
              <w:rPr>
                <w:rFonts w:eastAsia="SimSun"/>
              </w:rPr>
            </w:pPr>
            <w:r w:rsidRPr="00B53120">
              <w:rPr>
                <w:rFonts w:eastAsia="SimSun"/>
              </w:rPr>
              <w:t>externalDocs:</w:t>
            </w:r>
          </w:p>
          <w:p w14:paraId="736D3F62" w14:textId="77777777" w:rsidR="00101997" w:rsidRPr="00B53120" w:rsidRDefault="00101997" w:rsidP="005C4922">
            <w:pPr>
              <w:pStyle w:val="PL"/>
              <w:rPr>
                <w:rFonts w:eastAsia="SimSun"/>
              </w:rPr>
            </w:pPr>
            <w:r w:rsidRPr="00B53120">
              <w:rPr>
                <w:rFonts w:eastAsia="SimSun"/>
              </w:rPr>
              <w:t xml:space="preserve">  description: 'TS 26.532 V17.0.0; Data Collection and Reporting; Protocols and Formats'</w:t>
            </w:r>
          </w:p>
          <w:p w14:paraId="412591E8" w14:textId="77777777" w:rsidR="00101997" w:rsidRPr="005C4922" w:rsidRDefault="00101997" w:rsidP="005C4922">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595B3C22" w14:textId="77777777" w:rsidR="00101997" w:rsidRPr="00B53120" w:rsidRDefault="00101997" w:rsidP="005C4922">
            <w:pPr>
              <w:pStyle w:val="PL"/>
              <w:rPr>
                <w:rFonts w:eastAsia="SimSun"/>
              </w:rPr>
            </w:pPr>
            <w:r w:rsidRPr="00B53120">
              <w:rPr>
                <w:rFonts w:eastAsia="SimSun"/>
              </w:rPr>
              <w:t>paths: {}</w:t>
            </w:r>
          </w:p>
          <w:p w14:paraId="1C1ECFCD" w14:textId="77777777" w:rsidR="00101997" w:rsidRPr="00B53120" w:rsidRDefault="00101997" w:rsidP="005C4922">
            <w:pPr>
              <w:pStyle w:val="PL"/>
              <w:rPr>
                <w:rFonts w:eastAsia="SimSun"/>
              </w:rPr>
            </w:pPr>
            <w:r w:rsidRPr="00B53120">
              <w:rPr>
                <w:rFonts w:eastAsia="SimSun"/>
              </w:rPr>
              <w:t>components:</w:t>
            </w:r>
          </w:p>
          <w:p w14:paraId="6516B114" w14:textId="77777777" w:rsidR="00101997" w:rsidRPr="00B53120" w:rsidRDefault="00101997" w:rsidP="005C4922">
            <w:pPr>
              <w:pStyle w:val="PL"/>
              <w:rPr>
                <w:rFonts w:eastAsia="SimSun"/>
              </w:rPr>
            </w:pPr>
            <w:r w:rsidRPr="00B53120">
              <w:rPr>
                <w:rFonts w:eastAsia="SimSun"/>
              </w:rPr>
              <w:t xml:space="preserve">  schemas:</w:t>
            </w:r>
          </w:p>
          <w:p w14:paraId="329442A7" w14:textId="77777777" w:rsidR="00101997" w:rsidRPr="00B53120" w:rsidRDefault="00101997" w:rsidP="005C4922">
            <w:pPr>
              <w:pStyle w:val="PL"/>
              <w:rPr>
                <w:rFonts w:eastAsia="SimSun"/>
              </w:rPr>
            </w:pPr>
            <w:r w:rsidRPr="00B53120">
              <w:rPr>
                <w:rFonts w:eastAsia="SimSun"/>
              </w:rPr>
              <w:t xml:space="preserve">    #################################</w:t>
            </w:r>
          </w:p>
          <w:p w14:paraId="7CCDDA34" w14:textId="77777777" w:rsidR="00101997" w:rsidRPr="00B53120" w:rsidRDefault="00101997" w:rsidP="005C4922">
            <w:pPr>
              <w:pStyle w:val="PL"/>
              <w:rPr>
                <w:rFonts w:eastAsia="SimSun"/>
              </w:rPr>
            </w:pPr>
            <w:r w:rsidRPr="00B53120">
              <w:rPr>
                <w:rFonts w:eastAsia="SimSun"/>
              </w:rPr>
              <w:t xml:space="preserve">    # Clause 5.4.1: Simple data types</w:t>
            </w:r>
          </w:p>
          <w:p w14:paraId="0038FF6C" w14:textId="77777777" w:rsidR="00101997" w:rsidRPr="00B53120" w:rsidRDefault="00101997" w:rsidP="005C4922">
            <w:pPr>
              <w:pStyle w:val="PL"/>
              <w:rPr>
                <w:rFonts w:eastAsia="SimSun"/>
              </w:rPr>
            </w:pPr>
            <w:r w:rsidRPr="00B53120">
              <w:rPr>
                <w:rFonts w:eastAsia="SimSun"/>
              </w:rPr>
              <w:t xml:space="preserve">    #################################</w:t>
            </w:r>
          </w:p>
          <w:p w14:paraId="25AB6F89" w14:textId="77777777" w:rsidR="00101997" w:rsidRPr="00B53120" w:rsidRDefault="00101997" w:rsidP="005C4922">
            <w:pPr>
              <w:pStyle w:val="PL"/>
              <w:rPr>
                <w:rFonts w:eastAsia="SimSun"/>
              </w:rPr>
            </w:pPr>
          </w:p>
          <w:p w14:paraId="3CE28F12" w14:textId="77777777" w:rsidR="00101997" w:rsidRPr="00B53120" w:rsidRDefault="00101997" w:rsidP="005C4922">
            <w:pPr>
              <w:pStyle w:val="PL"/>
              <w:rPr>
                <w:rFonts w:eastAsia="SimSun"/>
              </w:rPr>
            </w:pPr>
            <w:r w:rsidRPr="00B53120">
              <w:rPr>
                <w:rFonts w:eastAsia="SimSun"/>
              </w:rPr>
              <w:t xml:space="preserve">    #####################################</w:t>
            </w:r>
          </w:p>
          <w:p w14:paraId="5A978585" w14:textId="77777777" w:rsidR="00101997" w:rsidRPr="00B53120" w:rsidRDefault="00101997" w:rsidP="005C4922">
            <w:pPr>
              <w:pStyle w:val="PL"/>
              <w:rPr>
                <w:rFonts w:eastAsia="SimSun"/>
              </w:rPr>
            </w:pPr>
            <w:r w:rsidRPr="00B53120">
              <w:rPr>
                <w:rFonts w:eastAsia="SimSun"/>
              </w:rPr>
              <w:t xml:space="preserve">    # Clause 5.4.2: Structured data types</w:t>
            </w:r>
          </w:p>
          <w:p w14:paraId="01EA334F" w14:textId="77777777" w:rsidR="00101997" w:rsidRPr="00B53120" w:rsidRDefault="00101997" w:rsidP="005C4922">
            <w:pPr>
              <w:pStyle w:val="PL"/>
              <w:rPr>
                <w:rFonts w:eastAsia="SimSun"/>
              </w:rPr>
            </w:pPr>
            <w:r w:rsidRPr="00B53120">
              <w:rPr>
                <w:rFonts w:eastAsia="SimSun"/>
              </w:rPr>
              <w:t xml:space="preserve">    #####################################</w:t>
            </w:r>
          </w:p>
          <w:p w14:paraId="10BF1812" w14:textId="77777777" w:rsidR="00101997" w:rsidRPr="00B53120" w:rsidRDefault="00101997" w:rsidP="005C4922">
            <w:pPr>
              <w:pStyle w:val="PL"/>
              <w:rPr>
                <w:rFonts w:eastAsia="SimSun"/>
              </w:rPr>
            </w:pPr>
          </w:p>
          <w:p w14:paraId="0E0B3121" w14:textId="77777777" w:rsidR="00101997" w:rsidRPr="00B53120" w:rsidRDefault="00101997" w:rsidP="005C4922">
            <w:pPr>
              <w:pStyle w:val="PL"/>
              <w:rPr>
                <w:rFonts w:eastAsia="SimSun"/>
              </w:rPr>
            </w:pPr>
            <w:r w:rsidRPr="00B53120">
              <w:rPr>
                <w:rFonts w:eastAsia="SimSun"/>
              </w:rPr>
              <w:t xml:space="preserve">    #####################################</w:t>
            </w:r>
          </w:p>
          <w:p w14:paraId="5E686726" w14:textId="77777777" w:rsidR="00101997" w:rsidRPr="00B53120" w:rsidRDefault="00101997" w:rsidP="005C4922">
            <w:pPr>
              <w:pStyle w:val="PL"/>
              <w:rPr>
                <w:rFonts w:eastAsia="SimSun"/>
              </w:rPr>
            </w:pPr>
            <w:r w:rsidRPr="00B53120">
              <w:rPr>
                <w:rFonts w:eastAsia="SimSun"/>
              </w:rPr>
              <w:t xml:space="preserve">    # Clause 5.4.3: Enumerated data types</w:t>
            </w:r>
          </w:p>
          <w:p w14:paraId="664A046E" w14:textId="77777777" w:rsidR="00101997" w:rsidRPr="00B53120" w:rsidRDefault="00101997" w:rsidP="005C4922">
            <w:pPr>
              <w:pStyle w:val="PL"/>
              <w:rPr>
                <w:rFonts w:eastAsia="SimSun"/>
              </w:rPr>
            </w:pPr>
            <w:r w:rsidRPr="00B53120">
              <w:rPr>
                <w:rFonts w:eastAsia="SimSun"/>
              </w:rPr>
              <w:t xml:space="preserve">    #####################################</w:t>
            </w:r>
          </w:p>
          <w:p w14:paraId="4098D1D1" w14:textId="77777777" w:rsidR="00101997" w:rsidRPr="00B53120" w:rsidRDefault="00101997" w:rsidP="005C4922">
            <w:pPr>
              <w:pStyle w:val="PL"/>
              <w:rPr>
                <w:rFonts w:eastAsia="SimSun"/>
              </w:rPr>
            </w:pPr>
          </w:p>
          <w:p w14:paraId="41B6214F" w14:textId="77777777" w:rsidR="00101997" w:rsidRPr="00B53120" w:rsidRDefault="00101997" w:rsidP="005C4922">
            <w:pPr>
              <w:pStyle w:val="PL"/>
              <w:rPr>
                <w:rFonts w:eastAsia="SimSun"/>
              </w:rPr>
            </w:pPr>
            <w:r w:rsidRPr="00B53120">
              <w:rPr>
                <w:rFonts w:eastAsia="SimSun"/>
              </w:rPr>
              <w:t xml:space="preserve">    DataCollectionClientType:</w:t>
            </w:r>
          </w:p>
          <w:p w14:paraId="03289A23" w14:textId="77777777" w:rsidR="00101997" w:rsidRPr="00B53120" w:rsidRDefault="00101997" w:rsidP="005C4922">
            <w:pPr>
              <w:pStyle w:val="PL"/>
              <w:rPr>
                <w:rFonts w:eastAsia="SimSun"/>
              </w:rPr>
            </w:pPr>
            <w:r w:rsidRPr="00B53120">
              <w:rPr>
                <w:rFonts w:eastAsia="SimSun"/>
              </w:rPr>
              <w:t xml:space="preserve">      anyOf:</w:t>
            </w:r>
          </w:p>
          <w:p w14:paraId="47ADDA4D" w14:textId="77777777" w:rsidR="00101997" w:rsidRPr="00B53120" w:rsidRDefault="00101997" w:rsidP="005C4922">
            <w:pPr>
              <w:pStyle w:val="PL"/>
              <w:rPr>
                <w:rFonts w:eastAsia="SimSun"/>
              </w:rPr>
            </w:pPr>
            <w:r w:rsidRPr="00B53120">
              <w:rPr>
                <w:rFonts w:eastAsia="SimSun"/>
              </w:rPr>
              <w:t xml:space="preserve">        - type: string</w:t>
            </w:r>
          </w:p>
          <w:p w14:paraId="739C8E8B" w14:textId="77777777" w:rsidR="00101997" w:rsidRPr="00B53120" w:rsidRDefault="00101997" w:rsidP="005C4922">
            <w:pPr>
              <w:pStyle w:val="PL"/>
              <w:rPr>
                <w:rFonts w:eastAsia="SimSun"/>
              </w:rPr>
            </w:pPr>
            <w:r w:rsidRPr="00B53120">
              <w:rPr>
                <w:rFonts w:eastAsia="SimSun"/>
              </w:rPr>
              <w:t xml:space="preserve">          enum: [DIRECT, INDIRECT, APPLICATION_SERVER]</w:t>
            </w:r>
          </w:p>
          <w:p w14:paraId="581561C8" w14:textId="77777777" w:rsidR="00101997" w:rsidRPr="00B53120" w:rsidRDefault="00101997" w:rsidP="005C4922">
            <w:pPr>
              <w:pStyle w:val="PL"/>
              <w:rPr>
                <w:rFonts w:eastAsia="SimSun"/>
              </w:rPr>
            </w:pPr>
            <w:r w:rsidRPr="00B53120">
              <w:rPr>
                <w:rFonts w:eastAsia="SimSun"/>
              </w:rPr>
              <w:t xml:space="preserve">        - type: string</w:t>
            </w:r>
          </w:p>
          <w:p w14:paraId="47551617" w14:textId="77777777" w:rsidR="00101997" w:rsidRPr="00B53120" w:rsidRDefault="00101997" w:rsidP="005C4922">
            <w:pPr>
              <w:pStyle w:val="PL"/>
              <w:rPr>
                <w:rFonts w:eastAsia="SimSun"/>
              </w:rPr>
            </w:pPr>
            <w:r w:rsidRPr="00B53120">
              <w:rPr>
                <w:rFonts w:eastAsia="SimSun"/>
              </w:rPr>
              <w:t xml:space="preserve">          description: &gt;</w:t>
            </w:r>
          </w:p>
          <w:p w14:paraId="263D416E" w14:textId="77777777" w:rsidR="00101997" w:rsidRPr="00B53120" w:rsidRDefault="00101997" w:rsidP="005C4922">
            <w:pPr>
              <w:pStyle w:val="PL"/>
              <w:rPr>
                <w:rFonts w:eastAsia="SimSun"/>
              </w:rPr>
            </w:pPr>
            <w:r w:rsidRPr="00B53120">
              <w:rPr>
                <w:rFonts w:eastAsia="SimSun"/>
              </w:rPr>
              <w:t xml:space="preserve">            This string provides forward-compatibility with future</w:t>
            </w:r>
          </w:p>
          <w:p w14:paraId="1703E0F8" w14:textId="77777777" w:rsidR="00101997" w:rsidRPr="00B53120" w:rsidRDefault="00101997" w:rsidP="005C4922">
            <w:pPr>
              <w:pStyle w:val="PL"/>
              <w:rPr>
                <w:rFonts w:eastAsia="SimSun"/>
              </w:rPr>
            </w:pPr>
            <w:r w:rsidRPr="00B53120">
              <w:rPr>
                <w:rFonts w:eastAsia="SimSun"/>
              </w:rPr>
              <w:t xml:space="preserve">            extensions to the enumeration but is not used to encode</w:t>
            </w:r>
          </w:p>
          <w:p w14:paraId="0ADA52ED" w14:textId="77777777" w:rsidR="00101997" w:rsidRDefault="00101997" w:rsidP="005C4922">
            <w:pPr>
              <w:pStyle w:val="PL"/>
              <w:rPr>
                <w:rFonts w:eastAsia="SimSun"/>
              </w:rPr>
            </w:pPr>
            <w:r w:rsidRPr="00B53120">
              <w:rPr>
                <w:rFonts w:eastAsia="SimSun"/>
              </w:rPr>
              <w:t xml:space="preserve">            content defined in the present version of this API.</w:t>
            </w:r>
          </w:p>
        </w:tc>
      </w:tr>
    </w:tbl>
    <w:p w14:paraId="43229856" w14:textId="5DAAF6D2" w:rsidR="007E4BE8" w:rsidRDefault="007E4BE8" w:rsidP="007E4BE8">
      <w:pPr>
        <w:rPr>
          <w:rFonts w:eastAsia="SimSun"/>
        </w:rPr>
      </w:pPr>
    </w:p>
    <w:p w14:paraId="6D278233" w14:textId="040B73B3" w:rsidR="00C7113D" w:rsidRDefault="00C7113D" w:rsidP="00C7113D">
      <w:pPr>
        <w:pStyle w:val="Heading1"/>
        <w:rPr>
          <w:rFonts w:eastAsia="SimSun"/>
        </w:rPr>
      </w:pPr>
      <w:bookmarkStart w:id="721" w:name="_Toc103601033"/>
      <w:r w:rsidRPr="00883FF2">
        <w:rPr>
          <w:rFonts w:eastAsia="SimSun"/>
        </w:rPr>
        <w:t>B</w:t>
      </w:r>
      <w:r w:rsidRPr="00A13037">
        <w:rPr>
          <w:rFonts w:eastAsia="SimSun"/>
        </w:rPr>
        <w:t>.</w:t>
      </w:r>
      <w:r>
        <w:rPr>
          <w:rFonts w:eastAsia="SimSun"/>
        </w:rPr>
        <w:t>3</w:t>
      </w:r>
      <w:r w:rsidRPr="00A13037">
        <w:rPr>
          <w:rFonts w:eastAsia="SimSun"/>
        </w:rPr>
        <w:tab/>
      </w:r>
      <w:r>
        <w:rPr>
          <w:rFonts w:eastAsia="SimSun"/>
        </w:rPr>
        <w:t xml:space="preserve">Ndcaf_DataReportingProvisioning </w:t>
      </w:r>
      <w:r w:rsidR="00141510">
        <w:rPr>
          <w:rFonts w:eastAsia="SimSun"/>
        </w:rPr>
        <w:t xml:space="preserve">service </w:t>
      </w:r>
      <w:r>
        <w:rPr>
          <w:rFonts w:eastAsia="SimSun"/>
        </w:rPr>
        <w:t>API</w:t>
      </w:r>
      <w:bookmarkEnd w:id="721"/>
    </w:p>
    <w:tbl>
      <w:tblPr>
        <w:tblStyle w:val="TableGrid"/>
        <w:tblW w:w="0" w:type="auto"/>
        <w:tblLook w:val="04A0" w:firstRow="1" w:lastRow="0" w:firstColumn="1" w:lastColumn="0" w:noHBand="0" w:noVBand="1"/>
      </w:tblPr>
      <w:tblGrid>
        <w:gridCol w:w="9631"/>
      </w:tblGrid>
      <w:tr w:rsidR="00330DC1" w14:paraId="5A8EAA52" w14:textId="77777777" w:rsidTr="005C4922">
        <w:tc>
          <w:tcPr>
            <w:tcW w:w="9631" w:type="dxa"/>
          </w:tcPr>
          <w:p w14:paraId="7870E659" w14:textId="77777777" w:rsidR="00330DC1" w:rsidRPr="00B53120" w:rsidRDefault="00330DC1" w:rsidP="005C4922">
            <w:pPr>
              <w:pStyle w:val="PL"/>
              <w:rPr>
                <w:rFonts w:eastAsia="SimSun"/>
              </w:rPr>
            </w:pPr>
            <w:r w:rsidRPr="00B53120">
              <w:rPr>
                <w:rFonts w:eastAsia="SimSun"/>
              </w:rPr>
              <w:t>openapi: 3.0.0</w:t>
            </w:r>
          </w:p>
          <w:p w14:paraId="1E41E62F" w14:textId="77777777" w:rsidR="00330DC1" w:rsidRPr="00B53120" w:rsidRDefault="00330DC1" w:rsidP="005C4922">
            <w:pPr>
              <w:pStyle w:val="PL"/>
              <w:rPr>
                <w:rFonts w:eastAsia="SimSun"/>
              </w:rPr>
            </w:pPr>
            <w:r w:rsidRPr="00B53120">
              <w:rPr>
                <w:rFonts w:eastAsia="SimSun"/>
              </w:rPr>
              <w:t>info:</w:t>
            </w:r>
          </w:p>
          <w:p w14:paraId="61286AAB" w14:textId="77777777" w:rsidR="00330DC1" w:rsidRPr="00B53120" w:rsidRDefault="00330DC1" w:rsidP="005C4922">
            <w:pPr>
              <w:pStyle w:val="PL"/>
              <w:rPr>
                <w:rFonts w:eastAsia="SimSun"/>
              </w:rPr>
            </w:pPr>
            <w:r w:rsidRPr="00B53120">
              <w:rPr>
                <w:rFonts w:eastAsia="SimSun"/>
              </w:rPr>
              <w:t xml:space="preserve">  title: Ndcaf_DataReportingProvisioning</w:t>
            </w:r>
          </w:p>
          <w:p w14:paraId="66911AE7" w14:textId="77777777" w:rsidR="00330DC1" w:rsidRPr="00B53120" w:rsidRDefault="00330DC1" w:rsidP="005C4922">
            <w:pPr>
              <w:pStyle w:val="PL"/>
              <w:rPr>
                <w:rFonts w:eastAsia="SimSun"/>
              </w:rPr>
            </w:pPr>
            <w:r w:rsidRPr="00B53120">
              <w:rPr>
                <w:rFonts w:eastAsia="SimSun"/>
              </w:rPr>
              <w:t xml:space="preserve">  version: 1.0.0</w:t>
            </w:r>
          </w:p>
          <w:p w14:paraId="67C208A0" w14:textId="77777777" w:rsidR="00330DC1" w:rsidRPr="00B53120" w:rsidRDefault="00330DC1" w:rsidP="005C4922">
            <w:pPr>
              <w:pStyle w:val="PL"/>
              <w:rPr>
                <w:rFonts w:eastAsia="SimSun"/>
              </w:rPr>
            </w:pPr>
            <w:r w:rsidRPr="00B53120">
              <w:rPr>
                <w:rFonts w:eastAsia="SimSun"/>
              </w:rPr>
              <w:t xml:space="preserve">  description: |</w:t>
            </w:r>
          </w:p>
          <w:p w14:paraId="19D1D3DE" w14:textId="77777777" w:rsidR="00330DC1" w:rsidRPr="00B53120" w:rsidRDefault="00330DC1" w:rsidP="005C4922">
            <w:pPr>
              <w:pStyle w:val="PL"/>
              <w:rPr>
                <w:rFonts w:eastAsia="SimSun"/>
              </w:rPr>
            </w:pPr>
            <w:r w:rsidRPr="00B53120">
              <w:rPr>
                <w:rFonts w:eastAsia="SimSun"/>
              </w:rPr>
              <w:t xml:space="preserve">    Data Collection AF: Provisioning Sessions API</w:t>
            </w:r>
          </w:p>
          <w:p w14:paraId="21B9BB26" w14:textId="77777777" w:rsidR="00330DC1" w:rsidRPr="00B53120" w:rsidRDefault="00330DC1" w:rsidP="005C4922">
            <w:pPr>
              <w:pStyle w:val="PL"/>
              <w:rPr>
                <w:rFonts w:eastAsia="SimSun"/>
              </w:rPr>
            </w:pPr>
            <w:r w:rsidRPr="00B53120">
              <w:rPr>
                <w:rFonts w:eastAsia="SimSun"/>
              </w:rPr>
              <w:t xml:space="preserve">    © 2022, 3GPP Organizational Partners (ARIB, ATIS, CCSA, ETSI, TSDSI, TTA, TTC).</w:t>
            </w:r>
          </w:p>
          <w:p w14:paraId="6D4D6FED" w14:textId="77777777" w:rsidR="00330DC1" w:rsidRPr="00B53120" w:rsidRDefault="00330DC1" w:rsidP="005C4922">
            <w:pPr>
              <w:pStyle w:val="PL"/>
              <w:rPr>
                <w:rFonts w:eastAsia="SimSun"/>
              </w:rPr>
            </w:pPr>
            <w:r w:rsidRPr="00B53120">
              <w:rPr>
                <w:rFonts w:eastAsia="SimSun"/>
              </w:rPr>
              <w:t xml:space="preserve">    All rights reserved.</w:t>
            </w:r>
          </w:p>
          <w:p w14:paraId="4ECBD01B" w14:textId="77777777" w:rsidR="00330DC1" w:rsidRPr="00B53120" w:rsidRDefault="00330DC1" w:rsidP="005C4922">
            <w:pPr>
              <w:pStyle w:val="PL"/>
              <w:rPr>
                <w:rFonts w:eastAsia="SimSun"/>
              </w:rPr>
            </w:pPr>
          </w:p>
          <w:p w14:paraId="7BFB8322" w14:textId="77777777" w:rsidR="00330DC1" w:rsidRPr="00B53120" w:rsidRDefault="00330DC1" w:rsidP="005C4922">
            <w:pPr>
              <w:pStyle w:val="PL"/>
              <w:rPr>
                <w:rFonts w:eastAsia="SimSun"/>
              </w:rPr>
            </w:pPr>
            <w:r w:rsidRPr="00B53120">
              <w:rPr>
                <w:rFonts w:eastAsia="SimSun"/>
              </w:rPr>
              <w:t>tags:</w:t>
            </w:r>
          </w:p>
          <w:p w14:paraId="7AE29BB2" w14:textId="77777777" w:rsidR="00330DC1" w:rsidRPr="00B53120" w:rsidRDefault="00330DC1" w:rsidP="005C4922">
            <w:pPr>
              <w:pStyle w:val="PL"/>
              <w:rPr>
                <w:rFonts w:eastAsia="SimSun"/>
              </w:rPr>
            </w:pPr>
            <w:r w:rsidRPr="00B53120">
              <w:rPr>
                <w:rFonts w:eastAsia="SimSun"/>
              </w:rPr>
              <w:t xml:space="preserve">  - name: Ndcaf_DataReportingProvisioning</w:t>
            </w:r>
          </w:p>
          <w:p w14:paraId="627BEEAD" w14:textId="77777777" w:rsidR="00330DC1" w:rsidRPr="00B53120" w:rsidRDefault="00330DC1" w:rsidP="005C4922">
            <w:pPr>
              <w:pStyle w:val="PL"/>
              <w:rPr>
                <w:rFonts w:eastAsia="SimSun"/>
              </w:rPr>
            </w:pPr>
            <w:r w:rsidRPr="00B53120">
              <w:rPr>
                <w:rFonts w:eastAsia="SimSun"/>
              </w:rPr>
              <w:t xml:space="preserve">    description: 'Data Collection and Reporting: Application Service Provider Provisioning (R1) APIs'</w:t>
            </w:r>
          </w:p>
          <w:p w14:paraId="47805C28" w14:textId="77777777" w:rsidR="00330DC1" w:rsidRPr="00B53120" w:rsidRDefault="00330DC1" w:rsidP="005C4922">
            <w:pPr>
              <w:pStyle w:val="PL"/>
              <w:rPr>
                <w:rFonts w:eastAsia="SimSun"/>
              </w:rPr>
            </w:pPr>
          </w:p>
          <w:p w14:paraId="225C474B" w14:textId="77777777" w:rsidR="00330DC1" w:rsidRPr="00B53120" w:rsidRDefault="00330DC1" w:rsidP="005C4922">
            <w:pPr>
              <w:pStyle w:val="PL"/>
              <w:rPr>
                <w:rFonts w:eastAsia="SimSun"/>
              </w:rPr>
            </w:pPr>
            <w:r w:rsidRPr="00B53120">
              <w:rPr>
                <w:rFonts w:eastAsia="SimSun"/>
              </w:rPr>
              <w:t>externalDocs:</w:t>
            </w:r>
          </w:p>
          <w:p w14:paraId="4927DD24" w14:textId="77777777" w:rsidR="00330DC1" w:rsidRPr="00B53120" w:rsidRDefault="00330DC1" w:rsidP="005C4922">
            <w:pPr>
              <w:pStyle w:val="PL"/>
              <w:rPr>
                <w:rFonts w:eastAsia="SimSun"/>
              </w:rPr>
            </w:pPr>
            <w:r w:rsidRPr="00B53120">
              <w:rPr>
                <w:rFonts w:eastAsia="SimSun"/>
              </w:rPr>
              <w:t xml:space="preserve">  description: 'TS 26.532 V17.0.0; Data Collection and Reporting; Protocols and Formats'</w:t>
            </w:r>
          </w:p>
          <w:p w14:paraId="195B8034" w14:textId="77777777" w:rsidR="00330DC1" w:rsidRPr="005C4922" w:rsidRDefault="00330DC1" w:rsidP="005C4922">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6652015D" w14:textId="77777777" w:rsidR="00330DC1" w:rsidRPr="005C4922" w:rsidRDefault="00330DC1" w:rsidP="005C4922">
            <w:pPr>
              <w:pStyle w:val="PL"/>
              <w:rPr>
                <w:rFonts w:eastAsia="SimSun"/>
                <w:lang w:val="sv-SE"/>
              </w:rPr>
            </w:pPr>
          </w:p>
          <w:p w14:paraId="730B28A5" w14:textId="77777777" w:rsidR="00330DC1" w:rsidRPr="00B53120" w:rsidRDefault="00330DC1" w:rsidP="005C4922">
            <w:pPr>
              <w:pStyle w:val="PL"/>
              <w:rPr>
                <w:rFonts w:eastAsia="SimSun"/>
              </w:rPr>
            </w:pPr>
            <w:r w:rsidRPr="00B53120">
              <w:rPr>
                <w:rFonts w:eastAsia="SimSun"/>
              </w:rPr>
              <w:t>servers:</w:t>
            </w:r>
          </w:p>
          <w:p w14:paraId="0E23364F" w14:textId="77777777" w:rsidR="00330DC1" w:rsidRPr="00B53120" w:rsidRDefault="00330DC1" w:rsidP="005C4922">
            <w:pPr>
              <w:pStyle w:val="PL"/>
              <w:rPr>
                <w:rFonts w:eastAsia="SimSun"/>
              </w:rPr>
            </w:pPr>
            <w:r w:rsidRPr="00B53120">
              <w:rPr>
                <w:rFonts w:eastAsia="SimSun"/>
              </w:rPr>
              <w:t xml:space="preserve">  - url: '{apiRoot}/3gpp-ndcaf_data-reporting-provisioning/v1'</w:t>
            </w:r>
          </w:p>
          <w:p w14:paraId="77E72B9E" w14:textId="77777777" w:rsidR="00330DC1" w:rsidRPr="00B53120" w:rsidRDefault="00330DC1" w:rsidP="005C4922">
            <w:pPr>
              <w:pStyle w:val="PL"/>
              <w:rPr>
                <w:rFonts w:eastAsia="SimSun"/>
              </w:rPr>
            </w:pPr>
            <w:r w:rsidRPr="00B53120">
              <w:rPr>
                <w:rFonts w:eastAsia="SimSun"/>
              </w:rPr>
              <w:t xml:space="preserve">    variables:</w:t>
            </w:r>
          </w:p>
          <w:p w14:paraId="7A815211" w14:textId="77777777" w:rsidR="00330DC1" w:rsidRPr="00B53120" w:rsidRDefault="00330DC1" w:rsidP="005C4922">
            <w:pPr>
              <w:pStyle w:val="PL"/>
              <w:rPr>
                <w:rFonts w:eastAsia="SimSun"/>
              </w:rPr>
            </w:pPr>
            <w:r w:rsidRPr="00B53120">
              <w:rPr>
                <w:rFonts w:eastAsia="SimSun"/>
              </w:rPr>
              <w:t xml:space="preserve">      apiRoot:</w:t>
            </w:r>
          </w:p>
          <w:p w14:paraId="4E36582D" w14:textId="77777777" w:rsidR="00330DC1" w:rsidRPr="00B53120" w:rsidRDefault="00330DC1" w:rsidP="005C4922">
            <w:pPr>
              <w:pStyle w:val="PL"/>
              <w:rPr>
                <w:rFonts w:eastAsia="SimSun"/>
              </w:rPr>
            </w:pPr>
            <w:r w:rsidRPr="00B53120">
              <w:rPr>
                <w:rFonts w:eastAsia="SimSun"/>
              </w:rPr>
              <w:t xml:space="preserve">        default: https://example.com</w:t>
            </w:r>
          </w:p>
          <w:p w14:paraId="15E195E2" w14:textId="77777777" w:rsidR="00330DC1" w:rsidRPr="00B53120" w:rsidRDefault="00330DC1" w:rsidP="005C4922">
            <w:pPr>
              <w:pStyle w:val="PL"/>
              <w:rPr>
                <w:rFonts w:eastAsia="SimSun"/>
              </w:rPr>
            </w:pPr>
            <w:r w:rsidRPr="00B53120">
              <w:rPr>
                <w:rFonts w:eastAsia="SimSun"/>
              </w:rPr>
              <w:t xml:space="preserve">        description: See 3GPP TS 29.532 clause 5.2.</w:t>
            </w:r>
          </w:p>
          <w:p w14:paraId="0A3FC949" w14:textId="77777777" w:rsidR="00330DC1" w:rsidRPr="00B53120" w:rsidRDefault="00330DC1" w:rsidP="005C4922">
            <w:pPr>
              <w:pStyle w:val="PL"/>
              <w:rPr>
                <w:rFonts w:eastAsia="SimSun"/>
              </w:rPr>
            </w:pPr>
          </w:p>
          <w:p w14:paraId="4C19A240" w14:textId="77777777" w:rsidR="00330DC1" w:rsidRPr="00B53120" w:rsidRDefault="00330DC1" w:rsidP="005C4922">
            <w:pPr>
              <w:pStyle w:val="PL"/>
              <w:rPr>
                <w:rFonts w:eastAsia="SimSun"/>
              </w:rPr>
            </w:pPr>
            <w:r w:rsidRPr="00B53120">
              <w:rPr>
                <w:rFonts w:eastAsia="SimSun"/>
              </w:rPr>
              <w:t>security:</w:t>
            </w:r>
          </w:p>
          <w:p w14:paraId="0E725BF4" w14:textId="77777777" w:rsidR="00330DC1" w:rsidRPr="00B53120" w:rsidRDefault="00330DC1" w:rsidP="005C4922">
            <w:pPr>
              <w:pStyle w:val="PL"/>
              <w:rPr>
                <w:rFonts w:eastAsia="SimSun"/>
              </w:rPr>
            </w:pPr>
            <w:r w:rsidRPr="00B53120">
              <w:rPr>
                <w:rFonts w:eastAsia="SimSun"/>
              </w:rPr>
              <w:t xml:space="preserve">  - {}</w:t>
            </w:r>
          </w:p>
          <w:p w14:paraId="543E45EE" w14:textId="77777777" w:rsidR="00330DC1" w:rsidRPr="00B53120" w:rsidRDefault="00330DC1" w:rsidP="005C4922">
            <w:pPr>
              <w:pStyle w:val="PL"/>
              <w:rPr>
                <w:rFonts w:eastAsia="SimSun"/>
              </w:rPr>
            </w:pPr>
            <w:r w:rsidRPr="00B53120">
              <w:rPr>
                <w:rFonts w:eastAsia="SimSun"/>
              </w:rPr>
              <w:t xml:space="preserve">  - oAuth2ClientCredentials: []</w:t>
            </w:r>
          </w:p>
          <w:p w14:paraId="740D8E54" w14:textId="77777777" w:rsidR="00330DC1" w:rsidRPr="00B53120" w:rsidRDefault="00330DC1" w:rsidP="005C4922">
            <w:pPr>
              <w:pStyle w:val="PL"/>
              <w:rPr>
                <w:rFonts w:eastAsia="SimSun"/>
              </w:rPr>
            </w:pPr>
          </w:p>
          <w:p w14:paraId="471A28AC" w14:textId="77777777" w:rsidR="00330DC1" w:rsidRPr="00B53120" w:rsidRDefault="00330DC1" w:rsidP="005C4922">
            <w:pPr>
              <w:pStyle w:val="PL"/>
              <w:rPr>
                <w:rFonts w:eastAsia="SimSun"/>
              </w:rPr>
            </w:pPr>
            <w:r w:rsidRPr="00B53120">
              <w:rPr>
                <w:rFonts w:eastAsia="SimSun"/>
              </w:rPr>
              <w:t>paths:</w:t>
            </w:r>
          </w:p>
          <w:p w14:paraId="51972793" w14:textId="77777777" w:rsidR="00330DC1" w:rsidRPr="00B53120" w:rsidRDefault="00330DC1" w:rsidP="005C4922">
            <w:pPr>
              <w:pStyle w:val="PL"/>
              <w:rPr>
                <w:rFonts w:eastAsia="SimSun"/>
              </w:rPr>
            </w:pPr>
            <w:r w:rsidRPr="00B53120">
              <w:rPr>
                <w:rFonts w:eastAsia="SimSun"/>
              </w:rPr>
              <w:t xml:space="preserve">  /sessions:</w:t>
            </w:r>
          </w:p>
          <w:p w14:paraId="2ED60B1E" w14:textId="77777777" w:rsidR="00330DC1" w:rsidRPr="00B53120" w:rsidRDefault="00330DC1" w:rsidP="005C4922">
            <w:pPr>
              <w:pStyle w:val="PL"/>
              <w:rPr>
                <w:rFonts w:eastAsia="SimSun"/>
              </w:rPr>
            </w:pPr>
            <w:r w:rsidRPr="00B53120">
              <w:rPr>
                <w:rFonts w:eastAsia="SimSun"/>
              </w:rPr>
              <w:t xml:space="preserve">    post:</w:t>
            </w:r>
          </w:p>
          <w:p w14:paraId="64755A22" w14:textId="77777777" w:rsidR="00330DC1" w:rsidRPr="00B53120" w:rsidRDefault="00330DC1" w:rsidP="005C4922">
            <w:pPr>
              <w:pStyle w:val="PL"/>
              <w:rPr>
                <w:rFonts w:eastAsia="SimSun"/>
              </w:rPr>
            </w:pPr>
            <w:r w:rsidRPr="00B53120">
              <w:rPr>
                <w:rFonts w:eastAsia="SimSun"/>
              </w:rPr>
              <w:t xml:space="preserve">      operationId: CreateSession</w:t>
            </w:r>
          </w:p>
          <w:p w14:paraId="050FBB33" w14:textId="77777777" w:rsidR="00330DC1" w:rsidRPr="00B53120" w:rsidRDefault="00330DC1" w:rsidP="005C4922">
            <w:pPr>
              <w:pStyle w:val="PL"/>
              <w:rPr>
                <w:rFonts w:eastAsia="SimSun"/>
              </w:rPr>
            </w:pPr>
            <w:r w:rsidRPr="00B53120">
              <w:rPr>
                <w:rFonts w:eastAsia="SimSun"/>
              </w:rPr>
              <w:t xml:space="preserve">      summary: 'Create a new Data Reporting Provisioning Session'</w:t>
            </w:r>
          </w:p>
          <w:p w14:paraId="478D35C5" w14:textId="77777777" w:rsidR="00330DC1" w:rsidRPr="00B53120" w:rsidRDefault="00330DC1" w:rsidP="005C4922">
            <w:pPr>
              <w:pStyle w:val="PL"/>
              <w:rPr>
                <w:rFonts w:eastAsia="SimSun"/>
              </w:rPr>
            </w:pPr>
            <w:r w:rsidRPr="00B53120">
              <w:rPr>
                <w:rFonts w:eastAsia="SimSun"/>
              </w:rPr>
              <w:t xml:space="preserve">      requestBody:</w:t>
            </w:r>
          </w:p>
          <w:p w14:paraId="0F54A0C9" w14:textId="77777777" w:rsidR="00330DC1" w:rsidRPr="00B53120" w:rsidRDefault="00330DC1" w:rsidP="005C4922">
            <w:pPr>
              <w:pStyle w:val="PL"/>
              <w:rPr>
                <w:rFonts w:eastAsia="SimSun"/>
              </w:rPr>
            </w:pPr>
            <w:r w:rsidRPr="00B53120">
              <w:rPr>
                <w:rFonts w:eastAsia="SimSun"/>
              </w:rPr>
              <w:t xml:space="preserve">        required: true</w:t>
            </w:r>
          </w:p>
          <w:p w14:paraId="3CA8E6CF" w14:textId="77777777" w:rsidR="00330DC1" w:rsidRPr="00B53120" w:rsidRDefault="00330DC1" w:rsidP="005C4922">
            <w:pPr>
              <w:pStyle w:val="PL"/>
              <w:rPr>
                <w:rFonts w:eastAsia="SimSun"/>
              </w:rPr>
            </w:pPr>
            <w:r w:rsidRPr="00B53120">
              <w:rPr>
                <w:rFonts w:eastAsia="SimSun"/>
              </w:rPr>
              <w:t xml:space="preserve">        content:</w:t>
            </w:r>
          </w:p>
          <w:p w14:paraId="36AB57FC" w14:textId="77777777" w:rsidR="00330DC1" w:rsidRPr="00B53120" w:rsidRDefault="00330DC1" w:rsidP="005C4922">
            <w:pPr>
              <w:pStyle w:val="PL"/>
              <w:rPr>
                <w:rFonts w:eastAsia="SimSun"/>
              </w:rPr>
            </w:pPr>
            <w:r w:rsidRPr="00B53120">
              <w:rPr>
                <w:rFonts w:eastAsia="SimSun"/>
              </w:rPr>
              <w:t xml:space="preserve">          application/json:</w:t>
            </w:r>
          </w:p>
          <w:p w14:paraId="665B2EA5" w14:textId="77777777" w:rsidR="00330DC1" w:rsidRPr="00B53120" w:rsidRDefault="00330DC1" w:rsidP="005C4922">
            <w:pPr>
              <w:pStyle w:val="PL"/>
              <w:rPr>
                <w:rFonts w:eastAsia="SimSun"/>
              </w:rPr>
            </w:pPr>
            <w:r w:rsidRPr="00B53120">
              <w:rPr>
                <w:rFonts w:eastAsia="SimSun"/>
              </w:rPr>
              <w:t xml:space="preserve">            schema:</w:t>
            </w:r>
          </w:p>
          <w:p w14:paraId="53195073" w14:textId="77777777" w:rsidR="00330DC1" w:rsidRPr="00B53120" w:rsidRDefault="00330DC1" w:rsidP="005C4922">
            <w:pPr>
              <w:pStyle w:val="PL"/>
              <w:rPr>
                <w:rFonts w:eastAsia="SimSun"/>
              </w:rPr>
            </w:pPr>
            <w:r w:rsidRPr="00B53120">
              <w:rPr>
                <w:rFonts w:eastAsia="SimSun"/>
              </w:rPr>
              <w:t xml:space="preserve">              $ref: '#/components/schemas/DataReportingProvisioningSession'</w:t>
            </w:r>
          </w:p>
          <w:p w14:paraId="0D3023D2" w14:textId="77777777" w:rsidR="00330DC1" w:rsidRPr="00B53120" w:rsidRDefault="00330DC1" w:rsidP="005C4922">
            <w:pPr>
              <w:pStyle w:val="PL"/>
              <w:rPr>
                <w:rFonts w:eastAsia="SimSun"/>
              </w:rPr>
            </w:pPr>
            <w:r w:rsidRPr="00B53120">
              <w:rPr>
                <w:rFonts w:eastAsia="SimSun"/>
              </w:rPr>
              <w:t xml:space="preserve">      responses:</w:t>
            </w:r>
          </w:p>
          <w:p w14:paraId="0ADAF32D" w14:textId="77777777" w:rsidR="00330DC1" w:rsidRPr="00B53120" w:rsidRDefault="00330DC1" w:rsidP="005C4922">
            <w:pPr>
              <w:pStyle w:val="PL"/>
              <w:rPr>
                <w:rFonts w:eastAsia="SimSun"/>
              </w:rPr>
            </w:pPr>
            <w:r w:rsidRPr="00B53120">
              <w:rPr>
                <w:rFonts w:eastAsia="SimSun"/>
              </w:rPr>
              <w:t xml:space="preserve">        '201':</w:t>
            </w:r>
          </w:p>
          <w:p w14:paraId="0CAFCE8E" w14:textId="77777777" w:rsidR="00330DC1" w:rsidRPr="00B53120" w:rsidRDefault="00330DC1" w:rsidP="005C4922">
            <w:pPr>
              <w:pStyle w:val="PL"/>
              <w:rPr>
                <w:rFonts w:eastAsia="SimSun"/>
              </w:rPr>
            </w:pPr>
            <w:r w:rsidRPr="00B53120">
              <w:rPr>
                <w:rFonts w:eastAsia="SimSun"/>
              </w:rPr>
              <w:t xml:space="preserve">          description: 'Data Reporting Provisioning Session successfully created'</w:t>
            </w:r>
          </w:p>
          <w:p w14:paraId="4F93E2D2" w14:textId="77777777" w:rsidR="00330DC1" w:rsidRPr="00B53120" w:rsidRDefault="00330DC1" w:rsidP="005C4922">
            <w:pPr>
              <w:pStyle w:val="PL"/>
              <w:rPr>
                <w:rFonts w:eastAsia="SimSun"/>
              </w:rPr>
            </w:pPr>
            <w:r w:rsidRPr="00B53120">
              <w:rPr>
                <w:rFonts w:eastAsia="SimSun"/>
              </w:rPr>
              <w:t xml:space="preserve">          headers:</w:t>
            </w:r>
          </w:p>
          <w:p w14:paraId="777165D5" w14:textId="77777777" w:rsidR="00330DC1" w:rsidRPr="00B53120" w:rsidRDefault="00330DC1" w:rsidP="005C4922">
            <w:pPr>
              <w:pStyle w:val="PL"/>
              <w:rPr>
                <w:rFonts w:eastAsia="SimSun"/>
              </w:rPr>
            </w:pPr>
            <w:r w:rsidRPr="00B53120">
              <w:rPr>
                <w:rFonts w:eastAsia="SimSun"/>
              </w:rPr>
              <w:t xml:space="preserve">            Location:</w:t>
            </w:r>
          </w:p>
          <w:p w14:paraId="545C8A86" w14:textId="77777777" w:rsidR="00330DC1" w:rsidRPr="00B53120" w:rsidRDefault="00330DC1" w:rsidP="005C4922">
            <w:pPr>
              <w:pStyle w:val="PL"/>
              <w:rPr>
                <w:rFonts w:eastAsia="SimSun"/>
              </w:rPr>
            </w:pPr>
            <w:r w:rsidRPr="00B53120">
              <w:rPr>
                <w:rFonts w:eastAsia="SimSun"/>
              </w:rPr>
              <w:t xml:space="preserve">              description: 'URL including the resource identifier of the newly created Data Reporting Provisioning Session.'</w:t>
            </w:r>
          </w:p>
          <w:p w14:paraId="7D3B111D" w14:textId="77777777" w:rsidR="00330DC1" w:rsidRPr="00B53120" w:rsidRDefault="00330DC1" w:rsidP="005C4922">
            <w:pPr>
              <w:pStyle w:val="PL"/>
              <w:rPr>
                <w:rFonts w:eastAsia="SimSun"/>
              </w:rPr>
            </w:pPr>
            <w:r w:rsidRPr="00B53120">
              <w:rPr>
                <w:rFonts w:eastAsia="SimSun"/>
              </w:rPr>
              <w:t xml:space="preserve">              required: true</w:t>
            </w:r>
          </w:p>
          <w:p w14:paraId="5E0C8EF4" w14:textId="77777777" w:rsidR="00330DC1" w:rsidRPr="00B53120" w:rsidRDefault="00330DC1" w:rsidP="005C4922">
            <w:pPr>
              <w:pStyle w:val="PL"/>
              <w:rPr>
                <w:rFonts w:eastAsia="SimSun"/>
              </w:rPr>
            </w:pPr>
            <w:r w:rsidRPr="00B53120">
              <w:rPr>
                <w:rFonts w:eastAsia="SimSun"/>
              </w:rPr>
              <w:t xml:space="preserve">              schema:</w:t>
            </w:r>
          </w:p>
          <w:p w14:paraId="22D50594" w14:textId="77777777" w:rsidR="00330DC1" w:rsidRPr="00B53120" w:rsidRDefault="00330DC1" w:rsidP="005C4922">
            <w:pPr>
              <w:pStyle w:val="PL"/>
              <w:rPr>
                <w:rFonts w:eastAsia="SimSun"/>
              </w:rPr>
            </w:pPr>
            <w:r w:rsidRPr="00B53120">
              <w:rPr>
                <w:rFonts w:eastAsia="SimSun"/>
              </w:rPr>
              <w:t xml:space="preserve">                $ref: 'TS26512_CommonData.yaml#/components/schemas/Url'</w:t>
            </w:r>
          </w:p>
          <w:p w14:paraId="6143B78F" w14:textId="77777777" w:rsidR="00330DC1" w:rsidRPr="00B53120" w:rsidRDefault="00330DC1" w:rsidP="005C4922">
            <w:pPr>
              <w:pStyle w:val="PL"/>
              <w:rPr>
                <w:rFonts w:eastAsia="SimSun"/>
              </w:rPr>
            </w:pPr>
            <w:r w:rsidRPr="00B53120">
              <w:rPr>
                <w:rFonts w:eastAsia="SimSun"/>
              </w:rPr>
              <w:t xml:space="preserve">          content:</w:t>
            </w:r>
          </w:p>
          <w:p w14:paraId="7DE5DD02" w14:textId="77777777" w:rsidR="00330DC1" w:rsidRPr="00B53120" w:rsidRDefault="00330DC1" w:rsidP="005C4922">
            <w:pPr>
              <w:pStyle w:val="PL"/>
              <w:rPr>
                <w:rFonts w:eastAsia="SimSun"/>
              </w:rPr>
            </w:pPr>
            <w:r w:rsidRPr="00B53120">
              <w:rPr>
                <w:rFonts w:eastAsia="SimSun"/>
              </w:rPr>
              <w:t xml:space="preserve">            application/json:</w:t>
            </w:r>
          </w:p>
          <w:p w14:paraId="765CA3CA" w14:textId="77777777" w:rsidR="00330DC1" w:rsidRPr="00B53120" w:rsidRDefault="00330DC1" w:rsidP="005C4922">
            <w:pPr>
              <w:pStyle w:val="PL"/>
              <w:rPr>
                <w:rFonts w:eastAsia="SimSun"/>
              </w:rPr>
            </w:pPr>
            <w:r w:rsidRPr="00B53120">
              <w:rPr>
                <w:rFonts w:eastAsia="SimSun"/>
              </w:rPr>
              <w:t xml:space="preserve">              schema:</w:t>
            </w:r>
          </w:p>
          <w:p w14:paraId="5B046535" w14:textId="77777777" w:rsidR="00330DC1" w:rsidRPr="00B53120" w:rsidRDefault="00330DC1" w:rsidP="005C4922">
            <w:pPr>
              <w:pStyle w:val="PL"/>
              <w:rPr>
                <w:rFonts w:eastAsia="SimSun"/>
              </w:rPr>
            </w:pPr>
            <w:r w:rsidRPr="00B53120">
              <w:rPr>
                <w:rFonts w:eastAsia="SimSun"/>
              </w:rPr>
              <w:t xml:space="preserve">                $ref: '#/components/schemas/DataReportingProvisioningSession'</w:t>
            </w:r>
          </w:p>
          <w:p w14:paraId="52AB8096" w14:textId="77777777" w:rsidR="00330DC1" w:rsidRPr="00B53120" w:rsidRDefault="00330DC1" w:rsidP="005C4922">
            <w:pPr>
              <w:pStyle w:val="PL"/>
              <w:rPr>
                <w:rFonts w:eastAsia="SimSun"/>
              </w:rPr>
            </w:pPr>
            <w:r w:rsidRPr="00B53120">
              <w:rPr>
                <w:rFonts w:eastAsia="SimSun"/>
              </w:rPr>
              <w:t xml:space="preserve">        '400':</w:t>
            </w:r>
          </w:p>
          <w:p w14:paraId="1870EEA2" w14:textId="77777777" w:rsidR="00330DC1" w:rsidRPr="00B53120" w:rsidRDefault="00330DC1" w:rsidP="005C4922">
            <w:pPr>
              <w:pStyle w:val="PL"/>
              <w:rPr>
                <w:rFonts w:eastAsia="SimSun"/>
              </w:rPr>
            </w:pPr>
            <w:r w:rsidRPr="00B53120">
              <w:rPr>
                <w:rFonts w:eastAsia="SimSun"/>
              </w:rPr>
              <w:t xml:space="preserve">          $ref: 'TS29571_CommonData.yaml#/components/responses/400'</w:t>
            </w:r>
          </w:p>
          <w:p w14:paraId="3F7F8528" w14:textId="77777777" w:rsidR="00330DC1" w:rsidRPr="00B53120" w:rsidRDefault="00330DC1" w:rsidP="005C4922">
            <w:pPr>
              <w:pStyle w:val="PL"/>
              <w:rPr>
                <w:rFonts w:eastAsia="SimSun"/>
              </w:rPr>
            </w:pPr>
            <w:r w:rsidRPr="00B53120">
              <w:rPr>
                <w:rFonts w:eastAsia="SimSun"/>
              </w:rPr>
              <w:t xml:space="preserve">        '401':</w:t>
            </w:r>
          </w:p>
          <w:p w14:paraId="1A24343D" w14:textId="77777777" w:rsidR="00330DC1" w:rsidRPr="00B53120" w:rsidRDefault="00330DC1" w:rsidP="005C4922">
            <w:pPr>
              <w:pStyle w:val="PL"/>
              <w:rPr>
                <w:rFonts w:eastAsia="SimSun"/>
              </w:rPr>
            </w:pPr>
            <w:r w:rsidRPr="00B53120">
              <w:rPr>
                <w:rFonts w:eastAsia="SimSun"/>
              </w:rPr>
              <w:t xml:space="preserve">          $ref: 'TS29571_CommonData.yaml#/components/responses/401'</w:t>
            </w:r>
          </w:p>
          <w:p w14:paraId="79F4C06E" w14:textId="77777777" w:rsidR="00330DC1" w:rsidRPr="00B53120" w:rsidRDefault="00330DC1" w:rsidP="005C4922">
            <w:pPr>
              <w:pStyle w:val="PL"/>
              <w:rPr>
                <w:rFonts w:eastAsia="SimSun"/>
              </w:rPr>
            </w:pPr>
            <w:r w:rsidRPr="00B53120">
              <w:rPr>
                <w:rFonts w:eastAsia="SimSun"/>
              </w:rPr>
              <w:t xml:space="preserve">        '403':</w:t>
            </w:r>
          </w:p>
          <w:p w14:paraId="3D87259C" w14:textId="77777777" w:rsidR="00330DC1" w:rsidRPr="00B53120" w:rsidRDefault="00330DC1" w:rsidP="005C4922">
            <w:pPr>
              <w:pStyle w:val="PL"/>
              <w:rPr>
                <w:rFonts w:eastAsia="SimSun"/>
              </w:rPr>
            </w:pPr>
            <w:r w:rsidRPr="00B53120">
              <w:rPr>
                <w:rFonts w:eastAsia="SimSun"/>
              </w:rPr>
              <w:t xml:space="preserve">          $ref: 'TS29571_CommonData.yaml#/components/responses/403'</w:t>
            </w:r>
          </w:p>
          <w:p w14:paraId="04BAB003" w14:textId="77777777" w:rsidR="00330DC1" w:rsidRPr="00B53120" w:rsidRDefault="00330DC1" w:rsidP="005C4922">
            <w:pPr>
              <w:pStyle w:val="PL"/>
              <w:rPr>
                <w:rFonts w:eastAsia="SimSun"/>
              </w:rPr>
            </w:pPr>
            <w:r w:rsidRPr="00B53120">
              <w:rPr>
                <w:rFonts w:eastAsia="SimSun"/>
              </w:rPr>
              <w:t xml:space="preserve">        '404':</w:t>
            </w:r>
          </w:p>
          <w:p w14:paraId="08FF0A81" w14:textId="77777777" w:rsidR="00330DC1" w:rsidRPr="00B53120" w:rsidRDefault="00330DC1" w:rsidP="005C4922">
            <w:pPr>
              <w:pStyle w:val="PL"/>
              <w:rPr>
                <w:rFonts w:eastAsia="SimSun"/>
              </w:rPr>
            </w:pPr>
            <w:r w:rsidRPr="00B53120">
              <w:rPr>
                <w:rFonts w:eastAsia="SimSun"/>
              </w:rPr>
              <w:t xml:space="preserve">          $ref: 'TS29571_CommonData.yaml#/components/responses/404'</w:t>
            </w:r>
          </w:p>
          <w:p w14:paraId="3B42BF2B" w14:textId="77777777" w:rsidR="00330DC1" w:rsidRPr="00B53120" w:rsidRDefault="00330DC1" w:rsidP="005C4922">
            <w:pPr>
              <w:pStyle w:val="PL"/>
              <w:rPr>
                <w:rFonts w:eastAsia="SimSun"/>
              </w:rPr>
            </w:pPr>
            <w:r w:rsidRPr="00B53120">
              <w:rPr>
                <w:rFonts w:eastAsia="SimSun"/>
              </w:rPr>
              <w:t xml:space="preserve">        '411':</w:t>
            </w:r>
          </w:p>
          <w:p w14:paraId="0AACB954" w14:textId="77777777" w:rsidR="00330DC1" w:rsidRPr="00B53120" w:rsidRDefault="00330DC1" w:rsidP="005C4922">
            <w:pPr>
              <w:pStyle w:val="PL"/>
              <w:rPr>
                <w:rFonts w:eastAsia="SimSun"/>
              </w:rPr>
            </w:pPr>
            <w:r w:rsidRPr="00B53120">
              <w:rPr>
                <w:rFonts w:eastAsia="SimSun"/>
              </w:rPr>
              <w:t xml:space="preserve">          $ref: 'TS29571_CommonData.yaml#/components/responses/411'</w:t>
            </w:r>
          </w:p>
          <w:p w14:paraId="1F4E83CA" w14:textId="77777777" w:rsidR="00330DC1" w:rsidRPr="00B53120" w:rsidRDefault="00330DC1" w:rsidP="005C4922">
            <w:pPr>
              <w:pStyle w:val="PL"/>
              <w:rPr>
                <w:rFonts w:eastAsia="SimSun"/>
              </w:rPr>
            </w:pPr>
            <w:r w:rsidRPr="00B53120">
              <w:rPr>
                <w:rFonts w:eastAsia="SimSun"/>
              </w:rPr>
              <w:t xml:space="preserve">        '413':</w:t>
            </w:r>
          </w:p>
          <w:p w14:paraId="22229FAC" w14:textId="77777777" w:rsidR="00330DC1" w:rsidRPr="00B53120" w:rsidRDefault="00330DC1" w:rsidP="005C4922">
            <w:pPr>
              <w:pStyle w:val="PL"/>
              <w:rPr>
                <w:rFonts w:eastAsia="SimSun"/>
              </w:rPr>
            </w:pPr>
            <w:r w:rsidRPr="00B53120">
              <w:rPr>
                <w:rFonts w:eastAsia="SimSun"/>
              </w:rPr>
              <w:t xml:space="preserve">          $ref: 'TS29571_CommonData.yaml#/components/responses/413'</w:t>
            </w:r>
          </w:p>
          <w:p w14:paraId="2554414F" w14:textId="77777777" w:rsidR="00330DC1" w:rsidRPr="00B53120" w:rsidRDefault="00330DC1" w:rsidP="005C4922">
            <w:pPr>
              <w:pStyle w:val="PL"/>
              <w:rPr>
                <w:rFonts w:eastAsia="SimSun"/>
              </w:rPr>
            </w:pPr>
            <w:r w:rsidRPr="00B53120">
              <w:rPr>
                <w:rFonts w:eastAsia="SimSun"/>
              </w:rPr>
              <w:t xml:space="preserve">        '415':</w:t>
            </w:r>
          </w:p>
          <w:p w14:paraId="2C5A338A" w14:textId="77777777" w:rsidR="00330DC1" w:rsidRPr="00B53120" w:rsidRDefault="00330DC1" w:rsidP="005C4922">
            <w:pPr>
              <w:pStyle w:val="PL"/>
              <w:rPr>
                <w:rFonts w:eastAsia="SimSun"/>
              </w:rPr>
            </w:pPr>
            <w:r w:rsidRPr="00B53120">
              <w:rPr>
                <w:rFonts w:eastAsia="SimSun"/>
              </w:rPr>
              <w:t xml:space="preserve">          $ref: 'TS29571_CommonData.yaml#/components/responses/415'</w:t>
            </w:r>
          </w:p>
          <w:p w14:paraId="1B7805AF" w14:textId="77777777" w:rsidR="00330DC1" w:rsidRPr="00B53120" w:rsidRDefault="00330DC1" w:rsidP="005C4922">
            <w:pPr>
              <w:pStyle w:val="PL"/>
              <w:rPr>
                <w:rFonts w:eastAsia="SimSun"/>
              </w:rPr>
            </w:pPr>
            <w:r w:rsidRPr="00B53120">
              <w:rPr>
                <w:rFonts w:eastAsia="SimSun"/>
              </w:rPr>
              <w:t xml:space="preserve">        '429':</w:t>
            </w:r>
          </w:p>
          <w:p w14:paraId="667EC82A" w14:textId="77777777" w:rsidR="00330DC1" w:rsidRPr="00B53120" w:rsidRDefault="00330DC1" w:rsidP="005C4922">
            <w:pPr>
              <w:pStyle w:val="PL"/>
              <w:rPr>
                <w:rFonts w:eastAsia="SimSun"/>
              </w:rPr>
            </w:pPr>
            <w:r w:rsidRPr="00B53120">
              <w:rPr>
                <w:rFonts w:eastAsia="SimSun"/>
              </w:rPr>
              <w:t xml:space="preserve">          $ref: 'TS29571_CommonData.yaml#/components/responses/429'</w:t>
            </w:r>
          </w:p>
          <w:p w14:paraId="28D1D8F0" w14:textId="77777777" w:rsidR="00330DC1" w:rsidRPr="00B53120" w:rsidRDefault="00330DC1" w:rsidP="005C4922">
            <w:pPr>
              <w:pStyle w:val="PL"/>
              <w:rPr>
                <w:rFonts w:eastAsia="SimSun"/>
              </w:rPr>
            </w:pPr>
            <w:r w:rsidRPr="00B53120">
              <w:rPr>
                <w:rFonts w:eastAsia="SimSun"/>
              </w:rPr>
              <w:t xml:space="preserve">        '500':</w:t>
            </w:r>
          </w:p>
          <w:p w14:paraId="157C3553" w14:textId="77777777" w:rsidR="00330DC1" w:rsidRPr="00B53120" w:rsidRDefault="00330DC1" w:rsidP="005C4922">
            <w:pPr>
              <w:pStyle w:val="PL"/>
              <w:rPr>
                <w:rFonts w:eastAsia="SimSun"/>
              </w:rPr>
            </w:pPr>
            <w:r w:rsidRPr="00B53120">
              <w:rPr>
                <w:rFonts w:eastAsia="SimSun"/>
              </w:rPr>
              <w:t xml:space="preserve">          $ref: 'TS29571_CommonData.yaml#/components/responses/500'</w:t>
            </w:r>
          </w:p>
          <w:p w14:paraId="5916653A" w14:textId="77777777" w:rsidR="00330DC1" w:rsidRPr="00B53120" w:rsidRDefault="00330DC1" w:rsidP="005C4922">
            <w:pPr>
              <w:pStyle w:val="PL"/>
              <w:rPr>
                <w:rFonts w:eastAsia="SimSun"/>
              </w:rPr>
            </w:pPr>
            <w:r w:rsidRPr="00B53120">
              <w:rPr>
                <w:rFonts w:eastAsia="SimSun"/>
              </w:rPr>
              <w:t xml:space="preserve">        '503':</w:t>
            </w:r>
          </w:p>
          <w:p w14:paraId="4B364520" w14:textId="77777777" w:rsidR="00330DC1" w:rsidRPr="00B53120" w:rsidRDefault="00330DC1" w:rsidP="005C4922">
            <w:pPr>
              <w:pStyle w:val="PL"/>
              <w:rPr>
                <w:rFonts w:eastAsia="SimSun"/>
              </w:rPr>
            </w:pPr>
            <w:r w:rsidRPr="00B53120">
              <w:rPr>
                <w:rFonts w:eastAsia="SimSun"/>
              </w:rPr>
              <w:t xml:space="preserve">          $ref: 'TS29571_CommonData.yaml#/components/responses/503'</w:t>
            </w:r>
          </w:p>
          <w:p w14:paraId="7C06BB68" w14:textId="77777777" w:rsidR="00330DC1" w:rsidRPr="00B53120" w:rsidRDefault="00330DC1" w:rsidP="005C4922">
            <w:pPr>
              <w:pStyle w:val="PL"/>
              <w:rPr>
                <w:rFonts w:eastAsia="SimSun"/>
              </w:rPr>
            </w:pPr>
            <w:r w:rsidRPr="00B53120">
              <w:rPr>
                <w:rFonts w:eastAsia="SimSun"/>
              </w:rPr>
              <w:t xml:space="preserve">        default:</w:t>
            </w:r>
          </w:p>
          <w:p w14:paraId="29507C5E" w14:textId="77777777" w:rsidR="00330DC1" w:rsidRPr="00B53120" w:rsidRDefault="00330DC1" w:rsidP="005C4922">
            <w:pPr>
              <w:pStyle w:val="PL"/>
              <w:rPr>
                <w:rFonts w:eastAsia="SimSun"/>
              </w:rPr>
            </w:pPr>
            <w:r w:rsidRPr="00B53120">
              <w:rPr>
                <w:rFonts w:eastAsia="SimSun"/>
              </w:rPr>
              <w:t xml:space="preserve">          $ref: 'TS29571_CommonData.yaml#/components/responses/default'</w:t>
            </w:r>
          </w:p>
          <w:p w14:paraId="0FBFF818" w14:textId="77777777" w:rsidR="00330DC1" w:rsidRPr="00B53120" w:rsidRDefault="00330DC1" w:rsidP="005C4922">
            <w:pPr>
              <w:pStyle w:val="PL"/>
              <w:rPr>
                <w:rFonts w:eastAsia="SimSun"/>
              </w:rPr>
            </w:pPr>
            <w:r w:rsidRPr="00B53120">
              <w:rPr>
                <w:rFonts w:eastAsia="SimSun"/>
              </w:rPr>
              <w:t xml:space="preserve">  /sessions/{sessionId}:</w:t>
            </w:r>
          </w:p>
          <w:p w14:paraId="529D714E" w14:textId="77777777" w:rsidR="00330DC1" w:rsidRPr="00B53120" w:rsidRDefault="00330DC1" w:rsidP="005C4922">
            <w:pPr>
              <w:pStyle w:val="PL"/>
              <w:rPr>
                <w:rFonts w:eastAsia="SimSun"/>
              </w:rPr>
            </w:pPr>
            <w:r w:rsidRPr="00B53120">
              <w:rPr>
                <w:rFonts w:eastAsia="SimSun"/>
              </w:rPr>
              <w:t xml:space="preserve">    parameters:</w:t>
            </w:r>
          </w:p>
          <w:p w14:paraId="7D10AD33" w14:textId="77777777" w:rsidR="00330DC1" w:rsidRPr="00B53120" w:rsidRDefault="00330DC1" w:rsidP="005C4922">
            <w:pPr>
              <w:pStyle w:val="PL"/>
              <w:rPr>
                <w:rFonts w:eastAsia="SimSun"/>
              </w:rPr>
            </w:pPr>
            <w:r w:rsidRPr="00B53120">
              <w:rPr>
                <w:rFonts w:eastAsia="SimSun"/>
              </w:rPr>
              <w:t xml:space="preserve">        - name: sessionId</w:t>
            </w:r>
          </w:p>
          <w:p w14:paraId="03D18500" w14:textId="77777777" w:rsidR="00330DC1" w:rsidRPr="00B53120" w:rsidRDefault="00330DC1" w:rsidP="005C4922">
            <w:pPr>
              <w:pStyle w:val="PL"/>
              <w:rPr>
                <w:rFonts w:eastAsia="SimSun"/>
              </w:rPr>
            </w:pPr>
            <w:r w:rsidRPr="00B53120">
              <w:rPr>
                <w:rFonts w:eastAsia="SimSun"/>
              </w:rPr>
              <w:t xml:space="preserve">          in: path</w:t>
            </w:r>
          </w:p>
          <w:p w14:paraId="17E81410" w14:textId="77777777" w:rsidR="00330DC1" w:rsidRPr="00B53120" w:rsidRDefault="00330DC1" w:rsidP="005C4922">
            <w:pPr>
              <w:pStyle w:val="PL"/>
              <w:rPr>
                <w:rFonts w:eastAsia="SimSun"/>
              </w:rPr>
            </w:pPr>
            <w:r w:rsidRPr="00B53120">
              <w:rPr>
                <w:rFonts w:eastAsia="SimSun"/>
              </w:rPr>
              <w:t xml:space="preserve">          required: true</w:t>
            </w:r>
          </w:p>
          <w:p w14:paraId="3D567318" w14:textId="77777777" w:rsidR="00330DC1" w:rsidRPr="00B53120" w:rsidRDefault="00330DC1" w:rsidP="005C4922">
            <w:pPr>
              <w:pStyle w:val="PL"/>
              <w:rPr>
                <w:rFonts w:eastAsia="SimSun"/>
              </w:rPr>
            </w:pPr>
            <w:r w:rsidRPr="00B53120">
              <w:rPr>
                <w:rFonts w:eastAsia="SimSun"/>
              </w:rPr>
              <w:t xml:space="preserve">          schema:</w:t>
            </w:r>
          </w:p>
          <w:p w14:paraId="388A2BEC" w14:textId="77777777" w:rsidR="00330DC1" w:rsidRPr="00B53120" w:rsidRDefault="00330DC1" w:rsidP="005C4922">
            <w:pPr>
              <w:pStyle w:val="PL"/>
              <w:rPr>
                <w:rFonts w:eastAsia="SimSun"/>
              </w:rPr>
            </w:pPr>
            <w:r w:rsidRPr="00B53120">
              <w:rPr>
                <w:rFonts w:eastAsia="SimSun"/>
              </w:rPr>
              <w:t xml:space="preserve">            $ref: 'TS26512_CommonData.yaml#/components/schemas/ResourceId'</w:t>
            </w:r>
          </w:p>
          <w:p w14:paraId="27C3CC29" w14:textId="77777777" w:rsidR="00330DC1" w:rsidRPr="00B53120" w:rsidRDefault="00330DC1" w:rsidP="005C4922">
            <w:pPr>
              <w:pStyle w:val="PL"/>
              <w:rPr>
                <w:rFonts w:eastAsia="SimSun"/>
              </w:rPr>
            </w:pPr>
            <w:r w:rsidRPr="00B53120">
              <w:rPr>
                <w:rFonts w:eastAsia="SimSun"/>
              </w:rPr>
              <w:t xml:space="preserve">          description: 'The resource identifier of an existing Data Reporting Provisioning Session.'</w:t>
            </w:r>
          </w:p>
          <w:p w14:paraId="1D7C090E" w14:textId="77777777" w:rsidR="00330DC1" w:rsidRPr="00B53120" w:rsidRDefault="00330DC1" w:rsidP="005C4922">
            <w:pPr>
              <w:pStyle w:val="PL"/>
              <w:rPr>
                <w:rFonts w:eastAsia="SimSun"/>
              </w:rPr>
            </w:pPr>
            <w:r w:rsidRPr="00B53120">
              <w:rPr>
                <w:rFonts w:eastAsia="SimSun"/>
              </w:rPr>
              <w:t xml:space="preserve">    get:</w:t>
            </w:r>
          </w:p>
          <w:p w14:paraId="3A740E7E" w14:textId="77777777" w:rsidR="00330DC1" w:rsidRPr="00B53120" w:rsidRDefault="00330DC1" w:rsidP="005C4922">
            <w:pPr>
              <w:pStyle w:val="PL"/>
              <w:rPr>
                <w:rFonts w:eastAsia="SimSun"/>
              </w:rPr>
            </w:pPr>
            <w:r w:rsidRPr="00B53120">
              <w:rPr>
                <w:rFonts w:eastAsia="SimSun"/>
              </w:rPr>
              <w:t xml:space="preserve">      operationId: RetrieveSession</w:t>
            </w:r>
          </w:p>
          <w:p w14:paraId="115CB84A" w14:textId="77777777" w:rsidR="00330DC1" w:rsidRPr="00B53120" w:rsidRDefault="00330DC1" w:rsidP="005C4922">
            <w:pPr>
              <w:pStyle w:val="PL"/>
              <w:rPr>
                <w:rFonts w:eastAsia="SimSun"/>
              </w:rPr>
            </w:pPr>
            <w:r w:rsidRPr="00B53120">
              <w:rPr>
                <w:rFonts w:eastAsia="SimSun"/>
              </w:rPr>
              <w:t xml:space="preserve">      summary: 'Retrieve an existing Data Reporting Provisioning Session'</w:t>
            </w:r>
          </w:p>
          <w:p w14:paraId="2D16B16C" w14:textId="77777777" w:rsidR="00330DC1" w:rsidRPr="00B53120" w:rsidRDefault="00330DC1" w:rsidP="005C4922">
            <w:pPr>
              <w:pStyle w:val="PL"/>
              <w:rPr>
                <w:rFonts w:eastAsia="SimSun"/>
              </w:rPr>
            </w:pPr>
            <w:r w:rsidRPr="00B53120">
              <w:rPr>
                <w:rFonts w:eastAsia="SimSun"/>
              </w:rPr>
              <w:t xml:space="preserve">      responses:</w:t>
            </w:r>
          </w:p>
          <w:p w14:paraId="5AA13B19" w14:textId="77777777" w:rsidR="00330DC1" w:rsidRPr="00B53120" w:rsidRDefault="00330DC1" w:rsidP="005C4922">
            <w:pPr>
              <w:pStyle w:val="PL"/>
              <w:rPr>
                <w:rFonts w:eastAsia="SimSun"/>
              </w:rPr>
            </w:pPr>
            <w:r w:rsidRPr="00B53120">
              <w:rPr>
                <w:rFonts w:eastAsia="SimSun"/>
              </w:rPr>
              <w:t xml:space="preserve">        '200':</w:t>
            </w:r>
          </w:p>
          <w:p w14:paraId="76651721" w14:textId="77777777" w:rsidR="00330DC1" w:rsidRPr="00B53120" w:rsidRDefault="00330DC1" w:rsidP="005C4922">
            <w:pPr>
              <w:pStyle w:val="PL"/>
              <w:rPr>
                <w:rFonts w:eastAsia="SimSun"/>
              </w:rPr>
            </w:pPr>
            <w:r w:rsidRPr="00B53120">
              <w:rPr>
                <w:rFonts w:eastAsia="SimSun"/>
              </w:rPr>
              <w:t xml:space="preserve">          description: 'Representation of Data Reporting Provisioning Session is returned'</w:t>
            </w:r>
          </w:p>
          <w:p w14:paraId="1F354028" w14:textId="77777777" w:rsidR="00330DC1" w:rsidRPr="00B53120" w:rsidRDefault="00330DC1" w:rsidP="005C4922">
            <w:pPr>
              <w:pStyle w:val="PL"/>
              <w:rPr>
                <w:rFonts w:eastAsia="SimSun"/>
              </w:rPr>
            </w:pPr>
            <w:r w:rsidRPr="00B53120">
              <w:rPr>
                <w:rFonts w:eastAsia="SimSun"/>
              </w:rPr>
              <w:t xml:space="preserve">          content:</w:t>
            </w:r>
          </w:p>
          <w:p w14:paraId="58EAF90D" w14:textId="77777777" w:rsidR="00330DC1" w:rsidRPr="00B53120" w:rsidRDefault="00330DC1" w:rsidP="005C4922">
            <w:pPr>
              <w:pStyle w:val="PL"/>
              <w:rPr>
                <w:rFonts w:eastAsia="SimSun"/>
              </w:rPr>
            </w:pPr>
            <w:r w:rsidRPr="00B53120">
              <w:rPr>
                <w:rFonts w:eastAsia="SimSun"/>
              </w:rPr>
              <w:t xml:space="preserve">            application/json:</w:t>
            </w:r>
          </w:p>
          <w:p w14:paraId="49613C3E" w14:textId="77777777" w:rsidR="00330DC1" w:rsidRPr="00B53120" w:rsidRDefault="00330DC1" w:rsidP="005C4922">
            <w:pPr>
              <w:pStyle w:val="PL"/>
              <w:rPr>
                <w:rFonts w:eastAsia="SimSun"/>
              </w:rPr>
            </w:pPr>
            <w:r w:rsidRPr="00B53120">
              <w:rPr>
                <w:rFonts w:eastAsia="SimSun"/>
              </w:rPr>
              <w:t xml:space="preserve">              schema:</w:t>
            </w:r>
          </w:p>
          <w:p w14:paraId="3250EC2B" w14:textId="77777777" w:rsidR="00330DC1" w:rsidRPr="00B53120" w:rsidRDefault="00330DC1" w:rsidP="005C4922">
            <w:pPr>
              <w:pStyle w:val="PL"/>
              <w:rPr>
                <w:rFonts w:eastAsia="SimSun"/>
              </w:rPr>
            </w:pPr>
            <w:r w:rsidRPr="00B53120">
              <w:rPr>
                <w:rFonts w:eastAsia="SimSun"/>
              </w:rPr>
              <w:t xml:space="preserve">                $ref: '#/components/schemas/DataReportingProvisioningSession'</w:t>
            </w:r>
          </w:p>
          <w:p w14:paraId="6580F8B3" w14:textId="77777777" w:rsidR="00330DC1" w:rsidRPr="00B53120" w:rsidRDefault="00330DC1" w:rsidP="005C4922">
            <w:pPr>
              <w:pStyle w:val="PL"/>
              <w:rPr>
                <w:rFonts w:eastAsia="SimSun"/>
              </w:rPr>
            </w:pPr>
            <w:r w:rsidRPr="00B53120">
              <w:rPr>
                <w:rFonts w:eastAsia="SimSun"/>
              </w:rPr>
              <w:t xml:space="preserve">        '307':</w:t>
            </w:r>
          </w:p>
          <w:p w14:paraId="1FD1C505" w14:textId="77777777" w:rsidR="00330DC1" w:rsidRPr="00B53120" w:rsidRDefault="00330DC1" w:rsidP="005C4922">
            <w:pPr>
              <w:pStyle w:val="PL"/>
              <w:rPr>
                <w:rFonts w:eastAsia="SimSun"/>
              </w:rPr>
            </w:pPr>
            <w:r w:rsidRPr="00B53120">
              <w:rPr>
                <w:rFonts w:eastAsia="SimSun"/>
              </w:rPr>
              <w:t xml:space="preserve">          $ref: 'TS29571_CommonData.yaml#/components/responses/307'</w:t>
            </w:r>
          </w:p>
          <w:p w14:paraId="4D800A10" w14:textId="77777777" w:rsidR="00330DC1" w:rsidRPr="00B53120" w:rsidRDefault="00330DC1" w:rsidP="005C4922">
            <w:pPr>
              <w:pStyle w:val="PL"/>
              <w:rPr>
                <w:rFonts w:eastAsia="SimSun"/>
              </w:rPr>
            </w:pPr>
            <w:r w:rsidRPr="00B53120">
              <w:rPr>
                <w:rFonts w:eastAsia="SimSun"/>
              </w:rPr>
              <w:t xml:space="preserve">        '308':</w:t>
            </w:r>
          </w:p>
          <w:p w14:paraId="440ED8F6" w14:textId="77777777" w:rsidR="00330DC1" w:rsidRPr="00B53120" w:rsidRDefault="00330DC1" w:rsidP="005C4922">
            <w:pPr>
              <w:pStyle w:val="PL"/>
              <w:rPr>
                <w:rFonts w:eastAsia="SimSun"/>
              </w:rPr>
            </w:pPr>
            <w:r w:rsidRPr="00B53120">
              <w:rPr>
                <w:rFonts w:eastAsia="SimSun"/>
              </w:rPr>
              <w:t xml:space="preserve">          $ref: 'TS29571_CommonData.yaml#/components/responses/308'</w:t>
            </w:r>
          </w:p>
          <w:p w14:paraId="08A62458" w14:textId="77777777" w:rsidR="00330DC1" w:rsidRPr="00B53120" w:rsidRDefault="00330DC1" w:rsidP="005C4922">
            <w:pPr>
              <w:pStyle w:val="PL"/>
              <w:rPr>
                <w:rFonts w:eastAsia="SimSun"/>
              </w:rPr>
            </w:pPr>
            <w:r w:rsidRPr="00B53120">
              <w:rPr>
                <w:rFonts w:eastAsia="SimSun"/>
              </w:rPr>
              <w:t xml:space="preserve">        '400':</w:t>
            </w:r>
          </w:p>
          <w:p w14:paraId="68CD08AD" w14:textId="77777777" w:rsidR="00330DC1" w:rsidRPr="00B53120" w:rsidRDefault="00330DC1" w:rsidP="005C4922">
            <w:pPr>
              <w:pStyle w:val="PL"/>
              <w:rPr>
                <w:rFonts w:eastAsia="SimSun"/>
              </w:rPr>
            </w:pPr>
            <w:r w:rsidRPr="00B53120">
              <w:rPr>
                <w:rFonts w:eastAsia="SimSun"/>
              </w:rPr>
              <w:t xml:space="preserve">          $ref: 'TS29571_CommonData.yaml#/components/responses/400'</w:t>
            </w:r>
          </w:p>
          <w:p w14:paraId="1CD2C458" w14:textId="77777777" w:rsidR="00330DC1" w:rsidRPr="00B53120" w:rsidRDefault="00330DC1" w:rsidP="005C4922">
            <w:pPr>
              <w:pStyle w:val="PL"/>
              <w:rPr>
                <w:rFonts w:eastAsia="SimSun"/>
              </w:rPr>
            </w:pPr>
            <w:r w:rsidRPr="00B53120">
              <w:rPr>
                <w:rFonts w:eastAsia="SimSun"/>
              </w:rPr>
              <w:t xml:space="preserve">        '401':</w:t>
            </w:r>
          </w:p>
          <w:p w14:paraId="5CC3223C" w14:textId="77777777" w:rsidR="00330DC1" w:rsidRPr="00B53120" w:rsidRDefault="00330DC1" w:rsidP="005C4922">
            <w:pPr>
              <w:pStyle w:val="PL"/>
              <w:rPr>
                <w:rFonts w:eastAsia="SimSun"/>
              </w:rPr>
            </w:pPr>
            <w:r w:rsidRPr="00B53120">
              <w:rPr>
                <w:rFonts w:eastAsia="SimSun"/>
              </w:rPr>
              <w:t xml:space="preserve">          $ref: 'TS29571_CommonData.yaml#/components/responses/401'</w:t>
            </w:r>
          </w:p>
          <w:p w14:paraId="45052F77" w14:textId="77777777" w:rsidR="00330DC1" w:rsidRPr="00B53120" w:rsidRDefault="00330DC1" w:rsidP="005C4922">
            <w:pPr>
              <w:pStyle w:val="PL"/>
              <w:rPr>
                <w:rFonts w:eastAsia="SimSun"/>
              </w:rPr>
            </w:pPr>
            <w:r w:rsidRPr="00B53120">
              <w:rPr>
                <w:rFonts w:eastAsia="SimSun"/>
              </w:rPr>
              <w:t xml:space="preserve">        '403':</w:t>
            </w:r>
          </w:p>
          <w:p w14:paraId="72FAAFA2" w14:textId="77777777" w:rsidR="00330DC1" w:rsidRPr="00B53120" w:rsidRDefault="00330DC1" w:rsidP="005C4922">
            <w:pPr>
              <w:pStyle w:val="PL"/>
              <w:rPr>
                <w:rFonts w:eastAsia="SimSun"/>
              </w:rPr>
            </w:pPr>
            <w:r w:rsidRPr="00B53120">
              <w:rPr>
                <w:rFonts w:eastAsia="SimSun"/>
              </w:rPr>
              <w:t xml:space="preserve">          $ref: 'TS29571_CommonData.yaml#/components/responses/403'</w:t>
            </w:r>
          </w:p>
          <w:p w14:paraId="1630DE07" w14:textId="77777777" w:rsidR="00330DC1" w:rsidRPr="00B53120" w:rsidRDefault="00330DC1" w:rsidP="005C4922">
            <w:pPr>
              <w:pStyle w:val="PL"/>
              <w:rPr>
                <w:rFonts w:eastAsia="SimSun"/>
              </w:rPr>
            </w:pPr>
            <w:r w:rsidRPr="00B53120">
              <w:rPr>
                <w:rFonts w:eastAsia="SimSun"/>
              </w:rPr>
              <w:t xml:space="preserve">        '404':</w:t>
            </w:r>
          </w:p>
          <w:p w14:paraId="6BC275E7" w14:textId="77777777" w:rsidR="00330DC1" w:rsidRPr="00B53120" w:rsidRDefault="00330DC1" w:rsidP="005C4922">
            <w:pPr>
              <w:pStyle w:val="PL"/>
              <w:rPr>
                <w:rFonts w:eastAsia="SimSun"/>
              </w:rPr>
            </w:pPr>
            <w:r w:rsidRPr="00B53120">
              <w:rPr>
                <w:rFonts w:eastAsia="SimSun"/>
              </w:rPr>
              <w:t xml:space="preserve">          $ref: 'TS29571_CommonData.yaml#/components/responses/404'</w:t>
            </w:r>
          </w:p>
          <w:p w14:paraId="1E320413" w14:textId="77777777" w:rsidR="00330DC1" w:rsidRPr="00B53120" w:rsidRDefault="00330DC1" w:rsidP="005C4922">
            <w:pPr>
              <w:pStyle w:val="PL"/>
              <w:rPr>
                <w:rFonts w:eastAsia="SimSun"/>
              </w:rPr>
            </w:pPr>
            <w:r w:rsidRPr="00B53120">
              <w:rPr>
                <w:rFonts w:eastAsia="SimSun"/>
              </w:rPr>
              <w:t xml:space="preserve">        '406':</w:t>
            </w:r>
          </w:p>
          <w:p w14:paraId="7FD308C4" w14:textId="77777777" w:rsidR="00330DC1" w:rsidRPr="00B53120" w:rsidRDefault="00330DC1" w:rsidP="005C4922">
            <w:pPr>
              <w:pStyle w:val="PL"/>
              <w:rPr>
                <w:rFonts w:eastAsia="SimSun"/>
              </w:rPr>
            </w:pPr>
            <w:r w:rsidRPr="00B53120">
              <w:rPr>
                <w:rFonts w:eastAsia="SimSun"/>
              </w:rPr>
              <w:t xml:space="preserve">          $ref: 'TS29571_CommonData.yaml#/components/responses/406'</w:t>
            </w:r>
          </w:p>
          <w:p w14:paraId="5E044C6D" w14:textId="77777777" w:rsidR="00330DC1" w:rsidRPr="00B53120" w:rsidRDefault="00330DC1" w:rsidP="005C4922">
            <w:pPr>
              <w:pStyle w:val="PL"/>
              <w:rPr>
                <w:rFonts w:eastAsia="SimSun"/>
              </w:rPr>
            </w:pPr>
            <w:r w:rsidRPr="00B53120">
              <w:rPr>
                <w:rFonts w:eastAsia="SimSun"/>
              </w:rPr>
              <w:t xml:space="preserve">        '429':</w:t>
            </w:r>
          </w:p>
          <w:p w14:paraId="65F4C9F0" w14:textId="77777777" w:rsidR="00330DC1" w:rsidRPr="00B53120" w:rsidRDefault="00330DC1" w:rsidP="005C4922">
            <w:pPr>
              <w:pStyle w:val="PL"/>
              <w:rPr>
                <w:rFonts w:eastAsia="SimSun"/>
              </w:rPr>
            </w:pPr>
            <w:r w:rsidRPr="00B53120">
              <w:rPr>
                <w:rFonts w:eastAsia="SimSun"/>
              </w:rPr>
              <w:t xml:space="preserve">          $ref: 'TS29571_CommonData.yaml#/components/responses/429'</w:t>
            </w:r>
          </w:p>
          <w:p w14:paraId="7AF3DBF1" w14:textId="77777777" w:rsidR="00330DC1" w:rsidRPr="00B53120" w:rsidRDefault="00330DC1" w:rsidP="005C4922">
            <w:pPr>
              <w:pStyle w:val="PL"/>
              <w:rPr>
                <w:rFonts w:eastAsia="SimSun"/>
              </w:rPr>
            </w:pPr>
            <w:r w:rsidRPr="00B53120">
              <w:rPr>
                <w:rFonts w:eastAsia="SimSun"/>
              </w:rPr>
              <w:t xml:space="preserve">        '500':</w:t>
            </w:r>
          </w:p>
          <w:p w14:paraId="7849B1FF" w14:textId="77777777" w:rsidR="00330DC1" w:rsidRPr="00B53120" w:rsidRDefault="00330DC1" w:rsidP="005C4922">
            <w:pPr>
              <w:pStyle w:val="PL"/>
              <w:rPr>
                <w:rFonts w:eastAsia="SimSun"/>
              </w:rPr>
            </w:pPr>
            <w:r w:rsidRPr="00B53120">
              <w:rPr>
                <w:rFonts w:eastAsia="SimSun"/>
              </w:rPr>
              <w:t xml:space="preserve">          $ref: 'TS29571_CommonData.yaml#/components/responses/500'</w:t>
            </w:r>
          </w:p>
          <w:p w14:paraId="3E3E70CF" w14:textId="77777777" w:rsidR="00330DC1" w:rsidRPr="00B53120" w:rsidRDefault="00330DC1" w:rsidP="005C4922">
            <w:pPr>
              <w:pStyle w:val="PL"/>
              <w:rPr>
                <w:rFonts w:eastAsia="SimSun"/>
              </w:rPr>
            </w:pPr>
            <w:r w:rsidRPr="00B53120">
              <w:rPr>
                <w:rFonts w:eastAsia="SimSun"/>
              </w:rPr>
              <w:t xml:space="preserve">        '503':</w:t>
            </w:r>
          </w:p>
          <w:p w14:paraId="7C7A81B3" w14:textId="77777777" w:rsidR="00330DC1" w:rsidRPr="00B53120" w:rsidRDefault="00330DC1" w:rsidP="005C4922">
            <w:pPr>
              <w:pStyle w:val="PL"/>
              <w:rPr>
                <w:rFonts w:eastAsia="SimSun"/>
              </w:rPr>
            </w:pPr>
            <w:r w:rsidRPr="00B53120">
              <w:rPr>
                <w:rFonts w:eastAsia="SimSun"/>
              </w:rPr>
              <w:t xml:space="preserve">          $ref: 'TS29571_CommonData.yaml#/components/responses/503'</w:t>
            </w:r>
          </w:p>
          <w:p w14:paraId="02CE9B54" w14:textId="77777777" w:rsidR="00330DC1" w:rsidRPr="00B53120" w:rsidRDefault="00330DC1" w:rsidP="005C4922">
            <w:pPr>
              <w:pStyle w:val="PL"/>
              <w:rPr>
                <w:rFonts w:eastAsia="SimSun"/>
              </w:rPr>
            </w:pPr>
            <w:r w:rsidRPr="00B53120">
              <w:rPr>
                <w:rFonts w:eastAsia="SimSun"/>
              </w:rPr>
              <w:t xml:space="preserve">        default:</w:t>
            </w:r>
          </w:p>
          <w:p w14:paraId="4B299D30" w14:textId="77777777" w:rsidR="00330DC1" w:rsidRPr="00B53120" w:rsidRDefault="00330DC1" w:rsidP="005C4922">
            <w:pPr>
              <w:pStyle w:val="PL"/>
              <w:rPr>
                <w:rFonts w:eastAsia="SimSun"/>
              </w:rPr>
            </w:pPr>
            <w:r w:rsidRPr="00B53120">
              <w:rPr>
                <w:rFonts w:eastAsia="SimSun"/>
              </w:rPr>
              <w:t xml:space="preserve">          $ref: 'TS29571_CommonData.yaml#/components/responses/default'</w:t>
            </w:r>
          </w:p>
          <w:p w14:paraId="168012B5" w14:textId="77777777" w:rsidR="00330DC1" w:rsidRPr="00B53120" w:rsidRDefault="00330DC1" w:rsidP="005C4922">
            <w:pPr>
              <w:pStyle w:val="PL"/>
              <w:rPr>
                <w:rFonts w:eastAsia="SimSun"/>
              </w:rPr>
            </w:pPr>
            <w:r w:rsidRPr="00B53120">
              <w:rPr>
                <w:rFonts w:eastAsia="SimSun"/>
              </w:rPr>
              <w:t xml:space="preserve">    delete:</w:t>
            </w:r>
          </w:p>
          <w:p w14:paraId="4A5A732F" w14:textId="77777777" w:rsidR="00330DC1" w:rsidRPr="00B53120" w:rsidRDefault="00330DC1" w:rsidP="005C4922">
            <w:pPr>
              <w:pStyle w:val="PL"/>
              <w:rPr>
                <w:rFonts w:eastAsia="SimSun"/>
              </w:rPr>
            </w:pPr>
            <w:r w:rsidRPr="00B53120">
              <w:rPr>
                <w:rFonts w:eastAsia="SimSun"/>
              </w:rPr>
              <w:t xml:space="preserve">      operationId: DestroySession</w:t>
            </w:r>
          </w:p>
          <w:p w14:paraId="0B01AC37" w14:textId="77777777" w:rsidR="00330DC1" w:rsidRPr="00B53120" w:rsidRDefault="00330DC1" w:rsidP="005C4922">
            <w:pPr>
              <w:pStyle w:val="PL"/>
              <w:rPr>
                <w:rFonts w:eastAsia="SimSun"/>
              </w:rPr>
            </w:pPr>
            <w:r w:rsidRPr="00B53120">
              <w:rPr>
                <w:rFonts w:eastAsia="SimSun"/>
              </w:rPr>
              <w:t xml:space="preserve">      summary: 'Destroy an existing Data Reporting Provisioning Session'</w:t>
            </w:r>
          </w:p>
          <w:p w14:paraId="5A388129" w14:textId="77777777" w:rsidR="00330DC1" w:rsidRPr="00B53120" w:rsidRDefault="00330DC1" w:rsidP="005C4922">
            <w:pPr>
              <w:pStyle w:val="PL"/>
              <w:rPr>
                <w:rFonts w:eastAsia="SimSun"/>
              </w:rPr>
            </w:pPr>
            <w:r w:rsidRPr="00B53120">
              <w:rPr>
                <w:rFonts w:eastAsia="SimSun"/>
              </w:rPr>
              <w:t xml:space="preserve">      responses:</w:t>
            </w:r>
          </w:p>
          <w:p w14:paraId="44BFF12A" w14:textId="77777777" w:rsidR="00330DC1" w:rsidRPr="00B53120" w:rsidRDefault="00330DC1" w:rsidP="005C4922">
            <w:pPr>
              <w:pStyle w:val="PL"/>
              <w:rPr>
                <w:rFonts w:eastAsia="SimSun"/>
              </w:rPr>
            </w:pPr>
            <w:r w:rsidRPr="00B53120">
              <w:rPr>
                <w:rFonts w:eastAsia="SimSun"/>
              </w:rPr>
              <w:t xml:space="preserve">        '204':</w:t>
            </w:r>
          </w:p>
          <w:p w14:paraId="1293A7FC" w14:textId="77777777" w:rsidR="00330DC1" w:rsidRPr="00B53120" w:rsidRDefault="00330DC1" w:rsidP="005C4922">
            <w:pPr>
              <w:pStyle w:val="PL"/>
              <w:rPr>
                <w:rFonts w:eastAsia="SimSun"/>
              </w:rPr>
            </w:pPr>
            <w:r w:rsidRPr="00B53120">
              <w:rPr>
                <w:rFonts w:eastAsia="SimSun"/>
              </w:rPr>
              <w:t xml:space="preserve">          description: 'Data Reporting Provisioning Session resource successfully destroyed'</w:t>
            </w:r>
          </w:p>
          <w:p w14:paraId="45A02C36" w14:textId="77777777" w:rsidR="00330DC1" w:rsidRPr="00B53120" w:rsidRDefault="00330DC1" w:rsidP="005C4922">
            <w:pPr>
              <w:pStyle w:val="PL"/>
              <w:rPr>
                <w:rFonts w:eastAsia="SimSun"/>
              </w:rPr>
            </w:pPr>
            <w:r w:rsidRPr="00B53120">
              <w:rPr>
                <w:rFonts w:eastAsia="SimSun"/>
              </w:rPr>
              <w:t xml:space="preserve">          # No Content</w:t>
            </w:r>
          </w:p>
          <w:p w14:paraId="2CCD0044" w14:textId="77777777" w:rsidR="00330DC1" w:rsidRPr="00B53120" w:rsidRDefault="00330DC1" w:rsidP="005C4922">
            <w:pPr>
              <w:pStyle w:val="PL"/>
              <w:rPr>
                <w:rFonts w:eastAsia="SimSun"/>
              </w:rPr>
            </w:pPr>
            <w:r w:rsidRPr="00B53120">
              <w:rPr>
                <w:rFonts w:eastAsia="SimSun"/>
              </w:rPr>
              <w:t xml:space="preserve">        '307':</w:t>
            </w:r>
          </w:p>
          <w:p w14:paraId="4F8FF2B7" w14:textId="77777777" w:rsidR="00330DC1" w:rsidRPr="00B53120" w:rsidRDefault="00330DC1" w:rsidP="005C4922">
            <w:pPr>
              <w:pStyle w:val="PL"/>
              <w:rPr>
                <w:rFonts w:eastAsia="SimSun"/>
              </w:rPr>
            </w:pPr>
            <w:r w:rsidRPr="00B53120">
              <w:rPr>
                <w:rFonts w:eastAsia="SimSun"/>
              </w:rPr>
              <w:t xml:space="preserve">          $ref: 'TS29571_CommonData.yaml#/components/responses/307'</w:t>
            </w:r>
          </w:p>
          <w:p w14:paraId="605F314B" w14:textId="77777777" w:rsidR="00330DC1" w:rsidRPr="00B53120" w:rsidRDefault="00330DC1" w:rsidP="005C4922">
            <w:pPr>
              <w:pStyle w:val="PL"/>
              <w:rPr>
                <w:rFonts w:eastAsia="SimSun"/>
              </w:rPr>
            </w:pPr>
            <w:r w:rsidRPr="00B53120">
              <w:rPr>
                <w:rFonts w:eastAsia="SimSun"/>
              </w:rPr>
              <w:t xml:space="preserve">        '308':</w:t>
            </w:r>
          </w:p>
          <w:p w14:paraId="3EF2E9C8" w14:textId="77777777" w:rsidR="00330DC1" w:rsidRPr="00B53120" w:rsidRDefault="00330DC1" w:rsidP="005C4922">
            <w:pPr>
              <w:pStyle w:val="PL"/>
              <w:rPr>
                <w:rFonts w:eastAsia="SimSun"/>
              </w:rPr>
            </w:pPr>
            <w:r w:rsidRPr="00B53120">
              <w:rPr>
                <w:rFonts w:eastAsia="SimSun"/>
              </w:rPr>
              <w:t xml:space="preserve">          $ref: 'TS29571_CommonData.yaml#/components/responses/308'</w:t>
            </w:r>
          </w:p>
          <w:p w14:paraId="07FF67D7" w14:textId="77777777" w:rsidR="00330DC1" w:rsidRPr="00B53120" w:rsidRDefault="00330DC1" w:rsidP="005C4922">
            <w:pPr>
              <w:pStyle w:val="PL"/>
              <w:rPr>
                <w:rFonts w:eastAsia="SimSun"/>
              </w:rPr>
            </w:pPr>
            <w:r w:rsidRPr="00B53120">
              <w:rPr>
                <w:rFonts w:eastAsia="SimSun"/>
              </w:rPr>
              <w:t xml:space="preserve">        '400':</w:t>
            </w:r>
          </w:p>
          <w:p w14:paraId="6C3F4FD6" w14:textId="77777777" w:rsidR="00330DC1" w:rsidRPr="00B53120" w:rsidRDefault="00330DC1" w:rsidP="005C4922">
            <w:pPr>
              <w:pStyle w:val="PL"/>
              <w:rPr>
                <w:rFonts w:eastAsia="SimSun"/>
              </w:rPr>
            </w:pPr>
            <w:r w:rsidRPr="00B53120">
              <w:rPr>
                <w:rFonts w:eastAsia="SimSun"/>
              </w:rPr>
              <w:t xml:space="preserve">          $ref: 'TS29571_CommonData.yaml#/components/responses/400'</w:t>
            </w:r>
          </w:p>
          <w:p w14:paraId="53E6AF70" w14:textId="77777777" w:rsidR="00330DC1" w:rsidRPr="00B53120" w:rsidRDefault="00330DC1" w:rsidP="005C4922">
            <w:pPr>
              <w:pStyle w:val="PL"/>
              <w:rPr>
                <w:rFonts w:eastAsia="SimSun"/>
              </w:rPr>
            </w:pPr>
            <w:r w:rsidRPr="00B53120">
              <w:rPr>
                <w:rFonts w:eastAsia="SimSun"/>
              </w:rPr>
              <w:t xml:space="preserve">        '401':</w:t>
            </w:r>
          </w:p>
          <w:p w14:paraId="53E54EB4" w14:textId="77777777" w:rsidR="00330DC1" w:rsidRPr="00B53120" w:rsidRDefault="00330DC1" w:rsidP="005C4922">
            <w:pPr>
              <w:pStyle w:val="PL"/>
              <w:rPr>
                <w:rFonts w:eastAsia="SimSun"/>
              </w:rPr>
            </w:pPr>
            <w:r w:rsidRPr="00B53120">
              <w:rPr>
                <w:rFonts w:eastAsia="SimSun"/>
              </w:rPr>
              <w:t xml:space="preserve">          $ref: 'TS29571_CommonData.yaml#/components/responses/401'</w:t>
            </w:r>
          </w:p>
          <w:p w14:paraId="1F092243" w14:textId="77777777" w:rsidR="00330DC1" w:rsidRPr="00B53120" w:rsidRDefault="00330DC1" w:rsidP="005C4922">
            <w:pPr>
              <w:pStyle w:val="PL"/>
              <w:rPr>
                <w:rFonts w:eastAsia="SimSun"/>
              </w:rPr>
            </w:pPr>
            <w:r w:rsidRPr="00B53120">
              <w:rPr>
                <w:rFonts w:eastAsia="SimSun"/>
              </w:rPr>
              <w:t xml:space="preserve">        '403':</w:t>
            </w:r>
          </w:p>
          <w:p w14:paraId="3C743A22" w14:textId="77777777" w:rsidR="00330DC1" w:rsidRPr="00B53120" w:rsidRDefault="00330DC1" w:rsidP="005C4922">
            <w:pPr>
              <w:pStyle w:val="PL"/>
              <w:rPr>
                <w:rFonts w:eastAsia="SimSun"/>
              </w:rPr>
            </w:pPr>
            <w:r w:rsidRPr="00B53120">
              <w:rPr>
                <w:rFonts w:eastAsia="SimSun"/>
              </w:rPr>
              <w:t xml:space="preserve">          $ref: 'TS29571_CommonData.yaml#/components/responses/403'</w:t>
            </w:r>
          </w:p>
          <w:p w14:paraId="51E7035E" w14:textId="77777777" w:rsidR="00330DC1" w:rsidRPr="00B53120" w:rsidRDefault="00330DC1" w:rsidP="005C4922">
            <w:pPr>
              <w:pStyle w:val="PL"/>
              <w:rPr>
                <w:rFonts w:eastAsia="SimSun"/>
              </w:rPr>
            </w:pPr>
            <w:r w:rsidRPr="00B53120">
              <w:rPr>
                <w:rFonts w:eastAsia="SimSun"/>
              </w:rPr>
              <w:t xml:space="preserve">        '404':</w:t>
            </w:r>
          </w:p>
          <w:p w14:paraId="2678FEE6" w14:textId="77777777" w:rsidR="00330DC1" w:rsidRPr="00B53120" w:rsidRDefault="00330DC1" w:rsidP="005C4922">
            <w:pPr>
              <w:pStyle w:val="PL"/>
              <w:rPr>
                <w:rFonts w:eastAsia="SimSun"/>
              </w:rPr>
            </w:pPr>
            <w:r w:rsidRPr="00B53120">
              <w:rPr>
                <w:rFonts w:eastAsia="SimSun"/>
              </w:rPr>
              <w:t xml:space="preserve">          $ref: 'TS29571_CommonData.yaml#/components/responses/404'</w:t>
            </w:r>
          </w:p>
          <w:p w14:paraId="0AD7778E" w14:textId="77777777" w:rsidR="00330DC1" w:rsidRPr="00B53120" w:rsidRDefault="00330DC1" w:rsidP="005C4922">
            <w:pPr>
              <w:pStyle w:val="PL"/>
              <w:rPr>
                <w:rFonts w:eastAsia="SimSun"/>
              </w:rPr>
            </w:pPr>
            <w:r w:rsidRPr="00B53120">
              <w:rPr>
                <w:rFonts w:eastAsia="SimSun"/>
              </w:rPr>
              <w:t xml:space="preserve">        '429':</w:t>
            </w:r>
          </w:p>
          <w:p w14:paraId="07122655" w14:textId="77777777" w:rsidR="00330DC1" w:rsidRPr="00B53120" w:rsidRDefault="00330DC1" w:rsidP="005C4922">
            <w:pPr>
              <w:pStyle w:val="PL"/>
              <w:rPr>
                <w:rFonts w:eastAsia="SimSun"/>
              </w:rPr>
            </w:pPr>
            <w:r w:rsidRPr="00B53120">
              <w:rPr>
                <w:rFonts w:eastAsia="SimSun"/>
              </w:rPr>
              <w:t xml:space="preserve">          $ref: 'TS29571_CommonData.yaml#/components/responses/429'</w:t>
            </w:r>
          </w:p>
          <w:p w14:paraId="5E5530A4" w14:textId="77777777" w:rsidR="00330DC1" w:rsidRPr="00B53120" w:rsidRDefault="00330DC1" w:rsidP="005C4922">
            <w:pPr>
              <w:pStyle w:val="PL"/>
              <w:rPr>
                <w:rFonts w:eastAsia="SimSun"/>
              </w:rPr>
            </w:pPr>
            <w:r w:rsidRPr="00B53120">
              <w:rPr>
                <w:rFonts w:eastAsia="SimSun"/>
              </w:rPr>
              <w:t xml:space="preserve">        '500':</w:t>
            </w:r>
          </w:p>
          <w:p w14:paraId="0537F267" w14:textId="77777777" w:rsidR="00330DC1" w:rsidRPr="00B53120" w:rsidRDefault="00330DC1" w:rsidP="005C4922">
            <w:pPr>
              <w:pStyle w:val="PL"/>
              <w:rPr>
                <w:rFonts w:eastAsia="SimSun"/>
              </w:rPr>
            </w:pPr>
            <w:r w:rsidRPr="00B53120">
              <w:rPr>
                <w:rFonts w:eastAsia="SimSun"/>
              </w:rPr>
              <w:t xml:space="preserve">          $ref: 'TS29571_CommonData.yaml#/components/responses/500'</w:t>
            </w:r>
          </w:p>
          <w:p w14:paraId="4E5AFF55" w14:textId="77777777" w:rsidR="00330DC1" w:rsidRPr="00B53120" w:rsidRDefault="00330DC1" w:rsidP="005C4922">
            <w:pPr>
              <w:pStyle w:val="PL"/>
              <w:rPr>
                <w:rFonts w:eastAsia="SimSun"/>
              </w:rPr>
            </w:pPr>
            <w:r w:rsidRPr="00B53120">
              <w:rPr>
                <w:rFonts w:eastAsia="SimSun"/>
              </w:rPr>
              <w:t xml:space="preserve">        '503':</w:t>
            </w:r>
          </w:p>
          <w:p w14:paraId="14023646" w14:textId="77777777" w:rsidR="00330DC1" w:rsidRPr="00B53120" w:rsidRDefault="00330DC1" w:rsidP="005C4922">
            <w:pPr>
              <w:pStyle w:val="PL"/>
              <w:rPr>
                <w:rFonts w:eastAsia="SimSun"/>
              </w:rPr>
            </w:pPr>
            <w:r w:rsidRPr="00B53120">
              <w:rPr>
                <w:rFonts w:eastAsia="SimSun"/>
              </w:rPr>
              <w:t xml:space="preserve">          $ref: 'TS29571_CommonData.yaml#/components/responses/503'</w:t>
            </w:r>
          </w:p>
          <w:p w14:paraId="33E8DF77" w14:textId="77777777" w:rsidR="00330DC1" w:rsidRPr="00B53120" w:rsidRDefault="00330DC1" w:rsidP="005C4922">
            <w:pPr>
              <w:pStyle w:val="PL"/>
              <w:rPr>
                <w:rFonts w:eastAsia="SimSun"/>
              </w:rPr>
            </w:pPr>
            <w:r w:rsidRPr="00B53120">
              <w:rPr>
                <w:rFonts w:eastAsia="SimSun"/>
              </w:rPr>
              <w:t xml:space="preserve">        default:</w:t>
            </w:r>
          </w:p>
          <w:p w14:paraId="07D1AF60" w14:textId="77777777" w:rsidR="00330DC1" w:rsidRPr="00B53120" w:rsidRDefault="00330DC1" w:rsidP="005C4922">
            <w:pPr>
              <w:pStyle w:val="PL"/>
              <w:rPr>
                <w:rFonts w:eastAsia="SimSun"/>
              </w:rPr>
            </w:pPr>
            <w:r w:rsidRPr="00B53120">
              <w:rPr>
                <w:rFonts w:eastAsia="SimSun"/>
              </w:rPr>
              <w:t xml:space="preserve">          $ref: 'TS29571_CommonData.yaml#/components/responses/default'</w:t>
            </w:r>
          </w:p>
          <w:p w14:paraId="1241B2DF" w14:textId="77777777" w:rsidR="00330DC1" w:rsidRPr="00B53120" w:rsidRDefault="00330DC1" w:rsidP="005C4922">
            <w:pPr>
              <w:pStyle w:val="PL"/>
              <w:rPr>
                <w:rFonts w:eastAsia="SimSun"/>
              </w:rPr>
            </w:pPr>
            <w:r w:rsidRPr="00B53120">
              <w:rPr>
                <w:rFonts w:eastAsia="SimSun"/>
              </w:rPr>
              <w:t xml:space="preserve">  /sessions/{sessionId}/configurations/{configurationId}:</w:t>
            </w:r>
          </w:p>
          <w:p w14:paraId="7D77C2F0" w14:textId="77777777" w:rsidR="00330DC1" w:rsidRPr="00B53120" w:rsidRDefault="00330DC1" w:rsidP="005C4922">
            <w:pPr>
              <w:pStyle w:val="PL"/>
              <w:rPr>
                <w:rFonts w:eastAsia="SimSun"/>
              </w:rPr>
            </w:pPr>
            <w:r w:rsidRPr="00B53120">
              <w:rPr>
                <w:rFonts w:eastAsia="SimSun"/>
              </w:rPr>
              <w:t xml:space="preserve">    parameters:</w:t>
            </w:r>
          </w:p>
          <w:p w14:paraId="767E7EA6" w14:textId="77777777" w:rsidR="00330DC1" w:rsidRPr="00B53120" w:rsidRDefault="00330DC1" w:rsidP="005C4922">
            <w:pPr>
              <w:pStyle w:val="PL"/>
              <w:rPr>
                <w:rFonts w:eastAsia="SimSun"/>
              </w:rPr>
            </w:pPr>
            <w:r w:rsidRPr="00B53120">
              <w:rPr>
                <w:rFonts w:eastAsia="SimSun"/>
              </w:rPr>
              <w:t xml:space="preserve">        - name: sessionId</w:t>
            </w:r>
          </w:p>
          <w:p w14:paraId="6DCDA41B" w14:textId="77777777" w:rsidR="00330DC1" w:rsidRPr="00B53120" w:rsidRDefault="00330DC1" w:rsidP="005C4922">
            <w:pPr>
              <w:pStyle w:val="PL"/>
              <w:rPr>
                <w:rFonts w:eastAsia="SimSun"/>
              </w:rPr>
            </w:pPr>
            <w:r w:rsidRPr="00B53120">
              <w:rPr>
                <w:rFonts w:eastAsia="SimSun"/>
              </w:rPr>
              <w:t xml:space="preserve">          in: path</w:t>
            </w:r>
          </w:p>
          <w:p w14:paraId="051D9F1E" w14:textId="77777777" w:rsidR="00330DC1" w:rsidRPr="00B53120" w:rsidRDefault="00330DC1" w:rsidP="005C4922">
            <w:pPr>
              <w:pStyle w:val="PL"/>
              <w:rPr>
                <w:rFonts w:eastAsia="SimSun"/>
              </w:rPr>
            </w:pPr>
            <w:r w:rsidRPr="00B53120">
              <w:rPr>
                <w:rFonts w:eastAsia="SimSun"/>
              </w:rPr>
              <w:t xml:space="preserve">          required: true</w:t>
            </w:r>
          </w:p>
          <w:p w14:paraId="5C6DE663" w14:textId="77777777" w:rsidR="00330DC1" w:rsidRPr="00B53120" w:rsidRDefault="00330DC1" w:rsidP="005C4922">
            <w:pPr>
              <w:pStyle w:val="PL"/>
              <w:rPr>
                <w:rFonts w:eastAsia="SimSun"/>
              </w:rPr>
            </w:pPr>
            <w:r w:rsidRPr="00B53120">
              <w:rPr>
                <w:rFonts w:eastAsia="SimSun"/>
              </w:rPr>
              <w:t xml:space="preserve">          schema:</w:t>
            </w:r>
          </w:p>
          <w:p w14:paraId="7F2C4F69" w14:textId="77777777" w:rsidR="00330DC1" w:rsidRPr="00B53120" w:rsidRDefault="00330DC1" w:rsidP="005C4922">
            <w:pPr>
              <w:pStyle w:val="PL"/>
              <w:rPr>
                <w:rFonts w:eastAsia="SimSun"/>
              </w:rPr>
            </w:pPr>
            <w:r w:rsidRPr="00B53120">
              <w:rPr>
                <w:rFonts w:eastAsia="SimSun"/>
              </w:rPr>
              <w:t xml:space="preserve">            $ref: 'TS26512_CommonData.yaml#/components/schemas/ResourceId'</w:t>
            </w:r>
          </w:p>
          <w:p w14:paraId="61EF5B1D" w14:textId="77777777" w:rsidR="00330DC1" w:rsidRPr="00B53120" w:rsidRDefault="00330DC1" w:rsidP="005C4922">
            <w:pPr>
              <w:pStyle w:val="PL"/>
              <w:rPr>
                <w:rFonts w:eastAsia="SimSun"/>
              </w:rPr>
            </w:pPr>
            <w:r w:rsidRPr="00B53120">
              <w:rPr>
                <w:rFonts w:eastAsia="SimSun"/>
              </w:rPr>
              <w:t xml:space="preserve">          description: 'The resource identifier of an existing Data Reporting Provisioning Session.'</w:t>
            </w:r>
          </w:p>
          <w:p w14:paraId="36875DFF" w14:textId="77777777" w:rsidR="00330DC1" w:rsidRPr="00B53120" w:rsidRDefault="00330DC1" w:rsidP="005C4922">
            <w:pPr>
              <w:pStyle w:val="PL"/>
              <w:rPr>
                <w:rFonts w:eastAsia="SimSun"/>
              </w:rPr>
            </w:pPr>
            <w:r w:rsidRPr="00B53120">
              <w:rPr>
                <w:rFonts w:eastAsia="SimSun"/>
              </w:rPr>
              <w:t xml:space="preserve">        - name: configurationId</w:t>
            </w:r>
          </w:p>
          <w:p w14:paraId="022DE026" w14:textId="77777777" w:rsidR="00330DC1" w:rsidRPr="00B53120" w:rsidRDefault="00330DC1" w:rsidP="005C4922">
            <w:pPr>
              <w:pStyle w:val="PL"/>
              <w:rPr>
                <w:rFonts w:eastAsia="SimSun"/>
              </w:rPr>
            </w:pPr>
            <w:r w:rsidRPr="00B53120">
              <w:rPr>
                <w:rFonts w:eastAsia="SimSun"/>
              </w:rPr>
              <w:t xml:space="preserve">          in: path</w:t>
            </w:r>
          </w:p>
          <w:p w14:paraId="34FCC37C" w14:textId="77777777" w:rsidR="00330DC1" w:rsidRPr="00B53120" w:rsidRDefault="00330DC1" w:rsidP="005C4922">
            <w:pPr>
              <w:pStyle w:val="PL"/>
              <w:rPr>
                <w:rFonts w:eastAsia="SimSun"/>
              </w:rPr>
            </w:pPr>
            <w:r w:rsidRPr="00B53120">
              <w:rPr>
                <w:rFonts w:eastAsia="SimSun"/>
              </w:rPr>
              <w:t xml:space="preserve">          required: true</w:t>
            </w:r>
          </w:p>
          <w:p w14:paraId="5FE42FEF" w14:textId="77777777" w:rsidR="00330DC1" w:rsidRPr="00B53120" w:rsidRDefault="00330DC1" w:rsidP="005C4922">
            <w:pPr>
              <w:pStyle w:val="PL"/>
              <w:rPr>
                <w:rFonts w:eastAsia="SimSun"/>
              </w:rPr>
            </w:pPr>
            <w:r w:rsidRPr="00B53120">
              <w:rPr>
                <w:rFonts w:eastAsia="SimSun"/>
              </w:rPr>
              <w:t xml:space="preserve">          schema:</w:t>
            </w:r>
          </w:p>
          <w:p w14:paraId="500FC408" w14:textId="77777777" w:rsidR="00330DC1" w:rsidRPr="00B53120" w:rsidRDefault="00330DC1" w:rsidP="005C4922">
            <w:pPr>
              <w:pStyle w:val="PL"/>
              <w:rPr>
                <w:rFonts w:eastAsia="SimSun"/>
              </w:rPr>
            </w:pPr>
            <w:r w:rsidRPr="00B53120">
              <w:rPr>
                <w:rFonts w:eastAsia="SimSun"/>
              </w:rPr>
              <w:t xml:space="preserve">            $ref: 'TS26512_CommonData.yaml#/components/schemas/ResourceId'</w:t>
            </w:r>
          </w:p>
          <w:p w14:paraId="07E04971" w14:textId="77777777" w:rsidR="00330DC1" w:rsidRPr="00B53120" w:rsidRDefault="00330DC1" w:rsidP="005C4922">
            <w:pPr>
              <w:pStyle w:val="PL"/>
              <w:rPr>
                <w:rFonts w:eastAsia="SimSun"/>
              </w:rPr>
            </w:pPr>
            <w:r w:rsidRPr="00B53120">
              <w:rPr>
                <w:rFonts w:eastAsia="SimSun"/>
              </w:rPr>
              <w:t xml:space="preserve">          description: 'The resource identifier of an existing Data Reporting Configuration.'</w:t>
            </w:r>
          </w:p>
          <w:p w14:paraId="426E220F" w14:textId="77777777" w:rsidR="00330DC1" w:rsidRPr="00B53120" w:rsidRDefault="00330DC1" w:rsidP="005C4922">
            <w:pPr>
              <w:pStyle w:val="PL"/>
              <w:rPr>
                <w:rFonts w:eastAsia="SimSun"/>
              </w:rPr>
            </w:pPr>
            <w:r w:rsidRPr="00B53120">
              <w:rPr>
                <w:rFonts w:eastAsia="SimSun"/>
              </w:rPr>
              <w:t xml:space="preserve">    post:</w:t>
            </w:r>
          </w:p>
          <w:p w14:paraId="161D6129" w14:textId="77777777" w:rsidR="00330DC1" w:rsidRPr="00B53120" w:rsidRDefault="00330DC1" w:rsidP="005C4922">
            <w:pPr>
              <w:pStyle w:val="PL"/>
              <w:rPr>
                <w:rFonts w:eastAsia="SimSun"/>
              </w:rPr>
            </w:pPr>
            <w:r w:rsidRPr="00B53120">
              <w:rPr>
                <w:rFonts w:eastAsia="SimSun"/>
              </w:rPr>
              <w:t xml:space="preserve">      operationId: CreateConfiguration</w:t>
            </w:r>
          </w:p>
          <w:p w14:paraId="00250EDB" w14:textId="77777777" w:rsidR="00330DC1" w:rsidRPr="00B53120" w:rsidRDefault="00330DC1" w:rsidP="005C4922">
            <w:pPr>
              <w:pStyle w:val="PL"/>
              <w:rPr>
                <w:rFonts w:eastAsia="SimSun"/>
              </w:rPr>
            </w:pPr>
            <w:r w:rsidRPr="00B53120">
              <w:rPr>
                <w:rFonts w:eastAsia="SimSun"/>
              </w:rPr>
              <w:t xml:space="preserve">      summary: 'Create a new Data Reporting Configuration subresource within the scope of an existing Data Reporting Provisioning Session'</w:t>
            </w:r>
          </w:p>
          <w:p w14:paraId="28B79A70" w14:textId="77777777" w:rsidR="00330DC1" w:rsidRPr="00B53120" w:rsidRDefault="00330DC1" w:rsidP="005C4922">
            <w:pPr>
              <w:pStyle w:val="PL"/>
              <w:rPr>
                <w:rFonts w:eastAsia="SimSun"/>
              </w:rPr>
            </w:pPr>
            <w:r w:rsidRPr="00B53120">
              <w:rPr>
                <w:rFonts w:eastAsia="SimSun"/>
              </w:rPr>
              <w:t xml:space="preserve">      requestBody:</w:t>
            </w:r>
          </w:p>
          <w:p w14:paraId="26AC7AFB" w14:textId="77777777" w:rsidR="00330DC1" w:rsidRPr="00B53120" w:rsidRDefault="00330DC1" w:rsidP="005C4922">
            <w:pPr>
              <w:pStyle w:val="PL"/>
              <w:rPr>
                <w:rFonts w:eastAsia="SimSun"/>
              </w:rPr>
            </w:pPr>
            <w:r w:rsidRPr="00B53120">
              <w:rPr>
                <w:rFonts w:eastAsia="SimSun"/>
              </w:rPr>
              <w:t xml:space="preserve">        required: true</w:t>
            </w:r>
          </w:p>
          <w:p w14:paraId="41F6AB34" w14:textId="77777777" w:rsidR="00330DC1" w:rsidRPr="00B53120" w:rsidRDefault="00330DC1" w:rsidP="005C4922">
            <w:pPr>
              <w:pStyle w:val="PL"/>
              <w:rPr>
                <w:rFonts w:eastAsia="SimSun"/>
              </w:rPr>
            </w:pPr>
            <w:r w:rsidRPr="00B53120">
              <w:rPr>
                <w:rFonts w:eastAsia="SimSun"/>
              </w:rPr>
              <w:t xml:space="preserve">        content:</w:t>
            </w:r>
          </w:p>
          <w:p w14:paraId="2F12B053" w14:textId="77777777" w:rsidR="00330DC1" w:rsidRPr="00B53120" w:rsidRDefault="00330DC1" w:rsidP="005C4922">
            <w:pPr>
              <w:pStyle w:val="PL"/>
              <w:rPr>
                <w:rFonts w:eastAsia="SimSun"/>
              </w:rPr>
            </w:pPr>
            <w:r w:rsidRPr="00B53120">
              <w:rPr>
                <w:rFonts w:eastAsia="SimSun"/>
              </w:rPr>
              <w:t xml:space="preserve">          application/json:</w:t>
            </w:r>
          </w:p>
          <w:p w14:paraId="7B033019" w14:textId="77777777" w:rsidR="00330DC1" w:rsidRPr="00B53120" w:rsidRDefault="00330DC1" w:rsidP="005C4922">
            <w:pPr>
              <w:pStyle w:val="PL"/>
              <w:rPr>
                <w:rFonts w:eastAsia="SimSun"/>
              </w:rPr>
            </w:pPr>
            <w:r w:rsidRPr="00B53120">
              <w:rPr>
                <w:rFonts w:eastAsia="SimSun"/>
              </w:rPr>
              <w:t xml:space="preserve">            schema:</w:t>
            </w:r>
          </w:p>
          <w:p w14:paraId="44592804" w14:textId="77777777" w:rsidR="00330DC1" w:rsidRPr="00B53120" w:rsidRDefault="00330DC1" w:rsidP="005C4922">
            <w:pPr>
              <w:pStyle w:val="PL"/>
              <w:rPr>
                <w:rFonts w:eastAsia="SimSun"/>
              </w:rPr>
            </w:pPr>
            <w:r w:rsidRPr="00B53120">
              <w:rPr>
                <w:rFonts w:eastAsia="SimSun"/>
              </w:rPr>
              <w:t xml:space="preserve">              $ref: '#/components/schemas/DataReportingConfiguration'</w:t>
            </w:r>
          </w:p>
          <w:p w14:paraId="2B6101E3" w14:textId="77777777" w:rsidR="00330DC1" w:rsidRPr="00B53120" w:rsidRDefault="00330DC1" w:rsidP="005C4922">
            <w:pPr>
              <w:pStyle w:val="PL"/>
              <w:rPr>
                <w:rFonts w:eastAsia="SimSun"/>
              </w:rPr>
            </w:pPr>
            <w:r w:rsidRPr="00B53120">
              <w:rPr>
                <w:rFonts w:eastAsia="SimSun"/>
              </w:rPr>
              <w:t xml:space="preserve">      responses:</w:t>
            </w:r>
          </w:p>
          <w:p w14:paraId="4392328A" w14:textId="77777777" w:rsidR="00330DC1" w:rsidRPr="00B53120" w:rsidRDefault="00330DC1" w:rsidP="005C4922">
            <w:pPr>
              <w:pStyle w:val="PL"/>
              <w:rPr>
                <w:rFonts w:eastAsia="SimSun"/>
              </w:rPr>
            </w:pPr>
            <w:r w:rsidRPr="00B53120">
              <w:rPr>
                <w:rFonts w:eastAsia="SimSun"/>
              </w:rPr>
              <w:t xml:space="preserve">        '201':</w:t>
            </w:r>
          </w:p>
          <w:p w14:paraId="5AA9A023" w14:textId="77777777" w:rsidR="00330DC1" w:rsidRPr="00B53120" w:rsidRDefault="00330DC1" w:rsidP="005C4922">
            <w:pPr>
              <w:pStyle w:val="PL"/>
              <w:rPr>
                <w:rFonts w:eastAsia="SimSun"/>
              </w:rPr>
            </w:pPr>
            <w:r w:rsidRPr="00B53120">
              <w:rPr>
                <w:rFonts w:eastAsia="SimSun"/>
              </w:rPr>
              <w:t xml:space="preserve">          description: 'Data Reporting Configuration successfully created'</w:t>
            </w:r>
          </w:p>
          <w:p w14:paraId="38714DE9" w14:textId="77777777" w:rsidR="00330DC1" w:rsidRPr="00B53120" w:rsidRDefault="00330DC1" w:rsidP="005C4922">
            <w:pPr>
              <w:pStyle w:val="PL"/>
              <w:rPr>
                <w:rFonts w:eastAsia="SimSun"/>
              </w:rPr>
            </w:pPr>
            <w:r w:rsidRPr="00B53120">
              <w:rPr>
                <w:rFonts w:eastAsia="SimSun"/>
              </w:rPr>
              <w:t xml:space="preserve">          headers:</w:t>
            </w:r>
          </w:p>
          <w:p w14:paraId="6DC6AC66" w14:textId="77777777" w:rsidR="00330DC1" w:rsidRPr="00B53120" w:rsidRDefault="00330DC1" w:rsidP="005C4922">
            <w:pPr>
              <w:pStyle w:val="PL"/>
              <w:rPr>
                <w:rFonts w:eastAsia="SimSun"/>
              </w:rPr>
            </w:pPr>
            <w:r w:rsidRPr="00B53120">
              <w:rPr>
                <w:rFonts w:eastAsia="SimSun"/>
              </w:rPr>
              <w:t xml:space="preserve">            Location:</w:t>
            </w:r>
          </w:p>
          <w:p w14:paraId="79D0AD34" w14:textId="77777777" w:rsidR="00330DC1" w:rsidRPr="00B53120" w:rsidRDefault="00330DC1" w:rsidP="005C4922">
            <w:pPr>
              <w:pStyle w:val="PL"/>
              <w:rPr>
                <w:rFonts w:eastAsia="SimSun"/>
              </w:rPr>
            </w:pPr>
            <w:r w:rsidRPr="00B53120">
              <w:rPr>
                <w:rFonts w:eastAsia="SimSun"/>
              </w:rPr>
              <w:t xml:space="preserve">              description: 'URL including the resource identifier of the newly created Data Reporting Configuration.'</w:t>
            </w:r>
          </w:p>
          <w:p w14:paraId="55919050" w14:textId="77777777" w:rsidR="00330DC1" w:rsidRPr="00B53120" w:rsidRDefault="00330DC1" w:rsidP="005C4922">
            <w:pPr>
              <w:pStyle w:val="PL"/>
              <w:rPr>
                <w:rFonts w:eastAsia="SimSun"/>
              </w:rPr>
            </w:pPr>
            <w:r w:rsidRPr="00B53120">
              <w:rPr>
                <w:rFonts w:eastAsia="SimSun"/>
              </w:rPr>
              <w:t xml:space="preserve">              required: true</w:t>
            </w:r>
          </w:p>
          <w:p w14:paraId="4C5A209B" w14:textId="77777777" w:rsidR="00330DC1" w:rsidRPr="00B53120" w:rsidRDefault="00330DC1" w:rsidP="005C4922">
            <w:pPr>
              <w:pStyle w:val="PL"/>
              <w:rPr>
                <w:rFonts w:eastAsia="SimSun"/>
              </w:rPr>
            </w:pPr>
            <w:r w:rsidRPr="00B53120">
              <w:rPr>
                <w:rFonts w:eastAsia="SimSun"/>
              </w:rPr>
              <w:t xml:space="preserve">              schema:</w:t>
            </w:r>
          </w:p>
          <w:p w14:paraId="38A1C874" w14:textId="77777777" w:rsidR="00330DC1" w:rsidRPr="00B53120" w:rsidRDefault="00330DC1" w:rsidP="005C4922">
            <w:pPr>
              <w:pStyle w:val="PL"/>
              <w:rPr>
                <w:rFonts w:eastAsia="SimSun"/>
              </w:rPr>
            </w:pPr>
            <w:r w:rsidRPr="00B53120">
              <w:rPr>
                <w:rFonts w:eastAsia="SimSun"/>
              </w:rPr>
              <w:t xml:space="preserve">                $ref: 'TS26512_CommonData.yaml#/components/schemas/Url'</w:t>
            </w:r>
          </w:p>
          <w:p w14:paraId="3193E46E" w14:textId="77777777" w:rsidR="00330DC1" w:rsidRPr="00B53120" w:rsidRDefault="00330DC1" w:rsidP="005C4922">
            <w:pPr>
              <w:pStyle w:val="PL"/>
              <w:rPr>
                <w:rFonts w:eastAsia="SimSun"/>
              </w:rPr>
            </w:pPr>
            <w:r w:rsidRPr="00B53120">
              <w:rPr>
                <w:rFonts w:eastAsia="SimSun"/>
              </w:rPr>
              <w:t xml:space="preserve">          content:</w:t>
            </w:r>
          </w:p>
          <w:p w14:paraId="11AF2515" w14:textId="77777777" w:rsidR="00330DC1" w:rsidRPr="00B53120" w:rsidRDefault="00330DC1" w:rsidP="005C4922">
            <w:pPr>
              <w:pStyle w:val="PL"/>
              <w:rPr>
                <w:rFonts w:eastAsia="SimSun"/>
              </w:rPr>
            </w:pPr>
            <w:r w:rsidRPr="00B53120">
              <w:rPr>
                <w:rFonts w:eastAsia="SimSun"/>
              </w:rPr>
              <w:t xml:space="preserve">            application/json:</w:t>
            </w:r>
          </w:p>
          <w:p w14:paraId="072E574C" w14:textId="77777777" w:rsidR="00330DC1" w:rsidRPr="00B53120" w:rsidRDefault="00330DC1" w:rsidP="005C4922">
            <w:pPr>
              <w:pStyle w:val="PL"/>
              <w:rPr>
                <w:rFonts w:eastAsia="SimSun"/>
              </w:rPr>
            </w:pPr>
            <w:r w:rsidRPr="00B53120">
              <w:rPr>
                <w:rFonts w:eastAsia="SimSun"/>
              </w:rPr>
              <w:t xml:space="preserve">              schema:</w:t>
            </w:r>
          </w:p>
          <w:p w14:paraId="17D7A8B9" w14:textId="77777777" w:rsidR="00330DC1" w:rsidRPr="00B53120" w:rsidRDefault="00330DC1" w:rsidP="005C4922">
            <w:pPr>
              <w:pStyle w:val="PL"/>
              <w:rPr>
                <w:rFonts w:eastAsia="SimSun"/>
              </w:rPr>
            </w:pPr>
            <w:r w:rsidRPr="00B53120">
              <w:rPr>
                <w:rFonts w:eastAsia="SimSun"/>
              </w:rPr>
              <w:t xml:space="preserve">                $ref: '#/components/schemas/DataReportingConfiguration'</w:t>
            </w:r>
          </w:p>
          <w:p w14:paraId="477077D4" w14:textId="77777777" w:rsidR="00330DC1" w:rsidRPr="00B53120" w:rsidRDefault="00330DC1" w:rsidP="005C4922">
            <w:pPr>
              <w:pStyle w:val="PL"/>
              <w:rPr>
                <w:rFonts w:eastAsia="SimSun"/>
              </w:rPr>
            </w:pPr>
            <w:r w:rsidRPr="00B53120">
              <w:rPr>
                <w:rFonts w:eastAsia="SimSun"/>
              </w:rPr>
              <w:t xml:space="preserve">        '400':</w:t>
            </w:r>
          </w:p>
          <w:p w14:paraId="40B1E9D1" w14:textId="77777777" w:rsidR="00330DC1" w:rsidRPr="00B53120" w:rsidRDefault="00330DC1" w:rsidP="005C4922">
            <w:pPr>
              <w:pStyle w:val="PL"/>
              <w:rPr>
                <w:rFonts w:eastAsia="SimSun"/>
              </w:rPr>
            </w:pPr>
            <w:r w:rsidRPr="00B53120">
              <w:rPr>
                <w:rFonts w:eastAsia="SimSun"/>
              </w:rPr>
              <w:t xml:space="preserve">          $ref: 'TS29571_CommonData.yaml#/components/responses/400'</w:t>
            </w:r>
          </w:p>
          <w:p w14:paraId="0463BCB0" w14:textId="77777777" w:rsidR="00330DC1" w:rsidRPr="00B53120" w:rsidRDefault="00330DC1" w:rsidP="005C4922">
            <w:pPr>
              <w:pStyle w:val="PL"/>
              <w:rPr>
                <w:rFonts w:eastAsia="SimSun"/>
              </w:rPr>
            </w:pPr>
            <w:r w:rsidRPr="00B53120">
              <w:rPr>
                <w:rFonts w:eastAsia="SimSun"/>
              </w:rPr>
              <w:t xml:space="preserve">        '401':</w:t>
            </w:r>
          </w:p>
          <w:p w14:paraId="014A638A" w14:textId="77777777" w:rsidR="00330DC1" w:rsidRPr="00B53120" w:rsidRDefault="00330DC1" w:rsidP="005C4922">
            <w:pPr>
              <w:pStyle w:val="PL"/>
              <w:rPr>
                <w:rFonts w:eastAsia="SimSun"/>
              </w:rPr>
            </w:pPr>
            <w:r w:rsidRPr="00B53120">
              <w:rPr>
                <w:rFonts w:eastAsia="SimSun"/>
              </w:rPr>
              <w:t xml:space="preserve">          $ref: 'TS29571_CommonData.yaml#/components/responses/401'</w:t>
            </w:r>
          </w:p>
          <w:p w14:paraId="1DD95012" w14:textId="77777777" w:rsidR="00330DC1" w:rsidRPr="00B53120" w:rsidRDefault="00330DC1" w:rsidP="005C4922">
            <w:pPr>
              <w:pStyle w:val="PL"/>
              <w:rPr>
                <w:rFonts w:eastAsia="SimSun"/>
              </w:rPr>
            </w:pPr>
            <w:r w:rsidRPr="00B53120">
              <w:rPr>
                <w:rFonts w:eastAsia="SimSun"/>
              </w:rPr>
              <w:t xml:space="preserve">        '403':</w:t>
            </w:r>
          </w:p>
          <w:p w14:paraId="34E17917" w14:textId="77777777" w:rsidR="00330DC1" w:rsidRPr="00B53120" w:rsidRDefault="00330DC1" w:rsidP="005C4922">
            <w:pPr>
              <w:pStyle w:val="PL"/>
              <w:rPr>
                <w:rFonts w:eastAsia="SimSun"/>
              </w:rPr>
            </w:pPr>
            <w:r w:rsidRPr="00B53120">
              <w:rPr>
                <w:rFonts w:eastAsia="SimSun"/>
              </w:rPr>
              <w:t xml:space="preserve">          $ref: 'TS29571_CommonData.yaml#/components/responses/403'</w:t>
            </w:r>
          </w:p>
          <w:p w14:paraId="48EF2F53" w14:textId="77777777" w:rsidR="00330DC1" w:rsidRPr="00B53120" w:rsidRDefault="00330DC1" w:rsidP="005C4922">
            <w:pPr>
              <w:pStyle w:val="PL"/>
              <w:rPr>
                <w:rFonts w:eastAsia="SimSun"/>
              </w:rPr>
            </w:pPr>
            <w:r w:rsidRPr="00B53120">
              <w:rPr>
                <w:rFonts w:eastAsia="SimSun"/>
              </w:rPr>
              <w:t xml:space="preserve">        '404':</w:t>
            </w:r>
          </w:p>
          <w:p w14:paraId="1AF75BAF" w14:textId="77777777" w:rsidR="00330DC1" w:rsidRPr="00B53120" w:rsidRDefault="00330DC1" w:rsidP="005C4922">
            <w:pPr>
              <w:pStyle w:val="PL"/>
              <w:rPr>
                <w:rFonts w:eastAsia="SimSun"/>
              </w:rPr>
            </w:pPr>
            <w:r w:rsidRPr="00B53120">
              <w:rPr>
                <w:rFonts w:eastAsia="SimSun"/>
              </w:rPr>
              <w:t xml:space="preserve">          $ref: 'TS29571_CommonData.yaml#/components/responses/404'</w:t>
            </w:r>
          </w:p>
          <w:p w14:paraId="1E85002C" w14:textId="77777777" w:rsidR="00330DC1" w:rsidRPr="00B53120" w:rsidRDefault="00330DC1" w:rsidP="005C4922">
            <w:pPr>
              <w:pStyle w:val="PL"/>
              <w:rPr>
                <w:rFonts w:eastAsia="SimSun"/>
              </w:rPr>
            </w:pPr>
            <w:r w:rsidRPr="00B53120">
              <w:rPr>
                <w:rFonts w:eastAsia="SimSun"/>
              </w:rPr>
              <w:t xml:space="preserve">        '411':</w:t>
            </w:r>
          </w:p>
          <w:p w14:paraId="6F646947" w14:textId="77777777" w:rsidR="00330DC1" w:rsidRPr="00B53120" w:rsidRDefault="00330DC1" w:rsidP="005C4922">
            <w:pPr>
              <w:pStyle w:val="PL"/>
              <w:rPr>
                <w:rFonts w:eastAsia="SimSun"/>
              </w:rPr>
            </w:pPr>
            <w:r w:rsidRPr="00B53120">
              <w:rPr>
                <w:rFonts w:eastAsia="SimSun"/>
              </w:rPr>
              <w:t xml:space="preserve">          $ref: 'TS29571_CommonData.yaml#/components/responses/411'</w:t>
            </w:r>
          </w:p>
          <w:p w14:paraId="7A27CC10" w14:textId="77777777" w:rsidR="00330DC1" w:rsidRPr="00B53120" w:rsidRDefault="00330DC1" w:rsidP="005C4922">
            <w:pPr>
              <w:pStyle w:val="PL"/>
              <w:rPr>
                <w:rFonts w:eastAsia="SimSun"/>
              </w:rPr>
            </w:pPr>
            <w:r w:rsidRPr="00B53120">
              <w:rPr>
                <w:rFonts w:eastAsia="SimSun"/>
              </w:rPr>
              <w:t xml:space="preserve">        '413':</w:t>
            </w:r>
          </w:p>
          <w:p w14:paraId="63CC8B01" w14:textId="77777777" w:rsidR="00330DC1" w:rsidRPr="00B53120" w:rsidRDefault="00330DC1" w:rsidP="005C4922">
            <w:pPr>
              <w:pStyle w:val="PL"/>
              <w:rPr>
                <w:rFonts w:eastAsia="SimSun"/>
              </w:rPr>
            </w:pPr>
            <w:r w:rsidRPr="00B53120">
              <w:rPr>
                <w:rFonts w:eastAsia="SimSun"/>
              </w:rPr>
              <w:t xml:space="preserve">          $ref: 'TS29571_CommonData.yaml#/components/responses/413'</w:t>
            </w:r>
          </w:p>
          <w:p w14:paraId="38FD95AE" w14:textId="77777777" w:rsidR="00330DC1" w:rsidRPr="00B53120" w:rsidRDefault="00330DC1" w:rsidP="005C4922">
            <w:pPr>
              <w:pStyle w:val="PL"/>
              <w:rPr>
                <w:rFonts w:eastAsia="SimSun"/>
              </w:rPr>
            </w:pPr>
            <w:r w:rsidRPr="00B53120">
              <w:rPr>
                <w:rFonts w:eastAsia="SimSun"/>
              </w:rPr>
              <w:t xml:space="preserve">        '415':</w:t>
            </w:r>
          </w:p>
          <w:p w14:paraId="736418C3" w14:textId="77777777" w:rsidR="00330DC1" w:rsidRPr="00B53120" w:rsidRDefault="00330DC1" w:rsidP="005C4922">
            <w:pPr>
              <w:pStyle w:val="PL"/>
              <w:rPr>
                <w:rFonts w:eastAsia="SimSun"/>
              </w:rPr>
            </w:pPr>
            <w:r w:rsidRPr="00B53120">
              <w:rPr>
                <w:rFonts w:eastAsia="SimSun"/>
              </w:rPr>
              <w:t xml:space="preserve">          $ref: 'TS29571_CommonData.yaml#/components/responses/415'</w:t>
            </w:r>
          </w:p>
          <w:p w14:paraId="6216E7E6" w14:textId="77777777" w:rsidR="00330DC1" w:rsidRPr="00B53120" w:rsidRDefault="00330DC1" w:rsidP="005C4922">
            <w:pPr>
              <w:pStyle w:val="PL"/>
              <w:rPr>
                <w:rFonts w:eastAsia="SimSun"/>
              </w:rPr>
            </w:pPr>
            <w:r w:rsidRPr="00B53120">
              <w:rPr>
                <w:rFonts w:eastAsia="SimSun"/>
              </w:rPr>
              <w:t xml:space="preserve">        '429':</w:t>
            </w:r>
          </w:p>
          <w:p w14:paraId="23CB5486" w14:textId="77777777" w:rsidR="00330DC1" w:rsidRPr="00B53120" w:rsidRDefault="00330DC1" w:rsidP="005C4922">
            <w:pPr>
              <w:pStyle w:val="PL"/>
              <w:rPr>
                <w:rFonts w:eastAsia="SimSun"/>
              </w:rPr>
            </w:pPr>
            <w:r w:rsidRPr="00B53120">
              <w:rPr>
                <w:rFonts w:eastAsia="SimSun"/>
              </w:rPr>
              <w:t xml:space="preserve">          $ref: 'TS29571_CommonData.yaml#/components/responses/429'</w:t>
            </w:r>
          </w:p>
          <w:p w14:paraId="4A7656B8" w14:textId="77777777" w:rsidR="00330DC1" w:rsidRPr="00B53120" w:rsidRDefault="00330DC1" w:rsidP="005C4922">
            <w:pPr>
              <w:pStyle w:val="PL"/>
              <w:rPr>
                <w:rFonts w:eastAsia="SimSun"/>
              </w:rPr>
            </w:pPr>
            <w:r w:rsidRPr="00B53120">
              <w:rPr>
                <w:rFonts w:eastAsia="SimSun"/>
              </w:rPr>
              <w:t xml:space="preserve">        '500':</w:t>
            </w:r>
          </w:p>
          <w:p w14:paraId="38E9B9F8" w14:textId="77777777" w:rsidR="00330DC1" w:rsidRPr="00B53120" w:rsidRDefault="00330DC1" w:rsidP="005C4922">
            <w:pPr>
              <w:pStyle w:val="PL"/>
              <w:rPr>
                <w:rFonts w:eastAsia="SimSun"/>
              </w:rPr>
            </w:pPr>
            <w:r w:rsidRPr="00B53120">
              <w:rPr>
                <w:rFonts w:eastAsia="SimSun"/>
              </w:rPr>
              <w:t xml:space="preserve">          $ref: 'TS29571_CommonData.yaml#/components/responses/500'</w:t>
            </w:r>
          </w:p>
          <w:p w14:paraId="799032DC" w14:textId="77777777" w:rsidR="00330DC1" w:rsidRPr="00B53120" w:rsidRDefault="00330DC1" w:rsidP="005C4922">
            <w:pPr>
              <w:pStyle w:val="PL"/>
              <w:rPr>
                <w:rFonts w:eastAsia="SimSun"/>
              </w:rPr>
            </w:pPr>
            <w:r w:rsidRPr="00B53120">
              <w:rPr>
                <w:rFonts w:eastAsia="SimSun"/>
              </w:rPr>
              <w:t xml:space="preserve">        '503':</w:t>
            </w:r>
          </w:p>
          <w:p w14:paraId="2BFC24F9" w14:textId="77777777" w:rsidR="00330DC1" w:rsidRPr="00B53120" w:rsidRDefault="00330DC1" w:rsidP="005C4922">
            <w:pPr>
              <w:pStyle w:val="PL"/>
              <w:rPr>
                <w:rFonts w:eastAsia="SimSun"/>
              </w:rPr>
            </w:pPr>
            <w:r w:rsidRPr="00B53120">
              <w:rPr>
                <w:rFonts w:eastAsia="SimSun"/>
              </w:rPr>
              <w:t xml:space="preserve">          $ref: 'TS29571_CommonData.yaml#/components/responses/503'</w:t>
            </w:r>
          </w:p>
          <w:p w14:paraId="03233276" w14:textId="77777777" w:rsidR="00330DC1" w:rsidRPr="00B53120" w:rsidRDefault="00330DC1" w:rsidP="005C4922">
            <w:pPr>
              <w:pStyle w:val="PL"/>
              <w:rPr>
                <w:rFonts w:eastAsia="SimSun"/>
              </w:rPr>
            </w:pPr>
            <w:r w:rsidRPr="00B53120">
              <w:rPr>
                <w:rFonts w:eastAsia="SimSun"/>
              </w:rPr>
              <w:t xml:space="preserve">        default:</w:t>
            </w:r>
          </w:p>
          <w:p w14:paraId="78538FB6" w14:textId="77777777" w:rsidR="00330DC1" w:rsidRPr="00B53120" w:rsidRDefault="00330DC1" w:rsidP="005C4922">
            <w:pPr>
              <w:pStyle w:val="PL"/>
              <w:rPr>
                <w:rFonts w:eastAsia="SimSun"/>
              </w:rPr>
            </w:pPr>
            <w:r w:rsidRPr="00B53120">
              <w:rPr>
                <w:rFonts w:eastAsia="SimSun"/>
              </w:rPr>
              <w:t xml:space="preserve">          $ref: 'TS29571_CommonData.yaml#/components/responses/default'</w:t>
            </w:r>
          </w:p>
          <w:p w14:paraId="38BD37D3" w14:textId="77777777" w:rsidR="00330DC1" w:rsidRPr="00B53120" w:rsidRDefault="00330DC1" w:rsidP="005C4922">
            <w:pPr>
              <w:pStyle w:val="PL"/>
              <w:rPr>
                <w:rFonts w:eastAsia="SimSun"/>
              </w:rPr>
            </w:pPr>
            <w:r w:rsidRPr="00B53120">
              <w:rPr>
                <w:rFonts w:eastAsia="SimSun"/>
              </w:rPr>
              <w:t xml:space="preserve">    get:</w:t>
            </w:r>
          </w:p>
          <w:p w14:paraId="4E136A0D" w14:textId="77777777" w:rsidR="00330DC1" w:rsidRPr="00B53120" w:rsidRDefault="00330DC1" w:rsidP="005C4922">
            <w:pPr>
              <w:pStyle w:val="PL"/>
              <w:rPr>
                <w:rFonts w:eastAsia="SimSun"/>
              </w:rPr>
            </w:pPr>
            <w:r w:rsidRPr="00B53120">
              <w:rPr>
                <w:rFonts w:eastAsia="SimSun"/>
              </w:rPr>
              <w:t xml:space="preserve">      operationId: RetrieveConfiguration</w:t>
            </w:r>
          </w:p>
          <w:p w14:paraId="59D84ABD" w14:textId="77777777" w:rsidR="00330DC1" w:rsidRPr="00B53120" w:rsidRDefault="00330DC1" w:rsidP="005C4922">
            <w:pPr>
              <w:pStyle w:val="PL"/>
              <w:rPr>
                <w:rFonts w:eastAsia="SimSun"/>
              </w:rPr>
            </w:pPr>
            <w:r w:rsidRPr="00B53120">
              <w:rPr>
                <w:rFonts w:eastAsia="SimSun"/>
              </w:rPr>
              <w:t xml:space="preserve">      summary: 'Retrieve an existing Data Reporting Configuration'</w:t>
            </w:r>
          </w:p>
          <w:p w14:paraId="59B82294" w14:textId="77777777" w:rsidR="00330DC1" w:rsidRPr="00B53120" w:rsidRDefault="00330DC1" w:rsidP="005C4922">
            <w:pPr>
              <w:pStyle w:val="PL"/>
              <w:rPr>
                <w:rFonts w:eastAsia="SimSun"/>
              </w:rPr>
            </w:pPr>
            <w:r w:rsidRPr="00B53120">
              <w:rPr>
                <w:rFonts w:eastAsia="SimSun"/>
              </w:rPr>
              <w:t xml:space="preserve">      responses:</w:t>
            </w:r>
          </w:p>
          <w:p w14:paraId="08137384" w14:textId="77777777" w:rsidR="00330DC1" w:rsidRPr="00B53120" w:rsidRDefault="00330DC1" w:rsidP="005C4922">
            <w:pPr>
              <w:pStyle w:val="PL"/>
              <w:rPr>
                <w:rFonts w:eastAsia="SimSun"/>
              </w:rPr>
            </w:pPr>
            <w:r w:rsidRPr="00B53120">
              <w:rPr>
                <w:rFonts w:eastAsia="SimSun"/>
              </w:rPr>
              <w:t xml:space="preserve">        '200':</w:t>
            </w:r>
          </w:p>
          <w:p w14:paraId="6D434A12" w14:textId="77777777" w:rsidR="00330DC1" w:rsidRPr="00B53120" w:rsidRDefault="00330DC1" w:rsidP="005C4922">
            <w:pPr>
              <w:pStyle w:val="PL"/>
              <w:rPr>
                <w:rFonts w:eastAsia="SimSun"/>
              </w:rPr>
            </w:pPr>
            <w:r w:rsidRPr="00B53120">
              <w:rPr>
                <w:rFonts w:eastAsia="SimSun"/>
              </w:rPr>
              <w:t xml:space="preserve">          description: 'Representation of Data Reporting Configuration is returned'</w:t>
            </w:r>
          </w:p>
          <w:p w14:paraId="497D7A71" w14:textId="77777777" w:rsidR="00330DC1" w:rsidRPr="00B53120" w:rsidRDefault="00330DC1" w:rsidP="005C4922">
            <w:pPr>
              <w:pStyle w:val="PL"/>
              <w:rPr>
                <w:rFonts w:eastAsia="SimSun"/>
              </w:rPr>
            </w:pPr>
            <w:r w:rsidRPr="00B53120">
              <w:rPr>
                <w:rFonts w:eastAsia="SimSun"/>
              </w:rPr>
              <w:t xml:space="preserve">          content:</w:t>
            </w:r>
          </w:p>
          <w:p w14:paraId="6DCF1C16" w14:textId="77777777" w:rsidR="00330DC1" w:rsidRPr="00B53120" w:rsidRDefault="00330DC1" w:rsidP="005C4922">
            <w:pPr>
              <w:pStyle w:val="PL"/>
              <w:rPr>
                <w:rFonts w:eastAsia="SimSun"/>
              </w:rPr>
            </w:pPr>
            <w:r w:rsidRPr="00B53120">
              <w:rPr>
                <w:rFonts w:eastAsia="SimSun"/>
              </w:rPr>
              <w:t xml:space="preserve">            application/json:</w:t>
            </w:r>
          </w:p>
          <w:p w14:paraId="3D756C6E" w14:textId="77777777" w:rsidR="00330DC1" w:rsidRPr="00B53120" w:rsidRDefault="00330DC1" w:rsidP="005C4922">
            <w:pPr>
              <w:pStyle w:val="PL"/>
              <w:rPr>
                <w:rFonts w:eastAsia="SimSun"/>
              </w:rPr>
            </w:pPr>
            <w:r w:rsidRPr="00B53120">
              <w:rPr>
                <w:rFonts w:eastAsia="SimSun"/>
              </w:rPr>
              <w:t xml:space="preserve">              schema:</w:t>
            </w:r>
          </w:p>
          <w:p w14:paraId="5CCD9C4A" w14:textId="77777777" w:rsidR="00330DC1" w:rsidRPr="00B53120" w:rsidRDefault="00330DC1" w:rsidP="005C4922">
            <w:pPr>
              <w:pStyle w:val="PL"/>
              <w:rPr>
                <w:rFonts w:eastAsia="SimSun"/>
              </w:rPr>
            </w:pPr>
            <w:r w:rsidRPr="00B53120">
              <w:rPr>
                <w:rFonts w:eastAsia="SimSun"/>
              </w:rPr>
              <w:t xml:space="preserve">                $ref: '#/components/schemas/DataReportingConfiguration'</w:t>
            </w:r>
          </w:p>
          <w:p w14:paraId="56F1A50A" w14:textId="77777777" w:rsidR="00330DC1" w:rsidRPr="00B53120" w:rsidRDefault="00330DC1" w:rsidP="005C4922">
            <w:pPr>
              <w:pStyle w:val="PL"/>
              <w:rPr>
                <w:rFonts w:eastAsia="SimSun"/>
              </w:rPr>
            </w:pPr>
            <w:r w:rsidRPr="00B53120">
              <w:rPr>
                <w:rFonts w:eastAsia="SimSun"/>
              </w:rPr>
              <w:t xml:space="preserve">        '307':</w:t>
            </w:r>
          </w:p>
          <w:p w14:paraId="0F554887" w14:textId="77777777" w:rsidR="00330DC1" w:rsidRPr="00B53120" w:rsidRDefault="00330DC1" w:rsidP="005C4922">
            <w:pPr>
              <w:pStyle w:val="PL"/>
              <w:rPr>
                <w:rFonts w:eastAsia="SimSun"/>
              </w:rPr>
            </w:pPr>
            <w:r w:rsidRPr="00B53120">
              <w:rPr>
                <w:rFonts w:eastAsia="SimSun"/>
              </w:rPr>
              <w:t xml:space="preserve">          $ref: 'TS29571_CommonData.yaml#/components/responses/307'</w:t>
            </w:r>
          </w:p>
          <w:p w14:paraId="55CC18FE" w14:textId="77777777" w:rsidR="00330DC1" w:rsidRPr="00B53120" w:rsidRDefault="00330DC1" w:rsidP="005C4922">
            <w:pPr>
              <w:pStyle w:val="PL"/>
              <w:rPr>
                <w:rFonts w:eastAsia="SimSun"/>
              </w:rPr>
            </w:pPr>
            <w:r w:rsidRPr="00B53120">
              <w:rPr>
                <w:rFonts w:eastAsia="SimSun"/>
              </w:rPr>
              <w:t xml:space="preserve">        '308':</w:t>
            </w:r>
          </w:p>
          <w:p w14:paraId="11E799B9" w14:textId="77777777" w:rsidR="00330DC1" w:rsidRPr="00B53120" w:rsidRDefault="00330DC1" w:rsidP="005C4922">
            <w:pPr>
              <w:pStyle w:val="PL"/>
              <w:rPr>
                <w:rFonts w:eastAsia="SimSun"/>
              </w:rPr>
            </w:pPr>
            <w:r w:rsidRPr="00B53120">
              <w:rPr>
                <w:rFonts w:eastAsia="SimSun"/>
              </w:rPr>
              <w:t xml:space="preserve">          $ref: 'TS29571_CommonData.yaml#/components/responses/308'</w:t>
            </w:r>
          </w:p>
          <w:p w14:paraId="7D0112B0" w14:textId="77777777" w:rsidR="00330DC1" w:rsidRPr="00B53120" w:rsidRDefault="00330DC1" w:rsidP="005C4922">
            <w:pPr>
              <w:pStyle w:val="PL"/>
              <w:rPr>
                <w:rFonts w:eastAsia="SimSun"/>
              </w:rPr>
            </w:pPr>
            <w:r w:rsidRPr="00B53120">
              <w:rPr>
                <w:rFonts w:eastAsia="SimSun"/>
              </w:rPr>
              <w:t xml:space="preserve">        '400':</w:t>
            </w:r>
          </w:p>
          <w:p w14:paraId="2D36EAE4" w14:textId="77777777" w:rsidR="00330DC1" w:rsidRPr="00B53120" w:rsidRDefault="00330DC1" w:rsidP="005C4922">
            <w:pPr>
              <w:pStyle w:val="PL"/>
              <w:rPr>
                <w:rFonts w:eastAsia="SimSun"/>
              </w:rPr>
            </w:pPr>
            <w:r w:rsidRPr="00B53120">
              <w:rPr>
                <w:rFonts w:eastAsia="SimSun"/>
              </w:rPr>
              <w:t xml:space="preserve">          $ref: 'TS29571_CommonData.yaml#/components/responses/400'</w:t>
            </w:r>
          </w:p>
          <w:p w14:paraId="2EDDF788" w14:textId="77777777" w:rsidR="00330DC1" w:rsidRPr="00B53120" w:rsidRDefault="00330DC1" w:rsidP="005C4922">
            <w:pPr>
              <w:pStyle w:val="PL"/>
              <w:rPr>
                <w:rFonts w:eastAsia="SimSun"/>
              </w:rPr>
            </w:pPr>
            <w:r w:rsidRPr="00B53120">
              <w:rPr>
                <w:rFonts w:eastAsia="SimSun"/>
              </w:rPr>
              <w:t xml:space="preserve">        '401':</w:t>
            </w:r>
          </w:p>
          <w:p w14:paraId="146DF9EB" w14:textId="77777777" w:rsidR="00330DC1" w:rsidRPr="00B53120" w:rsidRDefault="00330DC1" w:rsidP="005C4922">
            <w:pPr>
              <w:pStyle w:val="PL"/>
              <w:rPr>
                <w:rFonts w:eastAsia="SimSun"/>
              </w:rPr>
            </w:pPr>
            <w:r w:rsidRPr="00B53120">
              <w:rPr>
                <w:rFonts w:eastAsia="SimSun"/>
              </w:rPr>
              <w:t xml:space="preserve">          $ref: 'TS29571_CommonData.yaml#/components/responses/401'</w:t>
            </w:r>
          </w:p>
          <w:p w14:paraId="5A197A38" w14:textId="77777777" w:rsidR="00330DC1" w:rsidRPr="00B53120" w:rsidRDefault="00330DC1" w:rsidP="005C4922">
            <w:pPr>
              <w:pStyle w:val="PL"/>
              <w:rPr>
                <w:rFonts w:eastAsia="SimSun"/>
              </w:rPr>
            </w:pPr>
            <w:r w:rsidRPr="00B53120">
              <w:rPr>
                <w:rFonts w:eastAsia="SimSun"/>
              </w:rPr>
              <w:t xml:space="preserve">        '403':</w:t>
            </w:r>
          </w:p>
          <w:p w14:paraId="1E72ABFC" w14:textId="77777777" w:rsidR="00330DC1" w:rsidRPr="00B53120" w:rsidRDefault="00330DC1" w:rsidP="005C4922">
            <w:pPr>
              <w:pStyle w:val="PL"/>
              <w:rPr>
                <w:rFonts w:eastAsia="SimSun"/>
              </w:rPr>
            </w:pPr>
            <w:r w:rsidRPr="00B53120">
              <w:rPr>
                <w:rFonts w:eastAsia="SimSun"/>
              </w:rPr>
              <w:t xml:space="preserve">          $ref: 'TS29571_CommonData.yaml#/components/responses/403'</w:t>
            </w:r>
          </w:p>
          <w:p w14:paraId="303C9CC4" w14:textId="77777777" w:rsidR="00330DC1" w:rsidRPr="00B53120" w:rsidRDefault="00330DC1" w:rsidP="005C4922">
            <w:pPr>
              <w:pStyle w:val="PL"/>
              <w:rPr>
                <w:rFonts w:eastAsia="SimSun"/>
              </w:rPr>
            </w:pPr>
            <w:r w:rsidRPr="00B53120">
              <w:rPr>
                <w:rFonts w:eastAsia="SimSun"/>
              </w:rPr>
              <w:t xml:space="preserve">        '404':</w:t>
            </w:r>
          </w:p>
          <w:p w14:paraId="2056EA37" w14:textId="77777777" w:rsidR="00330DC1" w:rsidRPr="00B53120" w:rsidRDefault="00330DC1" w:rsidP="005C4922">
            <w:pPr>
              <w:pStyle w:val="PL"/>
              <w:rPr>
                <w:rFonts w:eastAsia="SimSun"/>
              </w:rPr>
            </w:pPr>
            <w:r w:rsidRPr="00B53120">
              <w:rPr>
                <w:rFonts w:eastAsia="SimSun"/>
              </w:rPr>
              <w:t xml:space="preserve">          $ref: 'TS29571_CommonData.yaml#/components/responses/404'</w:t>
            </w:r>
          </w:p>
          <w:p w14:paraId="4163FFBF" w14:textId="77777777" w:rsidR="00330DC1" w:rsidRPr="00B53120" w:rsidRDefault="00330DC1" w:rsidP="005C4922">
            <w:pPr>
              <w:pStyle w:val="PL"/>
              <w:rPr>
                <w:rFonts w:eastAsia="SimSun"/>
              </w:rPr>
            </w:pPr>
            <w:r w:rsidRPr="00B53120">
              <w:rPr>
                <w:rFonts w:eastAsia="SimSun"/>
              </w:rPr>
              <w:t xml:space="preserve">        '406':</w:t>
            </w:r>
          </w:p>
          <w:p w14:paraId="34570BF8" w14:textId="77777777" w:rsidR="00330DC1" w:rsidRPr="00B53120" w:rsidRDefault="00330DC1" w:rsidP="005C4922">
            <w:pPr>
              <w:pStyle w:val="PL"/>
              <w:rPr>
                <w:rFonts w:eastAsia="SimSun"/>
              </w:rPr>
            </w:pPr>
            <w:r w:rsidRPr="00B53120">
              <w:rPr>
                <w:rFonts w:eastAsia="SimSun"/>
              </w:rPr>
              <w:t xml:space="preserve">          $ref: 'TS29571_CommonData.yaml#/components/responses/406'</w:t>
            </w:r>
          </w:p>
          <w:p w14:paraId="0A72EACF" w14:textId="77777777" w:rsidR="00330DC1" w:rsidRPr="00B53120" w:rsidRDefault="00330DC1" w:rsidP="005C4922">
            <w:pPr>
              <w:pStyle w:val="PL"/>
              <w:rPr>
                <w:rFonts w:eastAsia="SimSun"/>
              </w:rPr>
            </w:pPr>
            <w:r w:rsidRPr="00B53120">
              <w:rPr>
                <w:rFonts w:eastAsia="SimSun"/>
              </w:rPr>
              <w:t xml:space="preserve">        '429':</w:t>
            </w:r>
          </w:p>
          <w:p w14:paraId="75A6C623" w14:textId="77777777" w:rsidR="00330DC1" w:rsidRPr="00B53120" w:rsidRDefault="00330DC1" w:rsidP="005C4922">
            <w:pPr>
              <w:pStyle w:val="PL"/>
              <w:rPr>
                <w:rFonts w:eastAsia="SimSun"/>
              </w:rPr>
            </w:pPr>
            <w:r w:rsidRPr="00B53120">
              <w:rPr>
                <w:rFonts w:eastAsia="SimSun"/>
              </w:rPr>
              <w:t xml:space="preserve">          $ref: 'TS29571_CommonData.yaml#/components/responses/429'</w:t>
            </w:r>
          </w:p>
          <w:p w14:paraId="1A0C1CBC" w14:textId="77777777" w:rsidR="00330DC1" w:rsidRPr="00B53120" w:rsidRDefault="00330DC1" w:rsidP="005C4922">
            <w:pPr>
              <w:pStyle w:val="PL"/>
              <w:rPr>
                <w:rFonts w:eastAsia="SimSun"/>
              </w:rPr>
            </w:pPr>
            <w:r w:rsidRPr="00B53120">
              <w:rPr>
                <w:rFonts w:eastAsia="SimSun"/>
              </w:rPr>
              <w:t xml:space="preserve">        '500':</w:t>
            </w:r>
          </w:p>
          <w:p w14:paraId="5DB7210D" w14:textId="77777777" w:rsidR="00330DC1" w:rsidRPr="00B53120" w:rsidRDefault="00330DC1" w:rsidP="005C4922">
            <w:pPr>
              <w:pStyle w:val="PL"/>
              <w:rPr>
                <w:rFonts w:eastAsia="SimSun"/>
              </w:rPr>
            </w:pPr>
            <w:r w:rsidRPr="00B53120">
              <w:rPr>
                <w:rFonts w:eastAsia="SimSun"/>
              </w:rPr>
              <w:t xml:space="preserve">          $ref: 'TS29571_CommonData.yaml#/components/responses/500'</w:t>
            </w:r>
          </w:p>
          <w:p w14:paraId="557BD7DF" w14:textId="77777777" w:rsidR="00330DC1" w:rsidRPr="00B53120" w:rsidRDefault="00330DC1" w:rsidP="005C4922">
            <w:pPr>
              <w:pStyle w:val="PL"/>
              <w:rPr>
                <w:rFonts w:eastAsia="SimSun"/>
              </w:rPr>
            </w:pPr>
            <w:r w:rsidRPr="00B53120">
              <w:rPr>
                <w:rFonts w:eastAsia="SimSun"/>
              </w:rPr>
              <w:t xml:space="preserve">        '503':</w:t>
            </w:r>
          </w:p>
          <w:p w14:paraId="0B157249" w14:textId="77777777" w:rsidR="00330DC1" w:rsidRPr="00B53120" w:rsidRDefault="00330DC1" w:rsidP="005C4922">
            <w:pPr>
              <w:pStyle w:val="PL"/>
              <w:rPr>
                <w:rFonts w:eastAsia="SimSun"/>
              </w:rPr>
            </w:pPr>
            <w:r w:rsidRPr="00B53120">
              <w:rPr>
                <w:rFonts w:eastAsia="SimSun"/>
              </w:rPr>
              <w:t xml:space="preserve">          $ref: 'TS29571_CommonData.yaml#/components/responses/503'</w:t>
            </w:r>
          </w:p>
          <w:p w14:paraId="50CE200D" w14:textId="77777777" w:rsidR="00330DC1" w:rsidRPr="00B53120" w:rsidRDefault="00330DC1" w:rsidP="005C4922">
            <w:pPr>
              <w:pStyle w:val="PL"/>
              <w:rPr>
                <w:rFonts w:eastAsia="SimSun"/>
              </w:rPr>
            </w:pPr>
            <w:r w:rsidRPr="00B53120">
              <w:rPr>
                <w:rFonts w:eastAsia="SimSun"/>
              </w:rPr>
              <w:t xml:space="preserve">        default:</w:t>
            </w:r>
          </w:p>
          <w:p w14:paraId="0EB08225" w14:textId="77777777" w:rsidR="00330DC1" w:rsidRPr="00B53120" w:rsidRDefault="00330DC1" w:rsidP="005C4922">
            <w:pPr>
              <w:pStyle w:val="PL"/>
              <w:rPr>
                <w:rFonts w:eastAsia="SimSun"/>
              </w:rPr>
            </w:pPr>
            <w:r w:rsidRPr="00B53120">
              <w:rPr>
                <w:rFonts w:eastAsia="SimSun"/>
              </w:rPr>
              <w:t xml:space="preserve">          $ref: 'TS29571_CommonData.yaml#/components/responses/default'</w:t>
            </w:r>
          </w:p>
          <w:p w14:paraId="247D7CBE" w14:textId="77777777" w:rsidR="00330DC1" w:rsidRPr="00B53120" w:rsidRDefault="00330DC1" w:rsidP="005C4922">
            <w:pPr>
              <w:pStyle w:val="PL"/>
              <w:rPr>
                <w:rFonts w:eastAsia="SimSun"/>
              </w:rPr>
            </w:pPr>
            <w:r w:rsidRPr="00B53120">
              <w:rPr>
                <w:rFonts w:eastAsia="SimSun"/>
              </w:rPr>
              <w:t xml:space="preserve">    put:</w:t>
            </w:r>
          </w:p>
          <w:p w14:paraId="7D273A72" w14:textId="77777777" w:rsidR="00330DC1" w:rsidRPr="00B53120" w:rsidRDefault="00330DC1" w:rsidP="005C4922">
            <w:pPr>
              <w:pStyle w:val="PL"/>
              <w:rPr>
                <w:rFonts w:eastAsia="SimSun"/>
              </w:rPr>
            </w:pPr>
            <w:r w:rsidRPr="00B53120">
              <w:rPr>
                <w:rFonts w:eastAsia="SimSun"/>
              </w:rPr>
              <w:t xml:space="preserve">      operationId: UpdateConfiguration</w:t>
            </w:r>
          </w:p>
          <w:p w14:paraId="64FA14CF" w14:textId="77777777" w:rsidR="00330DC1" w:rsidRPr="00B53120" w:rsidRDefault="00330DC1" w:rsidP="005C4922">
            <w:pPr>
              <w:pStyle w:val="PL"/>
              <w:rPr>
                <w:rFonts w:eastAsia="SimSun"/>
              </w:rPr>
            </w:pPr>
            <w:r w:rsidRPr="00B53120">
              <w:rPr>
                <w:rFonts w:eastAsia="SimSun"/>
              </w:rPr>
              <w:t xml:space="preserve">      summary: 'Replace an existing Data Reporting Configuration subresource'</w:t>
            </w:r>
          </w:p>
          <w:p w14:paraId="68FD2A87" w14:textId="77777777" w:rsidR="00330DC1" w:rsidRPr="00B53120" w:rsidRDefault="00330DC1" w:rsidP="005C4922">
            <w:pPr>
              <w:pStyle w:val="PL"/>
              <w:rPr>
                <w:rFonts w:eastAsia="SimSun"/>
              </w:rPr>
            </w:pPr>
            <w:r w:rsidRPr="00B53120">
              <w:rPr>
                <w:rFonts w:eastAsia="SimSun"/>
              </w:rPr>
              <w:t xml:space="preserve">      requestBody:</w:t>
            </w:r>
          </w:p>
          <w:p w14:paraId="53557B5F" w14:textId="77777777" w:rsidR="00330DC1" w:rsidRPr="00B53120" w:rsidRDefault="00330DC1" w:rsidP="005C4922">
            <w:pPr>
              <w:pStyle w:val="PL"/>
              <w:rPr>
                <w:rFonts w:eastAsia="SimSun"/>
              </w:rPr>
            </w:pPr>
            <w:r w:rsidRPr="00B53120">
              <w:rPr>
                <w:rFonts w:eastAsia="SimSun"/>
              </w:rPr>
              <w:t xml:space="preserve">        required: true</w:t>
            </w:r>
          </w:p>
          <w:p w14:paraId="116ACECB" w14:textId="77777777" w:rsidR="00330DC1" w:rsidRPr="00B53120" w:rsidRDefault="00330DC1" w:rsidP="005C4922">
            <w:pPr>
              <w:pStyle w:val="PL"/>
              <w:rPr>
                <w:rFonts w:eastAsia="SimSun"/>
              </w:rPr>
            </w:pPr>
            <w:r w:rsidRPr="00B53120">
              <w:rPr>
                <w:rFonts w:eastAsia="SimSun"/>
              </w:rPr>
              <w:t xml:space="preserve">        content:</w:t>
            </w:r>
          </w:p>
          <w:p w14:paraId="498C0F12" w14:textId="77777777" w:rsidR="00330DC1" w:rsidRPr="00B53120" w:rsidRDefault="00330DC1" w:rsidP="005C4922">
            <w:pPr>
              <w:pStyle w:val="PL"/>
              <w:rPr>
                <w:rFonts w:eastAsia="SimSun"/>
              </w:rPr>
            </w:pPr>
            <w:r w:rsidRPr="00B53120">
              <w:rPr>
                <w:rFonts w:eastAsia="SimSun"/>
              </w:rPr>
              <w:t xml:space="preserve">          application/json:</w:t>
            </w:r>
          </w:p>
          <w:p w14:paraId="1D2B10C4" w14:textId="77777777" w:rsidR="00330DC1" w:rsidRPr="00B53120" w:rsidRDefault="00330DC1" w:rsidP="005C4922">
            <w:pPr>
              <w:pStyle w:val="PL"/>
              <w:rPr>
                <w:rFonts w:eastAsia="SimSun"/>
              </w:rPr>
            </w:pPr>
            <w:r w:rsidRPr="00B53120">
              <w:rPr>
                <w:rFonts w:eastAsia="SimSun"/>
              </w:rPr>
              <w:t xml:space="preserve">            schema:</w:t>
            </w:r>
          </w:p>
          <w:p w14:paraId="182EDFE9" w14:textId="77777777" w:rsidR="00330DC1" w:rsidRPr="00B53120" w:rsidRDefault="00330DC1" w:rsidP="005C4922">
            <w:pPr>
              <w:pStyle w:val="PL"/>
              <w:rPr>
                <w:rFonts w:eastAsia="SimSun"/>
              </w:rPr>
            </w:pPr>
            <w:r w:rsidRPr="00B53120">
              <w:rPr>
                <w:rFonts w:eastAsia="SimSun"/>
              </w:rPr>
              <w:t xml:space="preserve">              $ref: '#/components/schemas/DataReportingConfiguration'</w:t>
            </w:r>
          </w:p>
          <w:p w14:paraId="5950A3AB" w14:textId="77777777" w:rsidR="00330DC1" w:rsidRPr="00B53120" w:rsidRDefault="00330DC1" w:rsidP="005C4922">
            <w:pPr>
              <w:pStyle w:val="PL"/>
              <w:rPr>
                <w:rFonts w:eastAsia="SimSun"/>
              </w:rPr>
            </w:pPr>
            <w:r w:rsidRPr="00B53120">
              <w:rPr>
                <w:rFonts w:eastAsia="SimSun"/>
              </w:rPr>
              <w:t xml:space="preserve">      responses:</w:t>
            </w:r>
          </w:p>
          <w:p w14:paraId="05A3AF8A" w14:textId="77777777" w:rsidR="00330DC1" w:rsidRPr="00B53120" w:rsidRDefault="00330DC1" w:rsidP="005C4922">
            <w:pPr>
              <w:pStyle w:val="PL"/>
              <w:rPr>
                <w:rFonts w:eastAsia="SimSun"/>
              </w:rPr>
            </w:pPr>
            <w:r w:rsidRPr="00B53120">
              <w:rPr>
                <w:rFonts w:eastAsia="SimSun"/>
              </w:rPr>
              <w:t xml:space="preserve">        '200':</w:t>
            </w:r>
          </w:p>
          <w:p w14:paraId="7392017E" w14:textId="77777777" w:rsidR="00330DC1" w:rsidRPr="00B53120" w:rsidRDefault="00330DC1" w:rsidP="005C4922">
            <w:pPr>
              <w:pStyle w:val="PL"/>
              <w:rPr>
                <w:rFonts w:eastAsia="SimSun"/>
              </w:rPr>
            </w:pPr>
            <w:r w:rsidRPr="00B53120">
              <w:rPr>
                <w:rFonts w:eastAsia="SimSun"/>
              </w:rPr>
              <w:t xml:space="preserve">          description: 'Data Reporting Configuration successfully replaced and updated resource representation is returned'</w:t>
            </w:r>
          </w:p>
          <w:p w14:paraId="4350401A" w14:textId="77777777" w:rsidR="00330DC1" w:rsidRPr="00B53120" w:rsidRDefault="00330DC1" w:rsidP="005C4922">
            <w:pPr>
              <w:pStyle w:val="PL"/>
              <w:rPr>
                <w:rFonts w:eastAsia="SimSun"/>
              </w:rPr>
            </w:pPr>
            <w:r w:rsidRPr="00B53120">
              <w:rPr>
                <w:rFonts w:eastAsia="SimSun"/>
              </w:rPr>
              <w:t xml:space="preserve">          content:</w:t>
            </w:r>
          </w:p>
          <w:p w14:paraId="78B7ECB3" w14:textId="77777777" w:rsidR="00330DC1" w:rsidRPr="00B53120" w:rsidRDefault="00330DC1" w:rsidP="005C4922">
            <w:pPr>
              <w:pStyle w:val="PL"/>
              <w:rPr>
                <w:rFonts w:eastAsia="SimSun"/>
              </w:rPr>
            </w:pPr>
            <w:r w:rsidRPr="00B53120">
              <w:rPr>
                <w:rFonts w:eastAsia="SimSun"/>
              </w:rPr>
              <w:t xml:space="preserve">            application/json:</w:t>
            </w:r>
          </w:p>
          <w:p w14:paraId="43008544" w14:textId="77777777" w:rsidR="00330DC1" w:rsidRPr="00B53120" w:rsidRDefault="00330DC1" w:rsidP="005C4922">
            <w:pPr>
              <w:pStyle w:val="PL"/>
              <w:rPr>
                <w:rFonts w:eastAsia="SimSun"/>
              </w:rPr>
            </w:pPr>
            <w:r w:rsidRPr="00B53120">
              <w:rPr>
                <w:rFonts w:eastAsia="SimSun"/>
              </w:rPr>
              <w:t xml:space="preserve">              schema:</w:t>
            </w:r>
          </w:p>
          <w:p w14:paraId="06054D76" w14:textId="77777777" w:rsidR="00330DC1" w:rsidRPr="00B53120" w:rsidRDefault="00330DC1" w:rsidP="005C4922">
            <w:pPr>
              <w:pStyle w:val="PL"/>
              <w:rPr>
                <w:rFonts w:eastAsia="SimSun"/>
              </w:rPr>
            </w:pPr>
            <w:r w:rsidRPr="00B53120">
              <w:rPr>
                <w:rFonts w:eastAsia="SimSun"/>
              </w:rPr>
              <w:t xml:space="preserve">                $ref: '#/components/schemas/DataReportingConfiguration'</w:t>
            </w:r>
          </w:p>
          <w:p w14:paraId="14794D7C" w14:textId="77777777" w:rsidR="00330DC1" w:rsidRPr="00B53120" w:rsidRDefault="00330DC1" w:rsidP="005C4922">
            <w:pPr>
              <w:pStyle w:val="PL"/>
              <w:rPr>
                <w:rFonts w:eastAsia="SimSun"/>
              </w:rPr>
            </w:pPr>
            <w:r w:rsidRPr="00B53120">
              <w:rPr>
                <w:rFonts w:eastAsia="SimSun"/>
              </w:rPr>
              <w:t xml:space="preserve">        '204':</w:t>
            </w:r>
          </w:p>
          <w:p w14:paraId="0C9E4892" w14:textId="77777777" w:rsidR="00330DC1" w:rsidRPr="00B53120" w:rsidRDefault="00330DC1" w:rsidP="005C4922">
            <w:pPr>
              <w:pStyle w:val="PL"/>
              <w:rPr>
                <w:rFonts w:eastAsia="SimSun"/>
              </w:rPr>
            </w:pPr>
            <w:r w:rsidRPr="00B53120">
              <w:rPr>
                <w:rFonts w:eastAsia="SimSun"/>
              </w:rPr>
              <w:t xml:space="preserve">          description: 'Data Reporting Configuration successfully replaced'</w:t>
            </w:r>
          </w:p>
          <w:p w14:paraId="2F52B732" w14:textId="77777777" w:rsidR="00330DC1" w:rsidRPr="00B53120" w:rsidRDefault="00330DC1" w:rsidP="005C4922">
            <w:pPr>
              <w:pStyle w:val="PL"/>
              <w:rPr>
                <w:rFonts w:eastAsia="SimSun"/>
              </w:rPr>
            </w:pPr>
            <w:r w:rsidRPr="00B53120">
              <w:rPr>
                <w:rFonts w:eastAsia="SimSun"/>
              </w:rPr>
              <w:t xml:space="preserve">          # No Content.</w:t>
            </w:r>
          </w:p>
          <w:p w14:paraId="134ACECF" w14:textId="77777777" w:rsidR="00330DC1" w:rsidRPr="00B53120" w:rsidRDefault="00330DC1" w:rsidP="005C4922">
            <w:pPr>
              <w:pStyle w:val="PL"/>
              <w:rPr>
                <w:rFonts w:eastAsia="SimSun"/>
              </w:rPr>
            </w:pPr>
            <w:r w:rsidRPr="00B53120">
              <w:rPr>
                <w:rFonts w:eastAsia="SimSun"/>
              </w:rPr>
              <w:t xml:space="preserve">        '307':</w:t>
            </w:r>
          </w:p>
          <w:p w14:paraId="37ECA647" w14:textId="77777777" w:rsidR="00330DC1" w:rsidRPr="00B53120" w:rsidRDefault="00330DC1" w:rsidP="005C4922">
            <w:pPr>
              <w:pStyle w:val="PL"/>
              <w:rPr>
                <w:rFonts w:eastAsia="SimSun"/>
              </w:rPr>
            </w:pPr>
            <w:r w:rsidRPr="00B53120">
              <w:rPr>
                <w:rFonts w:eastAsia="SimSun"/>
              </w:rPr>
              <w:t xml:space="preserve">          $ref: 'TS29122_CommonData.yaml#/components/responses/307'</w:t>
            </w:r>
          </w:p>
          <w:p w14:paraId="0CB3CBC9" w14:textId="77777777" w:rsidR="00330DC1" w:rsidRPr="00B53120" w:rsidRDefault="00330DC1" w:rsidP="005C4922">
            <w:pPr>
              <w:pStyle w:val="PL"/>
              <w:rPr>
                <w:rFonts w:eastAsia="SimSun"/>
              </w:rPr>
            </w:pPr>
            <w:r w:rsidRPr="00B53120">
              <w:rPr>
                <w:rFonts w:eastAsia="SimSun"/>
              </w:rPr>
              <w:t xml:space="preserve">        '308':</w:t>
            </w:r>
          </w:p>
          <w:p w14:paraId="689D9743" w14:textId="77777777" w:rsidR="00330DC1" w:rsidRPr="00B53120" w:rsidRDefault="00330DC1" w:rsidP="005C4922">
            <w:pPr>
              <w:pStyle w:val="PL"/>
              <w:rPr>
                <w:rFonts w:eastAsia="SimSun"/>
              </w:rPr>
            </w:pPr>
            <w:r w:rsidRPr="00B53120">
              <w:rPr>
                <w:rFonts w:eastAsia="SimSun"/>
              </w:rPr>
              <w:t xml:space="preserve">          $ref: 'TS29122_CommonData.yaml#/components/responses/308'</w:t>
            </w:r>
          </w:p>
          <w:p w14:paraId="00C0DCDB" w14:textId="77777777" w:rsidR="00330DC1" w:rsidRPr="00B53120" w:rsidRDefault="00330DC1" w:rsidP="005C4922">
            <w:pPr>
              <w:pStyle w:val="PL"/>
              <w:rPr>
                <w:rFonts w:eastAsia="SimSun"/>
              </w:rPr>
            </w:pPr>
            <w:r w:rsidRPr="00B53120">
              <w:rPr>
                <w:rFonts w:eastAsia="SimSun"/>
              </w:rPr>
              <w:t xml:space="preserve">        '400':</w:t>
            </w:r>
          </w:p>
          <w:p w14:paraId="01E5662D" w14:textId="77777777" w:rsidR="00330DC1" w:rsidRPr="00B53120" w:rsidRDefault="00330DC1" w:rsidP="005C4922">
            <w:pPr>
              <w:pStyle w:val="PL"/>
              <w:rPr>
                <w:rFonts w:eastAsia="SimSun"/>
              </w:rPr>
            </w:pPr>
            <w:r w:rsidRPr="00B53120">
              <w:rPr>
                <w:rFonts w:eastAsia="SimSun"/>
              </w:rPr>
              <w:t xml:space="preserve">          $ref: 'TS29571_CommonData.yaml#/components/responses/400'</w:t>
            </w:r>
          </w:p>
          <w:p w14:paraId="588D6AB2" w14:textId="77777777" w:rsidR="00330DC1" w:rsidRPr="00B53120" w:rsidRDefault="00330DC1" w:rsidP="005C4922">
            <w:pPr>
              <w:pStyle w:val="PL"/>
              <w:rPr>
                <w:rFonts w:eastAsia="SimSun"/>
              </w:rPr>
            </w:pPr>
            <w:r w:rsidRPr="00B53120">
              <w:rPr>
                <w:rFonts w:eastAsia="SimSun"/>
              </w:rPr>
              <w:t xml:space="preserve">        '401':</w:t>
            </w:r>
          </w:p>
          <w:p w14:paraId="4443034B" w14:textId="77777777" w:rsidR="00330DC1" w:rsidRPr="00B53120" w:rsidRDefault="00330DC1" w:rsidP="005C4922">
            <w:pPr>
              <w:pStyle w:val="PL"/>
              <w:rPr>
                <w:rFonts w:eastAsia="SimSun"/>
              </w:rPr>
            </w:pPr>
            <w:r w:rsidRPr="00B53120">
              <w:rPr>
                <w:rFonts w:eastAsia="SimSun"/>
              </w:rPr>
              <w:t xml:space="preserve">          $ref: 'TS29571_CommonData.yaml#/components/responses/401'</w:t>
            </w:r>
          </w:p>
          <w:p w14:paraId="59E2308E" w14:textId="77777777" w:rsidR="00330DC1" w:rsidRPr="00B53120" w:rsidRDefault="00330DC1" w:rsidP="005C4922">
            <w:pPr>
              <w:pStyle w:val="PL"/>
              <w:rPr>
                <w:rFonts w:eastAsia="SimSun"/>
              </w:rPr>
            </w:pPr>
            <w:r w:rsidRPr="00B53120">
              <w:rPr>
                <w:rFonts w:eastAsia="SimSun"/>
              </w:rPr>
              <w:t xml:space="preserve">        '403':</w:t>
            </w:r>
          </w:p>
          <w:p w14:paraId="556DAF65" w14:textId="77777777" w:rsidR="00330DC1" w:rsidRPr="00B53120" w:rsidRDefault="00330DC1" w:rsidP="005C4922">
            <w:pPr>
              <w:pStyle w:val="PL"/>
              <w:rPr>
                <w:rFonts w:eastAsia="SimSun"/>
              </w:rPr>
            </w:pPr>
            <w:r w:rsidRPr="00B53120">
              <w:rPr>
                <w:rFonts w:eastAsia="SimSun"/>
              </w:rPr>
              <w:t xml:space="preserve">          $ref: 'TS29571_CommonData.yaml#/components/responses/403'</w:t>
            </w:r>
          </w:p>
          <w:p w14:paraId="6BEEA089" w14:textId="77777777" w:rsidR="00330DC1" w:rsidRPr="00B53120" w:rsidRDefault="00330DC1" w:rsidP="005C4922">
            <w:pPr>
              <w:pStyle w:val="PL"/>
              <w:rPr>
                <w:rFonts w:eastAsia="SimSun"/>
              </w:rPr>
            </w:pPr>
            <w:r w:rsidRPr="00B53120">
              <w:rPr>
                <w:rFonts w:eastAsia="SimSun"/>
              </w:rPr>
              <w:t xml:space="preserve">        '404':</w:t>
            </w:r>
          </w:p>
          <w:p w14:paraId="3C91A8B9" w14:textId="77777777" w:rsidR="00330DC1" w:rsidRPr="00B53120" w:rsidRDefault="00330DC1" w:rsidP="005C4922">
            <w:pPr>
              <w:pStyle w:val="PL"/>
              <w:rPr>
                <w:rFonts w:eastAsia="SimSun"/>
              </w:rPr>
            </w:pPr>
            <w:r w:rsidRPr="00B53120">
              <w:rPr>
                <w:rFonts w:eastAsia="SimSun"/>
              </w:rPr>
              <w:t xml:space="preserve">          $ref: 'TS29571_CommonData.yaml#/components/responses/404'</w:t>
            </w:r>
          </w:p>
          <w:p w14:paraId="3B028BE9" w14:textId="77777777" w:rsidR="00330DC1" w:rsidRPr="00B53120" w:rsidRDefault="00330DC1" w:rsidP="005C4922">
            <w:pPr>
              <w:pStyle w:val="PL"/>
              <w:rPr>
                <w:rFonts w:eastAsia="SimSun"/>
              </w:rPr>
            </w:pPr>
            <w:r w:rsidRPr="00B53120">
              <w:rPr>
                <w:rFonts w:eastAsia="SimSun"/>
              </w:rPr>
              <w:t xml:space="preserve">        '411':</w:t>
            </w:r>
          </w:p>
          <w:p w14:paraId="6BBE4727" w14:textId="77777777" w:rsidR="00330DC1" w:rsidRPr="00B53120" w:rsidRDefault="00330DC1" w:rsidP="005C4922">
            <w:pPr>
              <w:pStyle w:val="PL"/>
              <w:rPr>
                <w:rFonts w:eastAsia="SimSun"/>
              </w:rPr>
            </w:pPr>
            <w:r w:rsidRPr="00B53120">
              <w:rPr>
                <w:rFonts w:eastAsia="SimSun"/>
              </w:rPr>
              <w:t xml:space="preserve">          $ref: 'TS29571_CommonData.yaml#/components/responses/411'</w:t>
            </w:r>
          </w:p>
          <w:p w14:paraId="7DBC9761" w14:textId="77777777" w:rsidR="00330DC1" w:rsidRPr="00B53120" w:rsidRDefault="00330DC1" w:rsidP="005C4922">
            <w:pPr>
              <w:pStyle w:val="PL"/>
              <w:rPr>
                <w:rFonts w:eastAsia="SimSun"/>
              </w:rPr>
            </w:pPr>
            <w:r w:rsidRPr="00B53120">
              <w:rPr>
                <w:rFonts w:eastAsia="SimSun"/>
              </w:rPr>
              <w:t xml:space="preserve">        '413':</w:t>
            </w:r>
          </w:p>
          <w:p w14:paraId="470859F3" w14:textId="77777777" w:rsidR="00330DC1" w:rsidRPr="00B53120" w:rsidRDefault="00330DC1" w:rsidP="005C4922">
            <w:pPr>
              <w:pStyle w:val="PL"/>
              <w:rPr>
                <w:rFonts w:eastAsia="SimSun"/>
              </w:rPr>
            </w:pPr>
            <w:r w:rsidRPr="00B53120">
              <w:rPr>
                <w:rFonts w:eastAsia="SimSun"/>
              </w:rPr>
              <w:t xml:space="preserve">          $ref: 'TS29571_CommonData.yaml#/components/responses/413'</w:t>
            </w:r>
          </w:p>
          <w:p w14:paraId="266FA6E8" w14:textId="77777777" w:rsidR="00330DC1" w:rsidRPr="00B53120" w:rsidRDefault="00330DC1" w:rsidP="005C4922">
            <w:pPr>
              <w:pStyle w:val="PL"/>
              <w:rPr>
                <w:rFonts w:eastAsia="SimSun"/>
              </w:rPr>
            </w:pPr>
            <w:r w:rsidRPr="00B53120">
              <w:rPr>
                <w:rFonts w:eastAsia="SimSun"/>
              </w:rPr>
              <w:t xml:space="preserve">        '415':</w:t>
            </w:r>
          </w:p>
          <w:p w14:paraId="2462CDC7" w14:textId="77777777" w:rsidR="00330DC1" w:rsidRPr="00B53120" w:rsidRDefault="00330DC1" w:rsidP="005C4922">
            <w:pPr>
              <w:pStyle w:val="PL"/>
              <w:rPr>
                <w:rFonts w:eastAsia="SimSun"/>
              </w:rPr>
            </w:pPr>
            <w:r w:rsidRPr="00B53120">
              <w:rPr>
                <w:rFonts w:eastAsia="SimSun"/>
              </w:rPr>
              <w:t xml:space="preserve">          $ref: 'TS29571_CommonData.yaml#/components/responses/415'</w:t>
            </w:r>
          </w:p>
          <w:p w14:paraId="7D7D074F" w14:textId="77777777" w:rsidR="00330DC1" w:rsidRPr="00B53120" w:rsidRDefault="00330DC1" w:rsidP="005C4922">
            <w:pPr>
              <w:pStyle w:val="PL"/>
              <w:rPr>
                <w:rFonts w:eastAsia="SimSun"/>
              </w:rPr>
            </w:pPr>
            <w:r w:rsidRPr="00B53120">
              <w:rPr>
                <w:rFonts w:eastAsia="SimSun"/>
              </w:rPr>
              <w:t xml:space="preserve">        '429':</w:t>
            </w:r>
          </w:p>
          <w:p w14:paraId="408E4E7F" w14:textId="77777777" w:rsidR="00330DC1" w:rsidRPr="00B53120" w:rsidRDefault="00330DC1" w:rsidP="005C4922">
            <w:pPr>
              <w:pStyle w:val="PL"/>
              <w:rPr>
                <w:rFonts w:eastAsia="SimSun"/>
              </w:rPr>
            </w:pPr>
            <w:r w:rsidRPr="00B53120">
              <w:rPr>
                <w:rFonts w:eastAsia="SimSun"/>
              </w:rPr>
              <w:t xml:space="preserve">          $ref: 'TS29571_CommonData.yaml#/components/responses/429'</w:t>
            </w:r>
          </w:p>
          <w:p w14:paraId="2E662E16" w14:textId="77777777" w:rsidR="00330DC1" w:rsidRPr="00B53120" w:rsidRDefault="00330DC1" w:rsidP="005C4922">
            <w:pPr>
              <w:pStyle w:val="PL"/>
              <w:rPr>
                <w:rFonts w:eastAsia="SimSun"/>
              </w:rPr>
            </w:pPr>
            <w:r w:rsidRPr="00B53120">
              <w:rPr>
                <w:rFonts w:eastAsia="SimSun"/>
              </w:rPr>
              <w:t xml:space="preserve">        '500':</w:t>
            </w:r>
          </w:p>
          <w:p w14:paraId="2102D491" w14:textId="77777777" w:rsidR="00330DC1" w:rsidRPr="00B53120" w:rsidRDefault="00330DC1" w:rsidP="005C4922">
            <w:pPr>
              <w:pStyle w:val="PL"/>
              <w:rPr>
                <w:rFonts w:eastAsia="SimSun"/>
              </w:rPr>
            </w:pPr>
            <w:r w:rsidRPr="00B53120">
              <w:rPr>
                <w:rFonts w:eastAsia="SimSun"/>
              </w:rPr>
              <w:t xml:space="preserve">          $ref: 'TS29571_CommonData.yaml#/components/responses/500'</w:t>
            </w:r>
          </w:p>
          <w:p w14:paraId="04A17899" w14:textId="77777777" w:rsidR="00330DC1" w:rsidRPr="00B53120" w:rsidRDefault="00330DC1" w:rsidP="005C4922">
            <w:pPr>
              <w:pStyle w:val="PL"/>
              <w:rPr>
                <w:rFonts w:eastAsia="SimSun"/>
              </w:rPr>
            </w:pPr>
            <w:r w:rsidRPr="00B53120">
              <w:rPr>
                <w:rFonts w:eastAsia="SimSun"/>
              </w:rPr>
              <w:t xml:space="preserve">        '503':</w:t>
            </w:r>
          </w:p>
          <w:p w14:paraId="419C48B8" w14:textId="77777777" w:rsidR="00330DC1" w:rsidRPr="00B53120" w:rsidRDefault="00330DC1" w:rsidP="005C4922">
            <w:pPr>
              <w:pStyle w:val="PL"/>
              <w:rPr>
                <w:rFonts w:eastAsia="SimSun"/>
              </w:rPr>
            </w:pPr>
            <w:r w:rsidRPr="00B53120">
              <w:rPr>
                <w:rFonts w:eastAsia="SimSun"/>
              </w:rPr>
              <w:t xml:space="preserve">          $ref: 'TS29571_CommonData.yaml#/components/responses/503'</w:t>
            </w:r>
          </w:p>
          <w:p w14:paraId="239E8B18" w14:textId="77777777" w:rsidR="00330DC1" w:rsidRPr="00B53120" w:rsidRDefault="00330DC1" w:rsidP="005C4922">
            <w:pPr>
              <w:pStyle w:val="PL"/>
              <w:rPr>
                <w:rFonts w:eastAsia="SimSun"/>
              </w:rPr>
            </w:pPr>
            <w:r w:rsidRPr="00B53120">
              <w:rPr>
                <w:rFonts w:eastAsia="SimSun"/>
              </w:rPr>
              <w:t xml:space="preserve">        default:</w:t>
            </w:r>
          </w:p>
          <w:p w14:paraId="144ADFCE" w14:textId="77777777" w:rsidR="00330DC1" w:rsidRPr="00B53120" w:rsidRDefault="00330DC1" w:rsidP="005C4922">
            <w:pPr>
              <w:pStyle w:val="PL"/>
              <w:rPr>
                <w:rFonts w:eastAsia="SimSun"/>
              </w:rPr>
            </w:pPr>
            <w:r w:rsidRPr="00B53120">
              <w:rPr>
                <w:rFonts w:eastAsia="SimSun"/>
              </w:rPr>
              <w:t xml:space="preserve">          $ref: 'TS29571_CommonData.yaml#/components/responses/default'</w:t>
            </w:r>
          </w:p>
          <w:p w14:paraId="17788B46" w14:textId="77777777" w:rsidR="00330DC1" w:rsidRPr="00B53120" w:rsidRDefault="00330DC1" w:rsidP="005C4922">
            <w:pPr>
              <w:pStyle w:val="PL"/>
              <w:rPr>
                <w:rFonts w:eastAsia="SimSun"/>
              </w:rPr>
            </w:pPr>
            <w:r w:rsidRPr="00B53120">
              <w:rPr>
                <w:rFonts w:eastAsia="SimSun"/>
              </w:rPr>
              <w:t xml:space="preserve">    patch:</w:t>
            </w:r>
          </w:p>
          <w:p w14:paraId="0683C111" w14:textId="77777777" w:rsidR="00330DC1" w:rsidRPr="00B53120" w:rsidRDefault="00330DC1" w:rsidP="005C4922">
            <w:pPr>
              <w:pStyle w:val="PL"/>
              <w:rPr>
                <w:rFonts w:eastAsia="SimSun"/>
              </w:rPr>
            </w:pPr>
            <w:r w:rsidRPr="00B53120">
              <w:rPr>
                <w:rFonts w:eastAsia="SimSun"/>
              </w:rPr>
              <w:t xml:space="preserve">      operationId: ModifyConfiguration</w:t>
            </w:r>
          </w:p>
          <w:p w14:paraId="07926B57" w14:textId="77777777" w:rsidR="00330DC1" w:rsidRPr="00B53120" w:rsidRDefault="00330DC1" w:rsidP="005C4922">
            <w:pPr>
              <w:pStyle w:val="PL"/>
              <w:rPr>
                <w:rFonts w:eastAsia="SimSun"/>
              </w:rPr>
            </w:pPr>
            <w:r w:rsidRPr="00B53120">
              <w:rPr>
                <w:rFonts w:eastAsia="SimSun"/>
              </w:rPr>
              <w:t xml:space="preserve">      summary: 'Modify an existing Data Reporting Configuration subresource'</w:t>
            </w:r>
          </w:p>
          <w:p w14:paraId="172CAAFF" w14:textId="77777777" w:rsidR="00330DC1" w:rsidRPr="00B53120" w:rsidRDefault="00330DC1" w:rsidP="005C4922">
            <w:pPr>
              <w:pStyle w:val="PL"/>
              <w:rPr>
                <w:rFonts w:eastAsia="SimSun"/>
              </w:rPr>
            </w:pPr>
            <w:r w:rsidRPr="00B53120">
              <w:rPr>
                <w:rFonts w:eastAsia="SimSun"/>
              </w:rPr>
              <w:t xml:space="preserve">      requestBody:</w:t>
            </w:r>
          </w:p>
          <w:p w14:paraId="27A8A991" w14:textId="77777777" w:rsidR="00330DC1" w:rsidRPr="00B53120" w:rsidRDefault="00330DC1" w:rsidP="005C4922">
            <w:pPr>
              <w:pStyle w:val="PL"/>
              <w:rPr>
                <w:rFonts w:eastAsia="SimSun"/>
              </w:rPr>
            </w:pPr>
            <w:r w:rsidRPr="00B53120">
              <w:rPr>
                <w:rFonts w:eastAsia="SimSun"/>
              </w:rPr>
              <w:t xml:space="preserve">        required: true</w:t>
            </w:r>
          </w:p>
          <w:p w14:paraId="0C7DEA9C" w14:textId="77777777" w:rsidR="00330DC1" w:rsidRPr="00B53120" w:rsidRDefault="00330DC1" w:rsidP="005C4922">
            <w:pPr>
              <w:pStyle w:val="PL"/>
              <w:rPr>
                <w:rFonts w:eastAsia="SimSun"/>
              </w:rPr>
            </w:pPr>
            <w:r w:rsidRPr="00B53120">
              <w:rPr>
                <w:rFonts w:eastAsia="SimSun"/>
              </w:rPr>
              <w:t xml:space="preserve">        content:</w:t>
            </w:r>
          </w:p>
          <w:p w14:paraId="559E085C" w14:textId="77777777" w:rsidR="00330DC1" w:rsidRPr="00B53120" w:rsidRDefault="00330DC1" w:rsidP="005C4922">
            <w:pPr>
              <w:pStyle w:val="PL"/>
              <w:rPr>
                <w:rFonts w:eastAsia="SimSun"/>
              </w:rPr>
            </w:pPr>
            <w:r w:rsidRPr="00B53120">
              <w:rPr>
                <w:rFonts w:eastAsia="SimSun"/>
              </w:rPr>
              <w:t xml:space="preserve">          application/merge-patch+json:</w:t>
            </w:r>
          </w:p>
          <w:p w14:paraId="2AB39946" w14:textId="77777777" w:rsidR="00330DC1" w:rsidRPr="00B53120" w:rsidRDefault="00330DC1" w:rsidP="005C4922">
            <w:pPr>
              <w:pStyle w:val="PL"/>
              <w:rPr>
                <w:rFonts w:eastAsia="SimSun"/>
              </w:rPr>
            </w:pPr>
            <w:r w:rsidRPr="00B53120">
              <w:rPr>
                <w:rFonts w:eastAsia="SimSun"/>
              </w:rPr>
              <w:t xml:space="preserve">            schema:</w:t>
            </w:r>
          </w:p>
          <w:p w14:paraId="470BE2D4" w14:textId="77777777" w:rsidR="00330DC1" w:rsidRPr="00B53120" w:rsidRDefault="00330DC1" w:rsidP="005C4922">
            <w:pPr>
              <w:pStyle w:val="PL"/>
              <w:rPr>
                <w:rFonts w:eastAsia="SimSun"/>
              </w:rPr>
            </w:pPr>
            <w:r w:rsidRPr="00B53120">
              <w:rPr>
                <w:rFonts w:eastAsia="SimSun"/>
              </w:rPr>
              <w:t xml:space="preserve">              $ref: '#/components/schemas/DataReportingConfiguration'</w:t>
            </w:r>
          </w:p>
          <w:p w14:paraId="2E09B509" w14:textId="77777777" w:rsidR="00330DC1" w:rsidRPr="00B53120" w:rsidRDefault="00330DC1" w:rsidP="005C4922">
            <w:pPr>
              <w:pStyle w:val="PL"/>
              <w:rPr>
                <w:rFonts w:eastAsia="SimSun"/>
              </w:rPr>
            </w:pPr>
            <w:r w:rsidRPr="00B53120">
              <w:rPr>
                <w:rFonts w:eastAsia="SimSun"/>
              </w:rPr>
              <w:t xml:space="preserve">      responses:</w:t>
            </w:r>
          </w:p>
          <w:p w14:paraId="4572E1D3" w14:textId="77777777" w:rsidR="00330DC1" w:rsidRPr="00B53120" w:rsidRDefault="00330DC1" w:rsidP="005C4922">
            <w:pPr>
              <w:pStyle w:val="PL"/>
              <w:rPr>
                <w:rFonts w:eastAsia="SimSun"/>
              </w:rPr>
            </w:pPr>
            <w:r w:rsidRPr="00B53120">
              <w:rPr>
                <w:rFonts w:eastAsia="SimSun"/>
              </w:rPr>
              <w:t xml:space="preserve">        '200':</w:t>
            </w:r>
          </w:p>
          <w:p w14:paraId="634E4766" w14:textId="77777777" w:rsidR="00330DC1" w:rsidRPr="00B53120" w:rsidRDefault="00330DC1" w:rsidP="005C4922">
            <w:pPr>
              <w:pStyle w:val="PL"/>
              <w:rPr>
                <w:rFonts w:eastAsia="SimSun"/>
              </w:rPr>
            </w:pPr>
            <w:r w:rsidRPr="00B53120">
              <w:rPr>
                <w:rFonts w:eastAsia="SimSun"/>
              </w:rPr>
              <w:t xml:space="preserve">          description: 'Data Reporting Configuration successfully replaced and updated resource representation is returned'</w:t>
            </w:r>
          </w:p>
          <w:p w14:paraId="4D15F589" w14:textId="77777777" w:rsidR="00330DC1" w:rsidRPr="00B53120" w:rsidRDefault="00330DC1" w:rsidP="005C4922">
            <w:pPr>
              <w:pStyle w:val="PL"/>
              <w:rPr>
                <w:rFonts w:eastAsia="SimSun"/>
              </w:rPr>
            </w:pPr>
            <w:r w:rsidRPr="00B53120">
              <w:rPr>
                <w:rFonts w:eastAsia="SimSun"/>
              </w:rPr>
              <w:t xml:space="preserve">          content:</w:t>
            </w:r>
          </w:p>
          <w:p w14:paraId="5E796EAC" w14:textId="77777777" w:rsidR="00330DC1" w:rsidRPr="00B53120" w:rsidRDefault="00330DC1" w:rsidP="005C4922">
            <w:pPr>
              <w:pStyle w:val="PL"/>
              <w:rPr>
                <w:rFonts w:eastAsia="SimSun"/>
              </w:rPr>
            </w:pPr>
            <w:r w:rsidRPr="00B53120">
              <w:rPr>
                <w:rFonts w:eastAsia="SimSun"/>
              </w:rPr>
              <w:t xml:space="preserve">            application/json:</w:t>
            </w:r>
          </w:p>
          <w:p w14:paraId="73979785" w14:textId="77777777" w:rsidR="00330DC1" w:rsidRPr="00B53120" w:rsidRDefault="00330DC1" w:rsidP="005C4922">
            <w:pPr>
              <w:pStyle w:val="PL"/>
              <w:rPr>
                <w:rFonts w:eastAsia="SimSun"/>
              </w:rPr>
            </w:pPr>
            <w:r w:rsidRPr="00B53120">
              <w:rPr>
                <w:rFonts w:eastAsia="SimSun"/>
              </w:rPr>
              <w:t xml:space="preserve">              schema:</w:t>
            </w:r>
          </w:p>
          <w:p w14:paraId="199CBDC2" w14:textId="77777777" w:rsidR="00330DC1" w:rsidRPr="00B53120" w:rsidRDefault="00330DC1" w:rsidP="005C4922">
            <w:pPr>
              <w:pStyle w:val="PL"/>
              <w:rPr>
                <w:rFonts w:eastAsia="SimSun"/>
              </w:rPr>
            </w:pPr>
            <w:r w:rsidRPr="00B53120">
              <w:rPr>
                <w:rFonts w:eastAsia="SimSun"/>
              </w:rPr>
              <w:t xml:space="preserve">                $ref: '#/components/schemas/DataReportingConfiguration'</w:t>
            </w:r>
          </w:p>
          <w:p w14:paraId="2D287972" w14:textId="77777777" w:rsidR="00330DC1" w:rsidRPr="00B53120" w:rsidRDefault="00330DC1" w:rsidP="005C4922">
            <w:pPr>
              <w:pStyle w:val="PL"/>
              <w:rPr>
                <w:rFonts w:eastAsia="SimSun"/>
              </w:rPr>
            </w:pPr>
            <w:r w:rsidRPr="00B53120">
              <w:rPr>
                <w:rFonts w:eastAsia="SimSun"/>
              </w:rPr>
              <w:t xml:space="preserve">        '204':</w:t>
            </w:r>
          </w:p>
          <w:p w14:paraId="04C7C636" w14:textId="77777777" w:rsidR="00330DC1" w:rsidRPr="00B53120" w:rsidRDefault="00330DC1" w:rsidP="005C4922">
            <w:pPr>
              <w:pStyle w:val="PL"/>
              <w:rPr>
                <w:rFonts w:eastAsia="SimSun"/>
              </w:rPr>
            </w:pPr>
            <w:r w:rsidRPr="00B53120">
              <w:rPr>
                <w:rFonts w:eastAsia="SimSun"/>
              </w:rPr>
              <w:t xml:space="preserve">          description: 'Data Reporting Configuration successfully replaced'</w:t>
            </w:r>
          </w:p>
          <w:p w14:paraId="7F0BB724" w14:textId="77777777" w:rsidR="00330DC1" w:rsidRPr="00B53120" w:rsidRDefault="00330DC1" w:rsidP="005C4922">
            <w:pPr>
              <w:pStyle w:val="PL"/>
              <w:rPr>
                <w:rFonts w:eastAsia="SimSun"/>
              </w:rPr>
            </w:pPr>
            <w:r w:rsidRPr="00B53120">
              <w:rPr>
                <w:rFonts w:eastAsia="SimSun"/>
              </w:rPr>
              <w:t xml:space="preserve">          # No Content.</w:t>
            </w:r>
          </w:p>
          <w:p w14:paraId="7F7DE2C0" w14:textId="77777777" w:rsidR="00330DC1" w:rsidRPr="00B53120" w:rsidRDefault="00330DC1" w:rsidP="005C4922">
            <w:pPr>
              <w:pStyle w:val="PL"/>
              <w:rPr>
                <w:rFonts w:eastAsia="SimSun"/>
              </w:rPr>
            </w:pPr>
            <w:r w:rsidRPr="00B53120">
              <w:rPr>
                <w:rFonts w:eastAsia="SimSun"/>
              </w:rPr>
              <w:t xml:space="preserve">        '307':</w:t>
            </w:r>
          </w:p>
          <w:p w14:paraId="1B70D790" w14:textId="77777777" w:rsidR="00330DC1" w:rsidRPr="00B53120" w:rsidRDefault="00330DC1" w:rsidP="005C4922">
            <w:pPr>
              <w:pStyle w:val="PL"/>
              <w:rPr>
                <w:rFonts w:eastAsia="SimSun"/>
              </w:rPr>
            </w:pPr>
            <w:r w:rsidRPr="00B53120">
              <w:rPr>
                <w:rFonts w:eastAsia="SimSun"/>
              </w:rPr>
              <w:t xml:space="preserve">          $ref: 'TS29122_CommonData.yaml#/components/responses/307'</w:t>
            </w:r>
          </w:p>
          <w:p w14:paraId="530A73DF" w14:textId="77777777" w:rsidR="00330DC1" w:rsidRPr="00B53120" w:rsidRDefault="00330DC1" w:rsidP="005C4922">
            <w:pPr>
              <w:pStyle w:val="PL"/>
              <w:rPr>
                <w:rFonts w:eastAsia="SimSun"/>
              </w:rPr>
            </w:pPr>
            <w:r w:rsidRPr="00B53120">
              <w:rPr>
                <w:rFonts w:eastAsia="SimSun"/>
              </w:rPr>
              <w:t xml:space="preserve">        '308':</w:t>
            </w:r>
          </w:p>
          <w:p w14:paraId="530C1391" w14:textId="77777777" w:rsidR="00330DC1" w:rsidRPr="00B53120" w:rsidRDefault="00330DC1" w:rsidP="005C4922">
            <w:pPr>
              <w:pStyle w:val="PL"/>
              <w:rPr>
                <w:rFonts w:eastAsia="SimSun"/>
              </w:rPr>
            </w:pPr>
            <w:r w:rsidRPr="00B53120">
              <w:rPr>
                <w:rFonts w:eastAsia="SimSun"/>
              </w:rPr>
              <w:t xml:space="preserve">          $ref: 'TS29122_CommonData.yaml#/components/responses/308'</w:t>
            </w:r>
          </w:p>
          <w:p w14:paraId="11578E8D" w14:textId="77777777" w:rsidR="00330DC1" w:rsidRPr="00B53120" w:rsidRDefault="00330DC1" w:rsidP="005C4922">
            <w:pPr>
              <w:pStyle w:val="PL"/>
              <w:rPr>
                <w:rFonts w:eastAsia="SimSun"/>
              </w:rPr>
            </w:pPr>
            <w:r w:rsidRPr="00B53120">
              <w:rPr>
                <w:rFonts w:eastAsia="SimSun"/>
              </w:rPr>
              <w:t xml:space="preserve">        '400':</w:t>
            </w:r>
          </w:p>
          <w:p w14:paraId="670467C6" w14:textId="77777777" w:rsidR="00330DC1" w:rsidRPr="00B53120" w:rsidRDefault="00330DC1" w:rsidP="005C4922">
            <w:pPr>
              <w:pStyle w:val="PL"/>
              <w:rPr>
                <w:rFonts w:eastAsia="SimSun"/>
              </w:rPr>
            </w:pPr>
            <w:r w:rsidRPr="00B53120">
              <w:rPr>
                <w:rFonts w:eastAsia="SimSun"/>
              </w:rPr>
              <w:t xml:space="preserve">          $ref: 'TS29571_CommonData.yaml#/components/responses/400'</w:t>
            </w:r>
          </w:p>
          <w:p w14:paraId="2F0E0BBF" w14:textId="77777777" w:rsidR="00330DC1" w:rsidRPr="00B53120" w:rsidRDefault="00330DC1" w:rsidP="005C4922">
            <w:pPr>
              <w:pStyle w:val="PL"/>
              <w:rPr>
                <w:rFonts w:eastAsia="SimSun"/>
              </w:rPr>
            </w:pPr>
            <w:r w:rsidRPr="00B53120">
              <w:rPr>
                <w:rFonts w:eastAsia="SimSun"/>
              </w:rPr>
              <w:t xml:space="preserve">        '401':</w:t>
            </w:r>
          </w:p>
          <w:p w14:paraId="48E558AE" w14:textId="77777777" w:rsidR="00330DC1" w:rsidRPr="00B53120" w:rsidRDefault="00330DC1" w:rsidP="005C4922">
            <w:pPr>
              <w:pStyle w:val="PL"/>
              <w:rPr>
                <w:rFonts w:eastAsia="SimSun"/>
              </w:rPr>
            </w:pPr>
            <w:r w:rsidRPr="00B53120">
              <w:rPr>
                <w:rFonts w:eastAsia="SimSun"/>
              </w:rPr>
              <w:t xml:space="preserve">          $ref: 'TS29571_CommonData.yaml#/components/responses/401'</w:t>
            </w:r>
          </w:p>
          <w:p w14:paraId="2187F131" w14:textId="77777777" w:rsidR="00330DC1" w:rsidRPr="00B53120" w:rsidRDefault="00330DC1" w:rsidP="005C4922">
            <w:pPr>
              <w:pStyle w:val="PL"/>
              <w:rPr>
                <w:rFonts w:eastAsia="SimSun"/>
              </w:rPr>
            </w:pPr>
            <w:r w:rsidRPr="00B53120">
              <w:rPr>
                <w:rFonts w:eastAsia="SimSun"/>
              </w:rPr>
              <w:t xml:space="preserve">        '403':</w:t>
            </w:r>
          </w:p>
          <w:p w14:paraId="773CA071" w14:textId="77777777" w:rsidR="00330DC1" w:rsidRPr="00B53120" w:rsidRDefault="00330DC1" w:rsidP="005C4922">
            <w:pPr>
              <w:pStyle w:val="PL"/>
              <w:rPr>
                <w:rFonts w:eastAsia="SimSun"/>
              </w:rPr>
            </w:pPr>
            <w:r w:rsidRPr="00B53120">
              <w:rPr>
                <w:rFonts w:eastAsia="SimSun"/>
              </w:rPr>
              <w:t xml:space="preserve">          $ref: 'TS29571_CommonData.yaml#/components/responses/403'</w:t>
            </w:r>
          </w:p>
          <w:p w14:paraId="6BE3FF5E" w14:textId="77777777" w:rsidR="00330DC1" w:rsidRPr="00B53120" w:rsidRDefault="00330DC1" w:rsidP="005C4922">
            <w:pPr>
              <w:pStyle w:val="PL"/>
              <w:rPr>
                <w:rFonts w:eastAsia="SimSun"/>
              </w:rPr>
            </w:pPr>
            <w:r w:rsidRPr="00B53120">
              <w:rPr>
                <w:rFonts w:eastAsia="SimSun"/>
              </w:rPr>
              <w:t xml:space="preserve">        '404':</w:t>
            </w:r>
          </w:p>
          <w:p w14:paraId="24C89DC7" w14:textId="77777777" w:rsidR="00330DC1" w:rsidRPr="00B53120" w:rsidRDefault="00330DC1" w:rsidP="005C4922">
            <w:pPr>
              <w:pStyle w:val="PL"/>
              <w:rPr>
                <w:rFonts w:eastAsia="SimSun"/>
              </w:rPr>
            </w:pPr>
            <w:r w:rsidRPr="00B53120">
              <w:rPr>
                <w:rFonts w:eastAsia="SimSun"/>
              </w:rPr>
              <w:t xml:space="preserve">          $ref: 'TS29571_CommonData.yaml#/components/responses/404'</w:t>
            </w:r>
          </w:p>
          <w:p w14:paraId="3F59B309" w14:textId="77777777" w:rsidR="00330DC1" w:rsidRPr="00B53120" w:rsidRDefault="00330DC1" w:rsidP="005C4922">
            <w:pPr>
              <w:pStyle w:val="PL"/>
              <w:rPr>
                <w:rFonts w:eastAsia="SimSun"/>
              </w:rPr>
            </w:pPr>
            <w:r w:rsidRPr="00B53120">
              <w:rPr>
                <w:rFonts w:eastAsia="SimSun"/>
              </w:rPr>
              <w:t xml:space="preserve">        '411':</w:t>
            </w:r>
          </w:p>
          <w:p w14:paraId="6F362EA4" w14:textId="77777777" w:rsidR="00330DC1" w:rsidRPr="00B53120" w:rsidRDefault="00330DC1" w:rsidP="005C4922">
            <w:pPr>
              <w:pStyle w:val="PL"/>
              <w:rPr>
                <w:rFonts w:eastAsia="SimSun"/>
              </w:rPr>
            </w:pPr>
            <w:r w:rsidRPr="00B53120">
              <w:rPr>
                <w:rFonts w:eastAsia="SimSun"/>
              </w:rPr>
              <w:t xml:space="preserve">          $ref: 'TS29571_CommonData.yaml#/components/responses/411'</w:t>
            </w:r>
          </w:p>
          <w:p w14:paraId="0CA849A2" w14:textId="77777777" w:rsidR="00330DC1" w:rsidRPr="00B53120" w:rsidRDefault="00330DC1" w:rsidP="005C4922">
            <w:pPr>
              <w:pStyle w:val="PL"/>
              <w:rPr>
                <w:rFonts w:eastAsia="SimSun"/>
              </w:rPr>
            </w:pPr>
            <w:r w:rsidRPr="00B53120">
              <w:rPr>
                <w:rFonts w:eastAsia="SimSun"/>
              </w:rPr>
              <w:t xml:space="preserve">        '413':</w:t>
            </w:r>
          </w:p>
          <w:p w14:paraId="2F1D8FAA" w14:textId="77777777" w:rsidR="00330DC1" w:rsidRPr="00B53120" w:rsidRDefault="00330DC1" w:rsidP="005C4922">
            <w:pPr>
              <w:pStyle w:val="PL"/>
              <w:rPr>
                <w:rFonts w:eastAsia="SimSun"/>
              </w:rPr>
            </w:pPr>
            <w:r w:rsidRPr="00B53120">
              <w:rPr>
                <w:rFonts w:eastAsia="SimSun"/>
              </w:rPr>
              <w:t xml:space="preserve">          $ref: 'TS29571_CommonData.yaml#/components/responses/413'</w:t>
            </w:r>
          </w:p>
          <w:p w14:paraId="1C1D2EFF" w14:textId="77777777" w:rsidR="00330DC1" w:rsidRPr="00B53120" w:rsidRDefault="00330DC1" w:rsidP="005C4922">
            <w:pPr>
              <w:pStyle w:val="PL"/>
              <w:rPr>
                <w:rFonts w:eastAsia="SimSun"/>
              </w:rPr>
            </w:pPr>
            <w:r w:rsidRPr="00B53120">
              <w:rPr>
                <w:rFonts w:eastAsia="SimSun"/>
              </w:rPr>
              <w:t xml:space="preserve">        '415':</w:t>
            </w:r>
          </w:p>
          <w:p w14:paraId="26A0B5FE" w14:textId="77777777" w:rsidR="00330DC1" w:rsidRPr="00B53120" w:rsidRDefault="00330DC1" w:rsidP="005C4922">
            <w:pPr>
              <w:pStyle w:val="PL"/>
              <w:rPr>
                <w:rFonts w:eastAsia="SimSun"/>
              </w:rPr>
            </w:pPr>
            <w:r w:rsidRPr="00B53120">
              <w:rPr>
                <w:rFonts w:eastAsia="SimSun"/>
              </w:rPr>
              <w:t xml:space="preserve">          $ref: 'TS29571_CommonData.yaml#/components/responses/415'</w:t>
            </w:r>
          </w:p>
          <w:p w14:paraId="7E72A471" w14:textId="77777777" w:rsidR="00330DC1" w:rsidRPr="00B53120" w:rsidRDefault="00330DC1" w:rsidP="005C4922">
            <w:pPr>
              <w:pStyle w:val="PL"/>
              <w:rPr>
                <w:rFonts w:eastAsia="SimSun"/>
              </w:rPr>
            </w:pPr>
            <w:r w:rsidRPr="00B53120">
              <w:rPr>
                <w:rFonts w:eastAsia="SimSun"/>
              </w:rPr>
              <w:t xml:space="preserve">        '429':</w:t>
            </w:r>
          </w:p>
          <w:p w14:paraId="0F1B74B8" w14:textId="77777777" w:rsidR="00330DC1" w:rsidRPr="00B53120" w:rsidRDefault="00330DC1" w:rsidP="005C4922">
            <w:pPr>
              <w:pStyle w:val="PL"/>
              <w:rPr>
                <w:rFonts w:eastAsia="SimSun"/>
              </w:rPr>
            </w:pPr>
            <w:r w:rsidRPr="00B53120">
              <w:rPr>
                <w:rFonts w:eastAsia="SimSun"/>
              </w:rPr>
              <w:t xml:space="preserve">          $ref: 'TS29571_CommonData.yaml#/components/responses/429'</w:t>
            </w:r>
          </w:p>
          <w:p w14:paraId="2B597F73" w14:textId="77777777" w:rsidR="00330DC1" w:rsidRPr="00B53120" w:rsidRDefault="00330DC1" w:rsidP="005C4922">
            <w:pPr>
              <w:pStyle w:val="PL"/>
              <w:rPr>
                <w:rFonts w:eastAsia="SimSun"/>
              </w:rPr>
            </w:pPr>
            <w:r w:rsidRPr="00B53120">
              <w:rPr>
                <w:rFonts w:eastAsia="SimSun"/>
              </w:rPr>
              <w:t xml:space="preserve">        '500':</w:t>
            </w:r>
          </w:p>
          <w:p w14:paraId="237B38FE" w14:textId="77777777" w:rsidR="00330DC1" w:rsidRPr="00B53120" w:rsidRDefault="00330DC1" w:rsidP="005C4922">
            <w:pPr>
              <w:pStyle w:val="PL"/>
              <w:rPr>
                <w:rFonts w:eastAsia="SimSun"/>
              </w:rPr>
            </w:pPr>
            <w:r w:rsidRPr="00B53120">
              <w:rPr>
                <w:rFonts w:eastAsia="SimSun"/>
              </w:rPr>
              <w:t xml:space="preserve">          $ref: 'TS29571_CommonData.yaml#/components/responses/500'</w:t>
            </w:r>
          </w:p>
          <w:p w14:paraId="4946366C" w14:textId="77777777" w:rsidR="00330DC1" w:rsidRPr="00B53120" w:rsidRDefault="00330DC1" w:rsidP="005C4922">
            <w:pPr>
              <w:pStyle w:val="PL"/>
              <w:rPr>
                <w:rFonts w:eastAsia="SimSun"/>
              </w:rPr>
            </w:pPr>
            <w:r w:rsidRPr="00B53120">
              <w:rPr>
                <w:rFonts w:eastAsia="SimSun"/>
              </w:rPr>
              <w:t xml:space="preserve">        '503':</w:t>
            </w:r>
          </w:p>
          <w:p w14:paraId="25A2B862" w14:textId="77777777" w:rsidR="00330DC1" w:rsidRPr="00B53120" w:rsidRDefault="00330DC1" w:rsidP="005C4922">
            <w:pPr>
              <w:pStyle w:val="PL"/>
              <w:rPr>
                <w:rFonts w:eastAsia="SimSun"/>
              </w:rPr>
            </w:pPr>
            <w:r w:rsidRPr="00B53120">
              <w:rPr>
                <w:rFonts w:eastAsia="SimSun"/>
              </w:rPr>
              <w:t xml:space="preserve">          $ref: 'TS29571_CommonData.yaml#/components/responses/503'</w:t>
            </w:r>
          </w:p>
          <w:p w14:paraId="6E8857B3" w14:textId="77777777" w:rsidR="00330DC1" w:rsidRPr="00B53120" w:rsidRDefault="00330DC1" w:rsidP="005C4922">
            <w:pPr>
              <w:pStyle w:val="PL"/>
              <w:rPr>
                <w:rFonts w:eastAsia="SimSun"/>
              </w:rPr>
            </w:pPr>
            <w:r w:rsidRPr="00B53120">
              <w:rPr>
                <w:rFonts w:eastAsia="SimSun"/>
              </w:rPr>
              <w:t xml:space="preserve">        default:</w:t>
            </w:r>
          </w:p>
          <w:p w14:paraId="7F994E88" w14:textId="77777777" w:rsidR="00330DC1" w:rsidRPr="00B53120" w:rsidRDefault="00330DC1" w:rsidP="005C4922">
            <w:pPr>
              <w:pStyle w:val="PL"/>
              <w:rPr>
                <w:rFonts w:eastAsia="SimSun"/>
              </w:rPr>
            </w:pPr>
            <w:r w:rsidRPr="00B53120">
              <w:rPr>
                <w:rFonts w:eastAsia="SimSun"/>
              </w:rPr>
              <w:t xml:space="preserve">          $ref: 'TS29571_CommonData.yaml#/components/responses/default'</w:t>
            </w:r>
          </w:p>
          <w:p w14:paraId="3766B5D0" w14:textId="77777777" w:rsidR="00330DC1" w:rsidRPr="00B53120" w:rsidRDefault="00330DC1" w:rsidP="005C4922">
            <w:pPr>
              <w:pStyle w:val="PL"/>
              <w:rPr>
                <w:rFonts w:eastAsia="SimSun"/>
              </w:rPr>
            </w:pPr>
            <w:r w:rsidRPr="00B53120">
              <w:rPr>
                <w:rFonts w:eastAsia="SimSun"/>
              </w:rPr>
              <w:t xml:space="preserve">    delete:</w:t>
            </w:r>
          </w:p>
          <w:p w14:paraId="7A59B085" w14:textId="77777777" w:rsidR="00330DC1" w:rsidRPr="00B53120" w:rsidRDefault="00330DC1" w:rsidP="005C4922">
            <w:pPr>
              <w:pStyle w:val="PL"/>
              <w:rPr>
                <w:rFonts w:eastAsia="SimSun"/>
              </w:rPr>
            </w:pPr>
            <w:r w:rsidRPr="00B53120">
              <w:rPr>
                <w:rFonts w:eastAsia="SimSun"/>
              </w:rPr>
              <w:t xml:space="preserve">      operationId: DestroyConfiguration</w:t>
            </w:r>
          </w:p>
          <w:p w14:paraId="5DD5D4DA" w14:textId="77777777" w:rsidR="00330DC1" w:rsidRPr="00B53120" w:rsidRDefault="00330DC1" w:rsidP="005C4922">
            <w:pPr>
              <w:pStyle w:val="PL"/>
              <w:rPr>
                <w:rFonts w:eastAsia="SimSun"/>
              </w:rPr>
            </w:pPr>
            <w:r w:rsidRPr="00B53120">
              <w:rPr>
                <w:rFonts w:eastAsia="SimSun"/>
              </w:rPr>
              <w:t xml:space="preserve">      summary: 'Destroy an existing Data Reporting Configuration'</w:t>
            </w:r>
          </w:p>
          <w:p w14:paraId="6F5396D2" w14:textId="77777777" w:rsidR="00330DC1" w:rsidRPr="00B53120" w:rsidRDefault="00330DC1" w:rsidP="005C4922">
            <w:pPr>
              <w:pStyle w:val="PL"/>
              <w:rPr>
                <w:rFonts w:eastAsia="SimSun"/>
              </w:rPr>
            </w:pPr>
            <w:r w:rsidRPr="00B53120">
              <w:rPr>
                <w:rFonts w:eastAsia="SimSun"/>
              </w:rPr>
              <w:t xml:space="preserve">      responses:</w:t>
            </w:r>
          </w:p>
          <w:p w14:paraId="74CDD824" w14:textId="77777777" w:rsidR="00330DC1" w:rsidRPr="00B53120" w:rsidRDefault="00330DC1" w:rsidP="005C4922">
            <w:pPr>
              <w:pStyle w:val="PL"/>
              <w:rPr>
                <w:rFonts w:eastAsia="SimSun"/>
              </w:rPr>
            </w:pPr>
            <w:r w:rsidRPr="00B53120">
              <w:rPr>
                <w:rFonts w:eastAsia="SimSun"/>
              </w:rPr>
              <w:t xml:space="preserve">        '204':</w:t>
            </w:r>
          </w:p>
          <w:p w14:paraId="17E9E5FA" w14:textId="77777777" w:rsidR="00330DC1" w:rsidRPr="00B53120" w:rsidRDefault="00330DC1" w:rsidP="005C4922">
            <w:pPr>
              <w:pStyle w:val="PL"/>
              <w:rPr>
                <w:rFonts w:eastAsia="SimSun"/>
              </w:rPr>
            </w:pPr>
            <w:r w:rsidRPr="00B53120">
              <w:rPr>
                <w:rFonts w:eastAsia="SimSun"/>
              </w:rPr>
              <w:t xml:space="preserve">          description: 'Data Reporting Configuration resource successfully destroyed'</w:t>
            </w:r>
          </w:p>
          <w:p w14:paraId="032855E8" w14:textId="77777777" w:rsidR="00330DC1" w:rsidRPr="00B53120" w:rsidRDefault="00330DC1" w:rsidP="005C4922">
            <w:pPr>
              <w:pStyle w:val="PL"/>
              <w:rPr>
                <w:rFonts w:eastAsia="SimSun"/>
              </w:rPr>
            </w:pPr>
            <w:r w:rsidRPr="00B53120">
              <w:rPr>
                <w:rFonts w:eastAsia="SimSun"/>
              </w:rPr>
              <w:t xml:space="preserve">          # No Content</w:t>
            </w:r>
          </w:p>
          <w:p w14:paraId="3D744D98" w14:textId="77777777" w:rsidR="00330DC1" w:rsidRPr="00B53120" w:rsidRDefault="00330DC1" w:rsidP="005C4922">
            <w:pPr>
              <w:pStyle w:val="PL"/>
              <w:rPr>
                <w:rFonts w:eastAsia="SimSun"/>
              </w:rPr>
            </w:pPr>
            <w:r w:rsidRPr="00B53120">
              <w:rPr>
                <w:rFonts w:eastAsia="SimSun"/>
              </w:rPr>
              <w:t xml:space="preserve">        '307':</w:t>
            </w:r>
          </w:p>
          <w:p w14:paraId="31D18F6C" w14:textId="77777777" w:rsidR="00330DC1" w:rsidRPr="00B53120" w:rsidRDefault="00330DC1" w:rsidP="005C4922">
            <w:pPr>
              <w:pStyle w:val="PL"/>
              <w:rPr>
                <w:rFonts w:eastAsia="SimSun"/>
              </w:rPr>
            </w:pPr>
            <w:r w:rsidRPr="00B53120">
              <w:rPr>
                <w:rFonts w:eastAsia="SimSun"/>
              </w:rPr>
              <w:t xml:space="preserve">          $ref: 'TS29571_CommonData.yaml#/components/responses/307'</w:t>
            </w:r>
          </w:p>
          <w:p w14:paraId="4F77EC7D" w14:textId="77777777" w:rsidR="00330DC1" w:rsidRPr="00B53120" w:rsidRDefault="00330DC1" w:rsidP="005C4922">
            <w:pPr>
              <w:pStyle w:val="PL"/>
              <w:rPr>
                <w:rFonts w:eastAsia="SimSun"/>
              </w:rPr>
            </w:pPr>
            <w:r w:rsidRPr="00B53120">
              <w:rPr>
                <w:rFonts w:eastAsia="SimSun"/>
              </w:rPr>
              <w:t xml:space="preserve">        '308':</w:t>
            </w:r>
          </w:p>
          <w:p w14:paraId="46B85179" w14:textId="77777777" w:rsidR="00330DC1" w:rsidRPr="00B53120" w:rsidRDefault="00330DC1" w:rsidP="005C4922">
            <w:pPr>
              <w:pStyle w:val="PL"/>
              <w:rPr>
                <w:rFonts w:eastAsia="SimSun"/>
              </w:rPr>
            </w:pPr>
            <w:r w:rsidRPr="00B53120">
              <w:rPr>
                <w:rFonts w:eastAsia="SimSun"/>
              </w:rPr>
              <w:t xml:space="preserve">          $ref: 'TS29571_CommonData.yaml#/components/responses/308'</w:t>
            </w:r>
          </w:p>
          <w:p w14:paraId="281A7589" w14:textId="77777777" w:rsidR="00330DC1" w:rsidRPr="00B53120" w:rsidRDefault="00330DC1" w:rsidP="005C4922">
            <w:pPr>
              <w:pStyle w:val="PL"/>
              <w:rPr>
                <w:rFonts w:eastAsia="SimSun"/>
              </w:rPr>
            </w:pPr>
            <w:r w:rsidRPr="00B53120">
              <w:rPr>
                <w:rFonts w:eastAsia="SimSun"/>
              </w:rPr>
              <w:t xml:space="preserve">        '400':</w:t>
            </w:r>
          </w:p>
          <w:p w14:paraId="1A1BD5CC" w14:textId="77777777" w:rsidR="00330DC1" w:rsidRPr="00B53120" w:rsidRDefault="00330DC1" w:rsidP="005C4922">
            <w:pPr>
              <w:pStyle w:val="PL"/>
              <w:rPr>
                <w:rFonts w:eastAsia="SimSun"/>
              </w:rPr>
            </w:pPr>
            <w:r w:rsidRPr="00B53120">
              <w:rPr>
                <w:rFonts w:eastAsia="SimSun"/>
              </w:rPr>
              <w:t xml:space="preserve">          $ref: 'TS29571_CommonData.yaml#/components/responses/400'</w:t>
            </w:r>
          </w:p>
          <w:p w14:paraId="38E5C276" w14:textId="77777777" w:rsidR="00330DC1" w:rsidRPr="00B53120" w:rsidRDefault="00330DC1" w:rsidP="005C4922">
            <w:pPr>
              <w:pStyle w:val="PL"/>
              <w:rPr>
                <w:rFonts w:eastAsia="SimSun"/>
              </w:rPr>
            </w:pPr>
            <w:r w:rsidRPr="00B53120">
              <w:rPr>
                <w:rFonts w:eastAsia="SimSun"/>
              </w:rPr>
              <w:t xml:space="preserve">        '401':</w:t>
            </w:r>
          </w:p>
          <w:p w14:paraId="6161EA0E" w14:textId="77777777" w:rsidR="00330DC1" w:rsidRPr="00B53120" w:rsidRDefault="00330DC1" w:rsidP="005C4922">
            <w:pPr>
              <w:pStyle w:val="PL"/>
              <w:rPr>
                <w:rFonts w:eastAsia="SimSun"/>
              </w:rPr>
            </w:pPr>
            <w:r w:rsidRPr="00B53120">
              <w:rPr>
                <w:rFonts w:eastAsia="SimSun"/>
              </w:rPr>
              <w:t xml:space="preserve">          $ref: 'TS29571_CommonData.yaml#/components/responses/401'</w:t>
            </w:r>
          </w:p>
          <w:p w14:paraId="045CF5FA" w14:textId="77777777" w:rsidR="00330DC1" w:rsidRPr="00B53120" w:rsidRDefault="00330DC1" w:rsidP="005C4922">
            <w:pPr>
              <w:pStyle w:val="PL"/>
              <w:rPr>
                <w:rFonts w:eastAsia="SimSun"/>
              </w:rPr>
            </w:pPr>
            <w:r w:rsidRPr="00B53120">
              <w:rPr>
                <w:rFonts w:eastAsia="SimSun"/>
              </w:rPr>
              <w:t xml:space="preserve">        '403':</w:t>
            </w:r>
          </w:p>
          <w:p w14:paraId="7D5537F5" w14:textId="77777777" w:rsidR="00330DC1" w:rsidRPr="00B53120" w:rsidRDefault="00330DC1" w:rsidP="005C4922">
            <w:pPr>
              <w:pStyle w:val="PL"/>
              <w:rPr>
                <w:rFonts w:eastAsia="SimSun"/>
              </w:rPr>
            </w:pPr>
            <w:r w:rsidRPr="00B53120">
              <w:rPr>
                <w:rFonts w:eastAsia="SimSun"/>
              </w:rPr>
              <w:t xml:space="preserve">          $ref: 'TS29571_CommonData.yaml#/components/responses/403'</w:t>
            </w:r>
          </w:p>
          <w:p w14:paraId="49509E6D" w14:textId="77777777" w:rsidR="00330DC1" w:rsidRPr="00B53120" w:rsidRDefault="00330DC1" w:rsidP="005C4922">
            <w:pPr>
              <w:pStyle w:val="PL"/>
              <w:rPr>
                <w:rFonts w:eastAsia="SimSun"/>
              </w:rPr>
            </w:pPr>
            <w:r w:rsidRPr="00B53120">
              <w:rPr>
                <w:rFonts w:eastAsia="SimSun"/>
              </w:rPr>
              <w:t xml:space="preserve">        '404':</w:t>
            </w:r>
          </w:p>
          <w:p w14:paraId="34DA8F25" w14:textId="77777777" w:rsidR="00330DC1" w:rsidRPr="00B53120" w:rsidRDefault="00330DC1" w:rsidP="005C4922">
            <w:pPr>
              <w:pStyle w:val="PL"/>
              <w:rPr>
                <w:rFonts w:eastAsia="SimSun"/>
              </w:rPr>
            </w:pPr>
            <w:r w:rsidRPr="00B53120">
              <w:rPr>
                <w:rFonts w:eastAsia="SimSun"/>
              </w:rPr>
              <w:t xml:space="preserve">          $ref: 'TS29571_CommonData.yaml#/components/responses/404'</w:t>
            </w:r>
          </w:p>
          <w:p w14:paraId="3FB24639" w14:textId="77777777" w:rsidR="00330DC1" w:rsidRPr="00B53120" w:rsidRDefault="00330DC1" w:rsidP="005C4922">
            <w:pPr>
              <w:pStyle w:val="PL"/>
              <w:rPr>
                <w:rFonts w:eastAsia="SimSun"/>
              </w:rPr>
            </w:pPr>
            <w:r w:rsidRPr="00B53120">
              <w:rPr>
                <w:rFonts w:eastAsia="SimSun"/>
              </w:rPr>
              <w:t xml:space="preserve">        '429':</w:t>
            </w:r>
          </w:p>
          <w:p w14:paraId="353CD2FF" w14:textId="77777777" w:rsidR="00330DC1" w:rsidRPr="00B53120" w:rsidRDefault="00330DC1" w:rsidP="005C4922">
            <w:pPr>
              <w:pStyle w:val="PL"/>
              <w:rPr>
                <w:rFonts w:eastAsia="SimSun"/>
              </w:rPr>
            </w:pPr>
            <w:r w:rsidRPr="00B53120">
              <w:rPr>
                <w:rFonts w:eastAsia="SimSun"/>
              </w:rPr>
              <w:t xml:space="preserve">          $ref: 'TS29571_CommonData.yaml#/components/responses/429'</w:t>
            </w:r>
          </w:p>
          <w:p w14:paraId="797755C1" w14:textId="77777777" w:rsidR="00330DC1" w:rsidRPr="00B53120" w:rsidRDefault="00330DC1" w:rsidP="005C4922">
            <w:pPr>
              <w:pStyle w:val="PL"/>
              <w:rPr>
                <w:rFonts w:eastAsia="SimSun"/>
              </w:rPr>
            </w:pPr>
            <w:r w:rsidRPr="00B53120">
              <w:rPr>
                <w:rFonts w:eastAsia="SimSun"/>
              </w:rPr>
              <w:t xml:space="preserve">        '500':</w:t>
            </w:r>
          </w:p>
          <w:p w14:paraId="7221B423" w14:textId="77777777" w:rsidR="00330DC1" w:rsidRPr="00B53120" w:rsidRDefault="00330DC1" w:rsidP="005C4922">
            <w:pPr>
              <w:pStyle w:val="PL"/>
              <w:rPr>
                <w:rFonts w:eastAsia="SimSun"/>
              </w:rPr>
            </w:pPr>
            <w:r w:rsidRPr="00B53120">
              <w:rPr>
                <w:rFonts w:eastAsia="SimSun"/>
              </w:rPr>
              <w:t xml:space="preserve">          $ref: 'TS29571_CommonData.yaml#/components/responses/500'</w:t>
            </w:r>
          </w:p>
          <w:p w14:paraId="120899A1" w14:textId="77777777" w:rsidR="00330DC1" w:rsidRPr="00B53120" w:rsidRDefault="00330DC1" w:rsidP="005C4922">
            <w:pPr>
              <w:pStyle w:val="PL"/>
              <w:rPr>
                <w:rFonts w:eastAsia="SimSun"/>
              </w:rPr>
            </w:pPr>
            <w:r w:rsidRPr="00B53120">
              <w:rPr>
                <w:rFonts w:eastAsia="SimSun"/>
              </w:rPr>
              <w:t xml:space="preserve">        '503':</w:t>
            </w:r>
          </w:p>
          <w:p w14:paraId="6EFA7327" w14:textId="77777777" w:rsidR="00330DC1" w:rsidRPr="00B53120" w:rsidRDefault="00330DC1" w:rsidP="005C4922">
            <w:pPr>
              <w:pStyle w:val="PL"/>
              <w:rPr>
                <w:rFonts w:eastAsia="SimSun"/>
              </w:rPr>
            </w:pPr>
            <w:r w:rsidRPr="00B53120">
              <w:rPr>
                <w:rFonts w:eastAsia="SimSun"/>
              </w:rPr>
              <w:t xml:space="preserve">          $ref: 'TS29571_CommonData.yaml#/components/responses/503'</w:t>
            </w:r>
          </w:p>
          <w:p w14:paraId="19208BD1" w14:textId="77777777" w:rsidR="00330DC1" w:rsidRPr="00B53120" w:rsidRDefault="00330DC1" w:rsidP="005C4922">
            <w:pPr>
              <w:pStyle w:val="PL"/>
              <w:rPr>
                <w:rFonts w:eastAsia="SimSun"/>
              </w:rPr>
            </w:pPr>
            <w:r w:rsidRPr="00B53120">
              <w:rPr>
                <w:rFonts w:eastAsia="SimSun"/>
              </w:rPr>
              <w:t xml:space="preserve">        default:</w:t>
            </w:r>
          </w:p>
          <w:p w14:paraId="10A09317" w14:textId="77777777" w:rsidR="00330DC1" w:rsidRPr="00B53120" w:rsidRDefault="00330DC1" w:rsidP="005C4922">
            <w:pPr>
              <w:pStyle w:val="PL"/>
              <w:rPr>
                <w:rFonts w:eastAsia="SimSun"/>
              </w:rPr>
            </w:pPr>
            <w:r w:rsidRPr="00B53120">
              <w:rPr>
                <w:rFonts w:eastAsia="SimSun"/>
              </w:rPr>
              <w:t xml:space="preserve">          $ref: 'TS29571_CommonData.yaml#/components/responses/default'</w:t>
            </w:r>
          </w:p>
          <w:p w14:paraId="7B379BBD" w14:textId="77777777" w:rsidR="00330DC1" w:rsidRPr="00B53120" w:rsidRDefault="00330DC1" w:rsidP="005C4922">
            <w:pPr>
              <w:pStyle w:val="PL"/>
              <w:rPr>
                <w:rFonts w:eastAsia="SimSun"/>
              </w:rPr>
            </w:pPr>
          </w:p>
          <w:p w14:paraId="1F5E9F51" w14:textId="77777777" w:rsidR="00330DC1" w:rsidRPr="00B53120" w:rsidRDefault="00330DC1" w:rsidP="005C4922">
            <w:pPr>
              <w:pStyle w:val="PL"/>
              <w:rPr>
                <w:rFonts w:eastAsia="SimSun"/>
              </w:rPr>
            </w:pPr>
            <w:r w:rsidRPr="00B53120">
              <w:rPr>
                <w:rFonts w:eastAsia="SimSun"/>
              </w:rPr>
              <w:t>components:</w:t>
            </w:r>
          </w:p>
          <w:p w14:paraId="0C12B16F" w14:textId="77777777" w:rsidR="00330DC1" w:rsidRPr="00B53120" w:rsidRDefault="00330DC1" w:rsidP="005C4922">
            <w:pPr>
              <w:pStyle w:val="PL"/>
              <w:rPr>
                <w:rFonts w:eastAsia="SimSun"/>
              </w:rPr>
            </w:pPr>
            <w:r w:rsidRPr="00B53120">
              <w:rPr>
                <w:rFonts w:eastAsia="SimSun"/>
              </w:rPr>
              <w:t xml:space="preserve">  securitySchemes:</w:t>
            </w:r>
          </w:p>
          <w:p w14:paraId="442D9BFB" w14:textId="77777777" w:rsidR="00330DC1" w:rsidRPr="00B53120" w:rsidRDefault="00330DC1" w:rsidP="005C4922">
            <w:pPr>
              <w:pStyle w:val="PL"/>
              <w:rPr>
                <w:rFonts w:eastAsia="SimSun"/>
              </w:rPr>
            </w:pPr>
            <w:r w:rsidRPr="00B53120">
              <w:rPr>
                <w:rFonts w:eastAsia="SimSun"/>
              </w:rPr>
              <w:t xml:space="preserve">    oAuth2ClientCredentials:</w:t>
            </w:r>
          </w:p>
          <w:p w14:paraId="24C5CFEA" w14:textId="77777777" w:rsidR="00330DC1" w:rsidRPr="00B53120" w:rsidRDefault="00330DC1" w:rsidP="005C4922">
            <w:pPr>
              <w:pStyle w:val="PL"/>
              <w:rPr>
                <w:rFonts w:eastAsia="SimSun"/>
              </w:rPr>
            </w:pPr>
            <w:r w:rsidRPr="00B53120">
              <w:rPr>
                <w:rFonts w:eastAsia="SimSun"/>
              </w:rPr>
              <w:t xml:space="preserve">      type: oauth2</w:t>
            </w:r>
          </w:p>
          <w:p w14:paraId="53C614C8" w14:textId="77777777" w:rsidR="00330DC1" w:rsidRPr="00B53120" w:rsidRDefault="00330DC1" w:rsidP="005C4922">
            <w:pPr>
              <w:pStyle w:val="PL"/>
              <w:rPr>
                <w:rFonts w:eastAsia="SimSun"/>
              </w:rPr>
            </w:pPr>
            <w:r w:rsidRPr="00B53120">
              <w:rPr>
                <w:rFonts w:eastAsia="SimSun"/>
              </w:rPr>
              <w:t xml:space="preserve">      flows:</w:t>
            </w:r>
          </w:p>
          <w:p w14:paraId="71180F26" w14:textId="77777777" w:rsidR="00330DC1" w:rsidRPr="00B53120" w:rsidRDefault="00330DC1" w:rsidP="005C4922">
            <w:pPr>
              <w:pStyle w:val="PL"/>
              <w:rPr>
                <w:rFonts w:eastAsia="SimSun"/>
              </w:rPr>
            </w:pPr>
            <w:r w:rsidRPr="00B53120">
              <w:rPr>
                <w:rFonts w:eastAsia="SimSun"/>
              </w:rPr>
              <w:t xml:space="preserve">        clientCredentials:</w:t>
            </w:r>
          </w:p>
          <w:p w14:paraId="430A247C" w14:textId="77777777" w:rsidR="00330DC1" w:rsidRPr="00B53120" w:rsidRDefault="00330DC1" w:rsidP="005C4922">
            <w:pPr>
              <w:pStyle w:val="PL"/>
              <w:rPr>
                <w:rFonts w:eastAsia="SimSun"/>
              </w:rPr>
            </w:pPr>
            <w:r w:rsidRPr="00B53120">
              <w:rPr>
                <w:rFonts w:eastAsia="SimSun"/>
              </w:rPr>
              <w:t xml:space="preserve">          tokenUrl: '{tokenUri}'</w:t>
            </w:r>
          </w:p>
          <w:p w14:paraId="7726704D" w14:textId="77777777" w:rsidR="00330DC1" w:rsidRPr="00B53120" w:rsidRDefault="00330DC1" w:rsidP="005C4922">
            <w:pPr>
              <w:pStyle w:val="PL"/>
              <w:rPr>
                <w:rFonts w:eastAsia="SimSun"/>
              </w:rPr>
            </w:pPr>
            <w:r w:rsidRPr="00B53120">
              <w:rPr>
                <w:rFonts w:eastAsia="SimSun"/>
              </w:rPr>
              <w:t xml:space="preserve">          scopes: {}</w:t>
            </w:r>
          </w:p>
          <w:p w14:paraId="18AF3036" w14:textId="77777777" w:rsidR="00330DC1" w:rsidRPr="00B53120" w:rsidRDefault="00330DC1" w:rsidP="005C4922">
            <w:pPr>
              <w:pStyle w:val="PL"/>
              <w:rPr>
                <w:rFonts w:eastAsia="SimSun"/>
              </w:rPr>
            </w:pPr>
            <w:r w:rsidRPr="00B53120">
              <w:rPr>
                <w:rFonts w:eastAsia="SimSun"/>
              </w:rPr>
              <w:t xml:space="preserve">      description: &gt;</w:t>
            </w:r>
          </w:p>
          <w:p w14:paraId="13D9535F" w14:textId="77777777" w:rsidR="00330DC1" w:rsidRPr="00B53120" w:rsidRDefault="00330DC1" w:rsidP="005C4922">
            <w:pPr>
              <w:pStyle w:val="PL"/>
              <w:rPr>
                <w:rFonts w:eastAsia="SimSun"/>
              </w:rPr>
            </w:pPr>
            <w:r w:rsidRPr="00B53120">
              <w:rPr>
                <w:rFonts w:eastAsia="SimSun"/>
              </w:rPr>
              <w:t xml:space="preserve">        For a trusted Provisioning AF, 'ndcaf-datareportingprovisioning' shall be used</w:t>
            </w:r>
          </w:p>
          <w:p w14:paraId="13602F7E" w14:textId="77777777" w:rsidR="00330DC1" w:rsidRPr="00B53120" w:rsidRDefault="00330DC1" w:rsidP="005C4922">
            <w:pPr>
              <w:pStyle w:val="PL"/>
              <w:rPr>
                <w:rFonts w:eastAsia="SimSun"/>
              </w:rPr>
            </w:pPr>
            <w:r w:rsidRPr="00B53120">
              <w:rPr>
                <w:rFonts w:eastAsia="SimSun"/>
              </w:rPr>
              <w:t xml:space="preserve">        as 'scopes' and '{nrfApiRoot}/oauth2/token' shall be used as 'tokenUri'.</w:t>
            </w:r>
          </w:p>
          <w:p w14:paraId="6C0AAF4A" w14:textId="77777777" w:rsidR="00330DC1" w:rsidRPr="00B53120" w:rsidRDefault="00330DC1" w:rsidP="005C4922">
            <w:pPr>
              <w:pStyle w:val="PL"/>
              <w:rPr>
                <w:rFonts w:eastAsia="SimSun"/>
              </w:rPr>
            </w:pPr>
          </w:p>
          <w:p w14:paraId="70F3A4C3" w14:textId="77777777" w:rsidR="00330DC1" w:rsidRPr="00B53120" w:rsidRDefault="00330DC1" w:rsidP="005C4922">
            <w:pPr>
              <w:pStyle w:val="PL"/>
              <w:rPr>
                <w:rFonts w:eastAsia="SimSun"/>
              </w:rPr>
            </w:pPr>
            <w:r w:rsidRPr="00B53120">
              <w:rPr>
                <w:rFonts w:eastAsia="SimSun"/>
              </w:rPr>
              <w:t xml:space="preserve">  schemas:</w:t>
            </w:r>
          </w:p>
          <w:p w14:paraId="4E04C8D8" w14:textId="77777777" w:rsidR="00330DC1" w:rsidRPr="00B53120" w:rsidRDefault="00330DC1" w:rsidP="005C4922">
            <w:pPr>
              <w:pStyle w:val="PL"/>
              <w:rPr>
                <w:rFonts w:eastAsia="SimSun"/>
              </w:rPr>
            </w:pPr>
            <w:r w:rsidRPr="00B53120">
              <w:rPr>
                <w:rFonts w:eastAsia="SimSun"/>
              </w:rPr>
              <w:t xml:space="preserve">    DataReportingProvisioningSession:</w:t>
            </w:r>
          </w:p>
          <w:p w14:paraId="2899F7FD" w14:textId="77777777" w:rsidR="00330DC1" w:rsidRPr="00B53120" w:rsidRDefault="00330DC1" w:rsidP="005C4922">
            <w:pPr>
              <w:pStyle w:val="PL"/>
              <w:rPr>
                <w:rFonts w:eastAsia="SimSun"/>
              </w:rPr>
            </w:pPr>
            <w:r w:rsidRPr="00B53120">
              <w:rPr>
                <w:rFonts w:eastAsia="SimSun"/>
              </w:rPr>
              <w:t xml:space="preserve">      description: "A representation of a Data Reporting Provisioning Session."</w:t>
            </w:r>
          </w:p>
          <w:p w14:paraId="35CB5F81" w14:textId="77777777" w:rsidR="00330DC1" w:rsidRPr="00B53120" w:rsidRDefault="00330DC1" w:rsidP="005C4922">
            <w:pPr>
              <w:pStyle w:val="PL"/>
              <w:rPr>
                <w:rFonts w:eastAsia="SimSun"/>
              </w:rPr>
            </w:pPr>
            <w:r w:rsidRPr="00B53120">
              <w:rPr>
                <w:rFonts w:eastAsia="SimSun"/>
              </w:rPr>
              <w:t xml:space="preserve">      type: object</w:t>
            </w:r>
          </w:p>
          <w:p w14:paraId="561BB35A" w14:textId="77777777" w:rsidR="00330DC1" w:rsidRPr="00B53120" w:rsidRDefault="00330DC1" w:rsidP="005C4922">
            <w:pPr>
              <w:pStyle w:val="PL"/>
              <w:rPr>
                <w:rFonts w:eastAsia="SimSun"/>
              </w:rPr>
            </w:pPr>
            <w:r w:rsidRPr="00B53120">
              <w:rPr>
                <w:rFonts w:eastAsia="SimSun"/>
              </w:rPr>
              <w:t xml:space="preserve">      properties:</w:t>
            </w:r>
          </w:p>
          <w:p w14:paraId="7FBC5537" w14:textId="77777777" w:rsidR="00330DC1" w:rsidRPr="00B53120" w:rsidRDefault="00330DC1" w:rsidP="005C4922">
            <w:pPr>
              <w:pStyle w:val="PL"/>
              <w:rPr>
                <w:rFonts w:eastAsia="SimSun"/>
              </w:rPr>
            </w:pPr>
            <w:r w:rsidRPr="00B53120">
              <w:rPr>
                <w:rFonts w:eastAsia="SimSun"/>
              </w:rPr>
              <w:t xml:space="preserve">        provisioningSessionId:</w:t>
            </w:r>
          </w:p>
          <w:p w14:paraId="771E10CB" w14:textId="77777777" w:rsidR="00330DC1" w:rsidRPr="00B53120" w:rsidRDefault="00330DC1" w:rsidP="005C4922">
            <w:pPr>
              <w:pStyle w:val="PL"/>
              <w:rPr>
                <w:rFonts w:eastAsia="SimSun"/>
              </w:rPr>
            </w:pPr>
            <w:r w:rsidRPr="00B53120">
              <w:rPr>
                <w:rFonts w:eastAsia="SimSun"/>
              </w:rPr>
              <w:t xml:space="preserve">          $ref: 'TS26512_CommonData.yaml#/components/schemas/ResourceId'</w:t>
            </w:r>
          </w:p>
          <w:p w14:paraId="577738A7" w14:textId="77777777" w:rsidR="00330DC1" w:rsidRPr="00B53120" w:rsidRDefault="00330DC1" w:rsidP="005C4922">
            <w:pPr>
              <w:pStyle w:val="PL"/>
              <w:rPr>
                <w:rFonts w:eastAsia="SimSun"/>
              </w:rPr>
            </w:pPr>
            <w:r w:rsidRPr="00B53120">
              <w:rPr>
                <w:rFonts w:eastAsia="SimSun"/>
              </w:rPr>
              <w:t xml:space="preserve">        aspId:</w:t>
            </w:r>
          </w:p>
          <w:p w14:paraId="13C530B8" w14:textId="77777777" w:rsidR="00330DC1" w:rsidRPr="00B53120" w:rsidRDefault="00330DC1" w:rsidP="005C4922">
            <w:pPr>
              <w:pStyle w:val="PL"/>
              <w:rPr>
                <w:rFonts w:eastAsia="SimSun"/>
              </w:rPr>
            </w:pPr>
            <w:r w:rsidRPr="00B53120">
              <w:rPr>
                <w:rFonts w:eastAsia="SimSun"/>
              </w:rPr>
              <w:t xml:space="preserve">          $ref: 'TS29514_Npcf_PolicyAuthorization.yaml#/components/schemas/AspId'</w:t>
            </w:r>
          </w:p>
          <w:p w14:paraId="0EEAB25A" w14:textId="77777777" w:rsidR="00330DC1" w:rsidRPr="00B53120" w:rsidRDefault="00330DC1" w:rsidP="005C4922">
            <w:pPr>
              <w:pStyle w:val="PL"/>
              <w:rPr>
                <w:rFonts w:eastAsia="SimSun"/>
              </w:rPr>
            </w:pPr>
            <w:r w:rsidRPr="00B53120">
              <w:rPr>
                <w:rFonts w:eastAsia="SimSun"/>
              </w:rPr>
              <w:t xml:space="preserve">        externalApplicationId:</w:t>
            </w:r>
          </w:p>
          <w:p w14:paraId="5CC8E050" w14:textId="77777777" w:rsidR="00330DC1" w:rsidRPr="00B53120" w:rsidRDefault="00330DC1" w:rsidP="005C4922">
            <w:pPr>
              <w:pStyle w:val="PL"/>
              <w:rPr>
                <w:rFonts w:eastAsia="SimSun"/>
              </w:rPr>
            </w:pPr>
            <w:r w:rsidRPr="00B53120">
              <w:rPr>
                <w:rFonts w:eastAsia="SimSun"/>
              </w:rPr>
              <w:t xml:space="preserve">          $ref: 'TS29571_CommonData.yaml#/components/schemas/ApplicationId'</w:t>
            </w:r>
          </w:p>
          <w:p w14:paraId="2152510E" w14:textId="77777777" w:rsidR="00330DC1" w:rsidRPr="00B53120" w:rsidRDefault="00330DC1" w:rsidP="005C4922">
            <w:pPr>
              <w:pStyle w:val="PL"/>
              <w:rPr>
                <w:rFonts w:eastAsia="SimSun"/>
              </w:rPr>
            </w:pPr>
            <w:r w:rsidRPr="00B53120">
              <w:rPr>
                <w:rFonts w:eastAsia="SimSun"/>
              </w:rPr>
              <w:t xml:space="preserve">        internalApplicationId:</w:t>
            </w:r>
          </w:p>
          <w:p w14:paraId="6DFC4074" w14:textId="77777777" w:rsidR="00330DC1" w:rsidRPr="00B53120" w:rsidRDefault="00330DC1" w:rsidP="005C4922">
            <w:pPr>
              <w:pStyle w:val="PL"/>
              <w:rPr>
                <w:rFonts w:eastAsia="SimSun"/>
              </w:rPr>
            </w:pPr>
            <w:r w:rsidRPr="00B53120">
              <w:rPr>
                <w:rFonts w:eastAsia="SimSun"/>
              </w:rPr>
              <w:t xml:space="preserve">          $ref: 'TS29571_CommonData.yaml#/components/schemas/ApplicationId'</w:t>
            </w:r>
          </w:p>
          <w:p w14:paraId="01418F17" w14:textId="77777777" w:rsidR="00330DC1" w:rsidRPr="00B53120" w:rsidRDefault="00330DC1" w:rsidP="005C4922">
            <w:pPr>
              <w:pStyle w:val="PL"/>
              <w:rPr>
                <w:rFonts w:eastAsia="SimSun"/>
              </w:rPr>
            </w:pPr>
            <w:r w:rsidRPr="00B53120">
              <w:rPr>
                <w:rFonts w:eastAsia="SimSun"/>
              </w:rPr>
              <w:t xml:space="preserve">        eventId:</w:t>
            </w:r>
          </w:p>
          <w:p w14:paraId="4B1B1D07" w14:textId="77777777" w:rsidR="00330DC1" w:rsidRPr="00B53120" w:rsidRDefault="00330DC1" w:rsidP="005C4922">
            <w:pPr>
              <w:pStyle w:val="PL"/>
              <w:rPr>
                <w:rFonts w:eastAsia="SimSun"/>
              </w:rPr>
            </w:pPr>
            <w:r w:rsidRPr="00B53120">
              <w:rPr>
                <w:rFonts w:eastAsia="SimSun"/>
              </w:rPr>
              <w:t xml:space="preserve">          $ref: 'TS29517_Naf_EventExposure.yaml#/components/schemas/AfEvent'</w:t>
            </w:r>
          </w:p>
          <w:p w14:paraId="6A356DCF" w14:textId="77777777" w:rsidR="00330DC1" w:rsidRPr="00B53120" w:rsidRDefault="00330DC1" w:rsidP="005C4922">
            <w:pPr>
              <w:pStyle w:val="PL"/>
              <w:rPr>
                <w:rFonts w:eastAsia="SimSun"/>
              </w:rPr>
            </w:pPr>
            <w:r w:rsidRPr="00B53120">
              <w:rPr>
                <w:rFonts w:eastAsia="SimSun"/>
              </w:rPr>
              <w:t xml:space="preserve">        dataReportingConfigurationIds:</w:t>
            </w:r>
          </w:p>
          <w:p w14:paraId="1EC28275" w14:textId="77777777" w:rsidR="00330DC1" w:rsidRPr="00B53120" w:rsidRDefault="00330DC1" w:rsidP="005C4922">
            <w:pPr>
              <w:pStyle w:val="PL"/>
              <w:rPr>
                <w:rFonts w:eastAsia="SimSun"/>
              </w:rPr>
            </w:pPr>
            <w:r w:rsidRPr="00B53120">
              <w:rPr>
                <w:rFonts w:eastAsia="SimSun"/>
              </w:rPr>
              <w:t xml:space="preserve">          type: array</w:t>
            </w:r>
          </w:p>
          <w:p w14:paraId="27137755" w14:textId="77777777" w:rsidR="00330DC1" w:rsidRPr="00B53120" w:rsidRDefault="00330DC1" w:rsidP="005C4922">
            <w:pPr>
              <w:pStyle w:val="PL"/>
              <w:rPr>
                <w:rFonts w:eastAsia="SimSun"/>
              </w:rPr>
            </w:pPr>
            <w:r w:rsidRPr="00B53120">
              <w:rPr>
                <w:rFonts w:eastAsia="SimSun"/>
              </w:rPr>
              <w:t xml:space="preserve">          items:</w:t>
            </w:r>
          </w:p>
          <w:p w14:paraId="30D5AD87" w14:textId="77777777" w:rsidR="00330DC1" w:rsidRPr="00B53120" w:rsidRDefault="00330DC1" w:rsidP="005C4922">
            <w:pPr>
              <w:pStyle w:val="PL"/>
              <w:rPr>
                <w:rFonts w:eastAsia="SimSun"/>
              </w:rPr>
            </w:pPr>
            <w:r w:rsidRPr="00B53120">
              <w:rPr>
                <w:rFonts w:eastAsia="SimSun"/>
              </w:rPr>
              <w:t xml:space="preserve">            $ref: 'TS26512_CommonData.yaml#/components/schemas/ResourceId'</w:t>
            </w:r>
          </w:p>
          <w:p w14:paraId="106EEFFC" w14:textId="77777777" w:rsidR="00330DC1" w:rsidRPr="00B53120" w:rsidRDefault="00330DC1" w:rsidP="005C4922">
            <w:pPr>
              <w:pStyle w:val="PL"/>
              <w:rPr>
                <w:rFonts w:eastAsia="SimSun"/>
              </w:rPr>
            </w:pPr>
            <w:r w:rsidRPr="00B53120">
              <w:rPr>
                <w:rFonts w:eastAsia="SimSun"/>
              </w:rPr>
              <w:t xml:space="preserve">          minItems: 0</w:t>
            </w:r>
          </w:p>
          <w:p w14:paraId="0AF94528" w14:textId="77777777" w:rsidR="00330DC1" w:rsidRPr="00B53120" w:rsidRDefault="00330DC1" w:rsidP="005C4922">
            <w:pPr>
              <w:pStyle w:val="PL"/>
              <w:rPr>
                <w:rFonts w:eastAsia="SimSun"/>
              </w:rPr>
            </w:pPr>
            <w:r w:rsidRPr="00B53120">
              <w:rPr>
                <w:rFonts w:eastAsia="SimSun"/>
              </w:rPr>
              <w:t xml:space="preserve">      required:</w:t>
            </w:r>
          </w:p>
          <w:p w14:paraId="17DEC243" w14:textId="77777777" w:rsidR="00330DC1" w:rsidRPr="00B53120" w:rsidRDefault="00330DC1" w:rsidP="005C4922">
            <w:pPr>
              <w:pStyle w:val="PL"/>
              <w:rPr>
                <w:rFonts w:eastAsia="SimSun"/>
              </w:rPr>
            </w:pPr>
            <w:r w:rsidRPr="00B53120">
              <w:rPr>
                <w:rFonts w:eastAsia="SimSun"/>
              </w:rPr>
              <w:t xml:space="preserve">        - provisioningSessionId</w:t>
            </w:r>
          </w:p>
          <w:p w14:paraId="57CF36B1" w14:textId="77777777" w:rsidR="00330DC1" w:rsidRPr="00B53120" w:rsidRDefault="00330DC1" w:rsidP="005C4922">
            <w:pPr>
              <w:pStyle w:val="PL"/>
              <w:rPr>
                <w:rFonts w:eastAsia="SimSun"/>
              </w:rPr>
            </w:pPr>
            <w:r w:rsidRPr="00B53120">
              <w:rPr>
                <w:rFonts w:eastAsia="SimSun"/>
              </w:rPr>
              <w:t xml:space="preserve">        - aspId</w:t>
            </w:r>
          </w:p>
          <w:p w14:paraId="4372008A" w14:textId="77777777" w:rsidR="00330DC1" w:rsidRPr="00B53120" w:rsidRDefault="00330DC1" w:rsidP="005C4922">
            <w:pPr>
              <w:pStyle w:val="PL"/>
              <w:rPr>
                <w:rFonts w:eastAsia="SimSun"/>
              </w:rPr>
            </w:pPr>
            <w:r w:rsidRPr="00B53120">
              <w:rPr>
                <w:rFonts w:eastAsia="SimSun"/>
              </w:rPr>
              <w:t xml:space="preserve">        - externalApplicationId</w:t>
            </w:r>
          </w:p>
          <w:p w14:paraId="078B789E" w14:textId="77777777" w:rsidR="00330DC1" w:rsidRPr="00B53120" w:rsidRDefault="00330DC1" w:rsidP="005C4922">
            <w:pPr>
              <w:pStyle w:val="PL"/>
              <w:rPr>
                <w:rFonts w:eastAsia="SimSun"/>
              </w:rPr>
            </w:pPr>
            <w:r w:rsidRPr="00B53120">
              <w:rPr>
                <w:rFonts w:eastAsia="SimSun"/>
              </w:rPr>
              <w:t xml:space="preserve">        - eventId</w:t>
            </w:r>
          </w:p>
          <w:p w14:paraId="0C9EE7A5" w14:textId="77777777" w:rsidR="00330DC1" w:rsidRPr="00B53120" w:rsidRDefault="00330DC1" w:rsidP="005C4922">
            <w:pPr>
              <w:pStyle w:val="PL"/>
              <w:rPr>
                <w:rFonts w:eastAsia="SimSun"/>
              </w:rPr>
            </w:pPr>
            <w:r w:rsidRPr="00B53120">
              <w:rPr>
                <w:rFonts w:eastAsia="SimSun"/>
              </w:rPr>
              <w:t xml:space="preserve">        - dataReportingConfigurationIds</w:t>
            </w:r>
          </w:p>
          <w:p w14:paraId="472958CB" w14:textId="77777777" w:rsidR="00330DC1" w:rsidRPr="00B53120" w:rsidRDefault="00330DC1" w:rsidP="005C4922">
            <w:pPr>
              <w:pStyle w:val="PL"/>
              <w:rPr>
                <w:rFonts w:eastAsia="SimSun"/>
              </w:rPr>
            </w:pPr>
          </w:p>
          <w:p w14:paraId="184031E6" w14:textId="77777777" w:rsidR="00330DC1" w:rsidRPr="00B53120" w:rsidRDefault="00330DC1" w:rsidP="005C4922">
            <w:pPr>
              <w:pStyle w:val="PL"/>
              <w:rPr>
                <w:rFonts w:eastAsia="SimSun"/>
              </w:rPr>
            </w:pPr>
            <w:r w:rsidRPr="00B53120">
              <w:rPr>
                <w:rFonts w:eastAsia="SimSun"/>
              </w:rPr>
              <w:t xml:space="preserve">    DataReportingConfiguration:</w:t>
            </w:r>
          </w:p>
          <w:p w14:paraId="71C70956" w14:textId="77777777" w:rsidR="00330DC1" w:rsidRPr="00B53120" w:rsidRDefault="00330DC1" w:rsidP="005C4922">
            <w:pPr>
              <w:pStyle w:val="PL"/>
              <w:rPr>
                <w:rFonts w:eastAsia="SimSun"/>
              </w:rPr>
            </w:pPr>
            <w:r w:rsidRPr="00B53120">
              <w:rPr>
                <w:rFonts w:eastAsia="SimSun"/>
              </w:rPr>
              <w:t xml:space="preserve">      description: "A Data Reporting Configuration subresource."</w:t>
            </w:r>
          </w:p>
          <w:p w14:paraId="7BBE1EB3" w14:textId="77777777" w:rsidR="00330DC1" w:rsidRPr="00B53120" w:rsidRDefault="00330DC1" w:rsidP="005C4922">
            <w:pPr>
              <w:pStyle w:val="PL"/>
              <w:rPr>
                <w:rFonts w:eastAsia="SimSun"/>
              </w:rPr>
            </w:pPr>
            <w:r w:rsidRPr="00B53120">
              <w:rPr>
                <w:rFonts w:eastAsia="SimSun"/>
              </w:rPr>
              <w:t xml:space="preserve">      type: object</w:t>
            </w:r>
          </w:p>
          <w:p w14:paraId="47ACBFF9" w14:textId="77777777" w:rsidR="00330DC1" w:rsidRPr="00B53120" w:rsidRDefault="00330DC1" w:rsidP="005C4922">
            <w:pPr>
              <w:pStyle w:val="PL"/>
              <w:rPr>
                <w:rFonts w:eastAsia="SimSun"/>
              </w:rPr>
            </w:pPr>
            <w:r w:rsidRPr="00B53120">
              <w:rPr>
                <w:rFonts w:eastAsia="SimSun"/>
              </w:rPr>
              <w:t xml:space="preserve">      properties:</w:t>
            </w:r>
          </w:p>
          <w:p w14:paraId="494D928A" w14:textId="77777777" w:rsidR="00330DC1" w:rsidRPr="00B53120" w:rsidRDefault="00330DC1" w:rsidP="005C4922">
            <w:pPr>
              <w:pStyle w:val="PL"/>
              <w:rPr>
                <w:rFonts w:eastAsia="SimSun"/>
              </w:rPr>
            </w:pPr>
            <w:r w:rsidRPr="00B53120">
              <w:rPr>
                <w:rFonts w:eastAsia="SimSun"/>
              </w:rPr>
              <w:t xml:space="preserve">        dataReportingConfigurationId:</w:t>
            </w:r>
          </w:p>
          <w:p w14:paraId="3FFBA53B" w14:textId="77777777" w:rsidR="00330DC1" w:rsidRPr="00B53120" w:rsidRDefault="00330DC1" w:rsidP="005C4922">
            <w:pPr>
              <w:pStyle w:val="PL"/>
              <w:rPr>
                <w:rFonts w:eastAsia="SimSun"/>
              </w:rPr>
            </w:pPr>
            <w:r w:rsidRPr="00B53120">
              <w:rPr>
                <w:rFonts w:eastAsia="SimSun"/>
              </w:rPr>
              <w:t xml:space="preserve">          $ref: 'TS26512_CommonData.yaml#/components/schemas/ResourceId'</w:t>
            </w:r>
          </w:p>
          <w:p w14:paraId="33FE8DE5" w14:textId="77777777" w:rsidR="00330DC1" w:rsidRPr="00B53120" w:rsidRDefault="00330DC1" w:rsidP="005C4922">
            <w:pPr>
              <w:pStyle w:val="PL"/>
              <w:rPr>
                <w:rFonts w:eastAsia="SimSun"/>
              </w:rPr>
            </w:pPr>
            <w:r w:rsidRPr="00B53120">
              <w:rPr>
                <w:rFonts w:eastAsia="SimSun"/>
              </w:rPr>
              <w:t xml:space="preserve">        dataCollectionClientType:</w:t>
            </w:r>
          </w:p>
          <w:p w14:paraId="47964C47" w14:textId="77777777" w:rsidR="00330DC1" w:rsidRPr="00B53120" w:rsidRDefault="00330DC1" w:rsidP="005C4922">
            <w:pPr>
              <w:pStyle w:val="PL"/>
              <w:rPr>
                <w:rFonts w:eastAsia="SimSun"/>
              </w:rPr>
            </w:pPr>
            <w:r w:rsidRPr="00B53120">
              <w:rPr>
                <w:rFonts w:eastAsia="SimSun"/>
              </w:rPr>
              <w:t xml:space="preserve">          $ref: 'TS26532_CommonData.yaml#/components/schemas/DataCollectionClientType'</w:t>
            </w:r>
          </w:p>
          <w:p w14:paraId="6BF92192" w14:textId="77777777" w:rsidR="00330DC1" w:rsidRPr="00B53120" w:rsidRDefault="00330DC1" w:rsidP="005C4922">
            <w:pPr>
              <w:pStyle w:val="PL"/>
              <w:rPr>
                <w:rFonts w:eastAsia="SimSun"/>
              </w:rPr>
            </w:pPr>
            <w:r w:rsidRPr="00B53120">
              <w:rPr>
                <w:rFonts w:eastAsia="SimSun"/>
              </w:rPr>
              <w:t xml:space="preserve">        authorizationURL:</w:t>
            </w:r>
          </w:p>
          <w:p w14:paraId="4F89DFD0" w14:textId="77777777" w:rsidR="00330DC1" w:rsidRPr="00B53120" w:rsidRDefault="00330DC1" w:rsidP="005C4922">
            <w:pPr>
              <w:pStyle w:val="PL"/>
              <w:rPr>
                <w:rFonts w:eastAsia="SimSun"/>
              </w:rPr>
            </w:pPr>
            <w:r w:rsidRPr="00B53120">
              <w:rPr>
                <w:rFonts w:eastAsia="SimSun"/>
              </w:rPr>
              <w:t xml:space="preserve">          $ref: 'TS26512_CommonData.yaml#/components/schemas/Url'</w:t>
            </w:r>
          </w:p>
          <w:p w14:paraId="775C1F7A" w14:textId="77777777" w:rsidR="00330DC1" w:rsidRPr="00B53120" w:rsidRDefault="00330DC1" w:rsidP="005C4922">
            <w:pPr>
              <w:pStyle w:val="PL"/>
              <w:rPr>
                <w:rFonts w:eastAsia="SimSun"/>
              </w:rPr>
            </w:pPr>
            <w:r w:rsidRPr="00B53120">
              <w:rPr>
                <w:rFonts w:eastAsia="SimSun"/>
              </w:rPr>
              <w:t xml:space="preserve">        dataAccessProfiles:</w:t>
            </w:r>
          </w:p>
          <w:p w14:paraId="24308142" w14:textId="77777777" w:rsidR="00330DC1" w:rsidRPr="00B53120" w:rsidRDefault="00330DC1" w:rsidP="005C4922">
            <w:pPr>
              <w:pStyle w:val="PL"/>
              <w:rPr>
                <w:rFonts w:eastAsia="SimSun"/>
              </w:rPr>
            </w:pPr>
            <w:r w:rsidRPr="00B53120">
              <w:rPr>
                <w:rFonts w:eastAsia="SimSun"/>
              </w:rPr>
              <w:t xml:space="preserve">          type: array</w:t>
            </w:r>
          </w:p>
          <w:p w14:paraId="73DB9737" w14:textId="77777777" w:rsidR="00330DC1" w:rsidRPr="00B53120" w:rsidRDefault="00330DC1" w:rsidP="005C4922">
            <w:pPr>
              <w:pStyle w:val="PL"/>
              <w:rPr>
                <w:rFonts w:eastAsia="SimSun"/>
              </w:rPr>
            </w:pPr>
            <w:r w:rsidRPr="00B53120">
              <w:rPr>
                <w:rFonts w:eastAsia="SimSun"/>
              </w:rPr>
              <w:t xml:space="preserve">          items:</w:t>
            </w:r>
          </w:p>
          <w:p w14:paraId="4A451BCE" w14:textId="77777777" w:rsidR="00330DC1" w:rsidRPr="00B53120" w:rsidRDefault="00330DC1" w:rsidP="005C4922">
            <w:pPr>
              <w:pStyle w:val="PL"/>
              <w:rPr>
                <w:rFonts w:eastAsia="SimSun"/>
              </w:rPr>
            </w:pPr>
            <w:r w:rsidRPr="00B53120">
              <w:rPr>
                <w:rFonts w:eastAsia="SimSun"/>
              </w:rPr>
              <w:t xml:space="preserve">            $ref: '#/components/schemas/DataAccessProfile'</w:t>
            </w:r>
          </w:p>
          <w:p w14:paraId="58488D5E" w14:textId="77777777" w:rsidR="00330DC1" w:rsidRPr="00B53120" w:rsidRDefault="00330DC1" w:rsidP="005C4922">
            <w:pPr>
              <w:pStyle w:val="PL"/>
              <w:rPr>
                <w:rFonts w:eastAsia="SimSun"/>
              </w:rPr>
            </w:pPr>
            <w:r w:rsidRPr="00B53120">
              <w:rPr>
                <w:rFonts w:eastAsia="SimSun"/>
              </w:rPr>
              <w:t xml:space="preserve">          minItems: 0</w:t>
            </w:r>
          </w:p>
          <w:p w14:paraId="72643FB0" w14:textId="77777777" w:rsidR="00330DC1" w:rsidRPr="00B53120" w:rsidRDefault="00330DC1" w:rsidP="005C4922">
            <w:pPr>
              <w:pStyle w:val="PL"/>
              <w:rPr>
                <w:rFonts w:eastAsia="SimSun"/>
              </w:rPr>
            </w:pPr>
            <w:r w:rsidRPr="00B53120">
              <w:rPr>
                <w:rFonts w:eastAsia="SimSun"/>
              </w:rPr>
              <w:t xml:space="preserve">      required:</w:t>
            </w:r>
          </w:p>
          <w:p w14:paraId="0AEC3C66" w14:textId="77777777" w:rsidR="00330DC1" w:rsidRPr="00B53120" w:rsidRDefault="00330DC1" w:rsidP="005C4922">
            <w:pPr>
              <w:pStyle w:val="PL"/>
              <w:rPr>
                <w:rFonts w:eastAsia="SimSun"/>
              </w:rPr>
            </w:pPr>
            <w:r w:rsidRPr="00B53120">
              <w:rPr>
                <w:rFonts w:eastAsia="SimSun"/>
              </w:rPr>
              <w:t xml:space="preserve">        - dataReportingConfigurationId</w:t>
            </w:r>
          </w:p>
          <w:p w14:paraId="23D5D977" w14:textId="77777777" w:rsidR="00330DC1" w:rsidRPr="00B53120" w:rsidRDefault="00330DC1" w:rsidP="005C4922">
            <w:pPr>
              <w:pStyle w:val="PL"/>
              <w:rPr>
                <w:rFonts w:eastAsia="SimSun"/>
              </w:rPr>
            </w:pPr>
            <w:r w:rsidRPr="00B53120">
              <w:rPr>
                <w:rFonts w:eastAsia="SimSun"/>
              </w:rPr>
              <w:t xml:space="preserve">        - dataCollectionClientType</w:t>
            </w:r>
          </w:p>
          <w:p w14:paraId="5E047DD9" w14:textId="77777777" w:rsidR="00330DC1" w:rsidRPr="00B53120" w:rsidRDefault="00330DC1" w:rsidP="005C4922">
            <w:pPr>
              <w:pStyle w:val="PL"/>
              <w:rPr>
                <w:rFonts w:eastAsia="SimSun"/>
              </w:rPr>
            </w:pPr>
            <w:r w:rsidRPr="00B53120">
              <w:rPr>
                <w:rFonts w:eastAsia="SimSun"/>
              </w:rPr>
              <w:t xml:space="preserve">        - dataAccessProfiles</w:t>
            </w:r>
          </w:p>
          <w:p w14:paraId="6D5CE2F1" w14:textId="77777777" w:rsidR="00330DC1" w:rsidRPr="00B53120" w:rsidRDefault="00330DC1" w:rsidP="005C4922">
            <w:pPr>
              <w:pStyle w:val="PL"/>
              <w:rPr>
                <w:rFonts w:eastAsia="SimSun"/>
              </w:rPr>
            </w:pPr>
          </w:p>
          <w:p w14:paraId="1F7B3415" w14:textId="77777777" w:rsidR="00330DC1" w:rsidRPr="00B53120" w:rsidRDefault="00330DC1" w:rsidP="005C4922">
            <w:pPr>
              <w:pStyle w:val="PL"/>
              <w:rPr>
                <w:rFonts w:eastAsia="SimSun"/>
              </w:rPr>
            </w:pPr>
            <w:r w:rsidRPr="00B53120">
              <w:rPr>
                <w:rFonts w:eastAsia="SimSun"/>
              </w:rPr>
              <w:t xml:space="preserve">    DataAccessProfile:</w:t>
            </w:r>
          </w:p>
          <w:p w14:paraId="5489DF45" w14:textId="77777777" w:rsidR="00330DC1" w:rsidRPr="00B53120" w:rsidRDefault="00330DC1" w:rsidP="005C4922">
            <w:pPr>
              <w:pStyle w:val="PL"/>
              <w:rPr>
                <w:rFonts w:eastAsia="SimSun"/>
              </w:rPr>
            </w:pPr>
            <w:r w:rsidRPr="00B53120">
              <w:rPr>
                <w:rFonts w:eastAsia="SimSun"/>
              </w:rPr>
              <w:t xml:space="preserve">      description: "A data access profile."</w:t>
            </w:r>
          </w:p>
          <w:p w14:paraId="48474B82" w14:textId="77777777" w:rsidR="00330DC1" w:rsidRPr="00B53120" w:rsidRDefault="00330DC1" w:rsidP="005C4922">
            <w:pPr>
              <w:pStyle w:val="PL"/>
              <w:rPr>
                <w:rFonts w:eastAsia="SimSun"/>
              </w:rPr>
            </w:pPr>
            <w:r w:rsidRPr="00B53120">
              <w:rPr>
                <w:rFonts w:eastAsia="SimSun"/>
              </w:rPr>
              <w:t xml:space="preserve">      type: object</w:t>
            </w:r>
          </w:p>
          <w:p w14:paraId="72289436" w14:textId="77777777" w:rsidR="00330DC1" w:rsidRPr="00B53120" w:rsidRDefault="00330DC1" w:rsidP="005C4922">
            <w:pPr>
              <w:pStyle w:val="PL"/>
              <w:rPr>
                <w:rFonts w:eastAsia="SimSun"/>
              </w:rPr>
            </w:pPr>
            <w:r w:rsidRPr="00B53120">
              <w:rPr>
                <w:rFonts w:eastAsia="SimSun"/>
              </w:rPr>
              <w:t xml:space="preserve">      properties:</w:t>
            </w:r>
          </w:p>
          <w:p w14:paraId="19CAE197" w14:textId="77777777" w:rsidR="00330DC1" w:rsidRPr="00B53120" w:rsidRDefault="00330DC1" w:rsidP="005C4922">
            <w:pPr>
              <w:pStyle w:val="PL"/>
              <w:rPr>
                <w:rFonts w:eastAsia="SimSun"/>
              </w:rPr>
            </w:pPr>
            <w:r w:rsidRPr="00B53120">
              <w:rPr>
                <w:rFonts w:eastAsia="SimSun"/>
              </w:rPr>
              <w:t xml:space="preserve">        targetEventConsumerTypes:</w:t>
            </w:r>
          </w:p>
          <w:p w14:paraId="173D2F01" w14:textId="77777777" w:rsidR="00330DC1" w:rsidRPr="00B53120" w:rsidRDefault="00330DC1" w:rsidP="005C4922">
            <w:pPr>
              <w:pStyle w:val="PL"/>
              <w:rPr>
                <w:rFonts w:eastAsia="SimSun"/>
              </w:rPr>
            </w:pPr>
            <w:r w:rsidRPr="00B53120">
              <w:rPr>
                <w:rFonts w:eastAsia="SimSun"/>
              </w:rPr>
              <w:t xml:space="preserve">          type: array</w:t>
            </w:r>
          </w:p>
          <w:p w14:paraId="21410857" w14:textId="77777777" w:rsidR="00330DC1" w:rsidRPr="00B53120" w:rsidRDefault="00330DC1" w:rsidP="005C4922">
            <w:pPr>
              <w:pStyle w:val="PL"/>
              <w:rPr>
                <w:rFonts w:eastAsia="SimSun"/>
              </w:rPr>
            </w:pPr>
            <w:r w:rsidRPr="00B53120">
              <w:rPr>
                <w:rFonts w:eastAsia="SimSun"/>
              </w:rPr>
              <w:t xml:space="preserve">          items:</w:t>
            </w:r>
          </w:p>
          <w:p w14:paraId="56E9B650" w14:textId="77777777" w:rsidR="00330DC1" w:rsidRPr="00B53120" w:rsidRDefault="00330DC1" w:rsidP="005C4922">
            <w:pPr>
              <w:pStyle w:val="PL"/>
              <w:rPr>
                <w:rFonts w:eastAsia="SimSun"/>
              </w:rPr>
            </w:pPr>
            <w:r w:rsidRPr="00B53120">
              <w:rPr>
                <w:rFonts w:eastAsia="SimSun"/>
              </w:rPr>
              <w:t xml:space="preserve">            $ref: '#/components/schemas/EventConsumerType'</w:t>
            </w:r>
          </w:p>
          <w:p w14:paraId="5F040A8E" w14:textId="77777777" w:rsidR="00330DC1" w:rsidRPr="00B53120" w:rsidRDefault="00330DC1" w:rsidP="005C4922">
            <w:pPr>
              <w:pStyle w:val="PL"/>
              <w:rPr>
                <w:rFonts w:eastAsia="SimSun"/>
              </w:rPr>
            </w:pPr>
            <w:r w:rsidRPr="00B53120">
              <w:rPr>
                <w:rFonts w:eastAsia="SimSun"/>
              </w:rPr>
              <w:t xml:space="preserve">          minItems: 0</w:t>
            </w:r>
          </w:p>
          <w:p w14:paraId="3915CE37" w14:textId="77777777" w:rsidR="00330DC1" w:rsidRPr="00B53120" w:rsidRDefault="00330DC1" w:rsidP="005C4922">
            <w:pPr>
              <w:pStyle w:val="PL"/>
              <w:rPr>
                <w:rFonts w:eastAsia="SimSun"/>
              </w:rPr>
            </w:pPr>
            <w:r w:rsidRPr="00B53120">
              <w:rPr>
                <w:rFonts w:eastAsia="SimSun"/>
              </w:rPr>
              <w:t xml:space="preserve">          uniqueItems: true</w:t>
            </w:r>
          </w:p>
          <w:p w14:paraId="1494EBA6" w14:textId="77777777" w:rsidR="00330DC1" w:rsidRPr="00B53120" w:rsidRDefault="00330DC1" w:rsidP="005C4922">
            <w:pPr>
              <w:pStyle w:val="PL"/>
              <w:rPr>
                <w:rFonts w:eastAsia="SimSun"/>
              </w:rPr>
            </w:pPr>
            <w:r w:rsidRPr="00B53120">
              <w:rPr>
                <w:rFonts w:eastAsia="SimSun"/>
              </w:rPr>
              <w:t xml:space="preserve">        parameters:</w:t>
            </w:r>
          </w:p>
          <w:p w14:paraId="302106B6" w14:textId="77777777" w:rsidR="00330DC1" w:rsidRPr="00B53120" w:rsidRDefault="00330DC1" w:rsidP="005C4922">
            <w:pPr>
              <w:pStyle w:val="PL"/>
              <w:rPr>
                <w:rFonts w:eastAsia="SimSun"/>
              </w:rPr>
            </w:pPr>
            <w:r w:rsidRPr="00B53120">
              <w:rPr>
                <w:rFonts w:eastAsia="SimSun"/>
              </w:rPr>
              <w:t xml:space="preserve">          type: array</w:t>
            </w:r>
          </w:p>
          <w:p w14:paraId="7E0B51ED" w14:textId="77777777" w:rsidR="00330DC1" w:rsidRPr="00B53120" w:rsidRDefault="00330DC1" w:rsidP="005C4922">
            <w:pPr>
              <w:pStyle w:val="PL"/>
              <w:rPr>
                <w:rFonts w:eastAsia="SimSun"/>
              </w:rPr>
            </w:pPr>
            <w:r w:rsidRPr="00B53120">
              <w:rPr>
                <w:rFonts w:eastAsia="SimSun"/>
              </w:rPr>
              <w:t xml:space="preserve">          items:</w:t>
            </w:r>
          </w:p>
          <w:p w14:paraId="1352DAD3" w14:textId="77777777" w:rsidR="00330DC1" w:rsidRPr="00B53120" w:rsidRDefault="00330DC1" w:rsidP="005C4922">
            <w:pPr>
              <w:pStyle w:val="PL"/>
              <w:rPr>
                <w:rFonts w:eastAsia="SimSun"/>
              </w:rPr>
            </w:pPr>
            <w:r w:rsidRPr="00B53120">
              <w:rPr>
                <w:rFonts w:eastAsia="SimSun"/>
              </w:rPr>
              <w:t xml:space="preserve">            type: string</w:t>
            </w:r>
          </w:p>
          <w:p w14:paraId="6CA18F84" w14:textId="77777777" w:rsidR="00330DC1" w:rsidRPr="00B53120" w:rsidRDefault="00330DC1" w:rsidP="005C4922">
            <w:pPr>
              <w:pStyle w:val="PL"/>
              <w:rPr>
                <w:rFonts w:eastAsia="SimSun"/>
              </w:rPr>
            </w:pPr>
            <w:r w:rsidRPr="00B53120">
              <w:rPr>
                <w:rFonts w:eastAsia="SimSun"/>
              </w:rPr>
              <w:t xml:space="preserve">          minItems: 0</w:t>
            </w:r>
          </w:p>
          <w:p w14:paraId="0D0BA402" w14:textId="77777777" w:rsidR="00330DC1" w:rsidRPr="00B53120" w:rsidRDefault="00330DC1" w:rsidP="005C4922">
            <w:pPr>
              <w:pStyle w:val="PL"/>
              <w:rPr>
                <w:rFonts w:eastAsia="SimSun"/>
              </w:rPr>
            </w:pPr>
            <w:r w:rsidRPr="00B53120">
              <w:rPr>
                <w:rFonts w:eastAsia="SimSun"/>
              </w:rPr>
              <w:t xml:space="preserve">          uniqueItems: true</w:t>
            </w:r>
          </w:p>
          <w:p w14:paraId="129F8751" w14:textId="77777777" w:rsidR="00330DC1" w:rsidRPr="00B53120" w:rsidRDefault="00330DC1" w:rsidP="005C4922">
            <w:pPr>
              <w:pStyle w:val="PL"/>
              <w:rPr>
                <w:rFonts w:eastAsia="SimSun"/>
              </w:rPr>
            </w:pPr>
            <w:r w:rsidRPr="00B53120">
              <w:rPr>
                <w:rFonts w:eastAsia="SimSun"/>
              </w:rPr>
              <w:t xml:space="preserve">        timeAccessRestrictions:</w:t>
            </w:r>
          </w:p>
          <w:p w14:paraId="0D16F6CF" w14:textId="77777777" w:rsidR="00330DC1" w:rsidRPr="00B53120" w:rsidRDefault="00330DC1" w:rsidP="005C4922">
            <w:pPr>
              <w:pStyle w:val="PL"/>
              <w:rPr>
                <w:rFonts w:eastAsia="SimSun"/>
              </w:rPr>
            </w:pPr>
            <w:r w:rsidRPr="00B53120">
              <w:rPr>
                <w:rFonts w:eastAsia="SimSun"/>
              </w:rPr>
              <w:t xml:space="preserve">          type: object</w:t>
            </w:r>
          </w:p>
          <w:p w14:paraId="45072882" w14:textId="77777777" w:rsidR="00330DC1" w:rsidRPr="00B53120" w:rsidRDefault="00330DC1" w:rsidP="005C4922">
            <w:pPr>
              <w:pStyle w:val="PL"/>
              <w:rPr>
                <w:rFonts w:eastAsia="SimSun"/>
              </w:rPr>
            </w:pPr>
            <w:r w:rsidRPr="00B53120">
              <w:rPr>
                <w:rFonts w:eastAsia="SimSun"/>
              </w:rPr>
              <w:t xml:space="preserve">          properties:</w:t>
            </w:r>
          </w:p>
          <w:p w14:paraId="3EA9DDBE" w14:textId="77777777" w:rsidR="00330DC1" w:rsidRPr="00B53120" w:rsidRDefault="00330DC1" w:rsidP="005C4922">
            <w:pPr>
              <w:pStyle w:val="PL"/>
              <w:rPr>
                <w:rFonts w:eastAsia="SimSun"/>
              </w:rPr>
            </w:pPr>
            <w:r w:rsidRPr="00B53120">
              <w:rPr>
                <w:rFonts w:eastAsia="SimSun"/>
              </w:rPr>
              <w:t xml:space="preserve">            duration:</w:t>
            </w:r>
          </w:p>
          <w:p w14:paraId="15AC85B0" w14:textId="77777777" w:rsidR="00330DC1" w:rsidRPr="00B53120" w:rsidRDefault="00330DC1" w:rsidP="005C4922">
            <w:pPr>
              <w:pStyle w:val="PL"/>
              <w:rPr>
                <w:rFonts w:eastAsia="SimSun"/>
              </w:rPr>
            </w:pPr>
            <w:r w:rsidRPr="00B53120">
              <w:rPr>
                <w:rFonts w:eastAsia="SimSun"/>
              </w:rPr>
              <w:t xml:space="preserve">              $ref: 'TS29571_CommonData.yaml#/components/schemas/DurationSec'</w:t>
            </w:r>
          </w:p>
          <w:p w14:paraId="1691653E" w14:textId="77777777" w:rsidR="00330DC1" w:rsidRPr="00B53120" w:rsidRDefault="00330DC1" w:rsidP="005C4922">
            <w:pPr>
              <w:pStyle w:val="PL"/>
              <w:rPr>
                <w:rFonts w:eastAsia="SimSun"/>
              </w:rPr>
            </w:pPr>
            <w:r w:rsidRPr="00B53120">
              <w:rPr>
                <w:rFonts w:eastAsia="SimSun"/>
              </w:rPr>
              <w:t xml:space="preserve">            aggregationFunctions:</w:t>
            </w:r>
          </w:p>
          <w:p w14:paraId="62E5A6C1" w14:textId="77777777" w:rsidR="00330DC1" w:rsidRPr="00B53120" w:rsidRDefault="00330DC1" w:rsidP="005C4922">
            <w:pPr>
              <w:pStyle w:val="PL"/>
              <w:rPr>
                <w:rFonts w:eastAsia="SimSun"/>
              </w:rPr>
            </w:pPr>
            <w:r w:rsidRPr="00B53120">
              <w:rPr>
                <w:rFonts w:eastAsia="SimSun"/>
              </w:rPr>
              <w:t xml:space="preserve">              type: array</w:t>
            </w:r>
          </w:p>
          <w:p w14:paraId="1F3B32E6" w14:textId="77777777" w:rsidR="00330DC1" w:rsidRPr="00B53120" w:rsidRDefault="00330DC1" w:rsidP="005C4922">
            <w:pPr>
              <w:pStyle w:val="PL"/>
              <w:rPr>
                <w:rFonts w:eastAsia="SimSun"/>
              </w:rPr>
            </w:pPr>
            <w:r w:rsidRPr="00B53120">
              <w:rPr>
                <w:rFonts w:eastAsia="SimSun"/>
              </w:rPr>
              <w:t xml:space="preserve">              items:</w:t>
            </w:r>
          </w:p>
          <w:p w14:paraId="3D1C73E7" w14:textId="77777777" w:rsidR="00330DC1" w:rsidRPr="00B53120" w:rsidRDefault="00330DC1" w:rsidP="005C4922">
            <w:pPr>
              <w:pStyle w:val="PL"/>
              <w:rPr>
                <w:rFonts w:eastAsia="SimSun"/>
              </w:rPr>
            </w:pPr>
            <w:r w:rsidRPr="00B53120">
              <w:rPr>
                <w:rFonts w:eastAsia="SimSun"/>
              </w:rPr>
              <w:t xml:space="preserve">                $ref: '#/components/schemas/DataAggregationFunctionType'</w:t>
            </w:r>
          </w:p>
          <w:p w14:paraId="0797304D" w14:textId="77777777" w:rsidR="00330DC1" w:rsidRPr="00B53120" w:rsidRDefault="00330DC1" w:rsidP="005C4922">
            <w:pPr>
              <w:pStyle w:val="PL"/>
              <w:rPr>
                <w:rFonts w:eastAsia="SimSun"/>
              </w:rPr>
            </w:pPr>
            <w:r w:rsidRPr="00B53120">
              <w:rPr>
                <w:rFonts w:eastAsia="SimSun"/>
              </w:rPr>
              <w:t xml:space="preserve">              minItems: 0</w:t>
            </w:r>
          </w:p>
          <w:p w14:paraId="4E24A31C" w14:textId="77777777" w:rsidR="00330DC1" w:rsidRPr="00B53120" w:rsidRDefault="00330DC1" w:rsidP="005C4922">
            <w:pPr>
              <w:pStyle w:val="PL"/>
              <w:rPr>
                <w:rFonts w:eastAsia="SimSun"/>
              </w:rPr>
            </w:pPr>
            <w:r w:rsidRPr="00B53120">
              <w:rPr>
                <w:rFonts w:eastAsia="SimSun"/>
              </w:rPr>
              <w:t xml:space="preserve">              uniqueItems: true</w:t>
            </w:r>
          </w:p>
          <w:p w14:paraId="6E92384B" w14:textId="77777777" w:rsidR="00330DC1" w:rsidRPr="00B53120" w:rsidRDefault="00330DC1" w:rsidP="005C4922">
            <w:pPr>
              <w:pStyle w:val="PL"/>
              <w:rPr>
                <w:rFonts w:eastAsia="SimSun"/>
              </w:rPr>
            </w:pPr>
            <w:r w:rsidRPr="00B53120">
              <w:rPr>
                <w:rFonts w:eastAsia="SimSun"/>
              </w:rPr>
              <w:t xml:space="preserve">          required:</w:t>
            </w:r>
          </w:p>
          <w:p w14:paraId="7A868E41" w14:textId="77777777" w:rsidR="00330DC1" w:rsidRPr="00B53120" w:rsidRDefault="00330DC1" w:rsidP="005C4922">
            <w:pPr>
              <w:pStyle w:val="PL"/>
              <w:rPr>
                <w:rFonts w:eastAsia="SimSun"/>
              </w:rPr>
            </w:pPr>
            <w:r w:rsidRPr="00B53120">
              <w:rPr>
                <w:rFonts w:eastAsia="SimSun"/>
              </w:rPr>
              <w:t xml:space="preserve">            - duration</w:t>
            </w:r>
          </w:p>
          <w:p w14:paraId="170C3AF1" w14:textId="77777777" w:rsidR="00330DC1" w:rsidRPr="00B53120" w:rsidRDefault="00330DC1" w:rsidP="005C4922">
            <w:pPr>
              <w:pStyle w:val="PL"/>
              <w:rPr>
                <w:rFonts w:eastAsia="SimSun"/>
              </w:rPr>
            </w:pPr>
            <w:r w:rsidRPr="00B53120">
              <w:rPr>
                <w:rFonts w:eastAsia="SimSun"/>
              </w:rPr>
              <w:t xml:space="preserve">            - aggregationFunctions</w:t>
            </w:r>
          </w:p>
          <w:p w14:paraId="4B3DF59C" w14:textId="77777777" w:rsidR="00330DC1" w:rsidRPr="00B53120" w:rsidRDefault="00330DC1" w:rsidP="005C4922">
            <w:pPr>
              <w:pStyle w:val="PL"/>
              <w:rPr>
                <w:rFonts w:eastAsia="SimSun"/>
              </w:rPr>
            </w:pPr>
            <w:r w:rsidRPr="00B53120">
              <w:rPr>
                <w:rFonts w:eastAsia="SimSun"/>
              </w:rPr>
              <w:t xml:space="preserve">        userAccessRestrictions:</w:t>
            </w:r>
          </w:p>
          <w:p w14:paraId="23043525" w14:textId="77777777" w:rsidR="00330DC1" w:rsidRPr="00B53120" w:rsidRDefault="00330DC1" w:rsidP="005C4922">
            <w:pPr>
              <w:pStyle w:val="PL"/>
              <w:rPr>
                <w:rFonts w:eastAsia="SimSun"/>
              </w:rPr>
            </w:pPr>
            <w:r w:rsidRPr="00B53120">
              <w:rPr>
                <w:rFonts w:eastAsia="SimSun"/>
              </w:rPr>
              <w:t xml:space="preserve">          type: object</w:t>
            </w:r>
          </w:p>
          <w:p w14:paraId="73778D40" w14:textId="77777777" w:rsidR="00330DC1" w:rsidRPr="00B53120" w:rsidRDefault="00330DC1" w:rsidP="005C4922">
            <w:pPr>
              <w:pStyle w:val="PL"/>
              <w:rPr>
                <w:rFonts w:eastAsia="SimSun"/>
              </w:rPr>
            </w:pPr>
            <w:r w:rsidRPr="00B53120">
              <w:rPr>
                <w:rFonts w:eastAsia="SimSun"/>
              </w:rPr>
              <w:t xml:space="preserve">          properties:</w:t>
            </w:r>
          </w:p>
          <w:p w14:paraId="4C72D506" w14:textId="77777777" w:rsidR="00330DC1" w:rsidRPr="00B53120" w:rsidRDefault="00330DC1" w:rsidP="005C4922">
            <w:pPr>
              <w:pStyle w:val="PL"/>
              <w:rPr>
                <w:rFonts w:eastAsia="SimSun"/>
              </w:rPr>
            </w:pPr>
            <w:r w:rsidRPr="00B53120">
              <w:rPr>
                <w:rFonts w:eastAsia="SimSun"/>
              </w:rPr>
              <w:t xml:space="preserve">            groupIds:</w:t>
            </w:r>
          </w:p>
          <w:p w14:paraId="6C631BEC" w14:textId="77777777" w:rsidR="00330DC1" w:rsidRPr="00B53120" w:rsidRDefault="00330DC1" w:rsidP="005C4922">
            <w:pPr>
              <w:pStyle w:val="PL"/>
              <w:rPr>
                <w:rFonts w:eastAsia="SimSun"/>
              </w:rPr>
            </w:pPr>
            <w:r w:rsidRPr="00B53120">
              <w:rPr>
                <w:rFonts w:eastAsia="SimSun"/>
              </w:rPr>
              <w:t xml:space="preserve">              type: array</w:t>
            </w:r>
          </w:p>
          <w:p w14:paraId="31331749" w14:textId="77777777" w:rsidR="00330DC1" w:rsidRPr="00B53120" w:rsidRDefault="00330DC1" w:rsidP="005C4922">
            <w:pPr>
              <w:pStyle w:val="PL"/>
              <w:rPr>
                <w:rFonts w:eastAsia="SimSun"/>
              </w:rPr>
            </w:pPr>
            <w:r w:rsidRPr="00B53120">
              <w:rPr>
                <w:rFonts w:eastAsia="SimSun"/>
              </w:rPr>
              <w:t xml:space="preserve">              items:</w:t>
            </w:r>
          </w:p>
          <w:p w14:paraId="10110A63" w14:textId="77777777" w:rsidR="00330DC1" w:rsidRPr="00B53120" w:rsidRDefault="00330DC1" w:rsidP="005C4922">
            <w:pPr>
              <w:pStyle w:val="PL"/>
              <w:rPr>
                <w:rFonts w:eastAsia="SimSun"/>
              </w:rPr>
            </w:pPr>
            <w:r w:rsidRPr="00B53120">
              <w:rPr>
                <w:rFonts w:eastAsia="SimSun"/>
              </w:rPr>
              <w:t xml:space="preserve">                $ref: 'TS29571_CommonData.yaml#/components/schemas/GroupId'</w:t>
            </w:r>
          </w:p>
          <w:p w14:paraId="78C83AA6" w14:textId="77777777" w:rsidR="00330DC1" w:rsidRPr="00B53120" w:rsidRDefault="00330DC1" w:rsidP="005C4922">
            <w:pPr>
              <w:pStyle w:val="PL"/>
              <w:rPr>
                <w:rFonts w:eastAsia="SimSun"/>
              </w:rPr>
            </w:pPr>
            <w:r w:rsidRPr="00B53120">
              <w:rPr>
                <w:rFonts w:eastAsia="SimSun"/>
              </w:rPr>
              <w:t xml:space="preserve">              minItems: 0</w:t>
            </w:r>
          </w:p>
          <w:p w14:paraId="347EE578" w14:textId="77777777" w:rsidR="00330DC1" w:rsidRPr="00B53120" w:rsidRDefault="00330DC1" w:rsidP="005C4922">
            <w:pPr>
              <w:pStyle w:val="PL"/>
              <w:rPr>
                <w:rFonts w:eastAsia="SimSun"/>
              </w:rPr>
            </w:pPr>
            <w:r w:rsidRPr="00B53120">
              <w:rPr>
                <w:rFonts w:eastAsia="SimSun"/>
              </w:rPr>
              <w:t xml:space="preserve">              uniqueItems: true</w:t>
            </w:r>
          </w:p>
          <w:p w14:paraId="03360D7B" w14:textId="77777777" w:rsidR="00330DC1" w:rsidRPr="00B53120" w:rsidRDefault="00330DC1" w:rsidP="005C4922">
            <w:pPr>
              <w:pStyle w:val="PL"/>
              <w:rPr>
                <w:rFonts w:eastAsia="SimSun"/>
              </w:rPr>
            </w:pPr>
            <w:r w:rsidRPr="00B53120">
              <w:rPr>
                <w:rFonts w:eastAsia="SimSun"/>
              </w:rPr>
              <w:t xml:space="preserve">            userIds:</w:t>
            </w:r>
          </w:p>
          <w:p w14:paraId="4BAFD5D7" w14:textId="77777777" w:rsidR="00330DC1" w:rsidRPr="00B53120" w:rsidRDefault="00330DC1" w:rsidP="005C4922">
            <w:pPr>
              <w:pStyle w:val="PL"/>
              <w:rPr>
                <w:rFonts w:eastAsia="SimSun"/>
              </w:rPr>
            </w:pPr>
            <w:r w:rsidRPr="00B53120">
              <w:rPr>
                <w:rFonts w:eastAsia="SimSun"/>
              </w:rPr>
              <w:t xml:space="preserve">              type: array</w:t>
            </w:r>
          </w:p>
          <w:p w14:paraId="33AB6EC0" w14:textId="77777777" w:rsidR="00330DC1" w:rsidRPr="00B53120" w:rsidRDefault="00330DC1" w:rsidP="005C4922">
            <w:pPr>
              <w:pStyle w:val="PL"/>
              <w:rPr>
                <w:rFonts w:eastAsia="SimSun"/>
              </w:rPr>
            </w:pPr>
            <w:r w:rsidRPr="00B53120">
              <w:rPr>
                <w:rFonts w:eastAsia="SimSun"/>
              </w:rPr>
              <w:t xml:space="preserve">              items:</w:t>
            </w:r>
          </w:p>
          <w:p w14:paraId="52C49DD5" w14:textId="77777777" w:rsidR="00330DC1" w:rsidRPr="00B53120" w:rsidRDefault="00330DC1" w:rsidP="005C4922">
            <w:pPr>
              <w:pStyle w:val="PL"/>
              <w:rPr>
                <w:rFonts w:eastAsia="SimSun"/>
              </w:rPr>
            </w:pPr>
            <w:r w:rsidRPr="00B53120">
              <w:rPr>
                <w:rFonts w:eastAsia="SimSun"/>
              </w:rPr>
              <w:t xml:space="preserve">                anyOf:</w:t>
            </w:r>
          </w:p>
          <w:p w14:paraId="5BE7C54D" w14:textId="77777777" w:rsidR="00330DC1" w:rsidRPr="00B53120" w:rsidRDefault="00330DC1" w:rsidP="005C4922">
            <w:pPr>
              <w:pStyle w:val="PL"/>
              <w:rPr>
                <w:rFonts w:eastAsia="SimSun"/>
              </w:rPr>
            </w:pPr>
            <w:r w:rsidRPr="00B53120">
              <w:rPr>
                <w:rFonts w:eastAsia="SimSun"/>
              </w:rPr>
              <w:t xml:space="preserve">                - $ref: 'TS29571_CommonData.yaml#/components/schemas/Gpsi'</w:t>
            </w:r>
          </w:p>
          <w:p w14:paraId="6588FB67" w14:textId="77777777" w:rsidR="00330DC1" w:rsidRPr="00B53120" w:rsidRDefault="00330DC1" w:rsidP="005C4922">
            <w:pPr>
              <w:pStyle w:val="PL"/>
              <w:rPr>
                <w:rFonts w:eastAsia="SimSun"/>
              </w:rPr>
            </w:pPr>
            <w:r w:rsidRPr="00B53120">
              <w:rPr>
                <w:rFonts w:eastAsia="SimSun"/>
              </w:rPr>
              <w:t xml:space="preserve">                - $ref: 'TS29571_CommonData.yaml#/components/schemas/Supi'</w:t>
            </w:r>
          </w:p>
          <w:p w14:paraId="532195DA" w14:textId="77777777" w:rsidR="00330DC1" w:rsidRPr="00B53120" w:rsidRDefault="00330DC1" w:rsidP="005C4922">
            <w:pPr>
              <w:pStyle w:val="PL"/>
              <w:rPr>
                <w:rFonts w:eastAsia="SimSun"/>
              </w:rPr>
            </w:pPr>
            <w:r w:rsidRPr="00B53120">
              <w:rPr>
                <w:rFonts w:eastAsia="SimSun"/>
              </w:rPr>
              <w:t xml:space="preserve">                minItems: 0</w:t>
            </w:r>
          </w:p>
          <w:p w14:paraId="4A7EBA90" w14:textId="77777777" w:rsidR="00330DC1" w:rsidRPr="00B53120" w:rsidRDefault="00330DC1" w:rsidP="005C4922">
            <w:pPr>
              <w:pStyle w:val="PL"/>
              <w:rPr>
                <w:rFonts w:eastAsia="SimSun"/>
              </w:rPr>
            </w:pPr>
            <w:r w:rsidRPr="00B53120">
              <w:rPr>
                <w:rFonts w:eastAsia="SimSun"/>
              </w:rPr>
              <w:t xml:space="preserve">                uniqueItems: true</w:t>
            </w:r>
          </w:p>
          <w:p w14:paraId="7AC81581" w14:textId="77777777" w:rsidR="00330DC1" w:rsidRPr="00B53120" w:rsidRDefault="00330DC1" w:rsidP="005C4922">
            <w:pPr>
              <w:pStyle w:val="PL"/>
              <w:rPr>
                <w:rFonts w:eastAsia="SimSun"/>
              </w:rPr>
            </w:pPr>
            <w:r w:rsidRPr="00B53120">
              <w:rPr>
                <w:rFonts w:eastAsia="SimSun"/>
              </w:rPr>
              <w:t xml:space="preserve">            aggregationFunctions:</w:t>
            </w:r>
          </w:p>
          <w:p w14:paraId="68EDE4FB" w14:textId="77777777" w:rsidR="00330DC1" w:rsidRPr="00B53120" w:rsidRDefault="00330DC1" w:rsidP="005C4922">
            <w:pPr>
              <w:pStyle w:val="PL"/>
              <w:rPr>
                <w:rFonts w:eastAsia="SimSun"/>
              </w:rPr>
            </w:pPr>
            <w:r w:rsidRPr="00B53120">
              <w:rPr>
                <w:rFonts w:eastAsia="SimSun"/>
              </w:rPr>
              <w:t xml:space="preserve">              type: array</w:t>
            </w:r>
          </w:p>
          <w:p w14:paraId="0976596A" w14:textId="77777777" w:rsidR="00330DC1" w:rsidRPr="00B53120" w:rsidRDefault="00330DC1" w:rsidP="005C4922">
            <w:pPr>
              <w:pStyle w:val="PL"/>
              <w:rPr>
                <w:rFonts w:eastAsia="SimSun"/>
              </w:rPr>
            </w:pPr>
            <w:r w:rsidRPr="00B53120">
              <w:rPr>
                <w:rFonts w:eastAsia="SimSun"/>
              </w:rPr>
              <w:t xml:space="preserve">              items:</w:t>
            </w:r>
          </w:p>
          <w:p w14:paraId="1C50DE06" w14:textId="77777777" w:rsidR="00330DC1" w:rsidRPr="00B53120" w:rsidRDefault="00330DC1" w:rsidP="005C4922">
            <w:pPr>
              <w:pStyle w:val="PL"/>
              <w:rPr>
                <w:rFonts w:eastAsia="SimSun"/>
              </w:rPr>
            </w:pPr>
            <w:r w:rsidRPr="00B53120">
              <w:rPr>
                <w:rFonts w:eastAsia="SimSun"/>
              </w:rPr>
              <w:t xml:space="preserve">                $ref: '#/components/schemas/DataAggregationFunctionType'</w:t>
            </w:r>
          </w:p>
          <w:p w14:paraId="65624D97" w14:textId="77777777" w:rsidR="00330DC1" w:rsidRPr="00B53120" w:rsidRDefault="00330DC1" w:rsidP="005C4922">
            <w:pPr>
              <w:pStyle w:val="PL"/>
              <w:rPr>
                <w:rFonts w:eastAsia="SimSun"/>
              </w:rPr>
            </w:pPr>
            <w:r w:rsidRPr="00B53120">
              <w:rPr>
                <w:rFonts w:eastAsia="SimSun"/>
              </w:rPr>
              <w:t xml:space="preserve">              minItems: 0</w:t>
            </w:r>
          </w:p>
          <w:p w14:paraId="074789A7" w14:textId="77777777" w:rsidR="00330DC1" w:rsidRPr="00B53120" w:rsidRDefault="00330DC1" w:rsidP="005C4922">
            <w:pPr>
              <w:pStyle w:val="PL"/>
              <w:rPr>
                <w:rFonts w:eastAsia="SimSun"/>
              </w:rPr>
            </w:pPr>
            <w:r w:rsidRPr="00B53120">
              <w:rPr>
                <w:rFonts w:eastAsia="SimSun"/>
              </w:rPr>
              <w:t xml:space="preserve">              uniqueItems: true</w:t>
            </w:r>
          </w:p>
          <w:p w14:paraId="5E787F71" w14:textId="77777777" w:rsidR="00330DC1" w:rsidRPr="00B53120" w:rsidRDefault="00330DC1" w:rsidP="005C4922">
            <w:pPr>
              <w:pStyle w:val="PL"/>
              <w:rPr>
                <w:rFonts w:eastAsia="SimSun"/>
              </w:rPr>
            </w:pPr>
            <w:r w:rsidRPr="00B53120">
              <w:rPr>
                <w:rFonts w:eastAsia="SimSun"/>
              </w:rPr>
              <w:t xml:space="preserve">          required:</w:t>
            </w:r>
          </w:p>
          <w:p w14:paraId="4FBDFF98" w14:textId="77777777" w:rsidR="00330DC1" w:rsidRPr="00B53120" w:rsidRDefault="00330DC1" w:rsidP="005C4922">
            <w:pPr>
              <w:pStyle w:val="PL"/>
              <w:rPr>
                <w:rFonts w:eastAsia="SimSun"/>
              </w:rPr>
            </w:pPr>
            <w:r w:rsidRPr="00B53120">
              <w:rPr>
                <w:rFonts w:eastAsia="SimSun"/>
              </w:rPr>
              <w:t xml:space="preserve">            - groupIds</w:t>
            </w:r>
          </w:p>
          <w:p w14:paraId="4703597D" w14:textId="77777777" w:rsidR="00330DC1" w:rsidRPr="00B53120" w:rsidRDefault="00330DC1" w:rsidP="005C4922">
            <w:pPr>
              <w:pStyle w:val="PL"/>
              <w:rPr>
                <w:rFonts w:eastAsia="SimSun"/>
              </w:rPr>
            </w:pPr>
            <w:r w:rsidRPr="00B53120">
              <w:rPr>
                <w:rFonts w:eastAsia="SimSun"/>
              </w:rPr>
              <w:t xml:space="preserve">            - userIds</w:t>
            </w:r>
          </w:p>
          <w:p w14:paraId="668CE022" w14:textId="77777777" w:rsidR="00330DC1" w:rsidRPr="00B53120" w:rsidRDefault="00330DC1" w:rsidP="005C4922">
            <w:pPr>
              <w:pStyle w:val="PL"/>
              <w:rPr>
                <w:rFonts w:eastAsia="SimSun"/>
              </w:rPr>
            </w:pPr>
            <w:r w:rsidRPr="00B53120">
              <w:rPr>
                <w:rFonts w:eastAsia="SimSun"/>
              </w:rPr>
              <w:t xml:space="preserve">            - aggregationFunctions</w:t>
            </w:r>
          </w:p>
          <w:p w14:paraId="457F5C61" w14:textId="77777777" w:rsidR="00330DC1" w:rsidRPr="00B53120" w:rsidRDefault="00330DC1" w:rsidP="005C4922">
            <w:pPr>
              <w:pStyle w:val="PL"/>
              <w:rPr>
                <w:rFonts w:eastAsia="SimSun"/>
              </w:rPr>
            </w:pPr>
            <w:r w:rsidRPr="00B53120">
              <w:rPr>
                <w:rFonts w:eastAsia="SimSun"/>
              </w:rPr>
              <w:t xml:space="preserve">        locationAccessRestrictions:</w:t>
            </w:r>
          </w:p>
          <w:p w14:paraId="4207E1E2" w14:textId="77777777" w:rsidR="00330DC1" w:rsidRPr="00B53120" w:rsidRDefault="00330DC1" w:rsidP="005C4922">
            <w:pPr>
              <w:pStyle w:val="PL"/>
              <w:rPr>
                <w:rFonts w:eastAsia="SimSun"/>
              </w:rPr>
            </w:pPr>
            <w:r w:rsidRPr="00B53120">
              <w:rPr>
                <w:rFonts w:eastAsia="SimSun"/>
              </w:rPr>
              <w:t xml:space="preserve">          type: object</w:t>
            </w:r>
          </w:p>
          <w:p w14:paraId="4371837A" w14:textId="77777777" w:rsidR="00330DC1" w:rsidRPr="00B53120" w:rsidRDefault="00330DC1" w:rsidP="005C4922">
            <w:pPr>
              <w:pStyle w:val="PL"/>
              <w:rPr>
                <w:rFonts w:eastAsia="SimSun"/>
              </w:rPr>
            </w:pPr>
            <w:r w:rsidRPr="00B53120">
              <w:rPr>
                <w:rFonts w:eastAsia="SimSun"/>
              </w:rPr>
              <w:t xml:space="preserve">          properties:</w:t>
            </w:r>
          </w:p>
          <w:p w14:paraId="74CDBA21" w14:textId="77777777" w:rsidR="00330DC1" w:rsidRPr="00B53120" w:rsidRDefault="00330DC1" w:rsidP="005C4922">
            <w:pPr>
              <w:pStyle w:val="PL"/>
              <w:rPr>
                <w:rFonts w:eastAsia="SimSun"/>
              </w:rPr>
            </w:pPr>
            <w:r w:rsidRPr="00B53120">
              <w:rPr>
                <w:rFonts w:eastAsia="SimSun"/>
              </w:rPr>
              <w:t xml:space="preserve">            locationAreas:</w:t>
            </w:r>
          </w:p>
          <w:p w14:paraId="136A89E3" w14:textId="77777777" w:rsidR="00330DC1" w:rsidRPr="00B53120" w:rsidRDefault="00330DC1" w:rsidP="005C4922">
            <w:pPr>
              <w:pStyle w:val="PL"/>
              <w:rPr>
                <w:rFonts w:eastAsia="SimSun"/>
              </w:rPr>
            </w:pPr>
            <w:r w:rsidRPr="00B53120">
              <w:rPr>
                <w:rFonts w:eastAsia="SimSun"/>
              </w:rPr>
              <w:t xml:space="preserve">              type: array</w:t>
            </w:r>
          </w:p>
          <w:p w14:paraId="793893B7" w14:textId="77777777" w:rsidR="00330DC1" w:rsidRPr="00B53120" w:rsidRDefault="00330DC1" w:rsidP="005C4922">
            <w:pPr>
              <w:pStyle w:val="PL"/>
              <w:rPr>
                <w:rFonts w:eastAsia="SimSun"/>
              </w:rPr>
            </w:pPr>
            <w:r w:rsidRPr="00B53120">
              <w:rPr>
                <w:rFonts w:eastAsia="SimSun"/>
              </w:rPr>
              <w:t xml:space="preserve">              items:</w:t>
            </w:r>
          </w:p>
          <w:p w14:paraId="0A87D3E9" w14:textId="77777777" w:rsidR="00330DC1" w:rsidRPr="00B53120" w:rsidRDefault="00330DC1" w:rsidP="005C4922">
            <w:pPr>
              <w:pStyle w:val="PL"/>
              <w:rPr>
                <w:rFonts w:eastAsia="SimSun"/>
              </w:rPr>
            </w:pPr>
            <w:r w:rsidRPr="00B53120">
              <w:rPr>
                <w:rFonts w:eastAsia="SimSun"/>
              </w:rPr>
              <w:t xml:space="preserve">                $ref: 'TS29122_CommonData.yaml#/components/schemas/LocationArea5G'</w:t>
            </w:r>
          </w:p>
          <w:p w14:paraId="17D95203" w14:textId="77777777" w:rsidR="00330DC1" w:rsidRPr="00B53120" w:rsidRDefault="00330DC1" w:rsidP="005C4922">
            <w:pPr>
              <w:pStyle w:val="PL"/>
              <w:rPr>
                <w:rFonts w:eastAsia="SimSun"/>
              </w:rPr>
            </w:pPr>
            <w:r w:rsidRPr="00B53120">
              <w:rPr>
                <w:rFonts w:eastAsia="SimSun"/>
              </w:rPr>
              <w:t xml:space="preserve">              minItems: 1</w:t>
            </w:r>
          </w:p>
          <w:p w14:paraId="072BF1B1" w14:textId="77777777" w:rsidR="00330DC1" w:rsidRPr="00B53120" w:rsidRDefault="00330DC1" w:rsidP="005C4922">
            <w:pPr>
              <w:pStyle w:val="PL"/>
              <w:rPr>
                <w:rFonts w:eastAsia="SimSun"/>
              </w:rPr>
            </w:pPr>
            <w:r w:rsidRPr="00B53120">
              <w:rPr>
                <w:rFonts w:eastAsia="SimSun"/>
              </w:rPr>
              <w:t xml:space="preserve">              uniqueItems: true</w:t>
            </w:r>
          </w:p>
          <w:p w14:paraId="3BE3DA69" w14:textId="77777777" w:rsidR="00330DC1" w:rsidRPr="00B53120" w:rsidRDefault="00330DC1" w:rsidP="005C4922">
            <w:pPr>
              <w:pStyle w:val="PL"/>
              <w:rPr>
                <w:rFonts w:eastAsia="SimSun"/>
              </w:rPr>
            </w:pPr>
            <w:r w:rsidRPr="00B53120">
              <w:rPr>
                <w:rFonts w:eastAsia="SimSun"/>
              </w:rPr>
              <w:t xml:space="preserve">            aggregationFunctions:</w:t>
            </w:r>
          </w:p>
          <w:p w14:paraId="2F3EB015" w14:textId="77777777" w:rsidR="00330DC1" w:rsidRPr="00B53120" w:rsidRDefault="00330DC1" w:rsidP="005C4922">
            <w:pPr>
              <w:pStyle w:val="PL"/>
              <w:rPr>
                <w:rFonts w:eastAsia="SimSun"/>
              </w:rPr>
            </w:pPr>
            <w:r w:rsidRPr="00B53120">
              <w:rPr>
                <w:rFonts w:eastAsia="SimSun"/>
              </w:rPr>
              <w:t xml:space="preserve">              type: array</w:t>
            </w:r>
          </w:p>
          <w:p w14:paraId="12F5E97A" w14:textId="77777777" w:rsidR="00330DC1" w:rsidRPr="00B53120" w:rsidRDefault="00330DC1" w:rsidP="005C4922">
            <w:pPr>
              <w:pStyle w:val="PL"/>
              <w:rPr>
                <w:rFonts w:eastAsia="SimSun"/>
              </w:rPr>
            </w:pPr>
            <w:r w:rsidRPr="00B53120">
              <w:rPr>
                <w:rFonts w:eastAsia="SimSun"/>
              </w:rPr>
              <w:t xml:space="preserve">              items:</w:t>
            </w:r>
          </w:p>
          <w:p w14:paraId="7F0AAA9C" w14:textId="77777777" w:rsidR="00330DC1" w:rsidRPr="00B53120" w:rsidRDefault="00330DC1" w:rsidP="005C4922">
            <w:pPr>
              <w:pStyle w:val="PL"/>
              <w:rPr>
                <w:rFonts w:eastAsia="SimSun"/>
              </w:rPr>
            </w:pPr>
            <w:r w:rsidRPr="00B53120">
              <w:rPr>
                <w:rFonts w:eastAsia="SimSun"/>
              </w:rPr>
              <w:t xml:space="preserve">                $ref: '#/components/schemas/DataAggregationFunctionType'</w:t>
            </w:r>
          </w:p>
          <w:p w14:paraId="574012D7" w14:textId="77777777" w:rsidR="00330DC1" w:rsidRPr="00B53120" w:rsidRDefault="00330DC1" w:rsidP="005C4922">
            <w:pPr>
              <w:pStyle w:val="PL"/>
              <w:rPr>
                <w:rFonts w:eastAsia="SimSun"/>
              </w:rPr>
            </w:pPr>
            <w:r w:rsidRPr="00B53120">
              <w:rPr>
                <w:rFonts w:eastAsia="SimSun"/>
              </w:rPr>
              <w:t xml:space="preserve">              minItems: 0</w:t>
            </w:r>
          </w:p>
          <w:p w14:paraId="501F98CC" w14:textId="77777777" w:rsidR="00330DC1" w:rsidRPr="00B53120" w:rsidRDefault="00330DC1" w:rsidP="005C4922">
            <w:pPr>
              <w:pStyle w:val="PL"/>
              <w:rPr>
                <w:rFonts w:eastAsia="SimSun"/>
              </w:rPr>
            </w:pPr>
            <w:r w:rsidRPr="00B53120">
              <w:rPr>
                <w:rFonts w:eastAsia="SimSun"/>
              </w:rPr>
              <w:t xml:space="preserve">              uniqueItems: true</w:t>
            </w:r>
          </w:p>
          <w:p w14:paraId="6735AA04" w14:textId="77777777" w:rsidR="00330DC1" w:rsidRPr="00B53120" w:rsidRDefault="00330DC1" w:rsidP="005C4922">
            <w:pPr>
              <w:pStyle w:val="PL"/>
              <w:rPr>
                <w:rFonts w:eastAsia="SimSun"/>
              </w:rPr>
            </w:pPr>
            <w:r w:rsidRPr="00B53120">
              <w:rPr>
                <w:rFonts w:eastAsia="SimSun"/>
              </w:rPr>
              <w:t xml:space="preserve">          required:</w:t>
            </w:r>
          </w:p>
          <w:p w14:paraId="10C8487A" w14:textId="77777777" w:rsidR="00330DC1" w:rsidRPr="00B53120" w:rsidRDefault="00330DC1" w:rsidP="005C4922">
            <w:pPr>
              <w:pStyle w:val="PL"/>
              <w:rPr>
                <w:rFonts w:eastAsia="SimSun"/>
              </w:rPr>
            </w:pPr>
            <w:r w:rsidRPr="00B53120">
              <w:rPr>
                <w:rFonts w:eastAsia="SimSun"/>
              </w:rPr>
              <w:t xml:space="preserve">            - locationAreas</w:t>
            </w:r>
          </w:p>
          <w:p w14:paraId="6E912ECF" w14:textId="77777777" w:rsidR="00330DC1" w:rsidRPr="00B53120" w:rsidRDefault="00330DC1" w:rsidP="005C4922">
            <w:pPr>
              <w:pStyle w:val="PL"/>
              <w:rPr>
                <w:rFonts w:eastAsia="SimSun"/>
              </w:rPr>
            </w:pPr>
            <w:r w:rsidRPr="00B53120">
              <w:rPr>
                <w:rFonts w:eastAsia="SimSun"/>
              </w:rPr>
              <w:t xml:space="preserve">            - aggregationFunctions</w:t>
            </w:r>
          </w:p>
          <w:p w14:paraId="52BDA7C5" w14:textId="77777777" w:rsidR="00330DC1" w:rsidRPr="00B53120" w:rsidRDefault="00330DC1" w:rsidP="005C4922">
            <w:pPr>
              <w:pStyle w:val="PL"/>
              <w:rPr>
                <w:rFonts w:eastAsia="SimSun"/>
              </w:rPr>
            </w:pPr>
            <w:r w:rsidRPr="00B53120">
              <w:rPr>
                <w:rFonts w:eastAsia="SimSun"/>
              </w:rPr>
              <w:t xml:space="preserve">      required:</w:t>
            </w:r>
          </w:p>
          <w:p w14:paraId="50DA120C" w14:textId="77777777" w:rsidR="00330DC1" w:rsidRPr="00B53120" w:rsidRDefault="00330DC1" w:rsidP="005C4922">
            <w:pPr>
              <w:pStyle w:val="PL"/>
              <w:rPr>
                <w:rFonts w:eastAsia="SimSun"/>
              </w:rPr>
            </w:pPr>
            <w:r w:rsidRPr="00B53120">
              <w:rPr>
                <w:rFonts w:eastAsia="SimSun"/>
              </w:rPr>
              <w:t xml:space="preserve">        - targetEventConsumerType</w:t>
            </w:r>
          </w:p>
          <w:p w14:paraId="58F33C43" w14:textId="77777777" w:rsidR="00330DC1" w:rsidRPr="00B53120" w:rsidRDefault="00330DC1" w:rsidP="005C4922">
            <w:pPr>
              <w:pStyle w:val="PL"/>
              <w:rPr>
                <w:rFonts w:eastAsia="SimSun"/>
              </w:rPr>
            </w:pPr>
            <w:r w:rsidRPr="00B53120">
              <w:rPr>
                <w:rFonts w:eastAsia="SimSun"/>
              </w:rPr>
              <w:t xml:space="preserve">        - parameters</w:t>
            </w:r>
          </w:p>
          <w:p w14:paraId="065BB162" w14:textId="77777777" w:rsidR="00330DC1" w:rsidRPr="00B53120" w:rsidRDefault="00330DC1" w:rsidP="005C4922">
            <w:pPr>
              <w:pStyle w:val="PL"/>
              <w:rPr>
                <w:rFonts w:eastAsia="SimSun"/>
              </w:rPr>
            </w:pPr>
          </w:p>
          <w:p w14:paraId="06B0A451" w14:textId="77777777" w:rsidR="00330DC1" w:rsidRPr="00B53120" w:rsidRDefault="00330DC1" w:rsidP="005C4922">
            <w:pPr>
              <w:pStyle w:val="PL"/>
              <w:rPr>
                <w:rFonts w:eastAsia="SimSun"/>
              </w:rPr>
            </w:pPr>
            <w:r w:rsidRPr="00B53120">
              <w:rPr>
                <w:rFonts w:eastAsia="SimSun"/>
              </w:rPr>
              <w:t xml:space="preserve">    EventConsumerType:</w:t>
            </w:r>
          </w:p>
          <w:p w14:paraId="419C753E" w14:textId="77777777" w:rsidR="00330DC1" w:rsidRPr="00B53120" w:rsidRDefault="00330DC1" w:rsidP="005C4922">
            <w:pPr>
              <w:pStyle w:val="PL"/>
              <w:rPr>
                <w:rFonts w:eastAsia="SimSun"/>
              </w:rPr>
            </w:pPr>
            <w:r w:rsidRPr="00B53120">
              <w:rPr>
                <w:rFonts w:eastAsia="SimSun"/>
              </w:rPr>
              <w:t xml:space="preserve">      description: "The type of event consumer."</w:t>
            </w:r>
          </w:p>
          <w:p w14:paraId="2A4A9FBF" w14:textId="77777777" w:rsidR="00330DC1" w:rsidRPr="00B53120" w:rsidRDefault="00330DC1" w:rsidP="005C4922">
            <w:pPr>
              <w:pStyle w:val="PL"/>
              <w:rPr>
                <w:rFonts w:eastAsia="SimSun"/>
              </w:rPr>
            </w:pPr>
            <w:r w:rsidRPr="00B53120">
              <w:rPr>
                <w:rFonts w:eastAsia="SimSun"/>
              </w:rPr>
              <w:t xml:space="preserve">      anyOf:</w:t>
            </w:r>
          </w:p>
          <w:p w14:paraId="0BDF1C29" w14:textId="77777777" w:rsidR="00330DC1" w:rsidRPr="00B53120" w:rsidRDefault="00330DC1" w:rsidP="005C4922">
            <w:pPr>
              <w:pStyle w:val="PL"/>
              <w:rPr>
                <w:rFonts w:eastAsia="SimSun"/>
              </w:rPr>
            </w:pPr>
            <w:r w:rsidRPr="00B53120">
              <w:rPr>
                <w:rFonts w:eastAsia="SimSun"/>
              </w:rPr>
              <w:t xml:space="preserve">      - type: string</w:t>
            </w:r>
          </w:p>
          <w:p w14:paraId="09480619" w14:textId="77777777" w:rsidR="00330DC1" w:rsidRPr="00B53120" w:rsidRDefault="00330DC1" w:rsidP="005C4922">
            <w:pPr>
              <w:pStyle w:val="PL"/>
              <w:rPr>
                <w:rFonts w:eastAsia="SimSun"/>
              </w:rPr>
            </w:pPr>
            <w:r w:rsidRPr="00B53120">
              <w:rPr>
                <w:rFonts w:eastAsia="SimSun"/>
              </w:rPr>
              <w:t xml:space="preserve">        enum: [NWDAF, EVENT_CONSUMER_AF, NEF]</w:t>
            </w:r>
          </w:p>
          <w:p w14:paraId="2B1E9F36" w14:textId="77777777" w:rsidR="00330DC1" w:rsidRPr="00B53120" w:rsidRDefault="00330DC1" w:rsidP="005C4922">
            <w:pPr>
              <w:pStyle w:val="PL"/>
              <w:rPr>
                <w:rFonts w:eastAsia="SimSun"/>
              </w:rPr>
            </w:pPr>
            <w:r w:rsidRPr="00B53120">
              <w:rPr>
                <w:rFonts w:eastAsia="SimSun"/>
              </w:rPr>
              <w:t xml:space="preserve">      - type: string</w:t>
            </w:r>
          </w:p>
          <w:p w14:paraId="50CEA1F3" w14:textId="77777777" w:rsidR="00330DC1" w:rsidRPr="00B53120" w:rsidRDefault="00330DC1" w:rsidP="005C4922">
            <w:pPr>
              <w:pStyle w:val="PL"/>
              <w:rPr>
                <w:rFonts w:eastAsia="SimSun"/>
              </w:rPr>
            </w:pPr>
            <w:r w:rsidRPr="00B53120">
              <w:rPr>
                <w:rFonts w:eastAsia="SimSun"/>
              </w:rPr>
              <w:t xml:space="preserve">        description: &gt;</w:t>
            </w:r>
          </w:p>
          <w:p w14:paraId="2227BE1F" w14:textId="77777777" w:rsidR="00330DC1" w:rsidRPr="00B53120" w:rsidRDefault="00330DC1" w:rsidP="005C4922">
            <w:pPr>
              <w:pStyle w:val="PL"/>
              <w:rPr>
                <w:rFonts w:eastAsia="SimSun"/>
              </w:rPr>
            </w:pPr>
            <w:r w:rsidRPr="00B53120">
              <w:rPr>
                <w:rFonts w:eastAsia="SimSun"/>
              </w:rPr>
              <w:t xml:space="preserve">            This string provides forward-compatibility with future</w:t>
            </w:r>
          </w:p>
          <w:p w14:paraId="69B572BE" w14:textId="77777777" w:rsidR="00330DC1" w:rsidRPr="00B53120" w:rsidRDefault="00330DC1" w:rsidP="005C4922">
            <w:pPr>
              <w:pStyle w:val="PL"/>
              <w:rPr>
                <w:rFonts w:eastAsia="SimSun"/>
              </w:rPr>
            </w:pPr>
            <w:r w:rsidRPr="00B53120">
              <w:rPr>
                <w:rFonts w:eastAsia="SimSun"/>
              </w:rPr>
              <w:t xml:space="preserve">            extensions to the enumeration but is not used to encode</w:t>
            </w:r>
          </w:p>
          <w:p w14:paraId="70FFC7CD" w14:textId="77777777" w:rsidR="00330DC1" w:rsidRPr="00B53120" w:rsidRDefault="00330DC1" w:rsidP="005C4922">
            <w:pPr>
              <w:pStyle w:val="PL"/>
              <w:rPr>
                <w:rFonts w:eastAsia="SimSun"/>
              </w:rPr>
            </w:pPr>
            <w:r w:rsidRPr="00B53120">
              <w:rPr>
                <w:rFonts w:eastAsia="SimSun"/>
              </w:rPr>
              <w:t xml:space="preserve">            content defined in the present version of this API.</w:t>
            </w:r>
          </w:p>
          <w:p w14:paraId="1FA0E914" w14:textId="77777777" w:rsidR="00330DC1" w:rsidRPr="00B53120" w:rsidRDefault="00330DC1" w:rsidP="005C4922">
            <w:pPr>
              <w:pStyle w:val="PL"/>
              <w:rPr>
                <w:rFonts w:eastAsia="SimSun"/>
              </w:rPr>
            </w:pPr>
          </w:p>
          <w:p w14:paraId="7B1A636D" w14:textId="77777777" w:rsidR="00330DC1" w:rsidRPr="00B53120" w:rsidRDefault="00330DC1" w:rsidP="005C4922">
            <w:pPr>
              <w:pStyle w:val="PL"/>
              <w:rPr>
                <w:rFonts w:eastAsia="SimSun"/>
              </w:rPr>
            </w:pPr>
            <w:r w:rsidRPr="00B53120">
              <w:rPr>
                <w:rFonts w:eastAsia="SimSun"/>
              </w:rPr>
              <w:t xml:space="preserve">    DataAggregationFunctionType:</w:t>
            </w:r>
          </w:p>
          <w:p w14:paraId="3E655185" w14:textId="77777777" w:rsidR="00330DC1" w:rsidRPr="00B53120" w:rsidRDefault="00330DC1" w:rsidP="005C4922">
            <w:pPr>
              <w:pStyle w:val="PL"/>
              <w:rPr>
                <w:rFonts w:eastAsia="SimSun"/>
              </w:rPr>
            </w:pPr>
            <w:r w:rsidRPr="00B53120">
              <w:rPr>
                <w:rFonts w:eastAsia="SimSun"/>
              </w:rPr>
              <w:t xml:space="preserve">      description: "The type of data aggregation function."</w:t>
            </w:r>
          </w:p>
          <w:p w14:paraId="4FF53E25" w14:textId="77777777" w:rsidR="00330DC1" w:rsidRPr="00B53120" w:rsidRDefault="00330DC1" w:rsidP="005C4922">
            <w:pPr>
              <w:pStyle w:val="PL"/>
              <w:rPr>
                <w:rFonts w:eastAsia="SimSun"/>
              </w:rPr>
            </w:pPr>
            <w:r w:rsidRPr="00B53120">
              <w:rPr>
                <w:rFonts w:eastAsia="SimSun"/>
              </w:rPr>
              <w:t xml:space="preserve">      anyOf:</w:t>
            </w:r>
          </w:p>
          <w:p w14:paraId="0E5E01B0" w14:textId="77777777" w:rsidR="00330DC1" w:rsidRPr="00B53120" w:rsidRDefault="00330DC1" w:rsidP="005C4922">
            <w:pPr>
              <w:pStyle w:val="PL"/>
              <w:rPr>
                <w:rFonts w:eastAsia="SimSun"/>
              </w:rPr>
            </w:pPr>
            <w:r w:rsidRPr="00B53120">
              <w:rPr>
                <w:rFonts w:eastAsia="SimSun"/>
              </w:rPr>
              <w:t xml:space="preserve">      - type: string</w:t>
            </w:r>
          </w:p>
          <w:p w14:paraId="47737429" w14:textId="77777777" w:rsidR="00330DC1" w:rsidRPr="00B53120" w:rsidRDefault="00330DC1" w:rsidP="005C4922">
            <w:pPr>
              <w:pStyle w:val="PL"/>
              <w:rPr>
                <w:rFonts w:eastAsia="SimSun"/>
              </w:rPr>
            </w:pPr>
            <w:r w:rsidRPr="00B53120">
              <w:rPr>
                <w:rFonts w:eastAsia="SimSun"/>
              </w:rPr>
              <w:t xml:space="preserve">        enum: [NULL, COUNT, MEAN, MAXIMUM, MINIMUM, SUM]</w:t>
            </w:r>
          </w:p>
          <w:p w14:paraId="333C1DB7" w14:textId="77777777" w:rsidR="00330DC1" w:rsidRPr="00B53120" w:rsidRDefault="00330DC1" w:rsidP="005C4922">
            <w:pPr>
              <w:pStyle w:val="PL"/>
              <w:rPr>
                <w:rFonts w:eastAsia="SimSun"/>
              </w:rPr>
            </w:pPr>
            <w:r w:rsidRPr="00B53120">
              <w:rPr>
                <w:rFonts w:eastAsia="SimSun"/>
              </w:rPr>
              <w:t xml:space="preserve">      - type: string</w:t>
            </w:r>
          </w:p>
          <w:p w14:paraId="244CC0A3" w14:textId="77777777" w:rsidR="00330DC1" w:rsidRPr="00B53120" w:rsidRDefault="00330DC1" w:rsidP="005C4922">
            <w:pPr>
              <w:pStyle w:val="PL"/>
              <w:rPr>
                <w:rFonts w:eastAsia="SimSun"/>
              </w:rPr>
            </w:pPr>
            <w:r w:rsidRPr="00B53120">
              <w:rPr>
                <w:rFonts w:eastAsia="SimSun"/>
              </w:rPr>
              <w:t xml:space="preserve">        description: &gt;</w:t>
            </w:r>
          </w:p>
          <w:p w14:paraId="2F86E7CF" w14:textId="77777777" w:rsidR="00330DC1" w:rsidRPr="00B53120" w:rsidRDefault="00330DC1" w:rsidP="005C4922">
            <w:pPr>
              <w:pStyle w:val="PL"/>
              <w:rPr>
                <w:rFonts w:eastAsia="SimSun"/>
              </w:rPr>
            </w:pPr>
            <w:r w:rsidRPr="00B53120">
              <w:rPr>
                <w:rFonts w:eastAsia="SimSun"/>
              </w:rPr>
              <w:t xml:space="preserve">            This string provides forward-compatibility with future</w:t>
            </w:r>
          </w:p>
          <w:p w14:paraId="6577CBAF" w14:textId="77777777" w:rsidR="00330DC1" w:rsidRPr="00B53120" w:rsidRDefault="00330DC1" w:rsidP="005C4922">
            <w:pPr>
              <w:pStyle w:val="PL"/>
              <w:rPr>
                <w:rFonts w:eastAsia="SimSun"/>
              </w:rPr>
            </w:pPr>
            <w:r w:rsidRPr="00B53120">
              <w:rPr>
                <w:rFonts w:eastAsia="SimSun"/>
              </w:rPr>
              <w:t xml:space="preserve">            extensions to the enumeration but is not used to encode</w:t>
            </w:r>
          </w:p>
          <w:p w14:paraId="3FCDF076" w14:textId="77777777" w:rsidR="00330DC1" w:rsidRDefault="00330DC1" w:rsidP="005C4922">
            <w:pPr>
              <w:pStyle w:val="PL"/>
              <w:rPr>
                <w:rFonts w:eastAsia="SimSun"/>
              </w:rPr>
            </w:pPr>
            <w:r w:rsidRPr="00B53120">
              <w:rPr>
                <w:rFonts w:eastAsia="SimSun"/>
              </w:rPr>
              <w:t xml:space="preserve">            content defined in the present version of this API.</w:t>
            </w:r>
          </w:p>
        </w:tc>
      </w:tr>
    </w:tbl>
    <w:p w14:paraId="2E4BE896" w14:textId="77777777" w:rsidR="007E4BE8" w:rsidRPr="007E4BE8" w:rsidRDefault="007E4BE8" w:rsidP="00063384">
      <w:pPr>
        <w:spacing w:after="0"/>
        <w:rPr>
          <w:rFonts w:eastAsia="SimSun"/>
        </w:rPr>
      </w:pPr>
    </w:p>
    <w:p w14:paraId="5E2198AA" w14:textId="0EDDD442" w:rsidR="00C7113D" w:rsidRDefault="00C7113D" w:rsidP="00C7113D">
      <w:pPr>
        <w:pStyle w:val="Heading1"/>
        <w:rPr>
          <w:rFonts w:eastAsia="SimSun"/>
        </w:rPr>
      </w:pPr>
      <w:bookmarkStart w:id="722" w:name="_Toc103601034"/>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722"/>
    </w:p>
    <w:tbl>
      <w:tblPr>
        <w:tblStyle w:val="TableGrid"/>
        <w:tblW w:w="0" w:type="auto"/>
        <w:tblLook w:val="04A0" w:firstRow="1" w:lastRow="0" w:firstColumn="1" w:lastColumn="0" w:noHBand="0" w:noVBand="1"/>
      </w:tblPr>
      <w:tblGrid>
        <w:gridCol w:w="9631"/>
      </w:tblGrid>
      <w:tr w:rsidR="007A25D0" w14:paraId="77A5AC22" w14:textId="77777777" w:rsidTr="005C4922">
        <w:tc>
          <w:tcPr>
            <w:tcW w:w="9631" w:type="dxa"/>
          </w:tcPr>
          <w:p w14:paraId="161BB279" w14:textId="77777777" w:rsidR="007A25D0" w:rsidRPr="00B53120" w:rsidRDefault="007A25D0" w:rsidP="005C4922">
            <w:pPr>
              <w:pStyle w:val="PL"/>
              <w:rPr>
                <w:rFonts w:eastAsia="SimSun"/>
              </w:rPr>
            </w:pPr>
            <w:r w:rsidRPr="00B53120">
              <w:rPr>
                <w:rFonts w:eastAsia="SimSun"/>
              </w:rPr>
              <w:t>openapi: 3.0.0</w:t>
            </w:r>
          </w:p>
          <w:p w14:paraId="3F9A9623" w14:textId="77777777" w:rsidR="007A25D0" w:rsidRPr="00B53120" w:rsidRDefault="007A25D0" w:rsidP="005C4922">
            <w:pPr>
              <w:pStyle w:val="PL"/>
              <w:rPr>
                <w:rFonts w:eastAsia="SimSun"/>
              </w:rPr>
            </w:pPr>
            <w:r w:rsidRPr="00B53120">
              <w:rPr>
                <w:rFonts w:eastAsia="SimSun"/>
              </w:rPr>
              <w:t>info:</w:t>
            </w:r>
          </w:p>
          <w:p w14:paraId="287E8FD0" w14:textId="77777777" w:rsidR="007A25D0" w:rsidRPr="00B53120" w:rsidRDefault="007A25D0" w:rsidP="005C4922">
            <w:pPr>
              <w:pStyle w:val="PL"/>
              <w:rPr>
                <w:rFonts w:eastAsia="SimSun"/>
              </w:rPr>
            </w:pPr>
            <w:r w:rsidRPr="00B53120">
              <w:rPr>
                <w:rFonts w:eastAsia="SimSun"/>
              </w:rPr>
              <w:t xml:space="preserve">  title: Ndcaf_DataReporting</w:t>
            </w:r>
          </w:p>
          <w:p w14:paraId="1A5FE2E6" w14:textId="77777777" w:rsidR="007A25D0" w:rsidRPr="00B53120" w:rsidRDefault="007A25D0" w:rsidP="005C4922">
            <w:pPr>
              <w:pStyle w:val="PL"/>
              <w:rPr>
                <w:rFonts w:eastAsia="SimSun"/>
              </w:rPr>
            </w:pPr>
            <w:r w:rsidRPr="00B53120">
              <w:rPr>
                <w:rFonts w:eastAsia="SimSun"/>
              </w:rPr>
              <w:t xml:space="preserve">  version: 1.0.0</w:t>
            </w:r>
          </w:p>
          <w:p w14:paraId="6B905E34" w14:textId="77777777" w:rsidR="007A25D0" w:rsidRPr="00B53120" w:rsidRDefault="007A25D0" w:rsidP="005C4922">
            <w:pPr>
              <w:pStyle w:val="PL"/>
              <w:rPr>
                <w:rFonts w:eastAsia="SimSun"/>
              </w:rPr>
            </w:pPr>
            <w:r w:rsidRPr="00B53120">
              <w:rPr>
                <w:rFonts w:eastAsia="SimSun"/>
              </w:rPr>
              <w:t xml:space="preserve">  description: |</w:t>
            </w:r>
          </w:p>
          <w:p w14:paraId="1C7AEA21" w14:textId="77777777" w:rsidR="007A25D0" w:rsidRPr="00B53120" w:rsidRDefault="007A25D0" w:rsidP="005C4922">
            <w:pPr>
              <w:pStyle w:val="PL"/>
              <w:rPr>
                <w:rFonts w:eastAsia="SimSun"/>
              </w:rPr>
            </w:pPr>
            <w:r w:rsidRPr="00B53120">
              <w:rPr>
                <w:rFonts w:eastAsia="SimSun"/>
              </w:rPr>
              <w:t xml:space="preserve">    Data Collection AF: Data Collection and Reporting Configuration API and Data Reporting API</w:t>
            </w:r>
          </w:p>
          <w:p w14:paraId="3274A392" w14:textId="77777777" w:rsidR="007A25D0" w:rsidRPr="00B53120" w:rsidRDefault="007A25D0" w:rsidP="005C4922">
            <w:pPr>
              <w:pStyle w:val="PL"/>
              <w:rPr>
                <w:rFonts w:eastAsia="SimSun"/>
              </w:rPr>
            </w:pPr>
            <w:r w:rsidRPr="00B53120">
              <w:rPr>
                <w:rFonts w:eastAsia="SimSun"/>
              </w:rPr>
              <w:t xml:space="preserve">    © 2022, 3GPP Organizational Partners (ARIB, ATIS, CCSA, ETSI, TSDSI, TTA, TTC).</w:t>
            </w:r>
          </w:p>
          <w:p w14:paraId="3FB3D8A1" w14:textId="77777777" w:rsidR="007A25D0" w:rsidRPr="00B53120" w:rsidRDefault="007A25D0" w:rsidP="005C4922">
            <w:pPr>
              <w:pStyle w:val="PL"/>
              <w:rPr>
                <w:rFonts w:eastAsia="SimSun"/>
              </w:rPr>
            </w:pPr>
            <w:r w:rsidRPr="00B53120">
              <w:rPr>
                <w:rFonts w:eastAsia="SimSun"/>
              </w:rPr>
              <w:t xml:space="preserve">    All rights reserved.</w:t>
            </w:r>
          </w:p>
          <w:p w14:paraId="718A61FE" w14:textId="77777777" w:rsidR="007A25D0" w:rsidRPr="00B53120" w:rsidRDefault="007A25D0" w:rsidP="005C4922">
            <w:pPr>
              <w:pStyle w:val="PL"/>
              <w:rPr>
                <w:rFonts w:eastAsia="SimSun"/>
              </w:rPr>
            </w:pPr>
          </w:p>
          <w:p w14:paraId="64DE2E61" w14:textId="77777777" w:rsidR="007A25D0" w:rsidRPr="00B53120" w:rsidRDefault="007A25D0" w:rsidP="005C4922">
            <w:pPr>
              <w:pStyle w:val="PL"/>
              <w:rPr>
                <w:rFonts w:eastAsia="SimSun"/>
              </w:rPr>
            </w:pPr>
            <w:r w:rsidRPr="00B53120">
              <w:rPr>
                <w:rFonts w:eastAsia="SimSun"/>
              </w:rPr>
              <w:t>tags:</w:t>
            </w:r>
          </w:p>
          <w:p w14:paraId="3AA628AA" w14:textId="77777777" w:rsidR="007A25D0" w:rsidRPr="00B53120" w:rsidRDefault="007A25D0" w:rsidP="005C4922">
            <w:pPr>
              <w:pStyle w:val="PL"/>
              <w:rPr>
                <w:rFonts w:eastAsia="SimSun"/>
              </w:rPr>
            </w:pPr>
            <w:r w:rsidRPr="00B53120">
              <w:rPr>
                <w:rFonts w:eastAsia="SimSun"/>
              </w:rPr>
              <w:t xml:space="preserve">  - name: Ndcaf_DataReporting</w:t>
            </w:r>
          </w:p>
          <w:p w14:paraId="1372CB0A" w14:textId="77777777" w:rsidR="007A25D0" w:rsidRPr="00B53120" w:rsidRDefault="007A25D0" w:rsidP="005C4922">
            <w:pPr>
              <w:pStyle w:val="PL"/>
              <w:rPr>
                <w:rFonts w:eastAsia="SimSun"/>
              </w:rPr>
            </w:pPr>
            <w:r w:rsidRPr="00B53120">
              <w:rPr>
                <w:rFonts w:eastAsia="SimSun"/>
              </w:rPr>
              <w:t xml:space="preserve">    description: 'Data Collection and Reporting: Client Configuration and Data Reporting (R2/R3/R4) APIs'</w:t>
            </w:r>
          </w:p>
          <w:p w14:paraId="35E40AD6" w14:textId="77777777" w:rsidR="007A25D0" w:rsidRPr="00B53120" w:rsidRDefault="007A25D0" w:rsidP="005C4922">
            <w:pPr>
              <w:pStyle w:val="PL"/>
              <w:rPr>
                <w:rFonts w:eastAsia="SimSun"/>
              </w:rPr>
            </w:pPr>
          </w:p>
          <w:p w14:paraId="0880832B" w14:textId="77777777" w:rsidR="007A25D0" w:rsidRPr="00B53120" w:rsidRDefault="007A25D0" w:rsidP="005C4922">
            <w:pPr>
              <w:pStyle w:val="PL"/>
              <w:rPr>
                <w:rFonts w:eastAsia="SimSun"/>
              </w:rPr>
            </w:pPr>
            <w:r w:rsidRPr="00B53120">
              <w:rPr>
                <w:rFonts w:eastAsia="SimSun"/>
              </w:rPr>
              <w:t>externalDocs:</w:t>
            </w:r>
          </w:p>
          <w:p w14:paraId="4534D0C7" w14:textId="77777777" w:rsidR="007A25D0" w:rsidRPr="00B53120" w:rsidRDefault="007A25D0" w:rsidP="005C4922">
            <w:pPr>
              <w:pStyle w:val="PL"/>
              <w:rPr>
                <w:rFonts w:eastAsia="SimSun"/>
              </w:rPr>
            </w:pPr>
            <w:r w:rsidRPr="00B53120">
              <w:rPr>
                <w:rFonts w:eastAsia="SimSun"/>
              </w:rPr>
              <w:t xml:space="preserve">  description: 'TS 26.532 V17.0.0; Data Collection and Reporting; Protocols and Formats'</w:t>
            </w:r>
          </w:p>
          <w:p w14:paraId="163A3910" w14:textId="77777777" w:rsidR="007A25D0" w:rsidRPr="00B53120" w:rsidRDefault="007A25D0" w:rsidP="005C4922">
            <w:pPr>
              <w:pStyle w:val="PL"/>
              <w:rPr>
                <w:rFonts w:eastAsia="SimSun"/>
              </w:rPr>
            </w:pPr>
            <w:r w:rsidRPr="00B53120">
              <w:rPr>
                <w:rFonts w:eastAsia="SimSun"/>
              </w:rPr>
              <w:t xml:space="preserve">  url: 'https://www.3gpp.org/ftp/Specs/archive/26_series/26.532/'</w:t>
            </w:r>
          </w:p>
          <w:p w14:paraId="52ABDB53" w14:textId="77777777" w:rsidR="007A25D0" w:rsidRPr="00B53120" w:rsidRDefault="007A25D0" w:rsidP="005C4922">
            <w:pPr>
              <w:pStyle w:val="PL"/>
              <w:rPr>
                <w:rFonts w:eastAsia="SimSun"/>
              </w:rPr>
            </w:pPr>
          </w:p>
          <w:p w14:paraId="2609E80E" w14:textId="77777777" w:rsidR="007A25D0" w:rsidRPr="00B53120" w:rsidRDefault="007A25D0" w:rsidP="005C4922">
            <w:pPr>
              <w:pStyle w:val="PL"/>
              <w:rPr>
                <w:rFonts w:eastAsia="SimSun"/>
              </w:rPr>
            </w:pPr>
            <w:r w:rsidRPr="00B53120">
              <w:rPr>
                <w:rFonts w:eastAsia="SimSun"/>
              </w:rPr>
              <w:t>servers:</w:t>
            </w:r>
          </w:p>
          <w:p w14:paraId="65181FF3" w14:textId="77777777" w:rsidR="007A25D0" w:rsidRPr="00B53120" w:rsidRDefault="007A25D0" w:rsidP="005C4922">
            <w:pPr>
              <w:pStyle w:val="PL"/>
              <w:rPr>
                <w:rFonts w:eastAsia="SimSun"/>
              </w:rPr>
            </w:pPr>
            <w:r w:rsidRPr="00B53120">
              <w:rPr>
                <w:rFonts w:eastAsia="SimSun"/>
              </w:rPr>
              <w:t xml:space="preserve">  - url: '{apiRoot}/3gpp-ndcaf_data-reporting/v1'</w:t>
            </w:r>
          </w:p>
          <w:p w14:paraId="698E9653" w14:textId="77777777" w:rsidR="007A25D0" w:rsidRPr="00B53120" w:rsidRDefault="007A25D0" w:rsidP="005C4922">
            <w:pPr>
              <w:pStyle w:val="PL"/>
              <w:rPr>
                <w:rFonts w:eastAsia="SimSun"/>
              </w:rPr>
            </w:pPr>
            <w:r w:rsidRPr="00B53120">
              <w:rPr>
                <w:rFonts w:eastAsia="SimSun"/>
              </w:rPr>
              <w:t xml:space="preserve">    variables:</w:t>
            </w:r>
          </w:p>
          <w:p w14:paraId="1E29E152" w14:textId="77777777" w:rsidR="007A25D0" w:rsidRPr="00B53120" w:rsidRDefault="007A25D0" w:rsidP="005C4922">
            <w:pPr>
              <w:pStyle w:val="PL"/>
              <w:rPr>
                <w:rFonts w:eastAsia="SimSun"/>
              </w:rPr>
            </w:pPr>
            <w:r w:rsidRPr="00B53120">
              <w:rPr>
                <w:rFonts w:eastAsia="SimSun"/>
              </w:rPr>
              <w:t xml:space="preserve">      apiRoot:</w:t>
            </w:r>
          </w:p>
          <w:p w14:paraId="47B5C13C" w14:textId="77777777" w:rsidR="007A25D0" w:rsidRPr="00B53120" w:rsidRDefault="007A25D0" w:rsidP="005C4922">
            <w:pPr>
              <w:pStyle w:val="PL"/>
              <w:rPr>
                <w:rFonts w:eastAsia="SimSun"/>
              </w:rPr>
            </w:pPr>
            <w:r w:rsidRPr="00B53120">
              <w:rPr>
                <w:rFonts w:eastAsia="SimSun"/>
              </w:rPr>
              <w:t xml:space="preserve">        default: https://example.com</w:t>
            </w:r>
          </w:p>
          <w:p w14:paraId="22C2E85A" w14:textId="77777777" w:rsidR="007A25D0" w:rsidRPr="00B53120" w:rsidRDefault="007A25D0" w:rsidP="005C4922">
            <w:pPr>
              <w:pStyle w:val="PL"/>
              <w:rPr>
                <w:rFonts w:eastAsia="SimSun"/>
              </w:rPr>
            </w:pPr>
            <w:r w:rsidRPr="00B53120">
              <w:rPr>
                <w:rFonts w:eastAsia="SimSun"/>
              </w:rPr>
              <w:t xml:space="preserve">        description: See 3GPP TS 29.532 clause 5.2.</w:t>
            </w:r>
          </w:p>
          <w:p w14:paraId="2A587819" w14:textId="77777777" w:rsidR="007A25D0" w:rsidRPr="00B53120" w:rsidRDefault="007A25D0" w:rsidP="005C4922">
            <w:pPr>
              <w:pStyle w:val="PL"/>
              <w:rPr>
                <w:rFonts w:eastAsia="SimSun"/>
              </w:rPr>
            </w:pPr>
          </w:p>
          <w:p w14:paraId="1F0421CA" w14:textId="77777777" w:rsidR="007A25D0" w:rsidRPr="00B53120" w:rsidRDefault="007A25D0" w:rsidP="005C4922">
            <w:pPr>
              <w:pStyle w:val="PL"/>
              <w:rPr>
                <w:rFonts w:eastAsia="SimSun"/>
              </w:rPr>
            </w:pPr>
            <w:r w:rsidRPr="00B53120">
              <w:rPr>
                <w:rFonts w:eastAsia="SimSun"/>
              </w:rPr>
              <w:t>security:</w:t>
            </w:r>
          </w:p>
          <w:p w14:paraId="7C90F987" w14:textId="77777777" w:rsidR="007A25D0" w:rsidRPr="00B53120" w:rsidRDefault="007A25D0" w:rsidP="005C4922">
            <w:pPr>
              <w:pStyle w:val="PL"/>
              <w:rPr>
                <w:rFonts w:eastAsia="SimSun"/>
              </w:rPr>
            </w:pPr>
            <w:r w:rsidRPr="00B53120">
              <w:rPr>
                <w:rFonts w:eastAsia="SimSun"/>
              </w:rPr>
              <w:t xml:space="preserve">  - {}</w:t>
            </w:r>
          </w:p>
          <w:p w14:paraId="60C1A441" w14:textId="77777777" w:rsidR="007A25D0" w:rsidRPr="00B53120" w:rsidRDefault="007A25D0" w:rsidP="005C4922">
            <w:pPr>
              <w:pStyle w:val="PL"/>
              <w:rPr>
                <w:rFonts w:eastAsia="SimSun"/>
              </w:rPr>
            </w:pPr>
            <w:r w:rsidRPr="00B53120">
              <w:rPr>
                <w:rFonts w:eastAsia="SimSun"/>
              </w:rPr>
              <w:t xml:space="preserve">  - oAuth2ClientCredentials: []</w:t>
            </w:r>
          </w:p>
          <w:p w14:paraId="7FC74752" w14:textId="77777777" w:rsidR="007A25D0" w:rsidRPr="00B53120" w:rsidRDefault="007A25D0" w:rsidP="005C4922">
            <w:pPr>
              <w:pStyle w:val="PL"/>
              <w:rPr>
                <w:rFonts w:eastAsia="SimSun"/>
              </w:rPr>
            </w:pPr>
          </w:p>
          <w:p w14:paraId="1B0822B5" w14:textId="77777777" w:rsidR="007A25D0" w:rsidRPr="00B53120" w:rsidRDefault="007A25D0" w:rsidP="005C4922">
            <w:pPr>
              <w:pStyle w:val="PL"/>
              <w:rPr>
                <w:rFonts w:eastAsia="SimSun"/>
              </w:rPr>
            </w:pPr>
            <w:r w:rsidRPr="00B53120">
              <w:rPr>
                <w:rFonts w:eastAsia="SimSun"/>
              </w:rPr>
              <w:t>paths:</w:t>
            </w:r>
          </w:p>
          <w:p w14:paraId="22282E6E" w14:textId="77777777" w:rsidR="007A25D0" w:rsidRPr="00B53120" w:rsidRDefault="007A25D0" w:rsidP="005C4922">
            <w:pPr>
              <w:pStyle w:val="PL"/>
              <w:rPr>
                <w:rFonts w:eastAsia="SimSun"/>
              </w:rPr>
            </w:pPr>
            <w:r w:rsidRPr="00B53120">
              <w:rPr>
                <w:rFonts w:eastAsia="SimSun"/>
              </w:rPr>
              <w:t xml:space="preserve">  /sessions:</w:t>
            </w:r>
          </w:p>
          <w:p w14:paraId="7A8A0008" w14:textId="77777777" w:rsidR="007A25D0" w:rsidRPr="00B53120" w:rsidRDefault="007A25D0" w:rsidP="005C4922">
            <w:pPr>
              <w:pStyle w:val="PL"/>
              <w:rPr>
                <w:rFonts w:eastAsia="SimSun"/>
              </w:rPr>
            </w:pPr>
            <w:r w:rsidRPr="00B53120">
              <w:rPr>
                <w:rFonts w:eastAsia="SimSun"/>
              </w:rPr>
              <w:t xml:space="preserve">    post:</w:t>
            </w:r>
          </w:p>
          <w:p w14:paraId="1B303D74" w14:textId="77777777" w:rsidR="007A25D0" w:rsidRPr="00B53120" w:rsidRDefault="007A25D0" w:rsidP="005C4922">
            <w:pPr>
              <w:pStyle w:val="PL"/>
              <w:rPr>
                <w:rFonts w:eastAsia="SimSun"/>
              </w:rPr>
            </w:pPr>
            <w:r w:rsidRPr="00B53120">
              <w:rPr>
                <w:rFonts w:eastAsia="SimSun"/>
              </w:rPr>
              <w:t xml:space="preserve">      operationId: CreateSession</w:t>
            </w:r>
          </w:p>
          <w:p w14:paraId="24B23913" w14:textId="77777777" w:rsidR="007A25D0" w:rsidRPr="00B53120" w:rsidRDefault="007A25D0" w:rsidP="005C4922">
            <w:pPr>
              <w:pStyle w:val="PL"/>
              <w:rPr>
                <w:rFonts w:eastAsia="SimSun"/>
              </w:rPr>
            </w:pPr>
            <w:r w:rsidRPr="00B53120">
              <w:rPr>
                <w:rFonts w:eastAsia="SimSun"/>
              </w:rPr>
              <w:t xml:space="preserve">      summary: 'Create a new Data Reporting Session'</w:t>
            </w:r>
          </w:p>
          <w:p w14:paraId="64444EA3" w14:textId="77777777" w:rsidR="007A25D0" w:rsidRPr="00B53120" w:rsidRDefault="007A25D0" w:rsidP="005C4922">
            <w:pPr>
              <w:pStyle w:val="PL"/>
              <w:rPr>
                <w:rFonts w:eastAsia="SimSun"/>
              </w:rPr>
            </w:pPr>
            <w:r w:rsidRPr="00B53120">
              <w:rPr>
                <w:rFonts w:eastAsia="SimSun"/>
              </w:rPr>
              <w:t xml:space="preserve">      requestBody:</w:t>
            </w:r>
          </w:p>
          <w:p w14:paraId="2B89C105" w14:textId="77777777" w:rsidR="007A25D0" w:rsidRPr="00B53120" w:rsidRDefault="007A25D0" w:rsidP="005C4922">
            <w:pPr>
              <w:pStyle w:val="PL"/>
              <w:rPr>
                <w:rFonts w:eastAsia="SimSun"/>
              </w:rPr>
            </w:pPr>
            <w:r w:rsidRPr="00B53120">
              <w:rPr>
                <w:rFonts w:eastAsia="SimSun"/>
              </w:rPr>
              <w:t xml:space="preserve">        required: true</w:t>
            </w:r>
          </w:p>
          <w:p w14:paraId="5EBEB5AE" w14:textId="77777777" w:rsidR="007A25D0" w:rsidRPr="00B53120" w:rsidRDefault="007A25D0" w:rsidP="005C4922">
            <w:pPr>
              <w:pStyle w:val="PL"/>
              <w:rPr>
                <w:rFonts w:eastAsia="SimSun"/>
              </w:rPr>
            </w:pPr>
            <w:r w:rsidRPr="00B53120">
              <w:rPr>
                <w:rFonts w:eastAsia="SimSun"/>
              </w:rPr>
              <w:t xml:space="preserve">        content:</w:t>
            </w:r>
          </w:p>
          <w:p w14:paraId="554CBE62" w14:textId="77777777" w:rsidR="007A25D0" w:rsidRPr="00B53120" w:rsidRDefault="007A25D0" w:rsidP="005C4922">
            <w:pPr>
              <w:pStyle w:val="PL"/>
              <w:rPr>
                <w:rFonts w:eastAsia="SimSun"/>
              </w:rPr>
            </w:pPr>
            <w:r w:rsidRPr="00B53120">
              <w:rPr>
                <w:rFonts w:eastAsia="SimSun"/>
              </w:rPr>
              <w:t xml:space="preserve">          application/json:</w:t>
            </w:r>
          </w:p>
          <w:p w14:paraId="7C309E33" w14:textId="77777777" w:rsidR="007A25D0" w:rsidRPr="00B53120" w:rsidRDefault="007A25D0" w:rsidP="005C4922">
            <w:pPr>
              <w:pStyle w:val="PL"/>
              <w:rPr>
                <w:rFonts w:eastAsia="SimSun"/>
              </w:rPr>
            </w:pPr>
            <w:r w:rsidRPr="00B53120">
              <w:rPr>
                <w:rFonts w:eastAsia="SimSun"/>
              </w:rPr>
              <w:t xml:space="preserve">            schema:</w:t>
            </w:r>
          </w:p>
          <w:p w14:paraId="7031FA3E" w14:textId="77777777" w:rsidR="007A25D0" w:rsidRPr="00B53120" w:rsidRDefault="007A25D0" w:rsidP="005C4922">
            <w:pPr>
              <w:pStyle w:val="PL"/>
              <w:rPr>
                <w:rFonts w:eastAsia="SimSun"/>
              </w:rPr>
            </w:pPr>
            <w:r w:rsidRPr="00B53120">
              <w:rPr>
                <w:rFonts w:eastAsia="SimSun"/>
              </w:rPr>
              <w:t xml:space="preserve">              $ref: '#/components/schemas/DataReportingSession'</w:t>
            </w:r>
          </w:p>
          <w:p w14:paraId="485A1622" w14:textId="77777777" w:rsidR="007A25D0" w:rsidRPr="00B53120" w:rsidRDefault="007A25D0" w:rsidP="005C4922">
            <w:pPr>
              <w:pStyle w:val="PL"/>
              <w:rPr>
                <w:rFonts w:eastAsia="SimSun"/>
              </w:rPr>
            </w:pPr>
            <w:r w:rsidRPr="00B53120">
              <w:rPr>
                <w:rFonts w:eastAsia="SimSun"/>
              </w:rPr>
              <w:t xml:space="preserve">      responses:</w:t>
            </w:r>
          </w:p>
          <w:p w14:paraId="430FE8B3" w14:textId="77777777" w:rsidR="007A25D0" w:rsidRPr="00B53120" w:rsidRDefault="007A25D0" w:rsidP="005C4922">
            <w:pPr>
              <w:pStyle w:val="PL"/>
              <w:rPr>
                <w:rFonts w:eastAsia="SimSun"/>
              </w:rPr>
            </w:pPr>
            <w:r w:rsidRPr="00B53120">
              <w:rPr>
                <w:rFonts w:eastAsia="SimSun"/>
              </w:rPr>
              <w:t xml:space="preserve">        '201':</w:t>
            </w:r>
          </w:p>
          <w:p w14:paraId="545EE667" w14:textId="77777777" w:rsidR="007A25D0" w:rsidRPr="00B53120" w:rsidRDefault="007A25D0" w:rsidP="005C4922">
            <w:pPr>
              <w:pStyle w:val="PL"/>
              <w:rPr>
                <w:rFonts w:eastAsia="SimSun"/>
              </w:rPr>
            </w:pPr>
            <w:r w:rsidRPr="00B53120">
              <w:rPr>
                <w:rFonts w:eastAsia="SimSun"/>
              </w:rPr>
              <w:t xml:space="preserve">          description: 'Data Reporting Session successfully created'</w:t>
            </w:r>
          </w:p>
          <w:p w14:paraId="57B9F347" w14:textId="77777777" w:rsidR="007A25D0" w:rsidRPr="00B53120" w:rsidRDefault="007A25D0" w:rsidP="005C4922">
            <w:pPr>
              <w:pStyle w:val="PL"/>
              <w:rPr>
                <w:rFonts w:eastAsia="SimSun"/>
              </w:rPr>
            </w:pPr>
            <w:r w:rsidRPr="00B53120">
              <w:rPr>
                <w:rFonts w:eastAsia="SimSun"/>
              </w:rPr>
              <w:t xml:space="preserve">          headers:</w:t>
            </w:r>
          </w:p>
          <w:p w14:paraId="13B6E049" w14:textId="77777777" w:rsidR="007A25D0" w:rsidRPr="00B53120" w:rsidRDefault="007A25D0" w:rsidP="005C4922">
            <w:pPr>
              <w:pStyle w:val="PL"/>
              <w:rPr>
                <w:rFonts w:eastAsia="SimSun"/>
              </w:rPr>
            </w:pPr>
            <w:r w:rsidRPr="00B53120">
              <w:rPr>
                <w:rFonts w:eastAsia="SimSun"/>
              </w:rPr>
              <w:t xml:space="preserve">            Location:</w:t>
            </w:r>
          </w:p>
          <w:p w14:paraId="69C6FCCD" w14:textId="77777777" w:rsidR="007A25D0" w:rsidRPr="00B53120" w:rsidRDefault="007A25D0" w:rsidP="005C4922">
            <w:pPr>
              <w:pStyle w:val="PL"/>
              <w:rPr>
                <w:rFonts w:eastAsia="SimSun"/>
              </w:rPr>
            </w:pPr>
            <w:r w:rsidRPr="00B53120">
              <w:rPr>
                <w:rFonts w:eastAsia="SimSun"/>
              </w:rPr>
              <w:t xml:space="preserve">              description: 'URL including the resource identifier of the newly created Data Reporting Session.'</w:t>
            </w:r>
          </w:p>
          <w:p w14:paraId="11DD2BBA" w14:textId="77777777" w:rsidR="007A25D0" w:rsidRPr="00B53120" w:rsidRDefault="007A25D0" w:rsidP="005C4922">
            <w:pPr>
              <w:pStyle w:val="PL"/>
              <w:rPr>
                <w:rFonts w:eastAsia="SimSun"/>
              </w:rPr>
            </w:pPr>
            <w:r w:rsidRPr="00B53120">
              <w:rPr>
                <w:rFonts w:eastAsia="SimSun"/>
              </w:rPr>
              <w:t xml:space="preserve">              required: true</w:t>
            </w:r>
          </w:p>
          <w:p w14:paraId="6CE33D95" w14:textId="77777777" w:rsidR="007A25D0" w:rsidRPr="00B53120" w:rsidRDefault="007A25D0" w:rsidP="005C4922">
            <w:pPr>
              <w:pStyle w:val="PL"/>
              <w:rPr>
                <w:rFonts w:eastAsia="SimSun"/>
              </w:rPr>
            </w:pPr>
            <w:r w:rsidRPr="00B53120">
              <w:rPr>
                <w:rFonts w:eastAsia="SimSun"/>
              </w:rPr>
              <w:t xml:space="preserve">              schema:</w:t>
            </w:r>
          </w:p>
          <w:p w14:paraId="64BE741D" w14:textId="77777777" w:rsidR="007A25D0" w:rsidRPr="00B53120" w:rsidRDefault="007A25D0" w:rsidP="005C4922">
            <w:pPr>
              <w:pStyle w:val="PL"/>
              <w:rPr>
                <w:rFonts w:eastAsia="SimSun"/>
              </w:rPr>
            </w:pPr>
            <w:r w:rsidRPr="00B53120">
              <w:rPr>
                <w:rFonts w:eastAsia="SimSun"/>
              </w:rPr>
              <w:t xml:space="preserve">                $ref: 'TS26512_CommonData.yaml#/components/schemas/Url'</w:t>
            </w:r>
          </w:p>
          <w:p w14:paraId="79796774" w14:textId="77777777" w:rsidR="007A25D0" w:rsidRPr="00B53120" w:rsidRDefault="007A25D0" w:rsidP="005C4922">
            <w:pPr>
              <w:pStyle w:val="PL"/>
              <w:rPr>
                <w:rFonts w:eastAsia="SimSun"/>
              </w:rPr>
            </w:pPr>
            <w:r w:rsidRPr="00B53120">
              <w:rPr>
                <w:rFonts w:eastAsia="SimSun"/>
              </w:rPr>
              <w:t xml:space="preserve">          content:</w:t>
            </w:r>
          </w:p>
          <w:p w14:paraId="4182D510" w14:textId="77777777" w:rsidR="007A25D0" w:rsidRPr="00B53120" w:rsidRDefault="007A25D0" w:rsidP="005C4922">
            <w:pPr>
              <w:pStyle w:val="PL"/>
              <w:rPr>
                <w:rFonts w:eastAsia="SimSun"/>
              </w:rPr>
            </w:pPr>
            <w:r w:rsidRPr="00B53120">
              <w:rPr>
                <w:rFonts w:eastAsia="SimSun"/>
              </w:rPr>
              <w:t xml:space="preserve">            application/json:</w:t>
            </w:r>
          </w:p>
          <w:p w14:paraId="53348D78" w14:textId="77777777" w:rsidR="007A25D0" w:rsidRPr="00B53120" w:rsidRDefault="007A25D0" w:rsidP="005C4922">
            <w:pPr>
              <w:pStyle w:val="PL"/>
              <w:rPr>
                <w:rFonts w:eastAsia="SimSun"/>
              </w:rPr>
            </w:pPr>
            <w:r w:rsidRPr="00B53120">
              <w:rPr>
                <w:rFonts w:eastAsia="SimSun"/>
              </w:rPr>
              <w:t xml:space="preserve">              schema:</w:t>
            </w:r>
          </w:p>
          <w:p w14:paraId="22241973" w14:textId="77777777" w:rsidR="007A25D0" w:rsidRPr="00B53120" w:rsidRDefault="007A25D0" w:rsidP="005C4922">
            <w:pPr>
              <w:pStyle w:val="PL"/>
              <w:rPr>
                <w:rFonts w:eastAsia="SimSun"/>
              </w:rPr>
            </w:pPr>
            <w:r w:rsidRPr="00B53120">
              <w:rPr>
                <w:rFonts w:eastAsia="SimSun"/>
              </w:rPr>
              <w:t xml:space="preserve">                $ref: '#/components/schemas/DataReportingSession'</w:t>
            </w:r>
          </w:p>
          <w:p w14:paraId="5DF116FC" w14:textId="77777777" w:rsidR="007A25D0" w:rsidRPr="00B53120" w:rsidRDefault="007A25D0" w:rsidP="005C4922">
            <w:pPr>
              <w:pStyle w:val="PL"/>
              <w:rPr>
                <w:rFonts w:eastAsia="SimSun"/>
              </w:rPr>
            </w:pPr>
            <w:r w:rsidRPr="00B53120">
              <w:rPr>
                <w:rFonts w:eastAsia="SimSun"/>
              </w:rPr>
              <w:t xml:space="preserve">        '400':</w:t>
            </w:r>
          </w:p>
          <w:p w14:paraId="050BA2F5" w14:textId="77777777" w:rsidR="007A25D0" w:rsidRPr="00B53120" w:rsidRDefault="007A25D0" w:rsidP="005C4922">
            <w:pPr>
              <w:pStyle w:val="PL"/>
              <w:rPr>
                <w:rFonts w:eastAsia="SimSun"/>
              </w:rPr>
            </w:pPr>
            <w:r w:rsidRPr="00B53120">
              <w:rPr>
                <w:rFonts w:eastAsia="SimSun"/>
              </w:rPr>
              <w:t xml:space="preserve">          $ref: 'TS29571_CommonData.yaml#/components/responses/400'</w:t>
            </w:r>
          </w:p>
          <w:p w14:paraId="2A774994" w14:textId="77777777" w:rsidR="007A25D0" w:rsidRPr="00B53120" w:rsidRDefault="007A25D0" w:rsidP="005C4922">
            <w:pPr>
              <w:pStyle w:val="PL"/>
              <w:rPr>
                <w:rFonts w:eastAsia="SimSun"/>
              </w:rPr>
            </w:pPr>
            <w:r w:rsidRPr="00B53120">
              <w:rPr>
                <w:rFonts w:eastAsia="SimSun"/>
              </w:rPr>
              <w:t xml:space="preserve">        '401':</w:t>
            </w:r>
          </w:p>
          <w:p w14:paraId="3D4E6B90" w14:textId="77777777" w:rsidR="007A25D0" w:rsidRPr="00B53120" w:rsidRDefault="007A25D0" w:rsidP="005C4922">
            <w:pPr>
              <w:pStyle w:val="PL"/>
              <w:rPr>
                <w:rFonts w:eastAsia="SimSun"/>
              </w:rPr>
            </w:pPr>
            <w:r w:rsidRPr="00B53120">
              <w:rPr>
                <w:rFonts w:eastAsia="SimSun"/>
              </w:rPr>
              <w:t xml:space="preserve">          $ref: 'TS29571_CommonData.yaml#/components/responses/401'</w:t>
            </w:r>
          </w:p>
          <w:p w14:paraId="04814104" w14:textId="77777777" w:rsidR="007A25D0" w:rsidRPr="00B53120" w:rsidRDefault="007A25D0" w:rsidP="005C4922">
            <w:pPr>
              <w:pStyle w:val="PL"/>
              <w:rPr>
                <w:rFonts w:eastAsia="SimSun"/>
              </w:rPr>
            </w:pPr>
            <w:r w:rsidRPr="00B53120">
              <w:rPr>
                <w:rFonts w:eastAsia="SimSun"/>
              </w:rPr>
              <w:t xml:space="preserve">        '403':</w:t>
            </w:r>
          </w:p>
          <w:p w14:paraId="6DA7F7CA" w14:textId="77777777" w:rsidR="007A25D0" w:rsidRPr="00B53120" w:rsidRDefault="007A25D0" w:rsidP="005C4922">
            <w:pPr>
              <w:pStyle w:val="PL"/>
              <w:rPr>
                <w:rFonts w:eastAsia="SimSun"/>
              </w:rPr>
            </w:pPr>
            <w:r w:rsidRPr="00B53120">
              <w:rPr>
                <w:rFonts w:eastAsia="SimSun"/>
              </w:rPr>
              <w:t xml:space="preserve">          $ref: 'TS29571_CommonData.yaml#/components/responses/403'</w:t>
            </w:r>
          </w:p>
          <w:p w14:paraId="5FD9E935" w14:textId="77777777" w:rsidR="007A25D0" w:rsidRPr="00B53120" w:rsidRDefault="007A25D0" w:rsidP="005C4922">
            <w:pPr>
              <w:pStyle w:val="PL"/>
              <w:rPr>
                <w:rFonts w:eastAsia="SimSun"/>
              </w:rPr>
            </w:pPr>
            <w:r w:rsidRPr="00B53120">
              <w:rPr>
                <w:rFonts w:eastAsia="SimSun"/>
              </w:rPr>
              <w:t xml:space="preserve">        '404':</w:t>
            </w:r>
          </w:p>
          <w:p w14:paraId="45D47497" w14:textId="77777777" w:rsidR="007A25D0" w:rsidRPr="00B53120" w:rsidRDefault="007A25D0" w:rsidP="005C4922">
            <w:pPr>
              <w:pStyle w:val="PL"/>
              <w:rPr>
                <w:rFonts w:eastAsia="SimSun"/>
              </w:rPr>
            </w:pPr>
            <w:r w:rsidRPr="00B53120">
              <w:rPr>
                <w:rFonts w:eastAsia="SimSun"/>
              </w:rPr>
              <w:t xml:space="preserve">          $ref: 'TS29571_CommonData.yaml#/components/responses/404'</w:t>
            </w:r>
          </w:p>
          <w:p w14:paraId="028992A3" w14:textId="77777777" w:rsidR="007A25D0" w:rsidRPr="00B53120" w:rsidRDefault="007A25D0" w:rsidP="005C4922">
            <w:pPr>
              <w:pStyle w:val="PL"/>
              <w:rPr>
                <w:rFonts w:eastAsia="SimSun"/>
              </w:rPr>
            </w:pPr>
            <w:r w:rsidRPr="00B53120">
              <w:rPr>
                <w:rFonts w:eastAsia="SimSun"/>
              </w:rPr>
              <w:t xml:space="preserve">        '411':</w:t>
            </w:r>
          </w:p>
          <w:p w14:paraId="72CB1928" w14:textId="77777777" w:rsidR="007A25D0" w:rsidRPr="00B53120" w:rsidRDefault="007A25D0" w:rsidP="005C4922">
            <w:pPr>
              <w:pStyle w:val="PL"/>
              <w:rPr>
                <w:rFonts w:eastAsia="SimSun"/>
              </w:rPr>
            </w:pPr>
            <w:r w:rsidRPr="00B53120">
              <w:rPr>
                <w:rFonts w:eastAsia="SimSun"/>
              </w:rPr>
              <w:t xml:space="preserve">          $ref: 'TS29571_CommonData.yaml#/components/responses/411'</w:t>
            </w:r>
          </w:p>
          <w:p w14:paraId="7490F83C" w14:textId="77777777" w:rsidR="007A25D0" w:rsidRPr="00B53120" w:rsidRDefault="007A25D0" w:rsidP="005C4922">
            <w:pPr>
              <w:pStyle w:val="PL"/>
              <w:rPr>
                <w:rFonts w:eastAsia="SimSun"/>
              </w:rPr>
            </w:pPr>
            <w:r w:rsidRPr="00B53120">
              <w:rPr>
                <w:rFonts w:eastAsia="SimSun"/>
              </w:rPr>
              <w:t xml:space="preserve">        '413':</w:t>
            </w:r>
          </w:p>
          <w:p w14:paraId="78900B82" w14:textId="77777777" w:rsidR="007A25D0" w:rsidRPr="00B53120" w:rsidRDefault="007A25D0" w:rsidP="005C4922">
            <w:pPr>
              <w:pStyle w:val="PL"/>
              <w:rPr>
                <w:rFonts w:eastAsia="SimSun"/>
              </w:rPr>
            </w:pPr>
            <w:r w:rsidRPr="00B53120">
              <w:rPr>
                <w:rFonts w:eastAsia="SimSun"/>
              </w:rPr>
              <w:t xml:space="preserve">          $ref: 'TS29571_CommonData.yaml#/components/responses/413'</w:t>
            </w:r>
          </w:p>
          <w:p w14:paraId="491661DA" w14:textId="77777777" w:rsidR="007A25D0" w:rsidRPr="00B53120" w:rsidRDefault="007A25D0" w:rsidP="005C4922">
            <w:pPr>
              <w:pStyle w:val="PL"/>
              <w:rPr>
                <w:rFonts w:eastAsia="SimSun"/>
              </w:rPr>
            </w:pPr>
            <w:r w:rsidRPr="00B53120">
              <w:rPr>
                <w:rFonts w:eastAsia="SimSun"/>
              </w:rPr>
              <w:t xml:space="preserve">        '415':</w:t>
            </w:r>
          </w:p>
          <w:p w14:paraId="7AB4CA20" w14:textId="77777777" w:rsidR="007A25D0" w:rsidRPr="00B53120" w:rsidRDefault="007A25D0" w:rsidP="005C4922">
            <w:pPr>
              <w:pStyle w:val="PL"/>
              <w:rPr>
                <w:rFonts w:eastAsia="SimSun"/>
              </w:rPr>
            </w:pPr>
            <w:r w:rsidRPr="00B53120">
              <w:rPr>
                <w:rFonts w:eastAsia="SimSun"/>
              </w:rPr>
              <w:t xml:space="preserve">          $ref: 'TS29571_CommonData.yaml#/components/responses/415'</w:t>
            </w:r>
          </w:p>
          <w:p w14:paraId="04BB16FA" w14:textId="77777777" w:rsidR="007A25D0" w:rsidRPr="00B53120" w:rsidRDefault="007A25D0" w:rsidP="005C4922">
            <w:pPr>
              <w:pStyle w:val="PL"/>
              <w:rPr>
                <w:rFonts w:eastAsia="SimSun"/>
              </w:rPr>
            </w:pPr>
            <w:r w:rsidRPr="00B53120">
              <w:rPr>
                <w:rFonts w:eastAsia="SimSun"/>
              </w:rPr>
              <w:t xml:space="preserve">        '429':</w:t>
            </w:r>
          </w:p>
          <w:p w14:paraId="186D3749" w14:textId="77777777" w:rsidR="007A25D0" w:rsidRPr="00B53120" w:rsidRDefault="007A25D0" w:rsidP="005C4922">
            <w:pPr>
              <w:pStyle w:val="PL"/>
              <w:rPr>
                <w:rFonts w:eastAsia="SimSun"/>
              </w:rPr>
            </w:pPr>
            <w:r w:rsidRPr="00B53120">
              <w:rPr>
                <w:rFonts w:eastAsia="SimSun"/>
              </w:rPr>
              <w:t xml:space="preserve">          $ref: 'TS29571_CommonData.yaml#/components/responses/429'</w:t>
            </w:r>
          </w:p>
          <w:p w14:paraId="30EEA36B" w14:textId="77777777" w:rsidR="007A25D0" w:rsidRPr="00B53120" w:rsidRDefault="007A25D0" w:rsidP="005C4922">
            <w:pPr>
              <w:pStyle w:val="PL"/>
              <w:rPr>
                <w:rFonts w:eastAsia="SimSun"/>
              </w:rPr>
            </w:pPr>
            <w:r w:rsidRPr="00B53120">
              <w:rPr>
                <w:rFonts w:eastAsia="SimSun"/>
              </w:rPr>
              <w:t xml:space="preserve">        '500':</w:t>
            </w:r>
          </w:p>
          <w:p w14:paraId="4E0006AE" w14:textId="77777777" w:rsidR="007A25D0" w:rsidRPr="00B53120" w:rsidRDefault="007A25D0" w:rsidP="005C4922">
            <w:pPr>
              <w:pStyle w:val="PL"/>
              <w:rPr>
                <w:rFonts w:eastAsia="SimSun"/>
              </w:rPr>
            </w:pPr>
            <w:r w:rsidRPr="00B53120">
              <w:rPr>
                <w:rFonts w:eastAsia="SimSun"/>
              </w:rPr>
              <w:t xml:space="preserve">          $ref: 'TS29571_CommonData.yaml#/components/responses/500'</w:t>
            </w:r>
          </w:p>
          <w:p w14:paraId="720D0DA3" w14:textId="77777777" w:rsidR="007A25D0" w:rsidRPr="00B53120" w:rsidRDefault="007A25D0" w:rsidP="005C4922">
            <w:pPr>
              <w:pStyle w:val="PL"/>
              <w:rPr>
                <w:rFonts w:eastAsia="SimSun"/>
              </w:rPr>
            </w:pPr>
            <w:r w:rsidRPr="00B53120">
              <w:rPr>
                <w:rFonts w:eastAsia="SimSun"/>
              </w:rPr>
              <w:t xml:space="preserve">        '503':</w:t>
            </w:r>
          </w:p>
          <w:p w14:paraId="79D10A8A" w14:textId="77777777" w:rsidR="007A25D0" w:rsidRPr="00B53120" w:rsidRDefault="007A25D0" w:rsidP="005C4922">
            <w:pPr>
              <w:pStyle w:val="PL"/>
              <w:rPr>
                <w:rFonts w:eastAsia="SimSun"/>
              </w:rPr>
            </w:pPr>
            <w:r w:rsidRPr="00B53120">
              <w:rPr>
                <w:rFonts w:eastAsia="SimSun"/>
              </w:rPr>
              <w:t xml:space="preserve">          $ref: 'TS29571_CommonData.yaml#/components/responses/503'</w:t>
            </w:r>
          </w:p>
          <w:p w14:paraId="638E58BA" w14:textId="77777777" w:rsidR="007A25D0" w:rsidRPr="00B53120" w:rsidRDefault="007A25D0" w:rsidP="005C4922">
            <w:pPr>
              <w:pStyle w:val="PL"/>
              <w:rPr>
                <w:rFonts w:eastAsia="SimSun"/>
              </w:rPr>
            </w:pPr>
            <w:r w:rsidRPr="00B53120">
              <w:rPr>
                <w:rFonts w:eastAsia="SimSun"/>
              </w:rPr>
              <w:t xml:space="preserve">        default:</w:t>
            </w:r>
          </w:p>
          <w:p w14:paraId="66EEB681" w14:textId="77777777" w:rsidR="007A25D0" w:rsidRPr="00B53120" w:rsidRDefault="007A25D0" w:rsidP="005C4922">
            <w:pPr>
              <w:pStyle w:val="PL"/>
              <w:rPr>
                <w:rFonts w:eastAsia="SimSun"/>
              </w:rPr>
            </w:pPr>
            <w:r w:rsidRPr="00B53120">
              <w:rPr>
                <w:rFonts w:eastAsia="SimSun"/>
              </w:rPr>
              <w:t xml:space="preserve">          $ref: 'TS29571_CommonData.yaml#/components/responses/default'</w:t>
            </w:r>
          </w:p>
          <w:p w14:paraId="6EDC5205" w14:textId="77777777" w:rsidR="007A25D0" w:rsidRPr="00B53120" w:rsidRDefault="007A25D0" w:rsidP="005C4922">
            <w:pPr>
              <w:pStyle w:val="PL"/>
              <w:rPr>
                <w:rFonts w:eastAsia="SimSun"/>
              </w:rPr>
            </w:pPr>
            <w:r w:rsidRPr="00B53120">
              <w:rPr>
                <w:rFonts w:eastAsia="SimSun"/>
              </w:rPr>
              <w:t xml:space="preserve">  /sessions/{sessionId}:</w:t>
            </w:r>
          </w:p>
          <w:p w14:paraId="15437DE2" w14:textId="77777777" w:rsidR="007A25D0" w:rsidRPr="00B53120" w:rsidRDefault="007A25D0" w:rsidP="005C4922">
            <w:pPr>
              <w:pStyle w:val="PL"/>
              <w:rPr>
                <w:rFonts w:eastAsia="SimSun"/>
              </w:rPr>
            </w:pPr>
            <w:r w:rsidRPr="00B53120">
              <w:rPr>
                <w:rFonts w:eastAsia="SimSun"/>
              </w:rPr>
              <w:t xml:space="preserve">    parameters:</w:t>
            </w:r>
          </w:p>
          <w:p w14:paraId="59410883" w14:textId="77777777" w:rsidR="007A25D0" w:rsidRPr="00B53120" w:rsidRDefault="007A25D0" w:rsidP="005C4922">
            <w:pPr>
              <w:pStyle w:val="PL"/>
              <w:rPr>
                <w:rFonts w:eastAsia="SimSun"/>
              </w:rPr>
            </w:pPr>
            <w:r w:rsidRPr="00B53120">
              <w:rPr>
                <w:rFonts w:eastAsia="SimSun"/>
              </w:rPr>
              <w:t xml:space="preserve">        - name: sessionId</w:t>
            </w:r>
          </w:p>
          <w:p w14:paraId="2EF07962" w14:textId="77777777" w:rsidR="007A25D0" w:rsidRPr="00B53120" w:rsidRDefault="007A25D0" w:rsidP="005C4922">
            <w:pPr>
              <w:pStyle w:val="PL"/>
              <w:rPr>
                <w:rFonts w:eastAsia="SimSun"/>
              </w:rPr>
            </w:pPr>
            <w:r w:rsidRPr="00B53120">
              <w:rPr>
                <w:rFonts w:eastAsia="SimSun"/>
              </w:rPr>
              <w:t xml:space="preserve">          in: path</w:t>
            </w:r>
          </w:p>
          <w:p w14:paraId="5A6D7EBD" w14:textId="77777777" w:rsidR="007A25D0" w:rsidRPr="00B53120" w:rsidRDefault="007A25D0" w:rsidP="005C4922">
            <w:pPr>
              <w:pStyle w:val="PL"/>
              <w:rPr>
                <w:rFonts w:eastAsia="SimSun"/>
              </w:rPr>
            </w:pPr>
            <w:r w:rsidRPr="00B53120">
              <w:rPr>
                <w:rFonts w:eastAsia="SimSun"/>
              </w:rPr>
              <w:t xml:space="preserve">          required: true</w:t>
            </w:r>
          </w:p>
          <w:p w14:paraId="35A40635" w14:textId="77777777" w:rsidR="007A25D0" w:rsidRPr="00B53120" w:rsidRDefault="007A25D0" w:rsidP="005C4922">
            <w:pPr>
              <w:pStyle w:val="PL"/>
              <w:rPr>
                <w:rFonts w:eastAsia="SimSun"/>
              </w:rPr>
            </w:pPr>
            <w:r w:rsidRPr="00B53120">
              <w:rPr>
                <w:rFonts w:eastAsia="SimSun"/>
              </w:rPr>
              <w:t xml:space="preserve">          schema:</w:t>
            </w:r>
          </w:p>
          <w:p w14:paraId="708EE828" w14:textId="77777777" w:rsidR="007A25D0" w:rsidRPr="00B53120" w:rsidRDefault="007A25D0" w:rsidP="005C4922">
            <w:pPr>
              <w:pStyle w:val="PL"/>
              <w:rPr>
                <w:rFonts w:eastAsia="SimSun"/>
              </w:rPr>
            </w:pPr>
            <w:r w:rsidRPr="00B53120">
              <w:rPr>
                <w:rFonts w:eastAsia="SimSun"/>
              </w:rPr>
              <w:t xml:space="preserve">            $ref: 'TS26512_CommonData.yaml#/components/schemas/ResourceId'</w:t>
            </w:r>
          </w:p>
          <w:p w14:paraId="356D3C9F" w14:textId="77777777" w:rsidR="007A25D0" w:rsidRPr="00B53120" w:rsidRDefault="007A25D0" w:rsidP="005C4922">
            <w:pPr>
              <w:pStyle w:val="PL"/>
              <w:rPr>
                <w:rFonts w:eastAsia="SimSun"/>
              </w:rPr>
            </w:pPr>
            <w:r w:rsidRPr="00B53120">
              <w:rPr>
                <w:rFonts w:eastAsia="SimSun"/>
              </w:rPr>
              <w:t xml:space="preserve">          description: 'The resource identifier of an existing Data Reporting Session.'</w:t>
            </w:r>
          </w:p>
          <w:p w14:paraId="3ABB5D6E" w14:textId="77777777" w:rsidR="007A25D0" w:rsidRPr="00B53120" w:rsidRDefault="007A25D0" w:rsidP="005C4922">
            <w:pPr>
              <w:pStyle w:val="PL"/>
              <w:rPr>
                <w:rFonts w:eastAsia="SimSun"/>
              </w:rPr>
            </w:pPr>
            <w:r w:rsidRPr="00B53120">
              <w:rPr>
                <w:rFonts w:eastAsia="SimSun"/>
              </w:rPr>
              <w:t xml:space="preserve">    get:</w:t>
            </w:r>
          </w:p>
          <w:p w14:paraId="40FC0B3E" w14:textId="77777777" w:rsidR="007A25D0" w:rsidRPr="00B53120" w:rsidRDefault="007A25D0" w:rsidP="005C4922">
            <w:pPr>
              <w:pStyle w:val="PL"/>
              <w:rPr>
                <w:rFonts w:eastAsia="SimSun"/>
              </w:rPr>
            </w:pPr>
            <w:r w:rsidRPr="00B53120">
              <w:rPr>
                <w:rFonts w:eastAsia="SimSun"/>
              </w:rPr>
              <w:t xml:space="preserve">      operationId: RetrieveSession</w:t>
            </w:r>
          </w:p>
          <w:p w14:paraId="204831E7" w14:textId="77777777" w:rsidR="007A25D0" w:rsidRPr="00B53120" w:rsidRDefault="007A25D0" w:rsidP="005C4922">
            <w:pPr>
              <w:pStyle w:val="PL"/>
              <w:rPr>
                <w:rFonts w:eastAsia="SimSun"/>
              </w:rPr>
            </w:pPr>
            <w:r w:rsidRPr="00B53120">
              <w:rPr>
                <w:rFonts w:eastAsia="SimSun"/>
              </w:rPr>
              <w:t xml:space="preserve">      summary: 'Retrieve an existing Data Reporting Session'</w:t>
            </w:r>
          </w:p>
          <w:p w14:paraId="0CAF1F5F" w14:textId="77777777" w:rsidR="007A25D0" w:rsidRPr="00B53120" w:rsidRDefault="007A25D0" w:rsidP="005C4922">
            <w:pPr>
              <w:pStyle w:val="PL"/>
              <w:rPr>
                <w:rFonts w:eastAsia="SimSun"/>
              </w:rPr>
            </w:pPr>
            <w:r w:rsidRPr="00B53120">
              <w:rPr>
                <w:rFonts w:eastAsia="SimSun"/>
              </w:rPr>
              <w:t xml:space="preserve">      responses:</w:t>
            </w:r>
          </w:p>
          <w:p w14:paraId="355338AF" w14:textId="77777777" w:rsidR="007A25D0" w:rsidRPr="00B53120" w:rsidRDefault="007A25D0" w:rsidP="005C4922">
            <w:pPr>
              <w:pStyle w:val="PL"/>
              <w:rPr>
                <w:rFonts w:eastAsia="SimSun"/>
              </w:rPr>
            </w:pPr>
            <w:r w:rsidRPr="00B53120">
              <w:rPr>
                <w:rFonts w:eastAsia="SimSun"/>
              </w:rPr>
              <w:t xml:space="preserve">        '200':</w:t>
            </w:r>
          </w:p>
          <w:p w14:paraId="54B25BC1" w14:textId="77777777" w:rsidR="007A25D0" w:rsidRPr="00B53120" w:rsidRDefault="007A25D0" w:rsidP="005C4922">
            <w:pPr>
              <w:pStyle w:val="PL"/>
              <w:rPr>
                <w:rFonts w:eastAsia="SimSun"/>
              </w:rPr>
            </w:pPr>
            <w:r w:rsidRPr="00B53120">
              <w:rPr>
                <w:rFonts w:eastAsia="SimSun"/>
              </w:rPr>
              <w:t xml:space="preserve">          description: 'Representation of Data Reporting Session is returned'</w:t>
            </w:r>
          </w:p>
          <w:p w14:paraId="5976CE35" w14:textId="77777777" w:rsidR="007A25D0" w:rsidRPr="00B53120" w:rsidRDefault="007A25D0" w:rsidP="005C4922">
            <w:pPr>
              <w:pStyle w:val="PL"/>
              <w:rPr>
                <w:rFonts w:eastAsia="SimSun"/>
              </w:rPr>
            </w:pPr>
            <w:r w:rsidRPr="00B53120">
              <w:rPr>
                <w:rFonts w:eastAsia="SimSun"/>
              </w:rPr>
              <w:t xml:space="preserve">          content:</w:t>
            </w:r>
          </w:p>
          <w:p w14:paraId="3DD1B1F4" w14:textId="77777777" w:rsidR="007A25D0" w:rsidRPr="00B53120" w:rsidRDefault="007A25D0" w:rsidP="005C4922">
            <w:pPr>
              <w:pStyle w:val="PL"/>
              <w:rPr>
                <w:rFonts w:eastAsia="SimSun"/>
              </w:rPr>
            </w:pPr>
            <w:r w:rsidRPr="00B53120">
              <w:rPr>
                <w:rFonts w:eastAsia="SimSun"/>
              </w:rPr>
              <w:t xml:space="preserve">            application/json:</w:t>
            </w:r>
          </w:p>
          <w:p w14:paraId="30A4AA4B" w14:textId="77777777" w:rsidR="007A25D0" w:rsidRPr="00B53120" w:rsidRDefault="007A25D0" w:rsidP="005C4922">
            <w:pPr>
              <w:pStyle w:val="PL"/>
              <w:rPr>
                <w:rFonts w:eastAsia="SimSun"/>
              </w:rPr>
            </w:pPr>
            <w:r w:rsidRPr="00B53120">
              <w:rPr>
                <w:rFonts w:eastAsia="SimSun"/>
              </w:rPr>
              <w:t xml:space="preserve">              schema:</w:t>
            </w:r>
          </w:p>
          <w:p w14:paraId="3825D21E" w14:textId="77777777" w:rsidR="007A25D0" w:rsidRPr="00B53120" w:rsidRDefault="007A25D0" w:rsidP="005C4922">
            <w:pPr>
              <w:pStyle w:val="PL"/>
              <w:rPr>
                <w:rFonts w:eastAsia="SimSun"/>
              </w:rPr>
            </w:pPr>
            <w:r w:rsidRPr="00B53120">
              <w:rPr>
                <w:rFonts w:eastAsia="SimSun"/>
              </w:rPr>
              <w:t xml:space="preserve">                $ref: '#/components/schemas/DataReportingSession'</w:t>
            </w:r>
          </w:p>
          <w:p w14:paraId="1DFA9EB2" w14:textId="77777777" w:rsidR="007A25D0" w:rsidRPr="00B53120" w:rsidRDefault="007A25D0" w:rsidP="005C4922">
            <w:pPr>
              <w:pStyle w:val="PL"/>
              <w:rPr>
                <w:rFonts w:eastAsia="SimSun"/>
              </w:rPr>
            </w:pPr>
            <w:r w:rsidRPr="00B53120">
              <w:rPr>
                <w:rFonts w:eastAsia="SimSun"/>
              </w:rPr>
              <w:t xml:space="preserve">        '307':</w:t>
            </w:r>
          </w:p>
          <w:p w14:paraId="32A6C551" w14:textId="77777777" w:rsidR="007A25D0" w:rsidRPr="00B53120" w:rsidRDefault="007A25D0" w:rsidP="005C4922">
            <w:pPr>
              <w:pStyle w:val="PL"/>
              <w:rPr>
                <w:rFonts w:eastAsia="SimSun"/>
              </w:rPr>
            </w:pPr>
            <w:r w:rsidRPr="00B53120">
              <w:rPr>
                <w:rFonts w:eastAsia="SimSun"/>
              </w:rPr>
              <w:t xml:space="preserve">          $ref: 'TS29571_CommonData.yaml#/components/responses/307'</w:t>
            </w:r>
          </w:p>
          <w:p w14:paraId="42EC862C" w14:textId="77777777" w:rsidR="007A25D0" w:rsidRPr="00B53120" w:rsidRDefault="007A25D0" w:rsidP="005C4922">
            <w:pPr>
              <w:pStyle w:val="PL"/>
              <w:rPr>
                <w:rFonts w:eastAsia="SimSun"/>
              </w:rPr>
            </w:pPr>
            <w:r w:rsidRPr="00B53120">
              <w:rPr>
                <w:rFonts w:eastAsia="SimSun"/>
              </w:rPr>
              <w:t xml:space="preserve">        '308':</w:t>
            </w:r>
          </w:p>
          <w:p w14:paraId="06E42659" w14:textId="77777777" w:rsidR="007A25D0" w:rsidRPr="00B53120" w:rsidRDefault="007A25D0" w:rsidP="005C4922">
            <w:pPr>
              <w:pStyle w:val="PL"/>
              <w:rPr>
                <w:rFonts w:eastAsia="SimSun"/>
              </w:rPr>
            </w:pPr>
            <w:r w:rsidRPr="00B53120">
              <w:rPr>
                <w:rFonts w:eastAsia="SimSun"/>
              </w:rPr>
              <w:t xml:space="preserve">          $ref: 'TS29571_CommonData.yaml#/components/responses/308'</w:t>
            </w:r>
          </w:p>
          <w:p w14:paraId="799FC812" w14:textId="77777777" w:rsidR="007A25D0" w:rsidRPr="00B53120" w:rsidRDefault="007A25D0" w:rsidP="005C4922">
            <w:pPr>
              <w:pStyle w:val="PL"/>
              <w:rPr>
                <w:rFonts w:eastAsia="SimSun"/>
              </w:rPr>
            </w:pPr>
            <w:r w:rsidRPr="00B53120">
              <w:rPr>
                <w:rFonts w:eastAsia="SimSun"/>
              </w:rPr>
              <w:t xml:space="preserve">        '400':</w:t>
            </w:r>
          </w:p>
          <w:p w14:paraId="01CB4D09" w14:textId="77777777" w:rsidR="007A25D0" w:rsidRPr="00B53120" w:rsidRDefault="007A25D0" w:rsidP="005C4922">
            <w:pPr>
              <w:pStyle w:val="PL"/>
              <w:rPr>
                <w:rFonts w:eastAsia="SimSun"/>
              </w:rPr>
            </w:pPr>
            <w:r w:rsidRPr="00B53120">
              <w:rPr>
                <w:rFonts w:eastAsia="SimSun"/>
              </w:rPr>
              <w:t xml:space="preserve">          $ref: 'TS29571_CommonData.yaml#/components/responses/400'</w:t>
            </w:r>
          </w:p>
          <w:p w14:paraId="6F56F45C" w14:textId="77777777" w:rsidR="007A25D0" w:rsidRPr="00B53120" w:rsidRDefault="007A25D0" w:rsidP="005C4922">
            <w:pPr>
              <w:pStyle w:val="PL"/>
              <w:rPr>
                <w:rFonts w:eastAsia="SimSun"/>
              </w:rPr>
            </w:pPr>
            <w:r w:rsidRPr="00B53120">
              <w:rPr>
                <w:rFonts w:eastAsia="SimSun"/>
              </w:rPr>
              <w:t xml:space="preserve">        '401':</w:t>
            </w:r>
          </w:p>
          <w:p w14:paraId="75E96010" w14:textId="77777777" w:rsidR="007A25D0" w:rsidRPr="00B53120" w:rsidRDefault="007A25D0" w:rsidP="005C4922">
            <w:pPr>
              <w:pStyle w:val="PL"/>
              <w:rPr>
                <w:rFonts w:eastAsia="SimSun"/>
              </w:rPr>
            </w:pPr>
            <w:r w:rsidRPr="00B53120">
              <w:rPr>
                <w:rFonts w:eastAsia="SimSun"/>
              </w:rPr>
              <w:t xml:space="preserve">          $ref: 'TS29571_CommonData.yaml#/components/responses/401'</w:t>
            </w:r>
          </w:p>
          <w:p w14:paraId="15173349" w14:textId="77777777" w:rsidR="007A25D0" w:rsidRPr="00B53120" w:rsidRDefault="007A25D0" w:rsidP="005C4922">
            <w:pPr>
              <w:pStyle w:val="PL"/>
              <w:rPr>
                <w:rFonts w:eastAsia="SimSun"/>
              </w:rPr>
            </w:pPr>
            <w:r w:rsidRPr="00B53120">
              <w:rPr>
                <w:rFonts w:eastAsia="SimSun"/>
              </w:rPr>
              <w:t xml:space="preserve">        '403':</w:t>
            </w:r>
          </w:p>
          <w:p w14:paraId="36173988" w14:textId="77777777" w:rsidR="007A25D0" w:rsidRPr="00B53120" w:rsidRDefault="007A25D0" w:rsidP="005C4922">
            <w:pPr>
              <w:pStyle w:val="PL"/>
              <w:rPr>
                <w:rFonts w:eastAsia="SimSun"/>
              </w:rPr>
            </w:pPr>
            <w:r w:rsidRPr="00B53120">
              <w:rPr>
                <w:rFonts w:eastAsia="SimSun"/>
              </w:rPr>
              <w:t xml:space="preserve">          $ref: 'TS29571_CommonData.yaml#/components/responses/403'</w:t>
            </w:r>
          </w:p>
          <w:p w14:paraId="3406F138" w14:textId="77777777" w:rsidR="007A25D0" w:rsidRPr="00B53120" w:rsidRDefault="007A25D0" w:rsidP="005C4922">
            <w:pPr>
              <w:pStyle w:val="PL"/>
              <w:rPr>
                <w:rFonts w:eastAsia="SimSun"/>
              </w:rPr>
            </w:pPr>
            <w:r w:rsidRPr="00B53120">
              <w:rPr>
                <w:rFonts w:eastAsia="SimSun"/>
              </w:rPr>
              <w:t xml:space="preserve">        '404':</w:t>
            </w:r>
          </w:p>
          <w:p w14:paraId="0960D0E2" w14:textId="77777777" w:rsidR="007A25D0" w:rsidRPr="00B53120" w:rsidRDefault="007A25D0" w:rsidP="005C4922">
            <w:pPr>
              <w:pStyle w:val="PL"/>
              <w:rPr>
                <w:rFonts w:eastAsia="SimSun"/>
              </w:rPr>
            </w:pPr>
            <w:r w:rsidRPr="00B53120">
              <w:rPr>
                <w:rFonts w:eastAsia="SimSun"/>
              </w:rPr>
              <w:t xml:space="preserve">          $ref: 'TS29571_CommonData.yaml#/components/responses/404'</w:t>
            </w:r>
          </w:p>
          <w:p w14:paraId="623A11EA" w14:textId="77777777" w:rsidR="007A25D0" w:rsidRPr="00B53120" w:rsidRDefault="007A25D0" w:rsidP="005C4922">
            <w:pPr>
              <w:pStyle w:val="PL"/>
              <w:rPr>
                <w:rFonts w:eastAsia="SimSun"/>
              </w:rPr>
            </w:pPr>
            <w:r w:rsidRPr="00B53120">
              <w:rPr>
                <w:rFonts w:eastAsia="SimSun"/>
              </w:rPr>
              <w:t xml:space="preserve">        '406':</w:t>
            </w:r>
          </w:p>
          <w:p w14:paraId="68CE3777" w14:textId="77777777" w:rsidR="007A25D0" w:rsidRPr="00B53120" w:rsidRDefault="007A25D0" w:rsidP="005C4922">
            <w:pPr>
              <w:pStyle w:val="PL"/>
              <w:rPr>
                <w:rFonts w:eastAsia="SimSun"/>
              </w:rPr>
            </w:pPr>
            <w:r w:rsidRPr="00B53120">
              <w:rPr>
                <w:rFonts w:eastAsia="SimSun"/>
              </w:rPr>
              <w:t xml:space="preserve">          $ref: 'TS29571_CommonData.yaml#/components/responses/406'</w:t>
            </w:r>
          </w:p>
          <w:p w14:paraId="4A32BAEE" w14:textId="77777777" w:rsidR="007A25D0" w:rsidRPr="00B53120" w:rsidRDefault="007A25D0" w:rsidP="005C4922">
            <w:pPr>
              <w:pStyle w:val="PL"/>
              <w:rPr>
                <w:rFonts w:eastAsia="SimSun"/>
              </w:rPr>
            </w:pPr>
            <w:r w:rsidRPr="00B53120">
              <w:rPr>
                <w:rFonts w:eastAsia="SimSun"/>
              </w:rPr>
              <w:t xml:space="preserve">        '429':</w:t>
            </w:r>
          </w:p>
          <w:p w14:paraId="173A091E" w14:textId="77777777" w:rsidR="007A25D0" w:rsidRPr="00B53120" w:rsidRDefault="007A25D0" w:rsidP="005C4922">
            <w:pPr>
              <w:pStyle w:val="PL"/>
              <w:rPr>
                <w:rFonts w:eastAsia="SimSun"/>
              </w:rPr>
            </w:pPr>
            <w:r w:rsidRPr="00B53120">
              <w:rPr>
                <w:rFonts w:eastAsia="SimSun"/>
              </w:rPr>
              <w:t xml:space="preserve">          $ref: 'TS29571_CommonData.yaml#/components/responses/429'</w:t>
            </w:r>
          </w:p>
          <w:p w14:paraId="287C7068" w14:textId="77777777" w:rsidR="007A25D0" w:rsidRPr="00B53120" w:rsidRDefault="007A25D0" w:rsidP="005C4922">
            <w:pPr>
              <w:pStyle w:val="PL"/>
              <w:rPr>
                <w:rFonts w:eastAsia="SimSun"/>
              </w:rPr>
            </w:pPr>
            <w:r w:rsidRPr="00B53120">
              <w:rPr>
                <w:rFonts w:eastAsia="SimSun"/>
              </w:rPr>
              <w:t xml:space="preserve">        '500':</w:t>
            </w:r>
          </w:p>
          <w:p w14:paraId="48F11B93" w14:textId="77777777" w:rsidR="007A25D0" w:rsidRPr="00B53120" w:rsidRDefault="007A25D0" w:rsidP="005C4922">
            <w:pPr>
              <w:pStyle w:val="PL"/>
              <w:rPr>
                <w:rFonts w:eastAsia="SimSun"/>
              </w:rPr>
            </w:pPr>
            <w:r w:rsidRPr="00B53120">
              <w:rPr>
                <w:rFonts w:eastAsia="SimSun"/>
              </w:rPr>
              <w:t xml:space="preserve">          $ref: 'TS29571_CommonData.yaml#/components/responses/500'</w:t>
            </w:r>
          </w:p>
          <w:p w14:paraId="64BBAF6A" w14:textId="77777777" w:rsidR="007A25D0" w:rsidRPr="00B53120" w:rsidRDefault="007A25D0" w:rsidP="005C4922">
            <w:pPr>
              <w:pStyle w:val="PL"/>
              <w:rPr>
                <w:rFonts w:eastAsia="SimSun"/>
              </w:rPr>
            </w:pPr>
            <w:r w:rsidRPr="00B53120">
              <w:rPr>
                <w:rFonts w:eastAsia="SimSun"/>
              </w:rPr>
              <w:t xml:space="preserve">        '503':</w:t>
            </w:r>
          </w:p>
          <w:p w14:paraId="0F456D9F" w14:textId="77777777" w:rsidR="007A25D0" w:rsidRPr="00B53120" w:rsidRDefault="007A25D0" w:rsidP="005C4922">
            <w:pPr>
              <w:pStyle w:val="PL"/>
              <w:rPr>
                <w:rFonts w:eastAsia="SimSun"/>
              </w:rPr>
            </w:pPr>
            <w:r w:rsidRPr="00B53120">
              <w:rPr>
                <w:rFonts w:eastAsia="SimSun"/>
              </w:rPr>
              <w:t xml:space="preserve">          $ref: 'TS29571_CommonData.yaml#/components/responses/503'</w:t>
            </w:r>
          </w:p>
          <w:p w14:paraId="758B26C1" w14:textId="77777777" w:rsidR="007A25D0" w:rsidRPr="00B53120" w:rsidRDefault="007A25D0" w:rsidP="005C4922">
            <w:pPr>
              <w:pStyle w:val="PL"/>
              <w:rPr>
                <w:rFonts w:eastAsia="SimSun"/>
              </w:rPr>
            </w:pPr>
            <w:r w:rsidRPr="00B53120">
              <w:rPr>
                <w:rFonts w:eastAsia="SimSun"/>
              </w:rPr>
              <w:t xml:space="preserve">        default:</w:t>
            </w:r>
          </w:p>
          <w:p w14:paraId="765AAA94" w14:textId="77777777" w:rsidR="007A25D0" w:rsidRPr="00B53120" w:rsidRDefault="007A25D0" w:rsidP="005C4922">
            <w:pPr>
              <w:pStyle w:val="PL"/>
              <w:rPr>
                <w:rFonts w:eastAsia="SimSun"/>
              </w:rPr>
            </w:pPr>
            <w:r w:rsidRPr="00B53120">
              <w:rPr>
                <w:rFonts w:eastAsia="SimSun"/>
              </w:rPr>
              <w:t xml:space="preserve">          $ref: 'TS29571_CommonData.yaml#/components/responses/default'</w:t>
            </w:r>
          </w:p>
          <w:p w14:paraId="0F4EE256" w14:textId="77777777" w:rsidR="007A25D0" w:rsidRPr="00B53120" w:rsidRDefault="007A25D0" w:rsidP="005C4922">
            <w:pPr>
              <w:pStyle w:val="PL"/>
              <w:rPr>
                <w:rFonts w:eastAsia="SimSun"/>
              </w:rPr>
            </w:pPr>
            <w:r w:rsidRPr="00B53120">
              <w:rPr>
                <w:rFonts w:eastAsia="SimSun"/>
              </w:rPr>
              <w:t xml:space="preserve">    delete:</w:t>
            </w:r>
          </w:p>
          <w:p w14:paraId="604DA660" w14:textId="77777777" w:rsidR="007A25D0" w:rsidRPr="00B53120" w:rsidRDefault="007A25D0" w:rsidP="005C4922">
            <w:pPr>
              <w:pStyle w:val="PL"/>
              <w:rPr>
                <w:rFonts w:eastAsia="SimSun"/>
              </w:rPr>
            </w:pPr>
            <w:r w:rsidRPr="00B53120">
              <w:rPr>
                <w:rFonts w:eastAsia="SimSun"/>
              </w:rPr>
              <w:t xml:space="preserve">      operationId: DestroySession</w:t>
            </w:r>
          </w:p>
          <w:p w14:paraId="1DF4A65D" w14:textId="77777777" w:rsidR="007A25D0" w:rsidRPr="00B53120" w:rsidRDefault="007A25D0" w:rsidP="005C4922">
            <w:pPr>
              <w:pStyle w:val="PL"/>
              <w:rPr>
                <w:rFonts w:eastAsia="SimSun"/>
              </w:rPr>
            </w:pPr>
            <w:r w:rsidRPr="00B53120">
              <w:rPr>
                <w:rFonts w:eastAsia="SimSun"/>
              </w:rPr>
              <w:t xml:space="preserve">      summary: 'Destroy an existing Data Reporting Session'</w:t>
            </w:r>
          </w:p>
          <w:p w14:paraId="4D9F106E" w14:textId="77777777" w:rsidR="007A25D0" w:rsidRPr="00B53120" w:rsidRDefault="007A25D0" w:rsidP="005C4922">
            <w:pPr>
              <w:pStyle w:val="PL"/>
              <w:rPr>
                <w:rFonts w:eastAsia="SimSun"/>
              </w:rPr>
            </w:pPr>
            <w:r w:rsidRPr="00B53120">
              <w:rPr>
                <w:rFonts w:eastAsia="SimSun"/>
              </w:rPr>
              <w:t xml:space="preserve">      responses:</w:t>
            </w:r>
          </w:p>
          <w:p w14:paraId="6A463336" w14:textId="77777777" w:rsidR="007A25D0" w:rsidRPr="00B53120" w:rsidRDefault="007A25D0" w:rsidP="005C4922">
            <w:pPr>
              <w:pStyle w:val="PL"/>
              <w:rPr>
                <w:rFonts w:eastAsia="SimSun"/>
              </w:rPr>
            </w:pPr>
            <w:r w:rsidRPr="00B53120">
              <w:rPr>
                <w:rFonts w:eastAsia="SimSun"/>
              </w:rPr>
              <w:t xml:space="preserve">        '204':</w:t>
            </w:r>
          </w:p>
          <w:p w14:paraId="222783FF" w14:textId="77777777" w:rsidR="007A25D0" w:rsidRPr="00B53120" w:rsidRDefault="007A25D0" w:rsidP="005C4922">
            <w:pPr>
              <w:pStyle w:val="PL"/>
              <w:rPr>
                <w:rFonts w:eastAsia="SimSun"/>
              </w:rPr>
            </w:pPr>
            <w:r w:rsidRPr="00B53120">
              <w:rPr>
                <w:rFonts w:eastAsia="SimSun"/>
              </w:rPr>
              <w:t xml:space="preserve">          description: 'Data Reporting Session resource successfully destroyed'</w:t>
            </w:r>
          </w:p>
          <w:p w14:paraId="60FF9E42" w14:textId="77777777" w:rsidR="007A25D0" w:rsidRPr="00B53120" w:rsidRDefault="007A25D0" w:rsidP="005C4922">
            <w:pPr>
              <w:pStyle w:val="PL"/>
              <w:rPr>
                <w:rFonts w:eastAsia="SimSun"/>
              </w:rPr>
            </w:pPr>
            <w:r w:rsidRPr="00B53120">
              <w:rPr>
                <w:rFonts w:eastAsia="SimSun"/>
              </w:rPr>
              <w:t xml:space="preserve">          # No Content</w:t>
            </w:r>
          </w:p>
          <w:p w14:paraId="496734E6" w14:textId="77777777" w:rsidR="007A25D0" w:rsidRPr="00B53120" w:rsidRDefault="007A25D0" w:rsidP="005C4922">
            <w:pPr>
              <w:pStyle w:val="PL"/>
              <w:rPr>
                <w:rFonts w:eastAsia="SimSun"/>
              </w:rPr>
            </w:pPr>
            <w:r w:rsidRPr="00B53120">
              <w:rPr>
                <w:rFonts w:eastAsia="SimSun"/>
              </w:rPr>
              <w:t xml:space="preserve">        '307':</w:t>
            </w:r>
          </w:p>
          <w:p w14:paraId="17653D1D" w14:textId="77777777" w:rsidR="007A25D0" w:rsidRPr="00B53120" w:rsidRDefault="007A25D0" w:rsidP="005C4922">
            <w:pPr>
              <w:pStyle w:val="PL"/>
              <w:rPr>
                <w:rFonts w:eastAsia="SimSun"/>
              </w:rPr>
            </w:pPr>
            <w:r w:rsidRPr="00B53120">
              <w:rPr>
                <w:rFonts w:eastAsia="SimSun"/>
              </w:rPr>
              <w:t xml:space="preserve">          $ref: 'TS29571_CommonData.yaml#/components/responses/307'</w:t>
            </w:r>
          </w:p>
          <w:p w14:paraId="21E6480B" w14:textId="77777777" w:rsidR="007A25D0" w:rsidRPr="00B53120" w:rsidRDefault="007A25D0" w:rsidP="005C4922">
            <w:pPr>
              <w:pStyle w:val="PL"/>
              <w:rPr>
                <w:rFonts w:eastAsia="SimSun"/>
              </w:rPr>
            </w:pPr>
            <w:r w:rsidRPr="00B53120">
              <w:rPr>
                <w:rFonts w:eastAsia="SimSun"/>
              </w:rPr>
              <w:t xml:space="preserve">        '308':</w:t>
            </w:r>
          </w:p>
          <w:p w14:paraId="1A66A4EA" w14:textId="77777777" w:rsidR="007A25D0" w:rsidRPr="00B53120" w:rsidRDefault="007A25D0" w:rsidP="005C4922">
            <w:pPr>
              <w:pStyle w:val="PL"/>
              <w:rPr>
                <w:rFonts w:eastAsia="SimSun"/>
              </w:rPr>
            </w:pPr>
            <w:r w:rsidRPr="00B53120">
              <w:rPr>
                <w:rFonts w:eastAsia="SimSun"/>
              </w:rPr>
              <w:t xml:space="preserve">          $ref: 'TS29571_CommonData.yaml#/components/responses/308'</w:t>
            </w:r>
          </w:p>
          <w:p w14:paraId="6ED17375" w14:textId="77777777" w:rsidR="007A25D0" w:rsidRPr="00B53120" w:rsidRDefault="007A25D0" w:rsidP="005C4922">
            <w:pPr>
              <w:pStyle w:val="PL"/>
              <w:rPr>
                <w:rFonts w:eastAsia="SimSun"/>
              </w:rPr>
            </w:pPr>
            <w:r w:rsidRPr="00B53120">
              <w:rPr>
                <w:rFonts w:eastAsia="SimSun"/>
              </w:rPr>
              <w:t xml:space="preserve">        '400':</w:t>
            </w:r>
          </w:p>
          <w:p w14:paraId="74473029" w14:textId="77777777" w:rsidR="007A25D0" w:rsidRPr="00B53120" w:rsidRDefault="007A25D0" w:rsidP="005C4922">
            <w:pPr>
              <w:pStyle w:val="PL"/>
              <w:rPr>
                <w:rFonts w:eastAsia="SimSun"/>
              </w:rPr>
            </w:pPr>
            <w:r w:rsidRPr="00B53120">
              <w:rPr>
                <w:rFonts w:eastAsia="SimSun"/>
              </w:rPr>
              <w:t xml:space="preserve">          $ref: 'TS29571_CommonData.yaml#/components/responses/400'</w:t>
            </w:r>
          </w:p>
          <w:p w14:paraId="6A0F7B05" w14:textId="77777777" w:rsidR="007A25D0" w:rsidRPr="00B53120" w:rsidRDefault="007A25D0" w:rsidP="005C4922">
            <w:pPr>
              <w:pStyle w:val="PL"/>
              <w:rPr>
                <w:rFonts w:eastAsia="SimSun"/>
              </w:rPr>
            </w:pPr>
            <w:r w:rsidRPr="00B53120">
              <w:rPr>
                <w:rFonts w:eastAsia="SimSun"/>
              </w:rPr>
              <w:t xml:space="preserve">        '401':</w:t>
            </w:r>
          </w:p>
          <w:p w14:paraId="6EEF5ED5" w14:textId="77777777" w:rsidR="007A25D0" w:rsidRPr="00B53120" w:rsidRDefault="007A25D0" w:rsidP="005C4922">
            <w:pPr>
              <w:pStyle w:val="PL"/>
              <w:rPr>
                <w:rFonts w:eastAsia="SimSun"/>
              </w:rPr>
            </w:pPr>
            <w:r w:rsidRPr="00B53120">
              <w:rPr>
                <w:rFonts w:eastAsia="SimSun"/>
              </w:rPr>
              <w:t xml:space="preserve">          $ref: 'TS29571_CommonData.yaml#/components/responses/401'</w:t>
            </w:r>
          </w:p>
          <w:p w14:paraId="7016006C" w14:textId="77777777" w:rsidR="007A25D0" w:rsidRPr="00B53120" w:rsidRDefault="007A25D0" w:rsidP="005C4922">
            <w:pPr>
              <w:pStyle w:val="PL"/>
              <w:rPr>
                <w:rFonts w:eastAsia="SimSun"/>
              </w:rPr>
            </w:pPr>
            <w:r w:rsidRPr="00B53120">
              <w:rPr>
                <w:rFonts w:eastAsia="SimSun"/>
              </w:rPr>
              <w:t xml:space="preserve">        '403':</w:t>
            </w:r>
          </w:p>
          <w:p w14:paraId="171B1092" w14:textId="77777777" w:rsidR="007A25D0" w:rsidRPr="00B53120" w:rsidRDefault="007A25D0" w:rsidP="005C4922">
            <w:pPr>
              <w:pStyle w:val="PL"/>
              <w:rPr>
                <w:rFonts w:eastAsia="SimSun"/>
              </w:rPr>
            </w:pPr>
            <w:r w:rsidRPr="00B53120">
              <w:rPr>
                <w:rFonts w:eastAsia="SimSun"/>
              </w:rPr>
              <w:t xml:space="preserve">          $ref: 'TS29571_CommonData.yaml#/components/responses/403'</w:t>
            </w:r>
          </w:p>
          <w:p w14:paraId="045762B8" w14:textId="77777777" w:rsidR="007A25D0" w:rsidRPr="00B53120" w:rsidRDefault="007A25D0" w:rsidP="005C4922">
            <w:pPr>
              <w:pStyle w:val="PL"/>
              <w:rPr>
                <w:rFonts w:eastAsia="SimSun"/>
              </w:rPr>
            </w:pPr>
            <w:r w:rsidRPr="00B53120">
              <w:rPr>
                <w:rFonts w:eastAsia="SimSun"/>
              </w:rPr>
              <w:t xml:space="preserve">        '404':</w:t>
            </w:r>
          </w:p>
          <w:p w14:paraId="2772F0BB" w14:textId="77777777" w:rsidR="007A25D0" w:rsidRPr="00B53120" w:rsidRDefault="007A25D0" w:rsidP="005C4922">
            <w:pPr>
              <w:pStyle w:val="PL"/>
              <w:rPr>
                <w:rFonts w:eastAsia="SimSun"/>
              </w:rPr>
            </w:pPr>
            <w:r w:rsidRPr="00B53120">
              <w:rPr>
                <w:rFonts w:eastAsia="SimSun"/>
              </w:rPr>
              <w:t xml:space="preserve">          $ref: 'TS29571_CommonData.yaml#/components/responses/404'</w:t>
            </w:r>
          </w:p>
          <w:p w14:paraId="7F89FF23" w14:textId="77777777" w:rsidR="007A25D0" w:rsidRPr="00B53120" w:rsidRDefault="007A25D0" w:rsidP="005C4922">
            <w:pPr>
              <w:pStyle w:val="PL"/>
              <w:rPr>
                <w:rFonts w:eastAsia="SimSun"/>
              </w:rPr>
            </w:pPr>
            <w:r w:rsidRPr="00B53120">
              <w:rPr>
                <w:rFonts w:eastAsia="SimSun"/>
              </w:rPr>
              <w:t xml:space="preserve">        '429':</w:t>
            </w:r>
          </w:p>
          <w:p w14:paraId="6C0DCD4F" w14:textId="77777777" w:rsidR="007A25D0" w:rsidRPr="00B53120" w:rsidRDefault="007A25D0" w:rsidP="005C4922">
            <w:pPr>
              <w:pStyle w:val="PL"/>
              <w:rPr>
                <w:rFonts w:eastAsia="SimSun"/>
              </w:rPr>
            </w:pPr>
            <w:r w:rsidRPr="00B53120">
              <w:rPr>
                <w:rFonts w:eastAsia="SimSun"/>
              </w:rPr>
              <w:t xml:space="preserve">          $ref: 'TS29571_CommonData.yaml#/components/responses/429'</w:t>
            </w:r>
          </w:p>
          <w:p w14:paraId="688A499B" w14:textId="77777777" w:rsidR="007A25D0" w:rsidRPr="00B53120" w:rsidRDefault="007A25D0" w:rsidP="005C4922">
            <w:pPr>
              <w:pStyle w:val="PL"/>
              <w:rPr>
                <w:rFonts w:eastAsia="SimSun"/>
              </w:rPr>
            </w:pPr>
            <w:r w:rsidRPr="00B53120">
              <w:rPr>
                <w:rFonts w:eastAsia="SimSun"/>
              </w:rPr>
              <w:t xml:space="preserve">        '500':</w:t>
            </w:r>
          </w:p>
          <w:p w14:paraId="1C36AD88" w14:textId="77777777" w:rsidR="007A25D0" w:rsidRPr="00B53120" w:rsidRDefault="007A25D0" w:rsidP="005C4922">
            <w:pPr>
              <w:pStyle w:val="PL"/>
              <w:rPr>
                <w:rFonts w:eastAsia="SimSun"/>
              </w:rPr>
            </w:pPr>
            <w:r w:rsidRPr="00B53120">
              <w:rPr>
                <w:rFonts w:eastAsia="SimSun"/>
              </w:rPr>
              <w:t xml:space="preserve">          $ref: 'TS29571_CommonData.yaml#/components/responses/500'</w:t>
            </w:r>
          </w:p>
          <w:p w14:paraId="78ABF54C" w14:textId="77777777" w:rsidR="007A25D0" w:rsidRPr="00B53120" w:rsidRDefault="007A25D0" w:rsidP="005C4922">
            <w:pPr>
              <w:pStyle w:val="PL"/>
              <w:rPr>
                <w:rFonts w:eastAsia="SimSun"/>
              </w:rPr>
            </w:pPr>
            <w:r w:rsidRPr="00B53120">
              <w:rPr>
                <w:rFonts w:eastAsia="SimSun"/>
              </w:rPr>
              <w:t xml:space="preserve">        '503':</w:t>
            </w:r>
          </w:p>
          <w:p w14:paraId="77EE5BF8" w14:textId="77777777" w:rsidR="007A25D0" w:rsidRPr="00B53120" w:rsidRDefault="007A25D0" w:rsidP="005C4922">
            <w:pPr>
              <w:pStyle w:val="PL"/>
              <w:rPr>
                <w:rFonts w:eastAsia="SimSun"/>
              </w:rPr>
            </w:pPr>
            <w:r w:rsidRPr="00B53120">
              <w:rPr>
                <w:rFonts w:eastAsia="SimSun"/>
              </w:rPr>
              <w:t xml:space="preserve">          $ref: 'TS29571_CommonData.yaml#/components/responses/503'</w:t>
            </w:r>
          </w:p>
          <w:p w14:paraId="0E4B2093" w14:textId="77777777" w:rsidR="007A25D0" w:rsidRPr="00B53120" w:rsidRDefault="007A25D0" w:rsidP="005C4922">
            <w:pPr>
              <w:pStyle w:val="PL"/>
              <w:rPr>
                <w:rFonts w:eastAsia="SimSun"/>
              </w:rPr>
            </w:pPr>
            <w:r w:rsidRPr="00B53120">
              <w:rPr>
                <w:rFonts w:eastAsia="SimSun"/>
              </w:rPr>
              <w:t xml:space="preserve">        default:</w:t>
            </w:r>
          </w:p>
          <w:p w14:paraId="732D5508" w14:textId="77777777" w:rsidR="007A25D0" w:rsidRPr="00B53120" w:rsidRDefault="007A25D0" w:rsidP="005C4922">
            <w:pPr>
              <w:pStyle w:val="PL"/>
              <w:rPr>
                <w:rFonts w:eastAsia="SimSun"/>
              </w:rPr>
            </w:pPr>
            <w:r w:rsidRPr="00B53120">
              <w:rPr>
                <w:rFonts w:eastAsia="SimSun"/>
              </w:rPr>
              <w:t xml:space="preserve">          $ref: 'TS29571_CommonData.yaml#/components/responses/default'</w:t>
            </w:r>
          </w:p>
          <w:p w14:paraId="2D240580" w14:textId="77777777" w:rsidR="007A25D0" w:rsidRPr="00B53120" w:rsidRDefault="007A25D0" w:rsidP="005C4922">
            <w:pPr>
              <w:pStyle w:val="PL"/>
              <w:rPr>
                <w:rFonts w:eastAsia="SimSun"/>
              </w:rPr>
            </w:pPr>
            <w:r w:rsidRPr="00B53120">
              <w:rPr>
                <w:rFonts w:eastAsia="SimSun"/>
              </w:rPr>
              <w:t xml:space="preserve">  /sessions/{sessionId}/report:</w:t>
            </w:r>
          </w:p>
          <w:p w14:paraId="59F3C110" w14:textId="77777777" w:rsidR="007A25D0" w:rsidRPr="00B53120" w:rsidRDefault="007A25D0" w:rsidP="005C4922">
            <w:pPr>
              <w:pStyle w:val="PL"/>
              <w:rPr>
                <w:rFonts w:eastAsia="SimSun"/>
              </w:rPr>
            </w:pPr>
            <w:r w:rsidRPr="00B53120">
              <w:rPr>
                <w:rFonts w:eastAsia="SimSun"/>
              </w:rPr>
              <w:t xml:space="preserve">    parameters:</w:t>
            </w:r>
          </w:p>
          <w:p w14:paraId="77425A2D" w14:textId="77777777" w:rsidR="007A25D0" w:rsidRPr="00B53120" w:rsidRDefault="007A25D0" w:rsidP="005C4922">
            <w:pPr>
              <w:pStyle w:val="PL"/>
              <w:rPr>
                <w:rFonts w:eastAsia="SimSun"/>
              </w:rPr>
            </w:pPr>
            <w:r w:rsidRPr="00B53120">
              <w:rPr>
                <w:rFonts w:eastAsia="SimSun"/>
              </w:rPr>
              <w:t xml:space="preserve">        - name: sessionId</w:t>
            </w:r>
          </w:p>
          <w:p w14:paraId="478A689C" w14:textId="77777777" w:rsidR="007A25D0" w:rsidRPr="00B53120" w:rsidRDefault="007A25D0" w:rsidP="005C4922">
            <w:pPr>
              <w:pStyle w:val="PL"/>
              <w:rPr>
                <w:rFonts w:eastAsia="SimSun"/>
              </w:rPr>
            </w:pPr>
            <w:r w:rsidRPr="00B53120">
              <w:rPr>
                <w:rFonts w:eastAsia="SimSun"/>
              </w:rPr>
              <w:t xml:space="preserve">          in: path</w:t>
            </w:r>
          </w:p>
          <w:p w14:paraId="23DBF0AE" w14:textId="77777777" w:rsidR="007A25D0" w:rsidRPr="00B53120" w:rsidRDefault="007A25D0" w:rsidP="005C4922">
            <w:pPr>
              <w:pStyle w:val="PL"/>
              <w:rPr>
                <w:rFonts w:eastAsia="SimSun"/>
              </w:rPr>
            </w:pPr>
            <w:r w:rsidRPr="00B53120">
              <w:rPr>
                <w:rFonts w:eastAsia="SimSun"/>
              </w:rPr>
              <w:t xml:space="preserve">          required: true</w:t>
            </w:r>
          </w:p>
          <w:p w14:paraId="47AD0C0B" w14:textId="77777777" w:rsidR="007A25D0" w:rsidRPr="00B53120" w:rsidRDefault="007A25D0" w:rsidP="005C4922">
            <w:pPr>
              <w:pStyle w:val="PL"/>
              <w:rPr>
                <w:rFonts w:eastAsia="SimSun"/>
              </w:rPr>
            </w:pPr>
            <w:r w:rsidRPr="00B53120">
              <w:rPr>
                <w:rFonts w:eastAsia="SimSun"/>
              </w:rPr>
              <w:t xml:space="preserve">          schema:</w:t>
            </w:r>
          </w:p>
          <w:p w14:paraId="54B3CAC0" w14:textId="77777777" w:rsidR="007A25D0" w:rsidRPr="00B53120" w:rsidRDefault="007A25D0" w:rsidP="005C4922">
            <w:pPr>
              <w:pStyle w:val="PL"/>
              <w:rPr>
                <w:rFonts w:eastAsia="SimSun"/>
              </w:rPr>
            </w:pPr>
            <w:r w:rsidRPr="00B53120">
              <w:rPr>
                <w:rFonts w:eastAsia="SimSun"/>
              </w:rPr>
              <w:t xml:space="preserve">            $ref: 'TS26512_CommonData.yaml#/components/schemas/ResourceId'</w:t>
            </w:r>
          </w:p>
          <w:p w14:paraId="10760FE7" w14:textId="77777777" w:rsidR="007A25D0" w:rsidRPr="00B53120" w:rsidRDefault="007A25D0" w:rsidP="005C4922">
            <w:pPr>
              <w:pStyle w:val="PL"/>
              <w:rPr>
                <w:rFonts w:eastAsia="SimSun"/>
              </w:rPr>
            </w:pPr>
            <w:r w:rsidRPr="00B53120">
              <w:rPr>
                <w:rFonts w:eastAsia="SimSun"/>
              </w:rPr>
              <w:t xml:space="preserve">          description: 'The resource identifier of an existing Data Reporting Session.'</w:t>
            </w:r>
          </w:p>
          <w:p w14:paraId="1C4CD6D4" w14:textId="77777777" w:rsidR="007A25D0" w:rsidRPr="00B53120" w:rsidRDefault="007A25D0" w:rsidP="005C4922">
            <w:pPr>
              <w:pStyle w:val="PL"/>
              <w:rPr>
                <w:rFonts w:eastAsia="SimSun"/>
              </w:rPr>
            </w:pPr>
            <w:r w:rsidRPr="00B53120">
              <w:rPr>
                <w:rFonts w:eastAsia="SimSun"/>
              </w:rPr>
              <w:t xml:space="preserve">    post:</w:t>
            </w:r>
          </w:p>
          <w:p w14:paraId="4ADA488C" w14:textId="77777777" w:rsidR="007A25D0" w:rsidRPr="00B53120" w:rsidRDefault="007A25D0" w:rsidP="005C4922">
            <w:pPr>
              <w:pStyle w:val="PL"/>
              <w:rPr>
                <w:rFonts w:eastAsia="SimSun"/>
              </w:rPr>
            </w:pPr>
            <w:r w:rsidRPr="00B53120">
              <w:rPr>
                <w:rFonts w:eastAsia="SimSun"/>
              </w:rPr>
              <w:t xml:space="preserve">      operationId: Report</w:t>
            </w:r>
          </w:p>
          <w:p w14:paraId="331E1247" w14:textId="77777777" w:rsidR="007A25D0" w:rsidRPr="00B53120" w:rsidRDefault="007A25D0" w:rsidP="005C4922">
            <w:pPr>
              <w:pStyle w:val="PL"/>
              <w:rPr>
                <w:rFonts w:eastAsia="SimSun"/>
              </w:rPr>
            </w:pPr>
            <w:r w:rsidRPr="00B53120">
              <w:rPr>
                <w:rFonts w:eastAsia="SimSun"/>
              </w:rPr>
              <w:t xml:space="preserve">      summary: 'Report UE data in the context of an existing Data Reporting Session'</w:t>
            </w:r>
          </w:p>
          <w:p w14:paraId="23B00B75" w14:textId="77777777" w:rsidR="007A25D0" w:rsidRPr="00B53120" w:rsidRDefault="007A25D0" w:rsidP="005C4922">
            <w:pPr>
              <w:pStyle w:val="PL"/>
              <w:rPr>
                <w:rFonts w:eastAsia="SimSun"/>
              </w:rPr>
            </w:pPr>
            <w:r w:rsidRPr="00B53120">
              <w:rPr>
                <w:rFonts w:eastAsia="SimSun"/>
              </w:rPr>
              <w:t xml:space="preserve">      requestBody:</w:t>
            </w:r>
          </w:p>
          <w:p w14:paraId="33B43CEE" w14:textId="77777777" w:rsidR="007A25D0" w:rsidRPr="00B53120" w:rsidRDefault="007A25D0" w:rsidP="005C4922">
            <w:pPr>
              <w:pStyle w:val="PL"/>
              <w:rPr>
                <w:rFonts w:eastAsia="SimSun"/>
              </w:rPr>
            </w:pPr>
            <w:r w:rsidRPr="00B53120">
              <w:rPr>
                <w:rFonts w:eastAsia="SimSun"/>
              </w:rPr>
              <w:t xml:space="preserve">        required: true</w:t>
            </w:r>
          </w:p>
          <w:p w14:paraId="24923D7F" w14:textId="77777777" w:rsidR="007A25D0" w:rsidRPr="00B53120" w:rsidRDefault="007A25D0" w:rsidP="005C4922">
            <w:pPr>
              <w:pStyle w:val="PL"/>
              <w:rPr>
                <w:rFonts w:eastAsia="SimSun"/>
              </w:rPr>
            </w:pPr>
            <w:r w:rsidRPr="00B53120">
              <w:rPr>
                <w:rFonts w:eastAsia="SimSun"/>
              </w:rPr>
              <w:t xml:space="preserve">        content:</w:t>
            </w:r>
          </w:p>
          <w:p w14:paraId="194DEC1C" w14:textId="77777777" w:rsidR="007A25D0" w:rsidRPr="00B53120" w:rsidRDefault="007A25D0" w:rsidP="005C4922">
            <w:pPr>
              <w:pStyle w:val="PL"/>
              <w:rPr>
                <w:rFonts w:eastAsia="SimSun"/>
              </w:rPr>
            </w:pPr>
            <w:r w:rsidRPr="00B53120">
              <w:rPr>
                <w:rFonts w:eastAsia="SimSun"/>
              </w:rPr>
              <w:t xml:space="preserve">          application/json:</w:t>
            </w:r>
          </w:p>
          <w:p w14:paraId="5D679FC6" w14:textId="77777777" w:rsidR="007A25D0" w:rsidRPr="00B53120" w:rsidRDefault="007A25D0" w:rsidP="005C4922">
            <w:pPr>
              <w:pStyle w:val="PL"/>
              <w:rPr>
                <w:rFonts w:eastAsia="SimSun"/>
              </w:rPr>
            </w:pPr>
            <w:r w:rsidRPr="00B53120">
              <w:rPr>
                <w:rFonts w:eastAsia="SimSun"/>
              </w:rPr>
              <w:t xml:space="preserve">            schema:</w:t>
            </w:r>
          </w:p>
          <w:p w14:paraId="6B695235" w14:textId="77777777" w:rsidR="007A25D0" w:rsidRPr="00B53120" w:rsidRDefault="007A25D0" w:rsidP="005C4922">
            <w:pPr>
              <w:pStyle w:val="PL"/>
              <w:rPr>
                <w:rFonts w:eastAsia="SimSun"/>
              </w:rPr>
            </w:pPr>
            <w:r w:rsidRPr="00B53120">
              <w:rPr>
                <w:rFonts w:eastAsia="SimSun"/>
              </w:rPr>
              <w:t xml:space="preserve">              $ref: '#/components/schemas/DataReport'</w:t>
            </w:r>
          </w:p>
          <w:p w14:paraId="4283AEF1" w14:textId="77777777" w:rsidR="007A25D0" w:rsidRPr="00B53120" w:rsidRDefault="007A25D0" w:rsidP="005C4922">
            <w:pPr>
              <w:pStyle w:val="PL"/>
              <w:rPr>
                <w:rFonts w:eastAsia="SimSun"/>
              </w:rPr>
            </w:pPr>
            <w:r w:rsidRPr="00B53120">
              <w:rPr>
                <w:rFonts w:eastAsia="SimSun"/>
              </w:rPr>
              <w:t xml:space="preserve">      responses:</w:t>
            </w:r>
          </w:p>
          <w:p w14:paraId="50DB3EC6" w14:textId="77777777" w:rsidR="007A25D0" w:rsidRPr="00B53120" w:rsidRDefault="007A25D0" w:rsidP="005C4922">
            <w:pPr>
              <w:pStyle w:val="PL"/>
              <w:rPr>
                <w:rFonts w:eastAsia="SimSun"/>
              </w:rPr>
            </w:pPr>
            <w:r w:rsidRPr="00B53120">
              <w:rPr>
                <w:rFonts w:eastAsia="SimSun"/>
              </w:rPr>
              <w:t xml:space="preserve">        '200':</w:t>
            </w:r>
          </w:p>
          <w:p w14:paraId="06040900" w14:textId="77777777" w:rsidR="007A25D0" w:rsidRPr="00B53120" w:rsidRDefault="007A25D0" w:rsidP="005C4922">
            <w:pPr>
              <w:pStyle w:val="PL"/>
              <w:rPr>
                <w:rFonts w:eastAsia="SimSun"/>
              </w:rPr>
            </w:pPr>
            <w:r w:rsidRPr="00B53120">
              <w:rPr>
                <w:rFonts w:eastAsia="SimSun"/>
              </w:rPr>
              <w:t xml:space="preserve">          description: 'Data Report accepted and updated Data Reporting Session is returned'</w:t>
            </w:r>
          </w:p>
          <w:p w14:paraId="63D9FB05" w14:textId="77777777" w:rsidR="007A25D0" w:rsidRPr="00B53120" w:rsidRDefault="007A25D0" w:rsidP="005C4922">
            <w:pPr>
              <w:pStyle w:val="PL"/>
              <w:rPr>
                <w:rFonts w:eastAsia="SimSun"/>
              </w:rPr>
            </w:pPr>
            <w:r w:rsidRPr="00B53120">
              <w:rPr>
                <w:rFonts w:eastAsia="SimSun"/>
              </w:rPr>
              <w:t xml:space="preserve">          headers:</w:t>
            </w:r>
          </w:p>
          <w:p w14:paraId="3C7FED98" w14:textId="77777777" w:rsidR="007A25D0" w:rsidRPr="00B53120" w:rsidRDefault="007A25D0" w:rsidP="005C4922">
            <w:pPr>
              <w:pStyle w:val="PL"/>
              <w:rPr>
                <w:rFonts w:eastAsia="SimSun"/>
              </w:rPr>
            </w:pPr>
            <w:r w:rsidRPr="00B53120">
              <w:rPr>
                <w:rFonts w:eastAsia="SimSun"/>
              </w:rPr>
              <w:t xml:space="preserve">            Location:</w:t>
            </w:r>
          </w:p>
          <w:p w14:paraId="12CAC6F3" w14:textId="77777777" w:rsidR="007A25D0" w:rsidRPr="00B53120" w:rsidRDefault="007A25D0" w:rsidP="005C4922">
            <w:pPr>
              <w:pStyle w:val="PL"/>
              <w:rPr>
                <w:rFonts w:eastAsia="SimSun"/>
              </w:rPr>
            </w:pPr>
            <w:r w:rsidRPr="00B53120">
              <w:rPr>
                <w:rFonts w:eastAsia="SimSun"/>
              </w:rPr>
              <w:t xml:space="preserve">              description: 'URL including the resource identifier of the returned Data Reporting Session.'</w:t>
            </w:r>
          </w:p>
          <w:p w14:paraId="083F0CE1" w14:textId="77777777" w:rsidR="007A25D0" w:rsidRPr="00B53120" w:rsidRDefault="007A25D0" w:rsidP="005C4922">
            <w:pPr>
              <w:pStyle w:val="PL"/>
              <w:rPr>
                <w:rFonts w:eastAsia="SimSun"/>
              </w:rPr>
            </w:pPr>
            <w:r w:rsidRPr="00B53120">
              <w:rPr>
                <w:rFonts w:eastAsia="SimSun"/>
              </w:rPr>
              <w:t xml:space="preserve">              required: true</w:t>
            </w:r>
          </w:p>
          <w:p w14:paraId="75DDDAD8" w14:textId="77777777" w:rsidR="007A25D0" w:rsidRPr="00B53120" w:rsidRDefault="007A25D0" w:rsidP="005C4922">
            <w:pPr>
              <w:pStyle w:val="PL"/>
              <w:rPr>
                <w:rFonts w:eastAsia="SimSun"/>
              </w:rPr>
            </w:pPr>
            <w:r w:rsidRPr="00B53120">
              <w:rPr>
                <w:rFonts w:eastAsia="SimSun"/>
              </w:rPr>
              <w:t xml:space="preserve">              schema:</w:t>
            </w:r>
          </w:p>
          <w:p w14:paraId="5B2178C5" w14:textId="77777777" w:rsidR="007A25D0" w:rsidRPr="00B53120" w:rsidRDefault="007A25D0" w:rsidP="005C4922">
            <w:pPr>
              <w:pStyle w:val="PL"/>
              <w:rPr>
                <w:rFonts w:eastAsia="SimSun"/>
              </w:rPr>
            </w:pPr>
            <w:r w:rsidRPr="00B53120">
              <w:rPr>
                <w:rFonts w:eastAsia="SimSun"/>
              </w:rPr>
              <w:t xml:space="preserve">                $ref: 'TS26512_CommonData.yaml#/components/schemas/Url'</w:t>
            </w:r>
          </w:p>
          <w:p w14:paraId="2E22F16A" w14:textId="77777777" w:rsidR="007A25D0" w:rsidRPr="00B53120" w:rsidRDefault="007A25D0" w:rsidP="005C4922">
            <w:pPr>
              <w:pStyle w:val="PL"/>
              <w:rPr>
                <w:rFonts w:eastAsia="SimSun"/>
              </w:rPr>
            </w:pPr>
            <w:r w:rsidRPr="00B53120">
              <w:rPr>
                <w:rFonts w:eastAsia="SimSun"/>
              </w:rPr>
              <w:t xml:space="preserve">          content:</w:t>
            </w:r>
          </w:p>
          <w:p w14:paraId="0D942CCD" w14:textId="77777777" w:rsidR="007A25D0" w:rsidRPr="00B53120" w:rsidRDefault="007A25D0" w:rsidP="005C4922">
            <w:pPr>
              <w:pStyle w:val="PL"/>
              <w:rPr>
                <w:rFonts w:eastAsia="SimSun"/>
              </w:rPr>
            </w:pPr>
            <w:r w:rsidRPr="00B53120">
              <w:rPr>
                <w:rFonts w:eastAsia="SimSun"/>
              </w:rPr>
              <w:t xml:space="preserve">            application/json:</w:t>
            </w:r>
          </w:p>
          <w:p w14:paraId="08877E48" w14:textId="77777777" w:rsidR="007A25D0" w:rsidRPr="00B53120" w:rsidRDefault="007A25D0" w:rsidP="005C4922">
            <w:pPr>
              <w:pStyle w:val="PL"/>
              <w:rPr>
                <w:rFonts w:eastAsia="SimSun"/>
              </w:rPr>
            </w:pPr>
            <w:r w:rsidRPr="00B53120">
              <w:rPr>
                <w:rFonts w:eastAsia="SimSun"/>
              </w:rPr>
              <w:t xml:space="preserve">              schema:</w:t>
            </w:r>
          </w:p>
          <w:p w14:paraId="51044069" w14:textId="77777777" w:rsidR="007A25D0" w:rsidRPr="00B53120" w:rsidRDefault="007A25D0" w:rsidP="005C4922">
            <w:pPr>
              <w:pStyle w:val="PL"/>
              <w:rPr>
                <w:rFonts w:eastAsia="SimSun"/>
              </w:rPr>
            </w:pPr>
            <w:r w:rsidRPr="00B53120">
              <w:rPr>
                <w:rFonts w:eastAsia="SimSun"/>
              </w:rPr>
              <w:t xml:space="preserve">                $ref: '#/components/schemas/DataReportingSession'</w:t>
            </w:r>
          </w:p>
          <w:p w14:paraId="2B27D516" w14:textId="77777777" w:rsidR="007A25D0" w:rsidRPr="00B53120" w:rsidRDefault="007A25D0" w:rsidP="005C4922">
            <w:pPr>
              <w:pStyle w:val="PL"/>
              <w:rPr>
                <w:rFonts w:eastAsia="SimSun"/>
              </w:rPr>
            </w:pPr>
            <w:r w:rsidRPr="00B53120">
              <w:rPr>
                <w:rFonts w:eastAsia="SimSun"/>
              </w:rPr>
              <w:t xml:space="preserve">        '204':</w:t>
            </w:r>
          </w:p>
          <w:p w14:paraId="322677C6" w14:textId="77777777" w:rsidR="007A25D0" w:rsidRPr="00B53120" w:rsidRDefault="007A25D0" w:rsidP="005C4922">
            <w:pPr>
              <w:pStyle w:val="PL"/>
              <w:rPr>
                <w:rFonts w:eastAsia="SimSun"/>
              </w:rPr>
            </w:pPr>
            <w:r w:rsidRPr="00B53120">
              <w:rPr>
                <w:rFonts w:eastAsia="SimSun"/>
              </w:rPr>
              <w:t xml:space="preserve">          description: 'Data Report accepted'</w:t>
            </w:r>
          </w:p>
          <w:p w14:paraId="08CDA50D" w14:textId="77777777" w:rsidR="007A25D0" w:rsidRPr="00B53120" w:rsidRDefault="007A25D0" w:rsidP="005C4922">
            <w:pPr>
              <w:pStyle w:val="PL"/>
              <w:rPr>
                <w:rFonts w:eastAsia="SimSun"/>
              </w:rPr>
            </w:pPr>
            <w:r w:rsidRPr="00B53120">
              <w:rPr>
                <w:rFonts w:eastAsia="SimSun"/>
              </w:rPr>
              <w:t xml:space="preserve">          # No Content</w:t>
            </w:r>
          </w:p>
          <w:p w14:paraId="54418717" w14:textId="77777777" w:rsidR="007A25D0" w:rsidRPr="00B53120" w:rsidRDefault="007A25D0" w:rsidP="005C4922">
            <w:pPr>
              <w:pStyle w:val="PL"/>
              <w:rPr>
                <w:rFonts w:eastAsia="SimSun"/>
              </w:rPr>
            </w:pPr>
            <w:r w:rsidRPr="00B53120">
              <w:rPr>
                <w:rFonts w:eastAsia="SimSun"/>
              </w:rPr>
              <w:t xml:space="preserve">        '400':</w:t>
            </w:r>
          </w:p>
          <w:p w14:paraId="70E84D00" w14:textId="77777777" w:rsidR="007A25D0" w:rsidRPr="00B53120" w:rsidRDefault="007A25D0" w:rsidP="005C4922">
            <w:pPr>
              <w:pStyle w:val="PL"/>
              <w:rPr>
                <w:rFonts w:eastAsia="SimSun"/>
              </w:rPr>
            </w:pPr>
            <w:r w:rsidRPr="00B53120">
              <w:rPr>
                <w:rFonts w:eastAsia="SimSun"/>
              </w:rPr>
              <w:t xml:space="preserve">          $ref: 'TS29571_CommonData.yaml#/components/responses/400'</w:t>
            </w:r>
          </w:p>
          <w:p w14:paraId="1ADEFC6D" w14:textId="77777777" w:rsidR="007A25D0" w:rsidRPr="00B53120" w:rsidRDefault="007A25D0" w:rsidP="005C4922">
            <w:pPr>
              <w:pStyle w:val="PL"/>
              <w:rPr>
                <w:rFonts w:eastAsia="SimSun"/>
              </w:rPr>
            </w:pPr>
            <w:r w:rsidRPr="00B53120">
              <w:rPr>
                <w:rFonts w:eastAsia="SimSun"/>
              </w:rPr>
              <w:t xml:space="preserve">        '401':</w:t>
            </w:r>
          </w:p>
          <w:p w14:paraId="7786AC26" w14:textId="77777777" w:rsidR="007A25D0" w:rsidRPr="00B53120" w:rsidRDefault="007A25D0" w:rsidP="005C4922">
            <w:pPr>
              <w:pStyle w:val="PL"/>
              <w:rPr>
                <w:rFonts w:eastAsia="SimSun"/>
              </w:rPr>
            </w:pPr>
            <w:r w:rsidRPr="00B53120">
              <w:rPr>
                <w:rFonts w:eastAsia="SimSun"/>
              </w:rPr>
              <w:t xml:space="preserve">          $ref: 'TS29571_CommonData.yaml#/components/responses/401'</w:t>
            </w:r>
          </w:p>
          <w:p w14:paraId="048723BF" w14:textId="77777777" w:rsidR="007A25D0" w:rsidRPr="00B53120" w:rsidRDefault="007A25D0" w:rsidP="005C4922">
            <w:pPr>
              <w:pStyle w:val="PL"/>
              <w:rPr>
                <w:rFonts w:eastAsia="SimSun"/>
              </w:rPr>
            </w:pPr>
            <w:r w:rsidRPr="00B53120">
              <w:rPr>
                <w:rFonts w:eastAsia="SimSun"/>
              </w:rPr>
              <w:t xml:space="preserve">        '403':</w:t>
            </w:r>
          </w:p>
          <w:p w14:paraId="4F730644" w14:textId="77777777" w:rsidR="007A25D0" w:rsidRPr="00B53120" w:rsidRDefault="007A25D0" w:rsidP="005C4922">
            <w:pPr>
              <w:pStyle w:val="PL"/>
              <w:rPr>
                <w:rFonts w:eastAsia="SimSun"/>
              </w:rPr>
            </w:pPr>
            <w:r w:rsidRPr="00B53120">
              <w:rPr>
                <w:rFonts w:eastAsia="SimSun"/>
              </w:rPr>
              <w:t xml:space="preserve">          $ref: 'TS29571_CommonData.yaml#/components/responses/403'</w:t>
            </w:r>
          </w:p>
          <w:p w14:paraId="0AC43B2B" w14:textId="77777777" w:rsidR="007A25D0" w:rsidRPr="00B53120" w:rsidRDefault="007A25D0" w:rsidP="005C4922">
            <w:pPr>
              <w:pStyle w:val="PL"/>
              <w:rPr>
                <w:rFonts w:eastAsia="SimSun"/>
              </w:rPr>
            </w:pPr>
            <w:r w:rsidRPr="00B53120">
              <w:rPr>
                <w:rFonts w:eastAsia="SimSun"/>
              </w:rPr>
              <w:t xml:space="preserve">        '404':</w:t>
            </w:r>
          </w:p>
          <w:p w14:paraId="251E99A5" w14:textId="77777777" w:rsidR="007A25D0" w:rsidRPr="00B53120" w:rsidRDefault="007A25D0" w:rsidP="005C4922">
            <w:pPr>
              <w:pStyle w:val="PL"/>
              <w:rPr>
                <w:rFonts w:eastAsia="SimSun"/>
              </w:rPr>
            </w:pPr>
            <w:r w:rsidRPr="00B53120">
              <w:rPr>
                <w:rFonts w:eastAsia="SimSun"/>
              </w:rPr>
              <w:t xml:space="preserve">          $ref: 'TS29571_CommonData.yaml#/components/responses/404'</w:t>
            </w:r>
          </w:p>
          <w:p w14:paraId="21F90B30" w14:textId="77777777" w:rsidR="007A25D0" w:rsidRPr="00B53120" w:rsidRDefault="007A25D0" w:rsidP="005C4922">
            <w:pPr>
              <w:pStyle w:val="PL"/>
              <w:rPr>
                <w:rFonts w:eastAsia="SimSun"/>
              </w:rPr>
            </w:pPr>
            <w:r w:rsidRPr="00B53120">
              <w:rPr>
                <w:rFonts w:eastAsia="SimSun"/>
              </w:rPr>
              <w:t xml:space="preserve">        '411':</w:t>
            </w:r>
          </w:p>
          <w:p w14:paraId="6A2EE569" w14:textId="77777777" w:rsidR="007A25D0" w:rsidRPr="00B53120" w:rsidRDefault="007A25D0" w:rsidP="005C4922">
            <w:pPr>
              <w:pStyle w:val="PL"/>
              <w:rPr>
                <w:rFonts w:eastAsia="SimSun"/>
              </w:rPr>
            </w:pPr>
            <w:r w:rsidRPr="00B53120">
              <w:rPr>
                <w:rFonts w:eastAsia="SimSun"/>
              </w:rPr>
              <w:t xml:space="preserve">          $ref: 'TS29571_CommonData.yaml#/components/responses/411'</w:t>
            </w:r>
          </w:p>
          <w:p w14:paraId="2423D718" w14:textId="77777777" w:rsidR="007A25D0" w:rsidRPr="00B53120" w:rsidRDefault="007A25D0" w:rsidP="005C4922">
            <w:pPr>
              <w:pStyle w:val="PL"/>
              <w:rPr>
                <w:rFonts w:eastAsia="SimSun"/>
              </w:rPr>
            </w:pPr>
            <w:r w:rsidRPr="00B53120">
              <w:rPr>
                <w:rFonts w:eastAsia="SimSun"/>
              </w:rPr>
              <w:t xml:space="preserve">        '413':</w:t>
            </w:r>
          </w:p>
          <w:p w14:paraId="0DFF876B" w14:textId="77777777" w:rsidR="007A25D0" w:rsidRPr="00B53120" w:rsidRDefault="007A25D0" w:rsidP="005C4922">
            <w:pPr>
              <w:pStyle w:val="PL"/>
              <w:rPr>
                <w:rFonts w:eastAsia="SimSun"/>
              </w:rPr>
            </w:pPr>
            <w:r w:rsidRPr="00B53120">
              <w:rPr>
                <w:rFonts w:eastAsia="SimSun"/>
              </w:rPr>
              <w:t xml:space="preserve">          $ref: 'TS29571_CommonData.yaml#/components/responses/413'</w:t>
            </w:r>
          </w:p>
          <w:p w14:paraId="1EFAC33A" w14:textId="77777777" w:rsidR="007A25D0" w:rsidRPr="00B53120" w:rsidRDefault="007A25D0" w:rsidP="005C4922">
            <w:pPr>
              <w:pStyle w:val="PL"/>
              <w:rPr>
                <w:rFonts w:eastAsia="SimSun"/>
              </w:rPr>
            </w:pPr>
            <w:r w:rsidRPr="00B53120">
              <w:rPr>
                <w:rFonts w:eastAsia="SimSun"/>
              </w:rPr>
              <w:t xml:space="preserve">        '415':</w:t>
            </w:r>
          </w:p>
          <w:p w14:paraId="15205A1F" w14:textId="77777777" w:rsidR="007A25D0" w:rsidRPr="00B53120" w:rsidRDefault="007A25D0" w:rsidP="005C4922">
            <w:pPr>
              <w:pStyle w:val="PL"/>
              <w:rPr>
                <w:rFonts w:eastAsia="SimSun"/>
              </w:rPr>
            </w:pPr>
            <w:r w:rsidRPr="00B53120">
              <w:rPr>
                <w:rFonts w:eastAsia="SimSun"/>
              </w:rPr>
              <w:t xml:space="preserve">          $ref: 'TS29571_CommonData.yaml#/components/responses/415'</w:t>
            </w:r>
          </w:p>
          <w:p w14:paraId="152E06C5" w14:textId="77777777" w:rsidR="007A25D0" w:rsidRPr="00B53120" w:rsidRDefault="007A25D0" w:rsidP="005C4922">
            <w:pPr>
              <w:pStyle w:val="PL"/>
              <w:rPr>
                <w:rFonts w:eastAsia="SimSun"/>
              </w:rPr>
            </w:pPr>
            <w:r w:rsidRPr="00B53120">
              <w:rPr>
                <w:rFonts w:eastAsia="SimSun"/>
              </w:rPr>
              <w:t xml:space="preserve">        '429':</w:t>
            </w:r>
          </w:p>
          <w:p w14:paraId="21C66D30" w14:textId="77777777" w:rsidR="007A25D0" w:rsidRPr="00B53120" w:rsidRDefault="007A25D0" w:rsidP="005C4922">
            <w:pPr>
              <w:pStyle w:val="PL"/>
              <w:rPr>
                <w:rFonts w:eastAsia="SimSun"/>
              </w:rPr>
            </w:pPr>
            <w:r w:rsidRPr="00B53120">
              <w:rPr>
                <w:rFonts w:eastAsia="SimSun"/>
              </w:rPr>
              <w:t xml:space="preserve">          $ref: 'TS29571_CommonData.yaml#/components/responses/429'</w:t>
            </w:r>
          </w:p>
          <w:p w14:paraId="54579810" w14:textId="77777777" w:rsidR="007A25D0" w:rsidRPr="00B53120" w:rsidRDefault="007A25D0" w:rsidP="005C4922">
            <w:pPr>
              <w:pStyle w:val="PL"/>
              <w:rPr>
                <w:rFonts w:eastAsia="SimSun"/>
              </w:rPr>
            </w:pPr>
            <w:r w:rsidRPr="00B53120">
              <w:rPr>
                <w:rFonts w:eastAsia="SimSun"/>
              </w:rPr>
              <w:t xml:space="preserve">        '500':</w:t>
            </w:r>
          </w:p>
          <w:p w14:paraId="3F717E8C" w14:textId="77777777" w:rsidR="007A25D0" w:rsidRPr="00B53120" w:rsidRDefault="007A25D0" w:rsidP="005C4922">
            <w:pPr>
              <w:pStyle w:val="PL"/>
              <w:rPr>
                <w:rFonts w:eastAsia="SimSun"/>
              </w:rPr>
            </w:pPr>
            <w:r w:rsidRPr="00B53120">
              <w:rPr>
                <w:rFonts w:eastAsia="SimSun"/>
              </w:rPr>
              <w:t xml:space="preserve">          $ref: 'TS29571_CommonData.yaml#/components/responses/500'</w:t>
            </w:r>
          </w:p>
          <w:p w14:paraId="00108772" w14:textId="77777777" w:rsidR="007A25D0" w:rsidRPr="00B53120" w:rsidRDefault="007A25D0" w:rsidP="005C4922">
            <w:pPr>
              <w:pStyle w:val="PL"/>
              <w:rPr>
                <w:rFonts w:eastAsia="SimSun"/>
              </w:rPr>
            </w:pPr>
            <w:r w:rsidRPr="00B53120">
              <w:rPr>
                <w:rFonts w:eastAsia="SimSun"/>
              </w:rPr>
              <w:t xml:space="preserve">        '503':</w:t>
            </w:r>
          </w:p>
          <w:p w14:paraId="1528D7F0" w14:textId="77777777" w:rsidR="007A25D0" w:rsidRPr="00B53120" w:rsidRDefault="007A25D0" w:rsidP="005C4922">
            <w:pPr>
              <w:pStyle w:val="PL"/>
              <w:rPr>
                <w:rFonts w:eastAsia="SimSun"/>
              </w:rPr>
            </w:pPr>
            <w:r w:rsidRPr="00B53120">
              <w:rPr>
                <w:rFonts w:eastAsia="SimSun"/>
              </w:rPr>
              <w:t xml:space="preserve">          $ref: 'TS29571_CommonData.yaml#/components/responses/503'</w:t>
            </w:r>
          </w:p>
          <w:p w14:paraId="5AF0DC84" w14:textId="77777777" w:rsidR="007A25D0" w:rsidRPr="00B53120" w:rsidRDefault="007A25D0" w:rsidP="005C4922">
            <w:pPr>
              <w:pStyle w:val="PL"/>
              <w:rPr>
                <w:rFonts w:eastAsia="SimSun"/>
              </w:rPr>
            </w:pPr>
            <w:r w:rsidRPr="00B53120">
              <w:rPr>
                <w:rFonts w:eastAsia="SimSun"/>
              </w:rPr>
              <w:t xml:space="preserve">        default:</w:t>
            </w:r>
          </w:p>
          <w:p w14:paraId="6548A2A4" w14:textId="77777777" w:rsidR="007A25D0" w:rsidRPr="00B53120" w:rsidRDefault="007A25D0" w:rsidP="005C4922">
            <w:pPr>
              <w:pStyle w:val="PL"/>
              <w:rPr>
                <w:rFonts w:eastAsia="SimSun"/>
              </w:rPr>
            </w:pPr>
            <w:r w:rsidRPr="00B53120">
              <w:rPr>
                <w:rFonts w:eastAsia="SimSun"/>
              </w:rPr>
              <w:t xml:space="preserve">          $ref: 'TS29571_CommonData.yaml#/components/responses/default'</w:t>
            </w:r>
          </w:p>
          <w:p w14:paraId="2E944A6A" w14:textId="77777777" w:rsidR="007A25D0" w:rsidRPr="00B53120" w:rsidRDefault="007A25D0" w:rsidP="005C4922">
            <w:pPr>
              <w:pStyle w:val="PL"/>
              <w:rPr>
                <w:rFonts w:eastAsia="SimSun"/>
              </w:rPr>
            </w:pPr>
          </w:p>
          <w:p w14:paraId="09F7A060" w14:textId="77777777" w:rsidR="007A25D0" w:rsidRPr="00B53120" w:rsidRDefault="007A25D0" w:rsidP="005C4922">
            <w:pPr>
              <w:pStyle w:val="PL"/>
              <w:rPr>
                <w:rFonts w:eastAsia="SimSun"/>
              </w:rPr>
            </w:pPr>
            <w:r w:rsidRPr="00B53120">
              <w:rPr>
                <w:rFonts w:eastAsia="SimSun"/>
              </w:rPr>
              <w:t>components:</w:t>
            </w:r>
          </w:p>
          <w:p w14:paraId="7BD02A82" w14:textId="77777777" w:rsidR="007A25D0" w:rsidRPr="00B53120" w:rsidRDefault="007A25D0" w:rsidP="005C4922">
            <w:pPr>
              <w:pStyle w:val="PL"/>
              <w:rPr>
                <w:rFonts w:eastAsia="SimSun"/>
              </w:rPr>
            </w:pPr>
            <w:r w:rsidRPr="00B53120">
              <w:rPr>
                <w:rFonts w:eastAsia="SimSun"/>
              </w:rPr>
              <w:t xml:space="preserve">  securitySchemes:</w:t>
            </w:r>
          </w:p>
          <w:p w14:paraId="7BFBC0CC" w14:textId="77777777" w:rsidR="007A25D0" w:rsidRPr="00B53120" w:rsidRDefault="007A25D0" w:rsidP="005C4922">
            <w:pPr>
              <w:pStyle w:val="PL"/>
              <w:rPr>
                <w:rFonts w:eastAsia="SimSun"/>
              </w:rPr>
            </w:pPr>
            <w:r w:rsidRPr="00B53120">
              <w:rPr>
                <w:rFonts w:eastAsia="SimSun"/>
              </w:rPr>
              <w:t xml:space="preserve">    oAuth2ClientCredentials:</w:t>
            </w:r>
          </w:p>
          <w:p w14:paraId="042050D1" w14:textId="77777777" w:rsidR="007A25D0" w:rsidRPr="00B53120" w:rsidRDefault="007A25D0" w:rsidP="005C4922">
            <w:pPr>
              <w:pStyle w:val="PL"/>
              <w:rPr>
                <w:rFonts w:eastAsia="SimSun"/>
              </w:rPr>
            </w:pPr>
            <w:r w:rsidRPr="00B53120">
              <w:rPr>
                <w:rFonts w:eastAsia="SimSun"/>
              </w:rPr>
              <w:t xml:space="preserve">      type: oauth2</w:t>
            </w:r>
          </w:p>
          <w:p w14:paraId="66C91B65" w14:textId="77777777" w:rsidR="007A25D0" w:rsidRPr="00B53120" w:rsidRDefault="007A25D0" w:rsidP="005C4922">
            <w:pPr>
              <w:pStyle w:val="PL"/>
              <w:rPr>
                <w:rFonts w:eastAsia="SimSun"/>
              </w:rPr>
            </w:pPr>
            <w:r w:rsidRPr="00B53120">
              <w:rPr>
                <w:rFonts w:eastAsia="SimSun"/>
              </w:rPr>
              <w:t xml:space="preserve">      flows:</w:t>
            </w:r>
          </w:p>
          <w:p w14:paraId="4C2CD7BE" w14:textId="77777777" w:rsidR="007A25D0" w:rsidRPr="00B53120" w:rsidRDefault="007A25D0" w:rsidP="005C4922">
            <w:pPr>
              <w:pStyle w:val="PL"/>
              <w:rPr>
                <w:rFonts w:eastAsia="SimSun"/>
              </w:rPr>
            </w:pPr>
            <w:r w:rsidRPr="00B53120">
              <w:rPr>
                <w:rFonts w:eastAsia="SimSun"/>
              </w:rPr>
              <w:t xml:space="preserve">        clientCredentials:</w:t>
            </w:r>
          </w:p>
          <w:p w14:paraId="6F5D7CFF" w14:textId="77777777" w:rsidR="007A25D0" w:rsidRPr="00B53120" w:rsidRDefault="007A25D0" w:rsidP="005C4922">
            <w:pPr>
              <w:pStyle w:val="PL"/>
              <w:rPr>
                <w:rFonts w:eastAsia="SimSun"/>
              </w:rPr>
            </w:pPr>
            <w:r w:rsidRPr="00B53120">
              <w:rPr>
                <w:rFonts w:eastAsia="SimSun"/>
              </w:rPr>
              <w:t xml:space="preserve">          tokenUrl: '{tokenUri}'</w:t>
            </w:r>
          </w:p>
          <w:p w14:paraId="70912ED5" w14:textId="77777777" w:rsidR="007A25D0" w:rsidRPr="00B53120" w:rsidRDefault="007A25D0" w:rsidP="005C4922">
            <w:pPr>
              <w:pStyle w:val="PL"/>
              <w:rPr>
                <w:rFonts w:eastAsia="SimSun"/>
              </w:rPr>
            </w:pPr>
            <w:r w:rsidRPr="00B53120">
              <w:rPr>
                <w:rFonts w:eastAsia="SimSun"/>
              </w:rPr>
              <w:t xml:space="preserve">          scopes: {}</w:t>
            </w:r>
          </w:p>
          <w:p w14:paraId="0CBE8650" w14:textId="77777777" w:rsidR="007A25D0" w:rsidRPr="00B53120" w:rsidRDefault="007A25D0" w:rsidP="005C4922">
            <w:pPr>
              <w:pStyle w:val="PL"/>
              <w:rPr>
                <w:rFonts w:eastAsia="SimSun"/>
              </w:rPr>
            </w:pPr>
            <w:r w:rsidRPr="00B53120">
              <w:rPr>
                <w:rFonts w:eastAsia="SimSun"/>
              </w:rPr>
              <w:t xml:space="preserve">      description: &gt;</w:t>
            </w:r>
          </w:p>
          <w:p w14:paraId="043351F4" w14:textId="77777777" w:rsidR="007A25D0" w:rsidRPr="00B53120" w:rsidRDefault="007A25D0" w:rsidP="005C4922">
            <w:pPr>
              <w:pStyle w:val="PL"/>
              <w:rPr>
                <w:rFonts w:eastAsia="SimSun"/>
              </w:rPr>
            </w:pPr>
            <w:r w:rsidRPr="00B53120">
              <w:rPr>
                <w:rFonts w:eastAsia="SimSun"/>
              </w:rPr>
              <w:t xml:space="preserve">        For a trusted data collection client, 'ndcaf-datareporting' shall be used</w:t>
            </w:r>
          </w:p>
          <w:p w14:paraId="3FDBBB88" w14:textId="77777777" w:rsidR="007A25D0" w:rsidRPr="00B53120" w:rsidRDefault="007A25D0" w:rsidP="005C4922">
            <w:pPr>
              <w:pStyle w:val="PL"/>
              <w:rPr>
                <w:rFonts w:eastAsia="SimSun"/>
              </w:rPr>
            </w:pPr>
            <w:r w:rsidRPr="00B53120">
              <w:rPr>
                <w:rFonts w:eastAsia="SimSun"/>
              </w:rPr>
              <w:t xml:space="preserve">        as 'scopes' and '{nrfApiRoot}/oauth2/token' shall be used as 'tokenUri'.</w:t>
            </w:r>
          </w:p>
          <w:p w14:paraId="6BB62B97" w14:textId="77777777" w:rsidR="007A25D0" w:rsidRPr="00B53120" w:rsidRDefault="007A25D0" w:rsidP="005C4922">
            <w:pPr>
              <w:pStyle w:val="PL"/>
              <w:rPr>
                <w:rFonts w:eastAsia="SimSun"/>
              </w:rPr>
            </w:pPr>
          </w:p>
          <w:p w14:paraId="46B3423B" w14:textId="77777777" w:rsidR="007A25D0" w:rsidRPr="00B53120" w:rsidRDefault="007A25D0" w:rsidP="005C4922">
            <w:pPr>
              <w:pStyle w:val="PL"/>
              <w:rPr>
                <w:rFonts w:eastAsia="SimSun"/>
              </w:rPr>
            </w:pPr>
            <w:r w:rsidRPr="00B53120">
              <w:rPr>
                <w:rFonts w:eastAsia="SimSun"/>
              </w:rPr>
              <w:t xml:space="preserve">  schemas:</w:t>
            </w:r>
          </w:p>
          <w:p w14:paraId="6600AD5E" w14:textId="77777777" w:rsidR="007A25D0" w:rsidRPr="00B53120" w:rsidRDefault="007A25D0" w:rsidP="005C4922">
            <w:pPr>
              <w:pStyle w:val="PL"/>
              <w:rPr>
                <w:rFonts w:eastAsia="SimSun"/>
              </w:rPr>
            </w:pPr>
            <w:r w:rsidRPr="00B53120">
              <w:rPr>
                <w:rFonts w:eastAsia="SimSun"/>
              </w:rPr>
              <w:t xml:space="preserve">    DataReportingSession:</w:t>
            </w:r>
          </w:p>
          <w:p w14:paraId="4307EA7B" w14:textId="77777777" w:rsidR="007A25D0" w:rsidRPr="00B53120" w:rsidRDefault="007A25D0" w:rsidP="005C4922">
            <w:pPr>
              <w:pStyle w:val="PL"/>
              <w:rPr>
                <w:rFonts w:eastAsia="SimSun"/>
              </w:rPr>
            </w:pPr>
            <w:r w:rsidRPr="00B53120">
              <w:rPr>
                <w:rFonts w:eastAsia="SimSun"/>
              </w:rPr>
              <w:t xml:space="preserve">      description: "A representation of a Data Reporting Session."</w:t>
            </w:r>
          </w:p>
          <w:p w14:paraId="21BB49C7" w14:textId="77777777" w:rsidR="007A25D0" w:rsidRPr="00B53120" w:rsidRDefault="007A25D0" w:rsidP="005C4922">
            <w:pPr>
              <w:pStyle w:val="PL"/>
              <w:rPr>
                <w:rFonts w:eastAsia="SimSun"/>
              </w:rPr>
            </w:pPr>
            <w:r w:rsidRPr="00B53120">
              <w:rPr>
                <w:rFonts w:eastAsia="SimSun"/>
              </w:rPr>
              <w:t xml:space="preserve">      type: object</w:t>
            </w:r>
          </w:p>
          <w:p w14:paraId="290A09A6" w14:textId="77777777" w:rsidR="007A25D0" w:rsidRPr="00B53120" w:rsidRDefault="007A25D0" w:rsidP="005C4922">
            <w:pPr>
              <w:pStyle w:val="PL"/>
              <w:rPr>
                <w:rFonts w:eastAsia="SimSun"/>
              </w:rPr>
            </w:pPr>
            <w:r w:rsidRPr="00B53120">
              <w:rPr>
                <w:rFonts w:eastAsia="SimSun"/>
              </w:rPr>
              <w:t xml:space="preserve">      properties:</w:t>
            </w:r>
          </w:p>
          <w:p w14:paraId="0120DB2F" w14:textId="77777777" w:rsidR="007A25D0" w:rsidRPr="00B53120" w:rsidRDefault="007A25D0" w:rsidP="005C4922">
            <w:pPr>
              <w:pStyle w:val="PL"/>
              <w:rPr>
                <w:rFonts w:eastAsia="SimSun"/>
              </w:rPr>
            </w:pPr>
            <w:r w:rsidRPr="00B53120">
              <w:rPr>
                <w:rFonts w:eastAsia="SimSun"/>
              </w:rPr>
              <w:t xml:space="preserve">        sessionId:</w:t>
            </w:r>
          </w:p>
          <w:p w14:paraId="64853E30" w14:textId="77777777" w:rsidR="007A25D0" w:rsidRPr="00B53120" w:rsidRDefault="007A25D0" w:rsidP="005C4922">
            <w:pPr>
              <w:pStyle w:val="PL"/>
              <w:rPr>
                <w:rFonts w:eastAsia="SimSun"/>
              </w:rPr>
            </w:pPr>
            <w:r w:rsidRPr="00B53120">
              <w:rPr>
                <w:rFonts w:eastAsia="SimSun"/>
              </w:rPr>
              <w:t xml:space="preserve">          $ref: 'TS26512_CommonData.yaml#/components/schemas/ResourceId'</w:t>
            </w:r>
          </w:p>
          <w:p w14:paraId="66AFA668" w14:textId="77777777" w:rsidR="007A25D0" w:rsidRPr="00B53120" w:rsidRDefault="007A25D0" w:rsidP="005C4922">
            <w:pPr>
              <w:pStyle w:val="PL"/>
              <w:rPr>
                <w:rFonts w:eastAsia="SimSun"/>
              </w:rPr>
            </w:pPr>
            <w:r w:rsidRPr="00B53120">
              <w:rPr>
                <w:rFonts w:eastAsia="SimSun"/>
              </w:rPr>
              <w:t xml:space="preserve">        validUntil:</w:t>
            </w:r>
          </w:p>
          <w:p w14:paraId="7B8FC975" w14:textId="77777777" w:rsidR="007A25D0" w:rsidRPr="00B53120" w:rsidRDefault="007A25D0" w:rsidP="005C4922">
            <w:pPr>
              <w:pStyle w:val="PL"/>
              <w:rPr>
                <w:rFonts w:eastAsia="SimSun"/>
              </w:rPr>
            </w:pPr>
            <w:r w:rsidRPr="00B53120">
              <w:rPr>
                <w:rFonts w:eastAsia="SimSun"/>
              </w:rPr>
              <w:t xml:space="preserve">          $ref: 'TS29571_CommonData.yaml#/components/schemas/DateTime'</w:t>
            </w:r>
          </w:p>
          <w:p w14:paraId="56307A00" w14:textId="77777777" w:rsidR="007A25D0" w:rsidRPr="00B53120" w:rsidRDefault="007A25D0" w:rsidP="005C4922">
            <w:pPr>
              <w:pStyle w:val="PL"/>
              <w:rPr>
                <w:rFonts w:eastAsia="SimSun"/>
              </w:rPr>
            </w:pPr>
            <w:r w:rsidRPr="00B53120">
              <w:rPr>
                <w:rFonts w:eastAsia="SimSun"/>
              </w:rPr>
              <w:t xml:space="preserve">        externalApplicationId:</w:t>
            </w:r>
          </w:p>
          <w:p w14:paraId="1CC52C71" w14:textId="77777777" w:rsidR="007A25D0" w:rsidRPr="00B53120" w:rsidRDefault="007A25D0" w:rsidP="005C4922">
            <w:pPr>
              <w:pStyle w:val="PL"/>
              <w:rPr>
                <w:rFonts w:eastAsia="SimSun"/>
              </w:rPr>
            </w:pPr>
            <w:r w:rsidRPr="00B53120">
              <w:rPr>
                <w:rFonts w:eastAsia="SimSun"/>
              </w:rPr>
              <w:t xml:space="preserve">          $ref: 'TS29571_CommonData.yaml#/components/schemas/ApplicationId'</w:t>
            </w:r>
          </w:p>
          <w:p w14:paraId="5346A7BE" w14:textId="77777777" w:rsidR="007A25D0" w:rsidRPr="00B53120" w:rsidRDefault="007A25D0" w:rsidP="005C4922">
            <w:pPr>
              <w:pStyle w:val="PL"/>
              <w:rPr>
                <w:rFonts w:eastAsia="SimSun"/>
              </w:rPr>
            </w:pPr>
            <w:r w:rsidRPr="00B53120">
              <w:rPr>
                <w:rFonts w:eastAsia="SimSun"/>
              </w:rPr>
              <w:t xml:space="preserve">        supportedDomains:</w:t>
            </w:r>
          </w:p>
          <w:p w14:paraId="589E02CE" w14:textId="77777777" w:rsidR="007A25D0" w:rsidRPr="00B53120" w:rsidRDefault="007A25D0" w:rsidP="005C4922">
            <w:pPr>
              <w:pStyle w:val="PL"/>
              <w:rPr>
                <w:rFonts w:eastAsia="SimSun"/>
              </w:rPr>
            </w:pPr>
            <w:r w:rsidRPr="00B53120">
              <w:rPr>
                <w:rFonts w:eastAsia="SimSun"/>
              </w:rPr>
              <w:t xml:space="preserve">          type: array</w:t>
            </w:r>
          </w:p>
          <w:p w14:paraId="40DE906C" w14:textId="77777777" w:rsidR="007A25D0" w:rsidRPr="00B53120" w:rsidRDefault="007A25D0" w:rsidP="005C4922">
            <w:pPr>
              <w:pStyle w:val="PL"/>
              <w:rPr>
                <w:rFonts w:eastAsia="SimSun"/>
              </w:rPr>
            </w:pPr>
            <w:r w:rsidRPr="00B53120">
              <w:rPr>
                <w:rFonts w:eastAsia="SimSun"/>
              </w:rPr>
              <w:t xml:space="preserve">          items:</w:t>
            </w:r>
          </w:p>
          <w:p w14:paraId="3557552E" w14:textId="77777777" w:rsidR="007A25D0" w:rsidRPr="00B53120" w:rsidRDefault="007A25D0" w:rsidP="005C4922">
            <w:pPr>
              <w:pStyle w:val="PL"/>
              <w:rPr>
                <w:rFonts w:eastAsia="SimSun"/>
              </w:rPr>
            </w:pPr>
            <w:r w:rsidRPr="00B53120">
              <w:rPr>
                <w:rFonts w:eastAsia="SimSun"/>
              </w:rPr>
              <w:t xml:space="preserve">            $ref: '#/components/schemas/DataDomain'</w:t>
            </w:r>
          </w:p>
          <w:p w14:paraId="726B864C" w14:textId="77777777" w:rsidR="007A25D0" w:rsidRPr="00B53120" w:rsidRDefault="007A25D0" w:rsidP="005C4922">
            <w:pPr>
              <w:pStyle w:val="PL"/>
              <w:rPr>
                <w:rFonts w:eastAsia="SimSun"/>
              </w:rPr>
            </w:pPr>
            <w:r w:rsidRPr="00B53120">
              <w:rPr>
                <w:rFonts w:eastAsia="SimSun"/>
              </w:rPr>
              <w:t xml:space="preserve">          minItems: 0</w:t>
            </w:r>
          </w:p>
          <w:p w14:paraId="220C017B" w14:textId="77777777" w:rsidR="007A25D0" w:rsidRPr="00B53120" w:rsidRDefault="007A25D0" w:rsidP="005C4922">
            <w:pPr>
              <w:pStyle w:val="PL"/>
              <w:rPr>
                <w:rFonts w:eastAsia="SimSun"/>
              </w:rPr>
            </w:pPr>
            <w:r w:rsidRPr="00B53120">
              <w:rPr>
                <w:rFonts w:eastAsia="SimSun"/>
              </w:rPr>
              <w:t xml:space="preserve">        reportingConditions:</w:t>
            </w:r>
          </w:p>
          <w:p w14:paraId="41A18681" w14:textId="77777777" w:rsidR="007A25D0" w:rsidRPr="00B53120" w:rsidRDefault="007A25D0" w:rsidP="005C4922">
            <w:pPr>
              <w:pStyle w:val="PL"/>
              <w:rPr>
                <w:rFonts w:eastAsia="SimSun"/>
              </w:rPr>
            </w:pPr>
            <w:r w:rsidRPr="00B53120">
              <w:rPr>
                <w:rFonts w:eastAsia="SimSun"/>
              </w:rPr>
              <w:t xml:space="preserve">          type: object</w:t>
            </w:r>
          </w:p>
          <w:p w14:paraId="6CB1CCE4" w14:textId="77777777" w:rsidR="007A25D0" w:rsidRPr="00B53120" w:rsidRDefault="007A25D0" w:rsidP="005C4922">
            <w:pPr>
              <w:pStyle w:val="PL"/>
              <w:rPr>
                <w:rFonts w:eastAsia="SimSun"/>
              </w:rPr>
            </w:pPr>
            <w:r w:rsidRPr="00B53120">
              <w:rPr>
                <w:rFonts w:eastAsia="SimSun"/>
              </w:rPr>
              <w:t xml:space="preserve">          # Check that the following is the correct syntax to constrain the type of the dictionary keys</w:t>
            </w:r>
          </w:p>
          <w:p w14:paraId="7C0E3259" w14:textId="77777777" w:rsidR="007A25D0" w:rsidRPr="00B53120" w:rsidRDefault="007A25D0" w:rsidP="005C4922">
            <w:pPr>
              <w:pStyle w:val="PL"/>
              <w:rPr>
                <w:rFonts w:eastAsia="SimSun"/>
              </w:rPr>
            </w:pPr>
            <w:r w:rsidRPr="00B53120">
              <w:rPr>
                <w:rFonts w:eastAsia="SimSun"/>
              </w:rPr>
              <w:t xml:space="preserve">          properties:</w:t>
            </w:r>
          </w:p>
          <w:p w14:paraId="47AE7359" w14:textId="77777777" w:rsidR="007A25D0" w:rsidRPr="00B53120" w:rsidRDefault="007A25D0" w:rsidP="005C4922">
            <w:pPr>
              <w:pStyle w:val="PL"/>
              <w:rPr>
                <w:rFonts w:eastAsia="SimSun"/>
              </w:rPr>
            </w:pPr>
            <w:r w:rsidRPr="00B53120">
              <w:rPr>
                <w:rFonts w:eastAsia="SimSun"/>
              </w:rPr>
              <w:t xml:space="preserve">            default:</w:t>
            </w:r>
          </w:p>
          <w:p w14:paraId="0A8BF048" w14:textId="77777777" w:rsidR="007A25D0" w:rsidRPr="00B53120" w:rsidRDefault="007A25D0" w:rsidP="005C4922">
            <w:pPr>
              <w:pStyle w:val="PL"/>
              <w:rPr>
                <w:rFonts w:eastAsia="SimSun"/>
              </w:rPr>
            </w:pPr>
            <w:r w:rsidRPr="00B53120">
              <w:rPr>
                <w:rFonts w:eastAsia="SimSun"/>
              </w:rPr>
              <w:t xml:space="preserve">              $ref: '#/components/schemas/DataDomain'</w:t>
            </w:r>
          </w:p>
          <w:p w14:paraId="358DB08E" w14:textId="77777777" w:rsidR="007A25D0" w:rsidRPr="00B53120" w:rsidRDefault="007A25D0" w:rsidP="005C4922">
            <w:pPr>
              <w:pStyle w:val="PL"/>
              <w:rPr>
                <w:rFonts w:eastAsia="SimSun"/>
              </w:rPr>
            </w:pPr>
            <w:r w:rsidRPr="00B53120">
              <w:rPr>
                <w:rFonts w:eastAsia="SimSun"/>
              </w:rPr>
              <w:t xml:space="preserve">          required:</w:t>
            </w:r>
          </w:p>
          <w:p w14:paraId="17BB0C7C" w14:textId="77777777" w:rsidR="007A25D0" w:rsidRPr="00B53120" w:rsidRDefault="007A25D0" w:rsidP="005C4922">
            <w:pPr>
              <w:pStyle w:val="PL"/>
              <w:rPr>
                <w:rFonts w:eastAsia="SimSun"/>
              </w:rPr>
            </w:pPr>
            <w:r w:rsidRPr="00B53120">
              <w:rPr>
                <w:rFonts w:eastAsia="SimSun"/>
              </w:rPr>
              <w:t xml:space="preserve">            - default</w:t>
            </w:r>
          </w:p>
          <w:p w14:paraId="7DDA9CCD" w14:textId="77777777" w:rsidR="007A25D0" w:rsidRPr="00B53120" w:rsidRDefault="007A25D0" w:rsidP="005C4922">
            <w:pPr>
              <w:pStyle w:val="PL"/>
              <w:rPr>
                <w:rFonts w:eastAsia="SimSun"/>
              </w:rPr>
            </w:pPr>
            <w:r w:rsidRPr="00B53120">
              <w:rPr>
                <w:rFonts w:eastAsia="SimSun"/>
              </w:rPr>
              <w:t xml:space="preserve">          additionalProperties:</w:t>
            </w:r>
          </w:p>
          <w:p w14:paraId="46BE67AC" w14:textId="77777777" w:rsidR="007A25D0" w:rsidRPr="00B53120" w:rsidRDefault="007A25D0" w:rsidP="005C4922">
            <w:pPr>
              <w:pStyle w:val="PL"/>
              <w:rPr>
                <w:rFonts w:eastAsia="SimSun"/>
              </w:rPr>
            </w:pPr>
            <w:r w:rsidRPr="00B53120">
              <w:rPr>
                <w:rFonts w:eastAsia="SimSun"/>
              </w:rPr>
              <w:t xml:space="preserve">            $ref: '#/components/schemas/ReportingCondition'</w:t>
            </w:r>
          </w:p>
          <w:p w14:paraId="119C0D6D" w14:textId="77777777" w:rsidR="007A25D0" w:rsidRPr="00B53120" w:rsidRDefault="007A25D0" w:rsidP="005C4922">
            <w:pPr>
              <w:pStyle w:val="PL"/>
              <w:rPr>
                <w:rFonts w:eastAsia="SimSun"/>
              </w:rPr>
            </w:pPr>
            <w:r w:rsidRPr="00B53120">
              <w:rPr>
                <w:rFonts w:eastAsia="SimSun"/>
              </w:rPr>
              <w:t xml:space="preserve">      required:</w:t>
            </w:r>
          </w:p>
          <w:p w14:paraId="2ABBBD34" w14:textId="77777777" w:rsidR="007A25D0" w:rsidRPr="00B53120" w:rsidRDefault="007A25D0" w:rsidP="005C4922">
            <w:pPr>
              <w:pStyle w:val="PL"/>
              <w:rPr>
                <w:rFonts w:eastAsia="SimSun"/>
              </w:rPr>
            </w:pPr>
            <w:r w:rsidRPr="00B53120">
              <w:rPr>
                <w:rFonts w:eastAsia="SimSun"/>
              </w:rPr>
              <w:t xml:space="preserve">        - externalApplicationId</w:t>
            </w:r>
          </w:p>
          <w:p w14:paraId="7F564CFA" w14:textId="77777777" w:rsidR="007A25D0" w:rsidRPr="00B53120" w:rsidRDefault="007A25D0" w:rsidP="005C4922">
            <w:pPr>
              <w:pStyle w:val="PL"/>
              <w:rPr>
                <w:rFonts w:eastAsia="SimSun"/>
              </w:rPr>
            </w:pPr>
            <w:r w:rsidRPr="00B53120">
              <w:rPr>
                <w:rFonts w:eastAsia="SimSun"/>
              </w:rPr>
              <w:t xml:space="preserve">        - supportedDomains</w:t>
            </w:r>
          </w:p>
          <w:p w14:paraId="2CD411E6" w14:textId="77777777" w:rsidR="007A25D0" w:rsidRPr="00B53120" w:rsidRDefault="007A25D0" w:rsidP="005C4922">
            <w:pPr>
              <w:pStyle w:val="PL"/>
              <w:rPr>
                <w:rFonts w:eastAsia="SimSun"/>
              </w:rPr>
            </w:pPr>
          </w:p>
          <w:p w14:paraId="5EBF80CA" w14:textId="77777777" w:rsidR="007A25D0" w:rsidRPr="00B53120" w:rsidRDefault="007A25D0" w:rsidP="005C4922">
            <w:pPr>
              <w:pStyle w:val="PL"/>
              <w:rPr>
                <w:rFonts w:eastAsia="SimSun"/>
              </w:rPr>
            </w:pPr>
            <w:r w:rsidRPr="00B53120">
              <w:rPr>
                <w:rFonts w:eastAsia="SimSun"/>
              </w:rPr>
              <w:t xml:space="preserve">    ReportingCondition:</w:t>
            </w:r>
          </w:p>
          <w:p w14:paraId="73BCB639" w14:textId="77777777" w:rsidR="007A25D0" w:rsidRPr="00B53120" w:rsidRDefault="007A25D0" w:rsidP="005C4922">
            <w:pPr>
              <w:pStyle w:val="PL"/>
              <w:rPr>
                <w:rFonts w:eastAsia="SimSun"/>
              </w:rPr>
            </w:pPr>
            <w:r w:rsidRPr="00B53120">
              <w:rPr>
                <w:rFonts w:eastAsia="SimSun"/>
              </w:rPr>
              <w:t xml:space="preserve">      description: "A condition that triggers data reporting by a data collection client to the Data Collection AF."</w:t>
            </w:r>
          </w:p>
          <w:p w14:paraId="29A797AD" w14:textId="77777777" w:rsidR="007A25D0" w:rsidRPr="00B53120" w:rsidRDefault="007A25D0" w:rsidP="005C4922">
            <w:pPr>
              <w:pStyle w:val="PL"/>
              <w:rPr>
                <w:rFonts w:eastAsia="SimSun"/>
              </w:rPr>
            </w:pPr>
            <w:r w:rsidRPr="00B53120">
              <w:rPr>
                <w:rFonts w:eastAsia="SimSun"/>
              </w:rPr>
              <w:t xml:space="preserve">      type: object</w:t>
            </w:r>
          </w:p>
          <w:p w14:paraId="1D72A224" w14:textId="77777777" w:rsidR="007A25D0" w:rsidRPr="00B53120" w:rsidRDefault="007A25D0" w:rsidP="005C4922">
            <w:pPr>
              <w:pStyle w:val="PL"/>
              <w:rPr>
                <w:rFonts w:eastAsia="SimSun"/>
              </w:rPr>
            </w:pPr>
            <w:r w:rsidRPr="00B53120">
              <w:rPr>
                <w:rFonts w:eastAsia="SimSun"/>
              </w:rPr>
              <w:t xml:space="preserve">      properties:</w:t>
            </w:r>
          </w:p>
          <w:p w14:paraId="51C2EDD5" w14:textId="77777777" w:rsidR="007A25D0" w:rsidRPr="00B53120" w:rsidRDefault="007A25D0" w:rsidP="005C4922">
            <w:pPr>
              <w:pStyle w:val="PL"/>
              <w:rPr>
                <w:rFonts w:eastAsia="SimSun"/>
              </w:rPr>
            </w:pPr>
            <w:r w:rsidRPr="00B53120">
              <w:rPr>
                <w:rFonts w:eastAsia="SimSun"/>
              </w:rPr>
              <w:t xml:space="preserve">        type:</w:t>
            </w:r>
          </w:p>
          <w:p w14:paraId="3E2AEB68" w14:textId="77777777" w:rsidR="007A25D0" w:rsidRPr="00B53120" w:rsidRDefault="007A25D0" w:rsidP="005C4922">
            <w:pPr>
              <w:pStyle w:val="PL"/>
              <w:rPr>
                <w:rFonts w:eastAsia="SimSun"/>
              </w:rPr>
            </w:pPr>
            <w:r w:rsidRPr="00B53120">
              <w:rPr>
                <w:rFonts w:eastAsia="SimSun"/>
              </w:rPr>
              <w:t xml:space="preserve">          $ref: '#/components/schemas/ReportingConditionType'</w:t>
            </w:r>
          </w:p>
          <w:p w14:paraId="0F95C542" w14:textId="77777777" w:rsidR="007A25D0" w:rsidRPr="00B53120" w:rsidRDefault="007A25D0" w:rsidP="005C4922">
            <w:pPr>
              <w:pStyle w:val="PL"/>
              <w:rPr>
                <w:rFonts w:eastAsia="SimSun"/>
              </w:rPr>
            </w:pPr>
            <w:r w:rsidRPr="00B53120">
              <w:rPr>
                <w:rFonts w:eastAsia="SimSun"/>
              </w:rPr>
              <w:t xml:space="preserve">        period:</w:t>
            </w:r>
          </w:p>
          <w:p w14:paraId="7FBD2B99" w14:textId="77777777" w:rsidR="007A25D0" w:rsidRPr="00B53120" w:rsidRDefault="007A25D0" w:rsidP="005C4922">
            <w:pPr>
              <w:pStyle w:val="PL"/>
              <w:rPr>
                <w:rFonts w:eastAsia="SimSun"/>
              </w:rPr>
            </w:pPr>
            <w:r w:rsidRPr="00B53120">
              <w:rPr>
                <w:rFonts w:eastAsia="SimSun"/>
              </w:rPr>
              <w:t xml:space="preserve">          $ref: 'TS29571_CommonData.yaml#/components/schemas/DurationSec'</w:t>
            </w:r>
          </w:p>
          <w:p w14:paraId="173E7662" w14:textId="77777777" w:rsidR="007A25D0" w:rsidRPr="00B53120" w:rsidRDefault="007A25D0" w:rsidP="005C4922">
            <w:pPr>
              <w:pStyle w:val="PL"/>
              <w:rPr>
                <w:rFonts w:eastAsia="SimSun"/>
              </w:rPr>
            </w:pPr>
            <w:r w:rsidRPr="00B53120">
              <w:rPr>
                <w:rFonts w:eastAsia="SimSun"/>
              </w:rPr>
              <w:t xml:space="preserve">        parameter:</w:t>
            </w:r>
          </w:p>
          <w:p w14:paraId="5250535C" w14:textId="77777777" w:rsidR="007A25D0" w:rsidRPr="00B53120" w:rsidRDefault="007A25D0" w:rsidP="005C4922">
            <w:pPr>
              <w:pStyle w:val="PL"/>
              <w:rPr>
                <w:rFonts w:eastAsia="SimSun"/>
              </w:rPr>
            </w:pPr>
            <w:r w:rsidRPr="00B53120">
              <w:rPr>
                <w:rFonts w:eastAsia="SimSun"/>
              </w:rPr>
              <w:t xml:space="preserve">          type: string</w:t>
            </w:r>
          </w:p>
          <w:p w14:paraId="6E9ACE61" w14:textId="77777777" w:rsidR="007A25D0" w:rsidRPr="00B53120" w:rsidRDefault="007A25D0" w:rsidP="005C4922">
            <w:pPr>
              <w:pStyle w:val="PL"/>
              <w:rPr>
                <w:rFonts w:eastAsia="SimSun"/>
              </w:rPr>
            </w:pPr>
            <w:r w:rsidRPr="00B53120">
              <w:rPr>
                <w:rFonts w:eastAsia="SimSun"/>
              </w:rPr>
              <w:t xml:space="preserve">        threshold:</w:t>
            </w:r>
          </w:p>
          <w:p w14:paraId="43EC56E6" w14:textId="77777777" w:rsidR="007A25D0" w:rsidRPr="00B53120" w:rsidRDefault="007A25D0" w:rsidP="005C4922">
            <w:pPr>
              <w:pStyle w:val="PL"/>
              <w:rPr>
                <w:rFonts w:eastAsia="SimSun"/>
              </w:rPr>
            </w:pPr>
            <w:r w:rsidRPr="00B53120">
              <w:rPr>
                <w:rFonts w:eastAsia="SimSun"/>
              </w:rPr>
              <w:t xml:space="preserve">          anyOf:</w:t>
            </w:r>
          </w:p>
          <w:p w14:paraId="5CCE928A" w14:textId="77777777" w:rsidR="007A25D0" w:rsidRPr="00B53120" w:rsidRDefault="007A25D0" w:rsidP="005C4922">
            <w:pPr>
              <w:pStyle w:val="PL"/>
              <w:rPr>
                <w:rFonts w:eastAsia="SimSun"/>
              </w:rPr>
            </w:pPr>
            <w:r w:rsidRPr="00B53120">
              <w:rPr>
                <w:rFonts w:eastAsia="SimSun"/>
              </w:rPr>
              <w:t xml:space="preserve">          - $ref: 'TS29571_CommonData.yaml#/components/schemas/Double'</w:t>
            </w:r>
          </w:p>
          <w:p w14:paraId="7BD8A1EE" w14:textId="77777777" w:rsidR="007A25D0" w:rsidRPr="00B53120" w:rsidRDefault="007A25D0" w:rsidP="005C4922">
            <w:pPr>
              <w:pStyle w:val="PL"/>
              <w:rPr>
                <w:rFonts w:eastAsia="SimSun"/>
              </w:rPr>
            </w:pPr>
            <w:r w:rsidRPr="00B53120">
              <w:rPr>
                <w:rFonts w:eastAsia="SimSun"/>
              </w:rPr>
              <w:t xml:space="preserve">          - $ref: 'TS29571_CommonData.yaml#/components/schemas/Float'</w:t>
            </w:r>
          </w:p>
          <w:p w14:paraId="40C91395" w14:textId="77777777" w:rsidR="007A25D0" w:rsidRPr="00B53120" w:rsidRDefault="007A25D0" w:rsidP="005C4922">
            <w:pPr>
              <w:pStyle w:val="PL"/>
              <w:rPr>
                <w:rFonts w:eastAsia="SimSun"/>
              </w:rPr>
            </w:pPr>
            <w:r w:rsidRPr="00B53120">
              <w:rPr>
                <w:rFonts w:eastAsia="SimSun"/>
              </w:rPr>
              <w:t xml:space="preserve">          - $ref: 'TS29571_CommonData.yaml#/components/schemas/Int32'</w:t>
            </w:r>
          </w:p>
          <w:p w14:paraId="7D011929" w14:textId="77777777" w:rsidR="007A25D0" w:rsidRPr="00B53120" w:rsidRDefault="007A25D0" w:rsidP="005C4922">
            <w:pPr>
              <w:pStyle w:val="PL"/>
              <w:rPr>
                <w:rFonts w:eastAsia="SimSun"/>
              </w:rPr>
            </w:pPr>
            <w:r w:rsidRPr="00B53120">
              <w:rPr>
                <w:rFonts w:eastAsia="SimSun"/>
              </w:rPr>
              <w:t xml:space="preserve">          - $ref: 'TS29571_CommonData.yaml#/components/schemas/Int64'</w:t>
            </w:r>
          </w:p>
          <w:p w14:paraId="2E2F3886" w14:textId="77777777" w:rsidR="007A25D0" w:rsidRPr="00B53120" w:rsidRDefault="007A25D0" w:rsidP="005C4922">
            <w:pPr>
              <w:pStyle w:val="PL"/>
              <w:rPr>
                <w:rFonts w:eastAsia="SimSun"/>
              </w:rPr>
            </w:pPr>
            <w:r w:rsidRPr="00B53120">
              <w:rPr>
                <w:rFonts w:eastAsia="SimSun"/>
              </w:rPr>
              <w:t xml:space="preserve">          - $ref: 'TS29571_CommonData.yaml#/components/schemas/Uint16'</w:t>
            </w:r>
          </w:p>
          <w:p w14:paraId="6498459E" w14:textId="77777777" w:rsidR="007A25D0" w:rsidRPr="00B53120" w:rsidRDefault="007A25D0" w:rsidP="005C4922">
            <w:pPr>
              <w:pStyle w:val="PL"/>
              <w:rPr>
                <w:rFonts w:eastAsia="SimSun"/>
              </w:rPr>
            </w:pPr>
            <w:r w:rsidRPr="00B53120">
              <w:rPr>
                <w:rFonts w:eastAsia="SimSun"/>
              </w:rPr>
              <w:t xml:space="preserve">          - $ref: 'TS29571_CommonData.yaml#/components/schemas/Uint32'</w:t>
            </w:r>
          </w:p>
          <w:p w14:paraId="40B3AF8A" w14:textId="77777777" w:rsidR="007A25D0" w:rsidRPr="00B53120" w:rsidRDefault="007A25D0" w:rsidP="005C4922">
            <w:pPr>
              <w:pStyle w:val="PL"/>
              <w:rPr>
                <w:rFonts w:eastAsia="SimSun"/>
              </w:rPr>
            </w:pPr>
            <w:r w:rsidRPr="00B53120">
              <w:rPr>
                <w:rFonts w:eastAsia="SimSun"/>
              </w:rPr>
              <w:t xml:space="preserve">          - $ref: 'TS29571_CommonData.yaml#/components/schemas/Uint64'</w:t>
            </w:r>
          </w:p>
          <w:p w14:paraId="4862259D" w14:textId="77777777" w:rsidR="007A25D0" w:rsidRPr="00B53120" w:rsidRDefault="007A25D0" w:rsidP="005C4922">
            <w:pPr>
              <w:pStyle w:val="PL"/>
              <w:rPr>
                <w:rFonts w:eastAsia="SimSun"/>
              </w:rPr>
            </w:pPr>
            <w:r w:rsidRPr="00B53120">
              <w:rPr>
                <w:rFonts w:eastAsia="SimSun"/>
              </w:rPr>
              <w:t xml:space="preserve">          - $ref: 'TS29571_CommonData.yaml#/components/schemas/Uinteger'</w:t>
            </w:r>
          </w:p>
          <w:p w14:paraId="7849C1C3" w14:textId="77777777" w:rsidR="007A25D0" w:rsidRPr="00B53120" w:rsidRDefault="007A25D0" w:rsidP="005C4922">
            <w:pPr>
              <w:pStyle w:val="PL"/>
              <w:rPr>
                <w:rFonts w:eastAsia="SimSun"/>
              </w:rPr>
            </w:pPr>
            <w:r w:rsidRPr="00B53120">
              <w:rPr>
                <w:rFonts w:eastAsia="SimSun"/>
              </w:rPr>
              <w:t xml:space="preserve">        reportWhenBelow:</w:t>
            </w:r>
          </w:p>
          <w:p w14:paraId="409B4BDA" w14:textId="77777777" w:rsidR="007A25D0" w:rsidRPr="00B53120" w:rsidRDefault="007A25D0" w:rsidP="005C4922">
            <w:pPr>
              <w:pStyle w:val="PL"/>
              <w:rPr>
                <w:rFonts w:eastAsia="SimSun"/>
              </w:rPr>
            </w:pPr>
            <w:r w:rsidRPr="00B53120">
              <w:rPr>
                <w:rFonts w:eastAsia="SimSun"/>
              </w:rPr>
              <w:t xml:space="preserve">          type: boolean</w:t>
            </w:r>
          </w:p>
          <w:p w14:paraId="20B9C755" w14:textId="77777777" w:rsidR="007A25D0" w:rsidRPr="00B53120" w:rsidRDefault="007A25D0" w:rsidP="005C4922">
            <w:pPr>
              <w:pStyle w:val="PL"/>
              <w:rPr>
                <w:rFonts w:eastAsia="SimSun"/>
              </w:rPr>
            </w:pPr>
            <w:r w:rsidRPr="00B53120">
              <w:rPr>
                <w:rFonts w:eastAsia="SimSun"/>
              </w:rPr>
              <w:t xml:space="preserve">        eventTrigger:</w:t>
            </w:r>
          </w:p>
          <w:p w14:paraId="1220D941" w14:textId="77777777" w:rsidR="007A25D0" w:rsidRPr="00B53120" w:rsidRDefault="007A25D0" w:rsidP="005C4922">
            <w:pPr>
              <w:pStyle w:val="PL"/>
              <w:rPr>
                <w:rFonts w:eastAsia="SimSun"/>
              </w:rPr>
            </w:pPr>
            <w:r w:rsidRPr="00B53120">
              <w:rPr>
                <w:rFonts w:eastAsia="SimSun"/>
              </w:rPr>
              <w:t xml:space="preserve">          $ref: '#/components/schemas/ReportingEventTrigger'</w:t>
            </w:r>
          </w:p>
          <w:p w14:paraId="113B5022" w14:textId="77777777" w:rsidR="007A25D0" w:rsidRPr="00B53120" w:rsidRDefault="007A25D0" w:rsidP="005C4922">
            <w:pPr>
              <w:pStyle w:val="PL"/>
              <w:rPr>
                <w:rFonts w:eastAsia="SimSun"/>
              </w:rPr>
            </w:pPr>
            <w:r w:rsidRPr="00B53120">
              <w:rPr>
                <w:rFonts w:eastAsia="SimSun"/>
              </w:rPr>
              <w:t xml:space="preserve">      required:</w:t>
            </w:r>
          </w:p>
          <w:p w14:paraId="2B7DE0B3" w14:textId="77777777" w:rsidR="007A25D0" w:rsidRPr="00B53120" w:rsidRDefault="007A25D0" w:rsidP="005C4922">
            <w:pPr>
              <w:pStyle w:val="PL"/>
              <w:rPr>
                <w:rFonts w:eastAsia="SimSun"/>
              </w:rPr>
            </w:pPr>
            <w:r w:rsidRPr="00B53120">
              <w:rPr>
                <w:rFonts w:eastAsia="SimSun"/>
              </w:rPr>
              <w:t xml:space="preserve">        - type</w:t>
            </w:r>
          </w:p>
          <w:p w14:paraId="1721FD49" w14:textId="77777777" w:rsidR="007A25D0" w:rsidRPr="00B53120" w:rsidRDefault="007A25D0" w:rsidP="005C4922">
            <w:pPr>
              <w:pStyle w:val="PL"/>
              <w:rPr>
                <w:rFonts w:eastAsia="SimSun"/>
              </w:rPr>
            </w:pPr>
          </w:p>
          <w:p w14:paraId="0DFE8D39" w14:textId="77777777" w:rsidR="007A25D0" w:rsidRPr="00B53120" w:rsidRDefault="007A25D0" w:rsidP="005C4922">
            <w:pPr>
              <w:pStyle w:val="PL"/>
              <w:rPr>
                <w:rFonts w:eastAsia="SimSun"/>
              </w:rPr>
            </w:pPr>
            <w:r w:rsidRPr="00B53120">
              <w:rPr>
                <w:rFonts w:eastAsia="SimSun"/>
              </w:rPr>
              <w:t xml:space="preserve">    DataReport:</w:t>
            </w:r>
          </w:p>
          <w:p w14:paraId="797C83EB" w14:textId="77777777" w:rsidR="007A25D0" w:rsidRPr="00B53120" w:rsidRDefault="007A25D0" w:rsidP="005C4922">
            <w:pPr>
              <w:pStyle w:val="PL"/>
              <w:rPr>
                <w:rFonts w:eastAsia="SimSun"/>
              </w:rPr>
            </w:pPr>
            <w:r w:rsidRPr="00B53120">
              <w:rPr>
                <w:rFonts w:eastAsia="SimSun"/>
              </w:rPr>
              <w:t xml:space="preserve">      description: "A data report sent by a data collection client to the Data Collection AF."</w:t>
            </w:r>
          </w:p>
          <w:p w14:paraId="38DDC1C3" w14:textId="77777777" w:rsidR="007A25D0" w:rsidRPr="00B53120" w:rsidRDefault="007A25D0" w:rsidP="005C4922">
            <w:pPr>
              <w:pStyle w:val="PL"/>
              <w:rPr>
                <w:rFonts w:eastAsia="SimSun"/>
              </w:rPr>
            </w:pPr>
            <w:r w:rsidRPr="00B53120">
              <w:rPr>
                <w:rFonts w:eastAsia="SimSun"/>
              </w:rPr>
              <w:t xml:space="preserve">      type: object</w:t>
            </w:r>
          </w:p>
          <w:p w14:paraId="2E5F2531" w14:textId="77777777" w:rsidR="007A25D0" w:rsidRPr="00B53120" w:rsidRDefault="007A25D0" w:rsidP="005C4922">
            <w:pPr>
              <w:pStyle w:val="PL"/>
              <w:rPr>
                <w:rFonts w:eastAsia="SimSun"/>
              </w:rPr>
            </w:pPr>
            <w:r w:rsidRPr="00B53120">
              <w:rPr>
                <w:rFonts w:eastAsia="SimSun"/>
              </w:rPr>
              <w:t xml:space="preserve">      properties:</w:t>
            </w:r>
          </w:p>
          <w:p w14:paraId="132289FE" w14:textId="77777777" w:rsidR="007A25D0" w:rsidRPr="00B53120" w:rsidRDefault="007A25D0" w:rsidP="005C4922">
            <w:pPr>
              <w:pStyle w:val="PL"/>
              <w:rPr>
                <w:rFonts w:eastAsia="SimSun"/>
              </w:rPr>
            </w:pPr>
            <w:r w:rsidRPr="00B53120">
              <w:rPr>
                <w:rFonts w:eastAsia="SimSun"/>
              </w:rPr>
              <w:t xml:space="preserve">        externalApplicationId:</w:t>
            </w:r>
          </w:p>
          <w:p w14:paraId="2F1489CD" w14:textId="77777777" w:rsidR="007A25D0" w:rsidRPr="00B53120" w:rsidRDefault="007A25D0" w:rsidP="005C4922">
            <w:pPr>
              <w:pStyle w:val="PL"/>
              <w:rPr>
                <w:rFonts w:eastAsia="SimSun"/>
              </w:rPr>
            </w:pPr>
            <w:r w:rsidRPr="00B53120">
              <w:rPr>
                <w:rFonts w:eastAsia="SimSun"/>
              </w:rPr>
              <w:t xml:space="preserve">          $ref: 'TS29571_CommonData.yaml#/components/schemas/ApplicationId'</w:t>
            </w:r>
          </w:p>
          <w:p w14:paraId="41F73D9D" w14:textId="77777777" w:rsidR="007A25D0" w:rsidRPr="00B53120" w:rsidRDefault="007A25D0" w:rsidP="005C4922">
            <w:pPr>
              <w:pStyle w:val="PL"/>
              <w:rPr>
                <w:rFonts w:eastAsia="SimSun"/>
              </w:rPr>
            </w:pPr>
            <w:r w:rsidRPr="00B53120">
              <w:rPr>
                <w:rFonts w:eastAsia="SimSun"/>
              </w:rPr>
              <w:t xml:space="preserve">        serviceExperienceRecords:</w:t>
            </w:r>
          </w:p>
          <w:p w14:paraId="45037618" w14:textId="77777777" w:rsidR="007A25D0" w:rsidRPr="00B53120" w:rsidRDefault="007A25D0" w:rsidP="005C4922">
            <w:pPr>
              <w:pStyle w:val="PL"/>
              <w:rPr>
                <w:rFonts w:eastAsia="SimSun"/>
              </w:rPr>
            </w:pPr>
            <w:r w:rsidRPr="00B53120">
              <w:rPr>
                <w:rFonts w:eastAsia="SimSun"/>
              </w:rPr>
              <w:t xml:space="preserve">          type: array</w:t>
            </w:r>
          </w:p>
          <w:p w14:paraId="30D64A31" w14:textId="77777777" w:rsidR="007A25D0" w:rsidRPr="00B53120" w:rsidRDefault="007A25D0" w:rsidP="005C4922">
            <w:pPr>
              <w:pStyle w:val="PL"/>
              <w:rPr>
                <w:rFonts w:eastAsia="SimSun"/>
              </w:rPr>
            </w:pPr>
            <w:r w:rsidRPr="00B53120">
              <w:rPr>
                <w:rFonts w:eastAsia="SimSun"/>
              </w:rPr>
              <w:t xml:space="preserve">          items:</w:t>
            </w:r>
          </w:p>
          <w:p w14:paraId="27E8FA9E" w14:textId="77777777" w:rsidR="007A25D0" w:rsidRPr="00B53120" w:rsidRDefault="007A25D0" w:rsidP="005C4922">
            <w:pPr>
              <w:pStyle w:val="PL"/>
              <w:rPr>
                <w:rFonts w:eastAsia="SimSun"/>
              </w:rPr>
            </w:pPr>
            <w:r w:rsidRPr="00B53120">
              <w:rPr>
                <w:rFonts w:eastAsia="SimSun"/>
              </w:rPr>
              <w:t xml:space="preserve">            $ref: '#/components/schemas/ServiceExperienceRecord'</w:t>
            </w:r>
          </w:p>
          <w:p w14:paraId="2FE33772" w14:textId="77777777" w:rsidR="007A25D0" w:rsidRPr="00B53120" w:rsidRDefault="007A25D0" w:rsidP="005C4922">
            <w:pPr>
              <w:pStyle w:val="PL"/>
              <w:rPr>
                <w:rFonts w:eastAsia="SimSun"/>
              </w:rPr>
            </w:pPr>
            <w:r w:rsidRPr="00B53120">
              <w:rPr>
                <w:rFonts w:eastAsia="SimSun"/>
              </w:rPr>
              <w:t xml:space="preserve">          minItems: 1</w:t>
            </w:r>
          </w:p>
          <w:p w14:paraId="3AD2E529" w14:textId="77777777" w:rsidR="007A25D0" w:rsidRPr="00B53120" w:rsidRDefault="007A25D0" w:rsidP="005C4922">
            <w:pPr>
              <w:pStyle w:val="PL"/>
              <w:rPr>
                <w:rFonts w:eastAsia="SimSun"/>
              </w:rPr>
            </w:pPr>
            <w:r w:rsidRPr="00B53120">
              <w:rPr>
                <w:rFonts w:eastAsia="SimSun"/>
              </w:rPr>
              <w:t xml:space="preserve">        locationRecords:</w:t>
            </w:r>
          </w:p>
          <w:p w14:paraId="47AE1A14" w14:textId="77777777" w:rsidR="007A25D0" w:rsidRPr="00B53120" w:rsidRDefault="007A25D0" w:rsidP="005C4922">
            <w:pPr>
              <w:pStyle w:val="PL"/>
              <w:rPr>
                <w:rFonts w:eastAsia="SimSun"/>
              </w:rPr>
            </w:pPr>
            <w:r w:rsidRPr="00B53120">
              <w:rPr>
                <w:rFonts w:eastAsia="SimSun"/>
              </w:rPr>
              <w:t xml:space="preserve">          type: array</w:t>
            </w:r>
          </w:p>
          <w:p w14:paraId="7D2B5657" w14:textId="77777777" w:rsidR="007A25D0" w:rsidRPr="00B53120" w:rsidRDefault="007A25D0" w:rsidP="005C4922">
            <w:pPr>
              <w:pStyle w:val="PL"/>
              <w:rPr>
                <w:rFonts w:eastAsia="SimSun"/>
              </w:rPr>
            </w:pPr>
            <w:r w:rsidRPr="00B53120">
              <w:rPr>
                <w:rFonts w:eastAsia="SimSun"/>
              </w:rPr>
              <w:t xml:space="preserve">          items:</w:t>
            </w:r>
          </w:p>
          <w:p w14:paraId="029C4916" w14:textId="77777777" w:rsidR="007A25D0" w:rsidRPr="00B53120" w:rsidRDefault="007A25D0" w:rsidP="005C4922">
            <w:pPr>
              <w:pStyle w:val="PL"/>
              <w:rPr>
                <w:rFonts w:eastAsia="SimSun"/>
              </w:rPr>
            </w:pPr>
            <w:r w:rsidRPr="00B53120">
              <w:rPr>
                <w:rFonts w:eastAsia="SimSun"/>
              </w:rPr>
              <w:t xml:space="preserve">            $ref: '#/components/schemas/LocationRecord'</w:t>
            </w:r>
          </w:p>
          <w:p w14:paraId="40AC7FAC" w14:textId="77777777" w:rsidR="007A25D0" w:rsidRPr="00B53120" w:rsidRDefault="007A25D0" w:rsidP="005C4922">
            <w:pPr>
              <w:pStyle w:val="PL"/>
              <w:rPr>
                <w:rFonts w:eastAsia="SimSun"/>
              </w:rPr>
            </w:pPr>
            <w:r w:rsidRPr="00B53120">
              <w:rPr>
                <w:rFonts w:eastAsia="SimSun"/>
              </w:rPr>
              <w:t xml:space="preserve">          minItems: 1</w:t>
            </w:r>
          </w:p>
          <w:p w14:paraId="34AAC98C" w14:textId="77777777" w:rsidR="007A25D0" w:rsidRPr="00B53120" w:rsidRDefault="007A25D0" w:rsidP="005C4922">
            <w:pPr>
              <w:pStyle w:val="PL"/>
              <w:rPr>
                <w:rFonts w:eastAsia="SimSun"/>
              </w:rPr>
            </w:pPr>
            <w:r w:rsidRPr="00B53120">
              <w:rPr>
                <w:rFonts w:eastAsia="SimSun"/>
              </w:rPr>
              <w:t xml:space="preserve">        communicationRecords:</w:t>
            </w:r>
          </w:p>
          <w:p w14:paraId="1702C519" w14:textId="77777777" w:rsidR="007A25D0" w:rsidRPr="00B53120" w:rsidRDefault="007A25D0" w:rsidP="005C4922">
            <w:pPr>
              <w:pStyle w:val="PL"/>
              <w:rPr>
                <w:rFonts w:eastAsia="SimSun"/>
              </w:rPr>
            </w:pPr>
            <w:r w:rsidRPr="00B53120">
              <w:rPr>
                <w:rFonts w:eastAsia="SimSun"/>
              </w:rPr>
              <w:t xml:space="preserve">          type: array</w:t>
            </w:r>
          </w:p>
          <w:p w14:paraId="604FFD43" w14:textId="77777777" w:rsidR="007A25D0" w:rsidRPr="00B53120" w:rsidRDefault="007A25D0" w:rsidP="005C4922">
            <w:pPr>
              <w:pStyle w:val="PL"/>
              <w:rPr>
                <w:rFonts w:eastAsia="SimSun"/>
              </w:rPr>
            </w:pPr>
            <w:r w:rsidRPr="00B53120">
              <w:rPr>
                <w:rFonts w:eastAsia="SimSun"/>
              </w:rPr>
              <w:t xml:space="preserve">          items:</w:t>
            </w:r>
          </w:p>
          <w:p w14:paraId="77B3E17B" w14:textId="77777777" w:rsidR="007A25D0" w:rsidRPr="00B53120" w:rsidRDefault="007A25D0" w:rsidP="005C4922">
            <w:pPr>
              <w:pStyle w:val="PL"/>
              <w:rPr>
                <w:rFonts w:eastAsia="SimSun"/>
              </w:rPr>
            </w:pPr>
            <w:r w:rsidRPr="00B53120">
              <w:rPr>
                <w:rFonts w:eastAsia="SimSun"/>
              </w:rPr>
              <w:t xml:space="preserve">            $ref: '#/components/schemas/CommunicationRecord'</w:t>
            </w:r>
          </w:p>
          <w:p w14:paraId="4ADE2C56" w14:textId="77777777" w:rsidR="007A25D0" w:rsidRPr="00B53120" w:rsidRDefault="007A25D0" w:rsidP="005C4922">
            <w:pPr>
              <w:pStyle w:val="PL"/>
              <w:rPr>
                <w:rFonts w:eastAsia="SimSun"/>
              </w:rPr>
            </w:pPr>
            <w:r w:rsidRPr="00B53120">
              <w:rPr>
                <w:rFonts w:eastAsia="SimSun"/>
              </w:rPr>
              <w:t xml:space="preserve">          minItems: 1      </w:t>
            </w:r>
          </w:p>
          <w:p w14:paraId="4857B46F" w14:textId="77777777" w:rsidR="007A25D0" w:rsidRPr="00B53120" w:rsidRDefault="007A25D0" w:rsidP="005C4922">
            <w:pPr>
              <w:pStyle w:val="PL"/>
              <w:rPr>
                <w:rFonts w:eastAsia="SimSun"/>
              </w:rPr>
            </w:pPr>
            <w:r w:rsidRPr="00B53120">
              <w:rPr>
                <w:rFonts w:eastAsia="SimSun"/>
              </w:rPr>
              <w:t xml:space="preserve">        performanceDataRecords:</w:t>
            </w:r>
          </w:p>
          <w:p w14:paraId="67B1F451" w14:textId="77777777" w:rsidR="007A25D0" w:rsidRPr="00B53120" w:rsidRDefault="007A25D0" w:rsidP="005C4922">
            <w:pPr>
              <w:pStyle w:val="PL"/>
              <w:rPr>
                <w:rFonts w:eastAsia="SimSun"/>
              </w:rPr>
            </w:pPr>
            <w:r w:rsidRPr="00B53120">
              <w:rPr>
                <w:rFonts w:eastAsia="SimSun"/>
              </w:rPr>
              <w:t xml:space="preserve">          type: array</w:t>
            </w:r>
          </w:p>
          <w:p w14:paraId="30F6BA24" w14:textId="77777777" w:rsidR="007A25D0" w:rsidRPr="00B53120" w:rsidRDefault="007A25D0" w:rsidP="005C4922">
            <w:pPr>
              <w:pStyle w:val="PL"/>
              <w:rPr>
                <w:rFonts w:eastAsia="SimSun"/>
              </w:rPr>
            </w:pPr>
            <w:r w:rsidRPr="00B53120">
              <w:rPr>
                <w:rFonts w:eastAsia="SimSun"/>
              </w:rPr>
              <w:t xml:space="preserve">          items:</w:t>
            </w:r>
          </w:p>
          <w:p w14:paraId="044FD471" w14:textId="77777777" w:rsidR="007A25D0" w:rsidRPr="00B53120" w:rsidRDefault="007A25D0" w:rsidP="005C4922">
            <w:pPr>
              <w:pStyle w:val="PL"/>
              <w:rPr>
                <w:rFonts w:eastAsia="SimSun"/>
              </w:rPr>
            </w:pPr>
            <w:r w:rsidRPr="00B53120">
              <w:rPr>
                <w:rFonts w:eastAsia="SimSun"/>
              </w:rPr>
              <w:t xml:space="preserve">            $ref: '#/components/schemas/PerformanceDataRecord'</w:t>
            </w:r>
          </w:p>
          <w:p w14:paraId="0595B2F8" w14:textId="77777777" w:rsidR="007A25D0" w:rsidRPr="00B53120" w:rsidRDefault="007A25D0" w:rsidP="005C4922">
            <w:pPr>
              <w:pStyle w:val="PL"/>
              <w:rPr>
                <w:rFonts w:eastAsia="SimSun"/>
              </w:rPr>
            </w:pPr>
            <w:r w:rsidRPr="00B53120">
              <w:rPr>
                <w:rFonts w:eastAsia="SimSun"/>
              </w:rPr>
              <w:t xml:space="preserve">          minItems: 1</w:t>
            </w:r>
          </w:p>
          <w:p w14:paraId="5AFF853F" w14:textId="77777777" w:rsidR="007A25D0" w:rsidRPr="00B53120" w:rsidRDefault="007A25D0" w:rsidP="005C4922">
            <w:pPr>
              <w:pStyle w:val="PL"/>
              <w:rPr>
                <w:rFonts w:eastAsia="SimSun"/>
              </w:rPr>
            </w:pPr>
            <w:r w:rsidRPr="00B53120">
              <w:rPr>
                <w:rFonts w:eastAsia="SimSun"/>
              </w:rPr>
              <w:t xml:space="preserve">        applicationSpecificRecords:</w:t>
            </w:r>
          </w:p>
          <w:p w14:paraId="17A7A1B9" w14:textId="77777777" w:rsidR="007A25D0" w:rsidRPr="00B53120" w:rsidRDefault="007A25D0" w:rsidP="005C4922">
            <w:pPr>
              <w:pStyle w:val="PL"/>
              <w:rPr>
                <w:rFonts w:eastAsia="SimSun"/>
              </w:rPr>
            </w:pPr>
            <w:r w:rsidRPr="00B53120">
              <w:rPr>
                <w:rFonts w:eastAsia="SimSun"/>
              </w:rPr>
              <w:t xml:space="preserve">          type: array</w:t>
            </w:r>
          </w:p>
          <w:p w14:paraId="14F3F5E6" w14:textId="77777777" w:rsidR="007A25D0" w:rsidRPr="00B53120" w:rsidRDefault="007A25D0" w:rsidP="005C4922">
            <w:pPr>
              <w:pStyle w:val="PL"/>
              <w:rPr>
                <w:rFonts w:eastAsia="SimSun"/>
              </w:rPr>
            </w:pPr>
            <w:r w:rsidRPr="00B53120">
              <w:rPr>
                <w:rFonts w:eastAsia="SimSun"/>
              </w:rPr>
              <w:t xml:space="preserve">          items:</w:t>
            </w:r>
          </w:p>
          <w:p w14:paraId="6E2D3B2A" w14:textId="77777777" w:rsidR="007A25D0" w:rsidRPr="00B53120" w:rsidRDefault="007A25D0" w:rsidP="005C4922">
            <w:pPr>
              <w:pStyle w:val="PL"/>
              <w:rPr>
                <w:rFonts w:eastAsia="SimSun"/>
              </w:rPr>
            </w:pPr>
            <w:r w:rsidRPr="00B53120">
              <w:rPr>
                <w:rFonts w:eastAsia="SimSun"/>
              </w:rPr>
              <w:t xml:space="preserve">            $ref: '#/components/schemas/ApplicationSpecificRecord'</w:t>
            </w:r>
          </w:p>
          <w:p w14:paraId="5843A674" w14:textId="77777777" w:rsidR="007A25D0" w:rsidRPr="00B53120" w:rsidRDefault="007A25D0" w:rsidP="005C4922">
            <w:pPr>
              <w:pStyle w:val="PL"/>
              <w:rPr>
                <w:rFonts w:eastAsia="SimSun"/>
              </w:rPr>
            </w:pPr>
            <w:r w:rsidRPr="00B53120">
              <w:rPr>
                <w:rFonts w:eastAsia="SimSun"/>
              </w:rPr>
              <w:t xml:space="preserve">          minItems: 1</w:t>
            </w:r>
          </w:p>
          <w:p w14:paraId="36559512" w14:textId="77777777" w:rsidR="007A25D0" w:rsidRPr="00B53120" w:rsidRDefault="007A25D0" w:rsidP="005C4922">
            <w:pPr>
              <w:pStyle w:val="PL"/>
              <w:rPr>
                <w:rFonts w:eastAsia="SimSun"/>
              </w:rPr>
            </w:pPr>
            <w:r w:rsidRPr="00B53120">
              <w:rPr>
                <w:rFonts w:eastAsia="SimSun"/>
              </w:rPr>
              <w:t xml:space="preserve">        tripPlanRecords:</w:t>
            </w:r>
          </w:p>
          <w:p w14:paraId="0C44A0B8" w14:textId="77777777" w:rsidR="007A25D0" w:rsidRPr="00B53120" w:rsidRDefault="007A25D0" w:rsidP="005C4922">
            <w:pPr>
              <w:pStyle w:val="PL"/>
              <w:rPr>
                <w:rFonts w:eastAsia="SimSun"/>
              </w:rPr>
            </w:pPr>
            <w:r w:rsidRPr="00B53120">
              <w:rPr>
                <w:rFonts w:eastAsia="SimSun"/>
              </w:rPr>
              <w:t xml:space="preserve">          type: array</w:t>
            </w:r>
          </w:p>
          <w:p w14:paraId="3FD669C4" w14:textId="77777777" w:rsidR="007A25D0" w:rsidRPr="00B53120" w:rsidRDefault="007A25D0" w:rsidP="005C4922">
            <w:pPr>
              <w:pStyle w:val="PL"/>
              <w:rPr>
                <w:rFonts w:eastAsia="SimSun"/>
              </w:rPr>
            </w:pPr>
            <w:r w:rsidRPr="00B53120">
              <w:rPr>
                <w:rFonts w:eastAsia="SimSun"/>
              </w:rPr>
              <w:t xml:space="preserve">          items:</w:t>
            </w:r>
          </w:p>
          <w:p w14:paraId="1FA46384" w14:textId="77777777" w:rsidR="007A25D0" w:rsidRPr="00B53120" w:rsidRDefault="007A25D0" w:rsidP="005C4922">
            <w:pPr>
              <w:pStyle w:val="PL"/>
              <w:rPr>
                <w:rFonts w:eastAsia="SimSun"/>
              </w:rPr>
            </w:pPr>
            <w:r w:rsidRPr="00B53120">
              <w:rPr>
                <w:rFonts w:eastAsia="SimSun"/>
              </w:rPr>
              <w:t xml:space="preserve">            $ref: '#/components/schemas/TripPlanRecord'</w:t>
            </w:r>
          </w:p>
          <w:p w14:paraId="008A743B" w14:textId="77777777" w:rsidR="007A25D0" w:rsidRPr="00B53120" w:rsidRDefault="007A25D0" w:rsidP="005C4922">
            <w:pPr>
              <w:pStyle w:val="PL"/>
              <w:rPr>
                <w:rFonts w:eastAsia="SimSun"/>
              </w:rPr>
            </w:pPr>
            <w:r w:rsidRPr="00B53120">
              <w:rPr>
                <w:rFonts w:eastAsia="SimSun"/>
              </w:rPr>
              <w:t xml:space="preserve">          minItems: 1</w:t>
            </w:r>
          </w:p>
          <w:p w14:paraId="5A99B487" w14:textId="77777777" w:rsidR="007A25D0" w:rsidRPr="00B53120" w:rsidRDefault="007A25D0" w:rsidP="005C4922">
            <w:pPr>
              <w:pStyle w:val="PL"/>
              <w:rPr>
                <w:rFonts w:eastAsia="SimSun"/>
              </w:rPr>
            </w:pPr>
            <w:r w:rsidRPr="00B53120">
              <w:rPr>
                <w:rFonts w:eastAsia="SimSun"/>
              </w:rPr>
              <w:t xml:space="preserve">        mediaStreamingAccessRecords:</w:t>
            </w:r>
          </w:p>
          <w:p w14:paraId="55AF889E" w14:textId="77777777" w:rsidR="007A25D0" w:rsidRPr="00B53120" w:rsidRDefault="007A25D0" w:rsidP="005C4922">
            <w:pPr>
              <w:pStyle w:val="PL"/>
              <w:rPr>
                <w:rFonts w:eastAsia="SimSun"/>
              </w:rPr>
            </w:pPr>
            <w:r w:rsidRPr="00B53120">
              <w:rPr>
                <w:rFonts w:eastAsia="SimSun"/>
              </w:rPr>
              <w:t xml:space="preserve">          type: array</w:t>
            </w:r>
          </w:p>
          <w:p w14:paraId="4A18F814" w14:textId="77777777" w:rsidR="007A25D0" w:rsidRPr="00B53120" w:rsidRDefault="007A25D0" w:rsidP="005C4922">
            <w:pPr>
              <w:pStyle w:val="PL"/>
              <w:rPr>
                <w:rFonts w:eastAsia="SimSun"/>
              </w:rPr>
            </w:pPr>
            <w:r w:rsidRPr="00B53120">
              <w:rPr>
                <w:rFonts w:eastAsia="SimSun"/>
              </w:rPr>
              <w:t xml:space="preserve">          items:</w:t>
            </w:r>
          </w:p>
          <w:p w14:paraId="3AF1F992" w14:textId="77777777" w:rsidR="007A25D0" w:rsidRPr="00B53120" w:rsidRDefault="007A25D0" w:rsidP="005C4922">
            <w:pPr>
              <w:pStyle w:val="PL"/>
              <w:rPr>
                <w:rFonts w:eastAsia="SimSun"/>
              </w:rPr>
            </w:pPr>
            <w:r w:rsidRPr="00B53120">
              <w:rPr>
                <w:rFonts w:eastAsia="SimSun"/>
              </w:rPr>
              <w:t xml:space="preserve">            $ref: 'TS26512_R4_DataReporting.yaml#/components/schemas/MediaStreamingAccessRecord'</w:t>
            </w:r>
          </w:p>
          <w:p w14:paraId="70003BDD" w14:textId="77777777" w:rsidR="007A25D0" w:rsidRPr="00B53120" w:rsidRDefault="007A25D0" w:rsidP="005C4922">
            <w:pPr>
              <w:pStyle w:val="PL"/>
              <w:rPr>
                <w:rFonts w:eastAsia="SimSun"/>
              </w:rPr>
            </w:pPr>
            <w:r w:rsidRPr="00B53120">
              <w:rPr>
                <w:rFonts w:eastAsia="SimSun"/>
              </w:rPr>
              <w:t xml:space="preserve">          minItems: 1</w:t>
            </w:r>
          </w:p>
          <w:p w14:paraId="540587B8" w14:textId="77777777" w:rsidR="007A25D0" w:rsidRPr="00B53120" w:rsidRDefault="007A25D0" w:rsidP="005C4922">
            <w:pPr>
              <w:pStyle w:val="PL"/>
              <w:rPr>
                <w:rFonts w:eastAsia="SimSun"/>
              </w:rPr>
            </w:pPr>
            <w:r w:rsidRPr="00B53120">
              <w:rPr>
                <w:rFonts w:eastAsia="SimSun"/>
              </w:rPr>
              <w:t xml:space="preserve">      required:</w:t>
            </w:r>
          </w:p>
          <w:p w14:paraId="73347030" w14:textId="77777777" w:rsidR="007A25D0" w:rsidRPr="00B53120" w:rsidRDefault="007A25D0" w:rsidP="005C4922">
            <w:pPr>
              <w:pStyle w:val="PL"/>
              <w:rPr>
                <w:rFonts w:eastAsia="SimSun"/>
              </w:rPr>
            </w:pPr>
            <w:r w:rsidRPr="00B53120">
              <w:rPr>
                <w:rFonts w:eastAsia="SimSun"/>
              </w:rPr>
              <w:t xml:space="preserve">        - externalApplicationId</w:t>
            </w:r>
          </w:p>
          <w:p w14:paraId="3DC0D32E" w14:textId="77777777" w:rsidR="007A25D0" w:rsidRPr="00B53120" w:rsidRDefault="007A25D0" w:rsidP="005C4922">
            <w:pPr>
              <w:pStyle w:val="PL"/>
              <w:rPr>
                <w:rFonts w:eastAsia="SimSun"/>
              </w:rPr>
            </w:pPr>
          </w:p>
          <w:p w14:paraId="29725B5D" w14:textId="77777777" w:rsidR="007A25D0" w:rsidRPr="00B53120" w:rsidRDefault="007A25D0" w:rsidP="005C4922">
            <w:pPr>
              <w:pStyle w:val="PL"/>
              <w:rPr>
                <w:rFonts w:eastAsia="SimSun"/>
              </w:rPr>
            </w:pPr>
            <w:r w:rsidRPr="00B53120">
              <w:rPr>
                <w:rFonts w:eastAsia="SimSun"/>
              </w:rPr>
              <w:t xml:space="preserve">    DataDomain:</w:t>
            </w:r>
          </w:p>
          <w:p w14:paraId="2327B57C" w14:textId="77777777" w:rsidR="007A25D0" w:rsidRPr="00B53120" w:rsidRDefault="007A25D0" w:rsidP="005C4922">
            <w:pPr>
              <w:pStyle w:val="PL"/>
              <w:rPr>
                <w:rFonts w:eastAsia="SimSun"/>
              </w:rPr>
            </w:pPr>
            <w:r w:rsidRPr="00B53120">
              <w:rPr>
                <w:rFonts w:eastAsia="SimSun"/>
              </w:rPr>
              <w:t xml:space="preserve">      description: "A data reporting domain."</w:t>
            </w:r>
          </w:p>
          <w:p w14:paraId="456A2073" w14:textId="77777777" w:rsidR="007A25D0" w:rsidRPr="00B53120" w:rsidRDefault="007A25D0" w:rsidP="005C4922">
            <w:pPr>
              <w:pStyle w:val="PL"/>
              <w:rPr>
                <w:rFonts w:eastAsia="SimSun"/>
              </w:rPr>
            </w:pPr>
            <w:r w:rsidRPr="00B53120">
              <w:rPr>
                <w:rFonts w:eastAsia="SimSun"/>
              </w:rPr>
              <w:t xml:space="preserve">      anyOf:</w:t>
            </w:r>
          </w:p>
          <w:p w14:paraId="136BC3C8" w14:textId="77777777" w:rsidR="007A25D0" w:rsidRPr="00B53120" w:rsidRDefault="007A25D0" w:rsidP="005C4922">
            <w:pPr>
              <w:pStyle w:val="PL"/>
              <w:rPr>
                <w:rFonts w:eastAsia="SimSun"/>
              </w:rPr>
            </w:pPr>
            <w:r w:rsidRPr="00B53120">
              <w:rPr>
                <w:rFonts w:eastAsia="SimSun"/>
              </w:rPr>
              <w:t xml:space="preserve">      - type: string</w:t>
            </w:r>
          </w:p>
          <w:p w14:paraId="284287A1" w14:textId="77777777" w:rsidR="007A25D0" w:rsidRPr="00B53120" w:rsidRDefault="007A25D0" w:rsidP="005C4922">
            <w:pPr>
              <w:pStyle w:val="PL"/>
              <w:rPr>
                <w:rFonts w:eastAsia="SimSun"/>
              </w:rPr>
            </w:pPr>
            <w:r w:rsidRPr="00B53120">
              <w:rPr>
                <w:rFonts w:eastAsia="SimSun"/>
              </w:rPr>
              <w:t xml:space="preserve">        enum: [SERVICE_EXPERIENCE, LOCATION, COMMUNICATION, PERFORMANCE, APPLICATION_SPECIFIC, MS_ACCESS_ACTIVITY, PLANNED_TRIPS]</w:t>
            </w:r>
          </w:p>
          <w:p w14:paraId="1B59F944" w14:textId="77777777" w:rsidR="007A25D0" w:rsidRPr="00B53120" w:rsidRDefault="007A25D0" w:rsidP="005C4922">
            <w:pPr>
              <w:pStyle w:val="PL"/>
              <w:rPr>
                <w:rFonts w:eastAsia="SimSun"/>
              </w:rPr>
            </w:pPr>
            <w:r w:rsidRPr="00B53120">
              <w:rPr>
                <w:rFonts w:eastAsia="SimSun"/>
              </w:rPr>
              <w:t xml:space="preserve">      - type: string</w:t>
            </w:r>
          </w:p>
          <w:p w14:paraId="65BC6E02" w14:textId="77777777" w:rsidR="007A25D0" w:rsidRPr="00B53120" w:rsidRDefault="007A25D0" w:rsidP="005C4922">
            <w:pPr>
              <w:pStyle w:val="PL"/>
              <w:rPr>
                <w:rFonts w:eastAsia="SimSun"/>
              </w:rPr>
            </w:pPr>
            <w:r w:rsidRPr="00B53120">
              <w:rPr>
                <w:rFonts w:eastAsia="SimSun"/>
              </w:rPr>
              <w:t xml:space="preserve">        description: &gt;</w:t>
            </w:r>
          </w:p>
          <w:p w14:paraId="08D5276F" w14:textId="77777777" w:rsidR="007A25D0" w:rsidRPr="00B53120" w:rsidRDefault="007A25D0" w:rsidP="005C4922">
            <w:pPr>
              <w:pStyle w:val="PL"/>
              <w:rPr>
                <w:rFonts w:eastAsia="SimSun"/>
              </w:rPr>
            </w:pPr>
            <w:r w:rsidRPr="00B53120">
              <w:rPr>
                <w:rFonts w:eastAsia="SimSun"/>
              </w:rPr>
              <w:t xml:space="preserve">            This string provides forward-compatibility with future</w:t>
            </w:r>
          </w:p>
          <w:p w14:paraId="74568598" w14:textId="77777777" w:rsidR="007A25D0" w:rsidRPr="00B53120" w:rsidRDefault="007A25D0" w:rsidP="005C4922">
            <w:pPr>
              <w:pStyle w:val="PL"/>
              <w:rPr>
                <w:rFonts w:eastAsia="SimSun"/>
              </w:rPr>
            </w:pPr>
            <w:r w:rsidRPr="00B53120">
              <w:rPr>
                <w:rFonts w:eastAsia="SimSun"/>
              </w:rPr>
              <w:t xml:space="preserve">            extensions to the enumeration but is not used to encode</w:t>
            </w:r>
          </w:p>
          <w:p w14:paraId="365001DE" w14:textId="77777777" w:rsidR="007A25D0" w:rsidRPr="00B53120" w:rsidRDefault="007A25D0" w:rsidP="005C4922">
            <w:pPr>
              <w:pStyle w:val="PL"/>
              <w:rPr>
                <w:rFonts w:eastAsia="SimSun"/>
              </w:rPr>
            </w:pPr>
            <w:r w:rsidRPr="00B53120">
              <w:rPr>
                <w:rFonts w:eastAsia="SimSun"/>
              </w:rPr>
              <w:t xml:space="preserve">            content defined in the present version of this API.</w:t>
            </w:r>
          </w:p>
          <w:p w14:paraId="36647FFC" w14:textId="77777777" w:rsidR="007A25D0" w:rsidRPr="00B53120" w:rsidRDefault="007A25D0" w:rsidP="005C4922">
            <w:pPr>
              <w:pStyle w:val="PL"/>
              <w:rPr>
                <w:rFonts w:eastAsia="SimSun"/>
              </w:rPr>
            </w:pPr>
          </w:p>
          <w:p w14:paraId="488EB452" w14:textId="77777777" w:rsidR="007A25D0" w:rsidRPr="00B53120" w:rsidRDefault="007A25D0" w:rsidP="005C4922">
            <w:pPr>
              <w:pStyle w:val="PL"/>
              <w:rPr>
                <w:rFonts w:eastAsia="SimSun"/>
              </w:rPr>
            </w:pPr>
            <w:r w:rsidRPr="00B53120">
              <w:rPr>
                <w:rFonts w:eastAsia="SimSun"/>
              </w:rPr>
              <w:t xml:space="preserve">    ReportingConditionType:</w:t>
            </w:r>
          </w:p>
          <w:p w14:paraId="25A89C76" w14:textId="77777777" w:rsidR="007A25D0" w:rsidRPr="00B53120" w:rsidRDefault="007A25D0" w:rsidP="005C4922">
            <w:pPr>
              <w:pStyle w:val="PL"/>
              <w:rPr>
                <w:rFonts w:eastAsia="SimSun"/>
              </w:rPr>
            </w:pPr>
            <w:r w:rsidRPr="00B53120">
              <w:rPr>
                <w:rFonts w:eastAsia="SimSun"/>
              </w:rPr>
              <w:t xml:space="preserve">      description: "The type of condition that triggers reporting by a data collection client to the Data Collection AF."</w:t>
            </w:r>
          </w:p>
          <w:p w14:paraId="50871935" w14:textId="77777777" w:rsidR="007A25D0" w:rsidRPr="00B53120" w:rsidRDefault="007A25D0" w:rsidP="005C4922">
            <w:pPr>
              <w:pStyle w:val="PL"/>
              <w:rPr>
                <w:rFonts w:eastAsia="SimSun"/>
              </w:rPr>
            </w:pPr>
            <w:r w:rsidRPr="00B53120">
              <w:rPr>
                <w:rFonts w:eastAsia="SimSun"/>
              </w:rPr>
              <w:t xml:space="preserve">      anyOf:</w:t>
            </w:r>
          </w:p>
          <w:p w14:paraId="69DEE4E3" w14:textId="77777777" w:rsidR="007A25D0" w:rsidRPr="00B53120" w:rsidRDefault="007A25D0" w:rsidP="005C4922">
            <w:pPr>
              <w:pStyle w:val="PL"/>
              <w:rPr>
                <w:rFonts w:eastAsia="SimSun"/>
              </w:rPr>
            </w:pPr>
            <w:r w:rsidRPr="00B53120">
              <w:rPr>
                <w:rFonts w:eastAsia="SimSun"/>
              </w:rPr>
              <w:t xml:space="preserve">      - type: string</w:t>
            </w:r>
          </w:p>
          <w:p w14:paraId="26FFC21E" w14:textId="77777777" w:rsidR="007A25D0" w:rsidRPr="00B53120" w:rsidRDefault="007A25D0" w:rsidP="005C4922">
            <w:pPr>
              <w:pStyle w:val="PL"/>
              <w:rPr>
                <w:rFonts w:eastAsia="SimSun"/>
              </w:rPr>
            </w:pPr>
            <w:r w:rsidRPr="00B53120">
              <w:rPr>
                <w:rFonts w:eastAsia="SimSun"/>
              </w:rPr>
              <w:t xml:space="preserve">        enum: [INTERVAL, THRESHOLD, EVENT]</w:t>
            </w:r>
          </w:p>
          <w:p w14:paraId="3CC6B0B8" w14:textId="77777777" w:rsidR="007A25D0" w:rsidRPr="00B53120" w:rsidRDefault="007A25D0" w:rsidP="005C4922">
            <w:pPr>
              <w:pStyle w:val="PL"/>
              <w:rPr>
                <w:rFonts w:eastAsia="SimSun"/>
              </w:rPr>
            </w:pPr>
            <w:r w:rsidRPr="00B53120">
              <w:rPr>
                <w:rFonts w:eastAsia="SimSun"/>
              </w:rPr>
              <w:t xml:space="preserve">      - type: string</w:t>
            </w:r>
          </w:p>
          <w:p w14:paraId="2D76690C" w14:textId="77777777" w:rsidR="007A25D0" w:rsidRPr="00B53120" w:rsidRDefault="007A25D0" w:rsidP="005C4922">
            <w:pPr>
              <w:pStyle w:val="PL"/>
              <w:rPr>
                <w:rFonts w:eastAsia="SimSun"/>
              </w:rPr>
            </w:pPr>
            <w:r w:rsidRPr="00B53120">
              <w:rPr>
                <w:rFonts w:eastAsia="SimSun"/>
              </w:rPr>
              <w:t xml:space="preserve">        description: &gt;</w:t>
            </w:r>
          </w:p>
          <w:p w14:paraId="32A8C1E9" w14:textId="77777777" w:rsidR="007A25D0" w:rsidRPr="00B53120" w:rsidRDefault="007A25D0" w:rsidP="005C4922">
            <w:pPr>
              <w:pStyle w:val="PL"/>
              <w:rPr>
                <w:rFonts w:eastAsia="SimSun"/>
              </w:rPr>
            </w:pPr>
            <w:r w:rsidRPr="00B53120">
              <w:rPr>
                <w:rFonts w:eastAsia="SimSun"/>
              </w:rPr>
              <w:t xml:space="preserve">            This string provides forward-compatibility with future</w:t>
            </w:r>
          </w:p>
          <w:p w14:paraId="0F23C53D" w14:textId="77777777" w:rsidR="007A25D0" w:rsidRPr="00B53120" w:rsidRDefault="007A25D0" w:rsidP="005C4922">
            <w:pPr>
              <w:pStyle w:val="PL"/>
              <w:rPr>
                <w:rFonts w:eastAsia="SimSun"/>
              </w:rPr>
            </w:pPr>
            <w:r w:rsidRPr="00B53120">
              <w:rPr>
                <w:rFonts w:eastAsia="SimSun"/>
              </w:rPr>
              <w:t xml:space="preserve">            extensions to the enumeration but is not used to encode</w:t>
            </w:r>
          </w:p>
          <w:p w14:paraId="6A527479" w14:textId="77777777" w:rsidR="007A25D0" w:rsidRPr="00B53120" w:rsidRDefault="007A25D0" w:rsidP="005C4922">
            <w:pPr>
              <w:pStyle w:val="PL"/>
              <w:rPr>
                <w:rFonts w:eastAsia="SimSun"/>
              </w:rPr>
            </w:pPr>
            <w:r w:rsidRPr="00B53120">
              <w:rPr>
                <w:rFonts w:eastAsia="SimSun"/>
              </w:rPr>
              <w:t xml:space="preserve">            content defined in the present version of this API.</w:t>
            </w:r>
          </w:p>
          <w:p w14:paraId="784B3273" w14:textId="77777777" w:rsidR="007A25D0" w:rsidRPr="00B53120" w:rsidRDefault="007A25D0" w:rsidP="005C4922">
            <w:pPr>
              <w:pStyle w:val="PL"/>
              <w:rPr>
                <w:rFonts w:eastAsia="SimSun"/>
              </w:rPr>
            </w:pPr>
          </w:p>
          <w:p w14:paraId="77DB6693" w14:textId="77777777" w:rsidR="007A25D0" w:rsidRPr="00B53120" w:rsidRDefault="007A25D0" w:rsidP="005C4922">
            <w:pPr>
              <w:pStyle w:val="PL"/>
              <w:rPr>
                <w:rFonts w:eastAsia="SimSun"/>
              </w:rPr>
            </w:pPr>
            <w:r w:rsidRPr="00B53120">
              <w:rPr>
                <w:rFonts w:eastAsia="SimSun"/>
              </w:rPr>
              <w:t xml:space="preserve">    ReportingEventTrigger:</w:t>
            </w:r>
          </w:p>
          <w:p w14:paraId="36FB1EE6" w14:textId="77777777" w:rsidR="007A25D0" w:rsidRPr="00B53120" w:rsidRDefault="007A25D0" w:rsidP="005C4922">
            <w:pPr>
              <w:pStyle w:val="PL"/>
              <w:rPr>
                <w:rFonts w:eastAsia="SimSun"/>
              </w:rPr>
            </w:pPr>
            <w:r w:rsidRPr="00B53120">
              <w:rPr>
                <w:rFonts w:eastAsia="SimSun"/>
              </w:rPr>
              <w:t xml:space="preserve">      description: "The type of event that triggers reporting by a data collection client to the Data Collection AF."</w:t>
            </w:r>
          </w:p>
          <w:p w14:paraId="5ADD1D05" w14:textId="77777777" w:rsidR="007A25D0" w:rsidRPr="00B53120" w:rsidRDefault="007A25D0" w:rsidP="005C4922">
            <w:pPr>
              <w:pStyle w:val="PL"/>
              <w:rPr>
                <w:rFonts w:eastAsia="SimSun"/>
              </w:rPr>
            </w:pPr>
            <w:r w:rsidRPr="00B53120">
              <w:rPr>
                <w:rFonts w:eastAsia="SimSun"/>
              </w:rPr>
              <w:t xml:space="preserve">      anyOf:</w:t>
            </w:r>
          </w:p>
          <w:p w14:paraId="6FAF1CE2" w14:textId="77777777" w:rsidR="007A25D0" w:rsidRPr="00B53120" w:rsidRDefault="007A25D0" w:rsidP="005C4922">
            <w:pPr>
              <w:pStyle w:val="PL"/>
              <w:rPr>
                <w:rFonts w:eastAsia="SimSun"/>
              </w:rPr>
            </w:pPr>
            <w:r w:rsidRPr="00B53120">
              <w:rPr>
                <w:rFonts w:eastAsia="SimSun"/>
              </w:rPr>
              <w:t xml:space="preserve">      - type: string</w:t>
            </w:r>
          </w:p>
          <w:p w14:paraId="2BF402AA" w14:textId="77777777" w:rsidR="007A25D0" w:rsidRPr="00B53120" w:rsidRDefault="007A25D0" w:rsidP="005C4922">
            <w:pPr>
              <w:pStyle w:val="PL"/>
              <w:rPr>
                <w:rFonts w:eastAsia="SimSun"/>
              </w:rPr>
            </w:pPr>
            <w:r w:rsidRPr="00B53120">
              <w:rPr>
                <w:rFonts w:eastAsia="SimSun"/>
              </w:rPr>
              <w:t xml:space="preserve">        enum: [LOCATION, DESTINATION]</w:t>
            </w:r>
          </w:p>
          <w:p w14:paraId="4B16F146" w14:textId="77777777" w:rsidR="007A25D0" w:rsidRPr="00B53120" w:rsidRDefault="007A25D0" w:rsidP="005C4922">
            <w:pPr>
              <w:pStyle w:val="PL"/>
              <w:rPr>
                <w:rFonts w:eastAsia="SimSun"/>
              </w:rPr>
            </w:pPr>
            <w:r w:rsidRPr="00B53120">
              <w:rPr>
                <w:rFonts w:eastAsia="SimSun"/>
              </w:rPr>
              <w:t xml:space="preserve">      - type: string</w:t>
            </w:r>
          </w:p>
          <w:p w14:paraId="4A32E924" w14:textId="77777777" w:rsidR="007A25D0" w:rsidRPr="00B53120" w:rsidRDefault="007A25D0" w:rsidP="005C4922">
            <w:pPr>
              <w:pStyle w:val="PL"/>
              <w:rPr>
                <w:rFonts w:eastAsia="SimSun"/>
              </w:rPr>
            </w:pPr>
            <w:r w:rsidRPr="00B53120">
              <w:rPr>
                <w:rFonts w:eastAsia="SimSun"/>
              </w:rPr>
              <w:t xml:space="preserve">        description: &gt;</w:t>
            </w:r>
          </w:p>
          <w:p w14:paraId="1E26D456" w14:textId="77777777" w:rsidR="007A25D0" w:rsidRPr="00B53120" w:rsidRDefault="007A25D0" w:rsidP="005C4922">
            <w:pPr>
              <w:pStyle w:val="PL"/>
              <w:rPr>
                <w:rFonts w:eastAsia="SimSun"/>
              </w:rPr>
            </w:pPr>
            <w:r w:rsidRPr="00B53120">
              <w:rPr>
                <w:rFonts w:eastAsia="SimSun"/>
              </w:rPr>
              <w:t xml:space="preserve">            This string provides forward-compatibility with future</w:t>
            </w:r>
          </w:p>
          <w:p w14:paraId="52AC9AF1" w14:textId="77777777" w:rsidR="007A25D0" w:rsidRPr="00B53120" w:rsidRDefault="007A25D0" w:rsidP="005C4922">
            <w:pPr>
              <w:pStyle w:val="PL"/>
              <w:rPr>
                <w:rFonts w:eastAsia="SimSun"/>
              </w:rPr>
            </w:pPr>
            <w:r w:rsidRPr="00B53120">
              <w:rPr>
                <w:rFonts w:eastAsia="SimSun"/>
              </w:rPr>
              <w:t xml:space="preserve">            extensions to the enumeration but is not used to encode</w:t>
            </w:r>
          </w:p>
          <w:p w14:paraId="42C0F621" w14:textId="77777777" w:rsidR="007A25D0" w:rsidRPr="00B53120" w:rsidRDefault="007A25D0" w:rsidP="005C4922">
            <w:pPr>
              <w:pStyle w:val="PL"/>
              <w:rPr>
                <w:rFonts w:eastAsia="SimSun"/>
              </w:rPr>
            </w:pPr>
            <w:r w:rsidRPr="00B53120">
              <w:rPr>
                <w:rFonts w:eastAsia="SimSun"/>
              </w:rPr>
              <w:t xml:space="preserve">            content defined in the present version of this API.</w:t>
            </w:r>
          </w:p>
          <w:p w14:paraId="7FAF1D03" w14:textId="77777777" w:rsidR="007A25D0" w:rsidRPr="00B53120" w:rsidRDefault="007A25D0" w:rsidP="005C4922">
            <w:pPr>
              <w:pStyle w:val="PL"/>
              <w:rPr>
                <w:rFonts w:eastAsia="SimSun"/>
              </w:rPr>
            </w:pPr>
          </w:p>
          <w:p w14:paraId="7BF8F1CD" w14:textId="77777777" w:rsidR="007A25D0" w:rsidRPr="00B53120" w:rsidRDefault="007A25D0" w:rsidP="005C4922">
            <w:pPr>
              <w:pStyle w:val="PL"/>
              <w:rPr>
                <w:rFonts w:eastAsia="SimSun"/>
              </w:rPr>
            </w:pPr>
            <w:r w:rsidRPr="00B53120">
              <w:rPr>
                <w:rFonts w:eastAsia="SimSun"/>
              </w:rPr>
              <w:t xml:space="preserve">    BaseRecord:</w:t>
            </w:r>
          </w:p>
          <w:p w14:paraId="18612D1A" w14:textId="77777777" w:rsidR="007A25D0" w:rsidRPr="00B53120" w:rsidRDefault="007A25D0" w:rsidP="005C4922">
            <w:pPr>
              <w:pStyle w:val="PL"/>
              <w:rPr>
                <w:rFonts w:eastAsia="SimSun"/>
              </w:rPr>
            </w:pPr>
            <w:r w:rsidRPr="00B53120">
              <w:rPr>
                <w:rFonts w:eastAsia="SimSun"/>
              </w:rPr>
              <w:t xml:space="preserve">      type: object</w:t>
            </w:r>
          </w:p>
          <w:p w14:paraId="630BFA03" w14:textId="77777777" w:rsidR="007A25D0" w:rsidRPr="00B53120" w:rsidRDefault="007A25D0" w:rsidP="005C4922">
            <w:pPr>
              <w:pStyle w:val="PL"/>
              <w:rPr>
                <w:rFonts w:eastAsia="SimSun"/>
              </w:rPr>
            </w:pPr>
            <w:r w:rsidRPr="00B53120">
              <w:rPr>
                <w:rFonts w:eastAsia="SimSun"/>
              </w:rPr>
              <w:t xml:space="preserve">      properties:</w:t>
            </w:r>
          </w:p>
          <w:p w14:paraId="5D832E70" w14:textId="77777777" w:rsidR="007A25D0" w:rsidRPr="00B53120" w:rsidRDefault="007A25D0" w:rsidP="005C4922">
            <w:pPr>
              <w:pStyle w:val="PL"/>
              <w:rPr>
                <w:rFonts w:eastAsia="SimSun"/>
              </w:rPr>
            </w:pPr>
            <w:r w:rsidRPr="00B53120">
              <w:rPr>
                <w:rFonts w:eastAsia="SimSun"/>
              </w:rPr>
              <w:t xml:space="preserve">        timestamp:</w:t>
            </w:r>
          </w:p>
          <w:p w14:paraId="0C99675E" w14:textId="77777777" w:rsidR="007A25D0" w:rsidRPr="00B53120" w:rsidRDefault="007A25D0" w:rsidP="005C4922">
            <w:pPr>
              <w:pStyle w:val="PL"/>
              <w:rPr>
                <w:rFonts w:eastAsia="SimSun"/>
              </w:rPr>
            </w:pPr>
            <w:r w:rsidRPr="00B53120">
              <w:rPr>
                <w:rFonts w:eastAsia="SimSun"/>
              </w:rPr>
              <w:t xml:space="preserve">          $ref: 'TS29571_CommonData.yaml#/components/schemas/DateTime'</w:t>
            </w:r>
          </w:p>
          <w:p w14:paraId="741F2B1B" w14:textId="77777777" w:rsidR="007A25D0" w:rsidRPr="00B53120" w:rsidRDefault="007A25D0" w:rsidP="005C4922">
            <w:pPr>
              <w:pStyle w:val="PL"/>
              <w:rPr>
                <w:rFonts w:eastAsia="SimSun"/>
              </w:rPr>
            </w:pPr>
            <w:r w:rsidRPr="00B53120">
              <w:rPr>
                <w:rFonts w:eastAsia="SimSun"/>
              </w:rPr>
              <w:t xml:space="preserve">      required:</w:t>
            </w:r>
          </w:p>
          <w:p w14:paraId="6AC5A038" w14:textId="77777777" w:rsidR="007A25D0" w:rsidRPr="00B53120" w:rsidRDefault="007A25D0" w:rsidP="005C4922">
            <w:pPr>
              <w:pStyle w:val="PL"/>
              <w:rPr>
                <w:rFonts w:eastAsia="SimSun"/>
              </w:rPr>
            </w:pPr>
            <w:r w:rsidRPr="00B53120">
              <w:rPr>
                <w:rFonts w:eastAsia="SimSun"/>
              </w:rPr>
              <w:t xml:space="preserve">        - timestamp</w:t>
            </w:r>
          </w:p>
          <w:p w14:paraId="3AA07676" w14:textId="77777777" w:rsidR="007A25D0" w:rsidRPr="00B53120" w:rsidRDefault="007A25D0" w:rsidP="005C4922">
            <w:pPr>
              <w:pStyle w:val="PL"/>
              <w:rPr>
                <w:rFonts w:eastAsia="SimSun"/>
              </w:rPr>
            </w:pPr>
          </w:p>
          <w:p w14:paraId="38ED58EC" w14:textId="77777777" w:rsidR="007A25D0" w:rsidRPr="00B53120" w:rsidRDefault="007A25D0" w:rsidP="005C4922">
            <w:pPr>
              <w:pStyle w:val="PL"/>
              <w:rPr>
                <w:rFonts w:eastAsia="SimSun"/>
              </w:rPr>
            </w:pPr>
            <w:r w:rsidRPr="00B53120">
              <w:rPr>
                <w:rFonts w:eastAsia="SimSun"/>
              </w:rPr>
              <w:t xml:space="preserve">    ServiceExperienceRecord:</w:t>
            </w:r>
          </w:p>
          <w:p w14:paraId="0479173A" w14:textId="77777777" w:rsidR="007A25D0" w:rsidRPr="00B53120" w:rsidRDefault="007A25D0" w:rsidP="005C4922">
            <w:pPr>
              <w:pStyle w:val="PL"/>
              <w:rPr>
                <w:rFonts w:eastAsia="SimSun"/>
              </w:rPr>
            </w:pPr>
            <w:r w:rsidRPr="00B53120">
              <w:rPr>
                <w:rFonts w:eastAsia="SimSun"/>
              </w:rPr>
              <w:t xml:space="preserve">      allOf:</w:t>
            </w:r>
          </w:p>
          <w:p w14:paraId="347CB61B" w14:textId="77777777" w:rsidR="007A25D0" w:rsidRPr="00B53120" w:rsidRDefault="007A25D0" w:rsidP="005C4922">
            <w:pPr>
              <w:pStyle w:val="PL"/>
              <w:rPr>
                <w:rFonts w:eastAsia="SimSun"/>
              </w:rPr>
            </w:pPr>
            <w:r w:rsidRPr="00B53120">
              <w:rPr>
                <w:rFonts w:eastAsia="SimSun"/>
              </w:rPr>
              <w:t xml:space="preserve">        - $ref: '#/components/schemas/BaseRecord'</w:t>
            </w:r>
          </w:p>
          <w:p w14:paraId="2F62FFD4" w14:textId="77777777" w:rsidR="007A25D0" w:rsidRPr="00B53120" w:rsidRDefault="007A25D0" w:rsidP="005C4922">
            <w:pPr>
              <w:pStyle w:val="PL"/>
              <w:rPr>
                <w:rFonts w:eastAsia="SimSun"/>
              </w:rPr>
            </w:pPr>
            <w:r w:rsidRPr="00B53120">
              <w:rPr>
                <w:rFonts w:eastAsia="SimSun"/>
              </w:rPr>
              <w:t xml:space="preserve">        - type: object</w:t>
            </w:r>
          </w:p>
          <w:p w14:paraId="03FD2F93" w14:textId="77777777" w:rsidR="007A25D0" w:rsidRPr="00B53120" w:rsidRDefault="007A25D0" w:rsidP="005C4922">
            <w:pPr>
              <w:pStyle w:val="PL"/>
              <w:rPr>
                <w:rFonts w:eastAsia="SimSun"/>
              </w:rPr>
            </w:pPr>
            <w:r w:rsidRPr="00B53120">
              <w:rPr>
                <w:rFonts w:eastAsia="SimSun"/>
              </w:rPr>
              <w:t xml:space="preserve">          properties:</w:t>
            </w:r>
          </w:p>
          <w:p w14:paraId="2316DFCA" w14:textId="77777777" w:rsidR="007A25D0" w:rsidRPr="00B53120" w:rsidRDefault="007A25D0" w:rsidP="005C4922">
            <w:pPr>
              <w:pStyle w:val="PL"/>
              <w:rPr>
                <w:rFonts w:eastAsia="SimSun"/>
              </w:rPr>
            </w:pPr>
            <w:r w:rsidRPr="00B53120">
              <w:rPr>
                <w:rFonts w:eastAsia="SimSun"/>
              </w:rPr>
              <w:t xml:space="preserve">            serviceExperienceInfos:</w:t>
            </w:r>
          </w:p>
          <w:p w14:paraId="3F940380" w14:textId="77777777" w:rsidR="007A25D0" w:rsidRPr="00B53120" w:rsidRDefault="007A25D0" w:rsidP="005C4922">
            <w:pPr>
              <w:pStyle w:val="PL"/>
              <w:rPr>
                <w:rFonts w:eastAsia="SimSun"/>
              </w:rPr>
            </w:pPr>
            <w:r w:rsidRPr="00B53120">
              <w:rPr>
                <w:rFonts w:eastAsia="SimSun"/>
              </w:rPr>
              <w:t xml:space="preserve">              $ref: '#/components/schemas/PerFlowServiceExperienceInfo'</w:t>
            </w:r>
          </w:p>
          <w:p w14:paraId="2C572B67" w14:textId="77777777" w:rsidR="007A25D0" w:rsidRPr="00B53120" w:rsidRDefault="007A25D0" w:rsidP="005C4922">
            <w:pPr>
              <w:pStyle w:val="PL"/>
              <w:rPr>
                <w:rFonts w:eastAsia="SimSun"/>
              </w:rPr>
            </w:pPr>
            <w:r w:rsidRPr="00B53120">
              <w:rPr>
                <w:rFonts w:eastAsia="SimSun"/>
              </w:rPr>
              <w:t xml:space="preserve">          required:</w:t>
            </w:r>
          </w:p>
          <w:p w14:paraId="2728E975" w14:textId="77777777" w:rsidR="007A25D0" w:rsidRPr="00B53120" w:rsidRDefault="007A25D0" w:rsidP="005C4922">
            <w:pPr>
              <w:pStyle w:val="PL"/>
              <w:rPr>
                <w:rFonts w:eastAsia="SimSun"/>
              </w:rPr>
            </w:pPr>
            <w:r w:rsidRPr="00B53120">
              <w:rPr>
                <w:rFonts w:eastAsia="SimSun"/>
              </w:rPr>
              <w:t xml:space="preserve">            - serviceExperienceInfos</w:t>
            </w:r>
          </w:p>
          <w:p w14:paraId="6790FB94" w14:textId="77777777" w:rsidR="007A25D0" w:rsidRPr="00B53120" w:rsidRDefault="007A25D0" w:rsidP="005C4922">
            <w:pPr>
              <w:pStyle w:val="PL"/>
              <w:rPr>
                <w:rFonts w:eastAsia="SimSun"/>
              </w:rPr>
            </w:pPr>
            <w:r w:rsidRPr="00B53120">
              <w:rPr>
                <w:rFonts w:eastAsia="SimSun"/>
              </w:rPr>
              <w:t xml:space="preserve"> </w:t>
            </w:r>
          </w:p>
          <w:p w14:paraId="401040F2" w14:textId="77777777" w:rsidR="007A25D0" w:rsidRPr="00B53120" w:rsidRDefault="007A25D0" w:rsidP="005C4922">
            <w:pPr>
              <w:pStyle w:val="PL"/>
              <w:rPr>
                <w:rFonts w:eastAsia="SimSun"/>
              </w:rPr>
            </w:pPr>
            <w:r w:rsidRPr="00B53120">
              <w:rPr>
                <w:rFonts w:eastAsia="SimSun"/>
              </w:rPr>
              <w:t xml:space="preserve">    PerFlowServiceExperienceInfo:</w:t>
            </w:r>
          </w:p>
          <w:p w14:paraId="4A985822" w14:textId="77777777" w:rsidR="007A25D0" w:rsidRPr="00B53120" w:rsidRDefault="007A25D0" w:rsidP="005C4922">
            <w:pPr>
              <w:pStyle w:val="PL"/>
              <w:rPr>
                <w:rFonts w:eastAsia="SimSun"/>
              </w:rPr>
            </w:pPr>
            <w:r w:rsidRPr="00B53120">
              <w:rPr>
                <w:rFonts w:eastAsia="SimSun"/>
              </w:rPr>
              <w:t xml:space="preserve">      type: object</w:t>
            </w:r>
          </w:p>
          <w:p w14:paraId="5179F07C" w14:textId="77777777" w:rsidR="007A25D0" w:rsidRPr="00B53120" w:rsidRDefault="007A25D0" w:rsidP="005C4922">
            <w:pPr>
              <w:pStyle w:val="PL"/>
              <w:rPr>
                <w:rFonts w:eastAsia="SimSun"/>
              </w:rPr>
            </w:pPr>
            <w:r w:rsidRPr="00B53120">
              <w:rPr>
                <w:rFonts w:eastAsia="SimSun"/>
              </w:rPr>
              <w:t xml:space="preserve">      properties:</w:t>
            </w:r>
          </w:p>
          <w:p w14:paraId="4E0BA09C" w14:textId="77777777" w:rsidR="007A25D0" w:rsidRPr="00B53120" w:rsidRDefault="007A25D0" w:rsidP="005C4922">
            <w:pPr>
              <w:pStyle w:val="PL"/>
              <w:rPr>
                <w:rFonts w:eastAsia="SimSun"/>
              </w:rPr>
            </w:pPr>
            <w:r w:rsidRPr="00B53120">
              <w:rPr>
                <w:rFonts w:eastAsia="SimSun"/>
              </w:rPr>
              <w:t xml:space="preserve">        serviceExperience:</w:t>
            </w:r>
          </w:p>
          <w:p w14:paraId="2F1D592A" w14:textId="77777777" w:rsidR="007A25D0" w:rsidRPr="00B53120" w:rsidRDefault="007A25D0" w:rsidP="005C4922">
            <w:pPr>
              <w:pStyle w:val="PL"/>
              <w:rPr>
                <w:rFonts w:eastAsia="SimSun"/>
              </w:rPr>
            </w:pPr>
            <w:r w:rsidRPr="00B53120">
              <w:rPr>
                <w:rFonts w:eastAsia="SimSun"/>
              </w:rPr>
              <w:t xml:space="preserve">          $ref: 'TS29517_Naf_EventExposure.yaml#/components/schemas/SvcExperience'</w:t>
            </w:r>
          </w:p>
          <w:p w14:paraId="13F26798" w14:textId="77777777" w:rsidR="007A25D0" w:rsidRPr="00B53120" w:rsidRDefault="007A25D0" w:rsidP="005C4922">
            <w:pPr>
              <w:pStyle w:val="PL"/>
              <w:rPr>
                <w:rFonts w:eastAsia="SimSun"/>
              </w:rPr>
            </w:pPr>
            <w:r w:rsidRPr="00B53120">
              <w:rPr>
                <w:rFonts w:eastAsia="SimSun"/>
              </w:rPr>
              <w:t xml:space="preserve">        timeInterval:</w:t>
            </w:r>
          </w:p>
          <w:p w14:paraId="557CE2B2" w14:textId="77777777" w:rsidR="007A25D0" w:rsidRPr="00B53120" w:rsidRDefault="007A25D0" w:rsidP="005C4922">
            <w:pPr>
              <w:pStyle w:val="PL"/>
              <w:rPr>
                <w:rFonts w:eastAsia="SimSun"/>
              </w:rPr>
            </w:pPr>
            <w:r w:rsidRPr="00B53120">
              <w:rPr>
                <w:rFonts w:eastAsia="SimSun"/>
              </w:rPr>
              <w:t xml:space="preserve">          $ref: 'TS29122_CommonData.yaml#/components/schemas/TimeWindow'</w:t>
            </w:r>
          </w:p>
          <w:p w14:paraId="3311B483" w14:textId="77777777" w:rsidR="007A25D0" w:rsidRPr="00B53120" w:rsidRDefault="007A25D0" w:rsidP="005C4922">
            <w:pPr>
              <w:pStyle w:val="PL"/>
              <w:rPr>
                <w:rFonts w:eastAsia="SimSun"/>
              </w:rPr>
            </w:pPr>
            <w:r w:rsidRPr="00B53120">
              <w:rPr>
                <w:rFonts w:eastAsia="SimSun"/>
              </w:rPr>
              <w:t xml:space="preserve">        remoteEndpoint:</w:t>
            </w:r>
          </w:p>
          <w:p w14:paraId="4946C401" w14:textId="77777777" w:rsidR="007A25D0" w:rsidRPr="00B53120" w:rsidRDefault="007A25D0" w:rsidP="005C4922">
            <w:pPr>
              <w:pStyle w:val="PL"/>
              <w:rPr>
                <w:rFonts w:eastAsia="SimSun"/>
              </w:rPr>
            </w:pPr>
            <w:r w:rsidRPr="00B53120">
              <w:rPr>
                <w:rFonts w:eastAsia="SimSun"/>
              </w:rPr>
              <w:t xml:space="preserve">          $ref: 'TS29517_Naf_EventExposure.yaml#/components/schemas/AddrFqdn'</w:t>
            </w:r>
          </w:p>
          <w:p w14:paraId="3ADA3FF7" w14:textId="77777777" w:rsidR="007A25D0" w:rsidRPr="00B53120" w:rsidRDefault="007A25D0" w:rsidP="005C4922">
            <w:pPr>
              <w:pStyle w:val="PL"/>
              <w:rPr>
                <w:rFonts w:eastAsia="SimSun"/>
              </w:rPr>
            </w:pPr>
            <w:r w:rsidRPr="00B53120">
              <w:rPr>
                <w:rFonts w:eastAsia="SimSun"/>
              </w:rPr>
              <w:t xml:space="preserve">      required:</w:t>
            </w:r>
          </w:p>
          <w:p w14:paraId="61D4CC42" w14:textId="77777777" w:rsidR="007A25D0" w:rsidRPr="00B53120" w:rsidRDefault="007A25D0" w:rsidP="005C4922">
            <w:pPr>
              <w:pStyle w:val="PL"/>
              <w:rPr>
                <w:rFonts w:eastAsia="SimSun"/>
              </w:rPr>
            </w:pPr>
            <w:r w:rsidRPr="00B53120">
              <w:rPr>
                <w:rFonts w:eastAsia="SimSun"/>
              </w:rPr>
              <w:t xml:space="preserve">        - serviceExperience</w:t>
            </w:r>
          </w:p>
          <w:p w14:paraId="3BACDE89" w14:textId="77777777" w:rsidR="007A25D0" w:rsidRPr="00B53120" w:rsidRDefault="007A25D0" w:rsidP="005C4922">
            <w:pPr>
              <w:pStyle w:val="PL"/>
              <w:rPr>
                <w:rFonts w:eastAsia="SimSun"/>
              </w:rPr>
            </w:pPr>
            <w:r w:rsidRPr="00B53120">
              <w:rPr>
                <w:rFonts w:eastAsia="SimSun"/>
              </w:rPr>
              <w:t xml:space="preserve">        - timeInterval</w:t>
            </w:r>
          </w:p>
          <w:p w14:paraId="71E21073" w14:textId="77777777" w:rsidR="007A25D0" w:rsidRPr="00B53120" w:rsidRDefault="007A25D0" w:rsidP="005C4922">
            <w:pPr>
              <w:pStyle w:val="PL"/>
              <w:rPr>
                <w:rFonts w:eastAsia="SimSun"/>
              </w:rPr>
            </w:pPr>
            <w:r w:rsidRPr="00B53120">
              <w:rPr>
                <w:rFonts w:eastAsia="SimSun"/>
              </w:rPr>
              <w:t xml:space="preserve">        - remoteEndpoint</w:t>
            </w:r>
          </w:p>
          <w:p w14:paraId="089DEE16" w14:textId="77777777" w:rsidR="007A25D0" w:rsidRPr="00B53120" w:rsidRDefault="007A25D0" w:rsidP="005C4922">
            <w:pPr>
              <w:pStyle w:val="PL"/>
              <w:rPr>
                <w:rFonts w:eastAsia="SimSun"/>
              </w:rPr>
            </w:pPr>
          </w:p>
          <w:p w14:paraId="2DC38175" w14:textId="77777777" w:rsidR="007A25D0" w:rsidRPr="00B53120" w:rsidRDefault="007A25D0" w:rsidP="005C4922">
            <w:pPr>
              <w:pStyle w:val="PL"/>
              <w:rPr>
                <w:rFonts w:eastAsia="SimSun"/>
              </w:rPr>
            </w:pPr>
            <w:r w:rsidRPr="00B53120">
              <w:rPr>
                <w:rFonts w:eastAsia="SimSun"/>
              </w:rPr>
              <w:t xml:space="preserve">    LocationRecord:</w:t>
            </w:r>
          </w:p>
          <w:p w14:paraId="404A3993" w14:textId="77777777" w:rsidR="007A25D0" w:rsidRPr="00B53120" w:rsidRDefault="007A25D0" w:rsidP="005C4922">
            <w:pPr>
              <w:pStyle w:val="PL"/>
              <w:rPr>
                <w:rFonts w:eastAsia="SimSun"/>
              </w:rPr>
            </w:pPr>
            <w:r w:rsidRPr="00B53120">
              <w:rPr>
                <w:rFonts w:eastAsia="SimSun"/>
              </w:rPr>
              <w:t xml:space="preserve">      allOf:</w:t>
            </w:r>
          </w:p>
          <w:p w14:paraId="7A8F8E98" w14:textId="77777777" w:rsidR="007A25D0" w:rsidRPr="00B53120" w:rsidRDefault="007A25D0" w:rsidP="005C4922">
            <w:pPr>
              <w:pStyle w:val="PL"/>
              <w:rPr>
                <w:rFonts w:eastAsia="SimSun"/>
              </w:rPr>
            </w:pPr>
            <w:r w:rsidRPr="00B53120">
              <w:rPr>
                <w:rFonts w:eastAsia="SimSun"/>
              </w:rPr>
              <w:t xml:space="preserve">        - $ref: '#/components/schemas/BaseRecord'</w:t>
            </w:r>
          </w:p>
          <w:p w14:paraId="705E6762" w14:textId="77777777" w:rsidR="007A25D0" w:rsidRPr="00B53120" w:rsidRDefault="007A25D0" w:rsidP="005C4922">
            <w:pPr>
              <w:pStyle w:val="PL"/>
              <w:rPr>
                <w:rFonts w:eastAsia="SimSun"/>
              </w:rPr>
            </w:pPr>
            <w:r w:rsidRPr="00B53120">
              <w:rPr>
                <w:rFonts w:eastAsia="SimSun"/>
              </w:rPr>
              <w:t xml:space="preserve">        - type: object</w:t>
            </w:r>
          </w:p>
          <w:p w14:paraId="70B118B4" w14:textId="77777777" w:rsidR="007A25D0" w:rsidRPr="00B53120" w:rsidRDefault="007A25D0" w:rsidP="005C4922">
            <w:pPr>
              <w:pStyle w:val="PL"/>
              <w:rPr>
                <w:rFonts w:eastAsia="SimSun"/>
              </w:rPr>
            </w:pPr>
            <w:r w:rsidRPr="00B53120">
              <w:rPr>
                <w:rFonts w:eastAsia="SimSun"/>
              </w:rPr>
              <w:t xml:space="preserve">          properties:</w:t>
            </w:r>
          </w:p>
          <w:p w14:paraId="550DA634" w14:textId="77777777" w:rsidR="007A25D0" w:rsidRPr="00B53120" w:rsidRDefault="007A25D0" w:rsidP="005C4922">
            <w:pPr>
              <w:pStyle w:val="PL"/>
              <w:rPr>
                <w:rFonts w:eastAsia="SimSun"/>
              </w:rPr>
            </w:pPr>
            <w:r w:rsidRPr="00B53120">
              <w:rPr>
                <w:rFonts w:eastAsia="SimSun"/>
              </w:rPr>
              <w:t xml:space="preserve">            location:</w:t>
            </w:r>
          </w:p>
          <w:p w14:paraId="07ADF9A0" w14:textId="77777777" w:rsidR="007A25D0" w:rsidRPr="00B53120" w:rsidRDefault="007A25D0" w:rsidP="005C4922">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384E35B5" w14:textId="77777777" w:rsidR="007A25D0" w:rsidRPr="00B53120" w:rsidRDefault="007A25D0" w:rsidP="005C4922">
            <w:pPr>
              <w:pStyle w:val="PL"/>
              <w:rPr>
                <w:rFonts w:eastAsia="SimSun"/>
              </w:rPr>
            </w:pPr>
            <w:r w:rsidRPr="00B53120">
              <w:rPr>
                <w:rFonts w:eastAsia="SimSun"/>
              </w:rPr>
              <w:t xml:space="preserve">          required:</w:t>
            </w:r>
          </w:p>
          <w:p w14:paraId="2B6F3EA4" w14:textId="77777777" w:rsidR="007A25D0" w:rsidRPr="00B53120" w:rsidRDefault="007A25D0" w:rsidP="005C4922">
            <w:pPr>
              <w:pStyle w:val="PL"/>
              <w:rPr>
                <w:rFonts w:eastAsia="SimSun"/>
              </w:rPr>
            </w:pPr>
            <w:r w:rsidRPr="00B53120">
              <w:rPr>
                <w:rFonts w:eastAsia="SimSun"/>
              </w:rPr>
              <w:t xml:space="preserve">            - location</w:t>
            </w:r>
          </w:p>
          <w:p w14:paraId="65C2E3E8" w14:textId="77777777" w:rsidR="007A25D0" w:rsidRPr="00B53120" w:rsidRDefault="007A25D0" w:rsidP="005C4922">
            <w:pPr>
              <w:pStyle w:val="PL"/>
              <w:rPr>
                <w:rFonts w:eastAsia="SimSun"/>
              </w:rPr>
            </w:pPr>
            <w:r w:rsidRPr="00B53120">
              <w:rPr>
                <w:rFonts w:eastAsia="SimSun"/>
              </w:rPr>
              <w:t xml:space="preserve">    </w:t>
            </w:r>
          </w:p>
          <w:p w14:paraId="00AE1C51" w14:textId="77777777" w:rsidR="007A25D0" w:rsidRPr="00B53120" w:rsidRDefault="007A25D0" w:rsidP="005C4922">
            <w:pPr>
              <w:pStyle w:val="PL"/>
              <w:rPr>
                <w:rFonts w:eastAsia="SimSun"/>
              </w:rPr>
            </w:pPr>
            <w:r w:rsidRPr="00B53120">
              <w:rPr>
                <w:rFonts w:eastAsia="SimSun"/>
              </w:rPr>
              <w:t xml:space="preserve">    CommunicationRecord:</w:t>
            </w:r>
          </w:p>
          <w:p w14:paraId="32810B85" w14:textId="77777777" w:rsidR="007A25D0" w:rsidRPr="00B53120" w:rsidRDefault="007A25D0" w:rsidP="005C4922">
            <w:pPr>
              <w:pStyle w:val="PL"/>
              <w:rPr>
                <w:rFonts w:eastAsia="SimSun"/>
              </w:rPr>
            </w:pPr>
            <w:r w:rsidRPr="00B53120">
              <w:rPr>
                <w:rFonts w:eastAsia="SimSun"/>
              </w:rPr>
              <w:t xml:space="preserve">      allOf:</w:t>
            </w:r>
          </w:p>
          <w:p w14:paraId="1BA3BAB9" w14:textId="77777777" w:rsidR="007A25D0" w:rsidRPr="00B53120" w:rsidRDefault="007A25D0" w:rsidP="005C4922">
            <w:pPr>
              <w:pStyle w:val="PL"/>
              <w:rPr>
                <w:rFonts w:eastAsia="SimSun"/>
              </w:rPr>
            </w:pPr>
            <w:r w:rsidRPr="00B53120">
              <w:rPr>
                <w:rFonts w:eastAsia="SimSun"/>
              </w:rPr>
              <w:t xml:space="preserve">        - $ref: '#/components/schemas/BaseRecord'</w:t>
            </w:r>
          </w:p>
          <w:p w14:paraId="733EFC2B" w14:textId="77777777" w:rsidR="007A25D0" w:rsidRPr="00B53120" w:rsidRDefault="007A25D0" w:rsidP="005C4922">
            <w:pPr>
              <w:pStyle w:val="PL"/>
              <w:rPr>
                <w:rFonts w:eastAsia="SimSun"/>
              </w:rPr>
            </w:pPr>
            <w:r w:rsidRPr="00B53120">
              <w:rPr>
                <w:rFonts w:eastAsia="SimSun"/>
              </w:rPr>
              <w:t xml:space="preserve">        - type: object</w:t>
            </w:r>
          </w:p>
          <w:p w14:paraId="525D0594" w14:textId="77777777" w:rsidR="007A25D0" w:rsidRPr="00B53120" w:rsidRDefault="007A25D0" w:rsidP="005C4922">
            <w:pPr>
              <w:pStyle w:val="PL"/>
              <w:rPr>
                <w:rFonts w:eastAsia="SimSun"/>
              </w:rPr>
            </w:pPr>
            <w:r w:rsidRPr="00B53120">
              <w:rPr>
                <w:rFonts w:eastAsia="SimSun"/>
              </w:rPr>
              <w:t xml:space="preserve">          properties:</w:t>
            </w:r>
          </w:p>
          <w:p w14:paraId="55ABDC0D" w14:textId="77777777" w:rsidR="007A25D0" w:rsidRPr="00B53120" w:rsidRDefault="007A25D0" w:rsidP="005C4922">
            <w:pPr>
              <w:pStyle w:val="PL"/>
              <w:rPr>
                <w:rFonts w:eastAsia="SimSun"/>
              </w:rPr>
            </w:pPr>
            <w:r w:rsidRPr="00B53120">
              <w:rPr>
                <w:rFonts w:eastAsia="SimSun"/>
              </w:rPr>
              <w:t xml:space="preserve">            timeInterval:</w:t>
            </w:r>
          </w:p>
          <w:p w14:paraId="3D25BE08" w14:textId="77777777" w:rsidR="007A25D0" w:rsidRPr="00B53120" w:rsidRDefault="007A25D0" w:rsidP="005C4922">
            <w:pPr>
              <w:pStyle w:val="PL"/>
              <w:rPr>
                <w:rFonts w:eastAsia="SimSun"/>
              </w:rPr>
            </w:pPr>
            <w:r w:rsidRPr="00B53120">
              <w:rPr>
                <w:rFonts w:eastAsia="SimSun"/>
              </w:rPr>
              <w:t xml:space="preserve">              $ref: 'TS29122_CommonData.yaml#/components/schemas/TimeWindow'</w:t>
            </w:r>
          </w:p>
          <w:p w14:paraId="6BF8148B" w14:textId="77777777" w:rsidR="007A25D0" w:rsidRPr="00B53120" w:rsidRDefault="007A25D0" w:rsidP="005C4922">
            <w:pPr>
              <w:pStyle w:val="PL"/>
              <w:rPr>
                <w:rFonts w:eastAsia="SimSun"/>
              </w:rPr>
            </w:pPr>
            <w:r w:rsidRPr="00B53120">
              <w:rPr>
                <w:rFonts w:eastAsia="SimSun"/>
              </w:rPr>
              <w:t xml:space="preserve">            uplinkVolume:</w:t>
            </w:r>
          </w:p>
          <w:p w14:paraId="2738F7F5" w14:textId="77777777" w:rsidR="007A25D0" w:rsidRPr="00B53120" w:rsidRDefault="007A25D0" w:rsidP="005C4922">
            <w:pPr>
              <w:pStyle w:val="PL"/>
              <w:rPr>
                <w:rFonts w:eastAsia="SimSun"/>
              </w:rPr>
            </w:pPr>
            <w:r w:rsidRPr="00B53120">
              <w:rPr>
                <w:rFonts w:eastAsia="SimSun"/>
              </w:rPr>
              <w:t xml:space="preserve">              $ref: 'TS29122_CommonData.yaml#/components/schemas/Volume'</w:t>
            </w:r>
          </w:p>
          <w:p w14:paraId="4F8D355D" w14:textId="77777777" w:rsidR="007A25D0" w:rsidRPr="00B53120" w:rsidRDefault="007A25D0" w:rsidP="005C4922">
            <w:pPr>
              <w:pStyle w:val="PL"/>
              <w:rPr>
                <w:rFonts w:eastAsia="SimSun"/>
              </w:rPr>
            </w:pPr>
            <w:r w:rsidRPr="00B53120">
              <w:rPr>
                <w:rFonts w:eastAsia="SimSun"/>
              </w:rPr>
              <w:t xml:space="preserve">            downlinkVolume:</w:t>
            </w:r>
          </w:p>
          <w:p w14:paraId="774515EF" w14:textId="77777777" w:rsidR="007A25D0" w:rsidRPr="00B53120" w:rsidRDefault="007A25D0" w:rsidP="005C4922">
            <w:pPr>
              <w:pStyle w:val="PL"/>
              <w:rPr>
                <w:rFonts w:eastAsia="SimSun"/>
              </w:rPr>
            </w:pPr>
            <w:r w:rsidRPr="00B53120">
              <w:rPr>
                <w:rFonts w:eastAsia="SimSun"/>
              </w:rPr>
              <w:t xml:space="preserve">              $ref: 'TS29122_CommonData.yaml#/components/schemas/Volume'</w:t>
            </w:r>
          </w:p>
          <w:p w14:paraId="30677A45" w14:textId="77777777" w:rsidR="007A25D0" w:rsidRPr="00B53120" w:rsidRDefault="007A25D0" w:rsidP="005C4922">
            <w:pPr>
              <w:pStyle w:val="PL"/>
              <w:rPr>
                <w:rFonts w:eastAsia="SimSun"/>
              </w:rPr>
            </w:pPr>
            <w:r w:rsidRPr="00B53120">
              <w:rPr>
                <w:rFonts w:eastAsia="SimSun"/>
              </w:rPr>
              <w:t xml:space="preserve">          required:</w:t>
            </w:r>
          </w:p>
          <w:p w14:paraId="0CCA7A11" w14:textId="77777777" w:rsidR="007A25D0" w:rsidRPr="00B53120" w:rsidRDefault="007A25D0" w:rsidP="005C4922">
            <w:pPr>
              <w:pStyle w:val="PL"/>
              <w:rPr>
                <w:rFonts w:eastAsia="SimSun"/>
              </w:rPr>
            </w:pPr>
            <w:r w:rsidRPr="00B53120">
              <w:rPr>
                <w:rFonts w:eastAsia="SimSun"/>
              </w:rPr>
              <w:t xml:space="preserve">            - timeInterval</w:t>
            </w:r>
          </w:p>
          <w:p w14:paraId="4EB99F37" w14:textId="77777777" w:rsidR="007A25D0" w:rsidRPr="00B53120" w:rsidRDefault="007A25D0" w:rsidP="005C4922">
            <w:pPr>
              <w:pStyle w:val="PL"/>
              <w:rPr>
                <w:rFonts w:eastAsia="SimSun"/>
              </w:rPr>
            </w:pPr>
            <w:r w:rsidRPr="00B53120">
              <w:rPr>
                <w:rFonts w:eastAsia="SimSun"/>
              </w:rPr>
              <w:t xml:space="preserve">    </w:t>
            </w:r>
          </w:p>
          <w:p w14:paraId="421DCDEF" w14:textId="77777777" w:rsidR="007A25D0" w:rsidRPr="00B53120" w:rsidRDefault="007A25D0" w:rsidP="005C4922">
            <w:pPr>
              <w:pStyle w:val="PL"/>
              <w:rPr>
                <w:rFonts w:eastAsia="SimSun"/>
              </w:rPr>
            </w:pPr>
            <w:r w:rsidRPr="00B53120">
              <w:rPr>
                <w:rFonts w:eastAsia="SimSun"/>
              </w:rPr>
              <w:t xml:space="preserve">    PerformanceDataRecord:</w:t>
            </w:r>
          </w:p>
          <w:p w14:paraId="0C721235" w14:textId="77777777" w:rsidR="007A25D0" w:rsidRPr="00B53120" w:rsidRDefault="007A25D0" w:rsidP="005C4922">
            <w:pPr>
              <w:pStyle w:val="PL"/>
              <w:rPr>
                <w:rFonts w:eastAsia="SimSun"/>
              </w:rPr>
            </w:pPr>
            <w:r w:rsidRPr="00B53120">
              <w:rPr>
                <w:rFonts w:eastAsia="SimSun"/>
              </w:rPr>
              <w:t xml:space="preserve">      allOf:</w:t>
            </w:r>
          </w:p>
          <w:p w14:paraId="0F314091" w14:textId="77777777" w:rsidR="007A25D0" w:rsidRPr="00B53120" w:rsidRDefault="007A25D0" w:rsidP="005C4922">
            <w:pPr>
              <w:pStyle w:val="PL"/>
              <w:rPr>
                <w:rFonts w:eastAsia="SimSun"/>
              </w:rPr>
            </w:pPr>
            <w:r w:rsidRPr="00B53120">
              <w:rPr>
                <w:rFonts w:eastAsia="SimSun"/>
              </w:rPr>
              <w:t xml:space="preserve">        - $ref: '#/components/schemas/BaseRecord'</w:t>
            </w:r>
          </w:p>
          <w:p w14:paraId="6F86AED3" w14:textId="77777777" w:rsidR="007A25D0" w:rsidRPr="00B53120" w:rsidRDefault="007A25D0" w:rsidP="005C4922">
            <w:pPr>
              <w:pStyle w:val="PL"/>
              <w:rPr>
                <w:rFonts w:eastAsia="SimSun"/>
              </w:rPr>
            </w:pPr>
            <w:r w:rsidRPr="00B53120">
              <w:rPr>
                <w:rFonts w:eastAsia="SimSun"/>
              </w:rPr>
              <w:t xml:space="preserve">        - type: object</w:t>
            </w:r>
          </w:p>
          <w:p w14:paraId="1CEDBEAE" w14:textId="77777777" w:rsidR="007A25D0" w:rsidRPr="00B53120" w:rsidRDefault="007A25D0" w:rsidP="005C4922">
            <w:pPr>
              <w:pStyle w:val="PL"/>
              <w:rPr>
                <w:rFonts w:eastAsia="SimSun"/>
              </w:rPr>
            </w:pPr>
            <w:r w:rsidRPr="00B53120">
              <w:rPr>
                <w:rFonts w:eastAsia="SimSun"/>
              </w:rPr>
              <w:t xml:space="preserve">          properties:</w:t>
            </w:r>
          </w:p>
          <w:p w14:paraId="67B8CD95" w14:textId="77777777" w:rsidR="007A25D0" w:rsidRPr="00B53120" w:rsidRDefault="007A25D0" w:rsidP="005C4922">
            <w:pPr>
              <w:pStyle w:val="PL"/>
              <w:rPr>
                <w:rFonts w:eastAsia="SimSun"/>
              </w:rPr>
            </w:pPr>
            <w:r w:rsidRPr="00B53120">
              <w:rPr>
                <w:rFonts w:eastAsia="SimSun"/>
              </w:rPr>
              <w:t xml:space="preserve">            timeInterval:</w:t>
            </w:r>
          </w:p>
          <w:p w14:paraId="37B3CC0F" w14:textId="77777777" w:rsidR="007A25D0" w:rsidRPr="00B53120" w:rsidRDefault="007A25D0" w:rsidP="005C4922">
            <w:pPr>
              <w:pStyle w:val="PL"/>
              <w:rPr>
                <w:rFonts w:eastAsia="SimSun"/>
              </w:rPr>
            </w:pPr>
            <w:r w:rsidRPr="00B53120">
              <w:rPr>
                <w:rFonts w:eastAsia="SimSun"/>
              </w:rPr>
              <w:t xml:space="preserve">              $ref: 'TS29122_CommonData.yaml#/components/schemas/TimeWindow'</w:t>
            </w:r>
          </w:p>
          <w:p w14:paraId="07A829C1" w14:textId="77777777" w:rsidR="007A25D0" w:rsidRPr="00B53120" w:rsidRDefault="007A25D0" w:rsidP="005C4922">
            <w:pPr>
              <w:pStyle w:val="PL"/>
              <w:rPr>
                <w:rFonts w:eastAsia="SimSun"/>
              </w:rPr>
            </w:pPr>
            <w:r w:rsidRPr="00B53120">
              <w:rPr>
                <w:rFonts w:eastAsia="SimSun"/>
              </w:rPr>
              <w:t xml:space="preserve">            location:</w:t>
            </w:r>
          </w:p>
          <w:p w14:paraId="59567D78" w14:textId="77777777" w:rsidR="007A25D0" w:rsidRPr="00B53120" w:rsidRDefault="007A25D0" w:rsidP="005C4922">
            <w:pPr>
              <w:pStyle w:val="PL"/>
              <w:rPr>
                <w:rFonts w:eastAsia="SimSun"/>
              </w:rPr>
            </w:pPr>
            <w:r w:rsidRPr="00B53120">
              <w:rPr>
                <w:rFonts w:eastAsia="SimSun"/>
              </w:rPr>
              <w:t xml:space="preserve">              $ref: 'TS29122_CommonData.yaml#/components/schemas/LocationArea5G'</w:t>
            </w:r>
          </w:p>
          <w:p w14:paraId="661852D0" w14:textId="77777777" w:rsidR="007A25D0" w:rsidRPr="00B53120" w:rsidRDefault="007A25D0" w:rsidP="005C4922">
            <w:pPr>
              <w:pStyle w:val="PL"/>
              <w:rPr>
                <w:rFonts w:eastAsia="SimSun"/>
              </w:rPr>
            </w:pPr>
            <w:r w:rsidRPr="00B53120">
              <w:rPr>
                <w:rFonts w:eastAsia="SimSun"/>
              </w:rPr>
              <w:t xml:space="preserve">            remoteEndpoint:</w:t>
            </w:r>
          </w:p>
          <w:p w14:paraId="4E2DD6D2" w14:textId="77777777" w:rsidR="007A25D0" w:rsidRPr="00B53120" w:rsidRDefault="007A25D0" w:rsidP="005C4922">
            <w:pPr>
              <w:pStyle w:val="PL"/>
              <w:rPr>
                <w:rFonts w:eastAsia="SimSun"/>
              </w:rPr>
            </w:pPr>
            <w:r w:rsidRPr="00B53120">
              <w:rPr>
                <w:rFonts w:eastAsia="SimSun"/>
              </w:rPr>
              <w:t xml:space="preserve">              $ref: 'TS29517_Naf_EventExposure.yaml#/components/schemas/AddrFqdn'</w:t>
            </w:r>
          </w:p>
          <w:p w14:paraId="4F970749" w14:textId="77777777" w:rsidR="007A25D0" w:rsidRPr="00B53120" w:rsidRDefault="007A25D0" w:rsidP="005C4922">
            <w:pPr>
              <w:pStyle w:val="PL"/>
              <w:rPr>
                <w:rFonts w:eastAsia="SimSun"/>
              </w:rPr>
            </w:pPr>
            <w:r w:rsidRPr="00B53120">
              <w:rPr>
                <w:rFonts w:eastAsia="SimSun"/>
              </w:rPr>
              <w:t xml:space="preserve">            packetDelayBudget:</w:t>
            </w:r>
          </w:p>
          <w:p w14:paraId="6FFF62EB" w14:textId="77777777" w:rsidR="007A25D0" w:rsidRPr="00B53120" w:rsidRDefault="007A25D0" w:rsidP="005C4922">
            <w:pPr>
              <w:pStyle w:val="PL"/>
              <w:rPr>
                <w:rFonts w:eastAsia="SimSun"/>
              </w:rPr>
            </w:pPr>
            <w:r w:rsidRPr="00B53120">
              <w:rPr>
                <w:rFonts w:eastAsia="SimSun"/>
              </w:rPr>
              <w:t xml:space="preserve">              $ref: 'TS29571_CommonData.yaml#/components/schemas/PacketDelBudget'</w:t>
            </w:r>
          </w:p>
          <w:p w14:paraId="3382C4B0" w14:textId="77777777" w:rsidR="007A25D0" w:rsidRPr="00B53120" w:rsidRDefault="007A25D0" w:rsidP="005C4922">
            <w:pPr>
              <w:pStyle w:val="PL"/>
              <w:rPr>
                <w:rFonts w:eastAsia="SimSun"/>
              </w:rPr>
            </w:pPr>
            <w:r w:rsidRPr="00B53120">
              <w:rPr>
                <w:rFonts w:eastAsia="SimSun"/>
              </w:rPr>
              <w:t xml:space="preserve">            packetLossRate:</w:t>
            </w:r>
          </w:p>
          <w:p w14:paraId="3AC05C65" w14:textId="77777777" w:rsidR="007A25D0" w:rsidRPr="00B53120" w:rsidRDefault="007A25D0" w:rsidP="005C4922">
            <w:pPr>
              <w:pStyle w:val="PL"/>
              <w:rPr>
                <w:rFonts w:eastAsia="SimSun"/>
              </w:rPr>
            </w:pPr>
            <w:r w:rsidRPr="00B53120">
              <w:rPr>
                <w:rFonts w:eastAsia="SimSun"/>
              </w:rPr>
              <w:t xml:space="preserve">              $ref: 'TS29571_CommonData.yaml#/components/schemas/PacketLossRate'</w:t>
            </w:r>
          </w:p>
          <w:p w14:paraId="00A55AF9" w14:textId="77777777" w:rsidR="007A25D0" w:rsidRPr="00B53120" w:rsidRDefault="007A25D0" w:rsidP="005C4922">
            <w:pPr>
              <w:pStyle w:val="PL"/>
              <w:rPr>
                <w:rFonts w:eastAsia="SimSun"/>
              </w:rPr>
            </w:pPr>
            <w:r w:rsidRPr="00B53120">
              <w:rPr>
                <w:rFonts w:eastAsia="SimSun"/>
              </w:rPr>
              <w:t xml:space="preserve">            uplinkThroughput:</w:t>
            </w:r>
          </w:p>
          <w:p w14:paraId="629FB27C" w14:textId="77777777" w:rsidR="007A25D0" w:rsidRPr="00B53120" w:rsidRDefault="007A25D0" w:rsidP="005C4922">
            <w:pPr>
              <w:pStyle w:val="PL"/>
              <w:rPr>
                <w:rFonts w:eastAsia="SimSun"/>
              </w:rPr>
            </w:pPr>
            <w:r w:rsidRPr="00B53120">
              <w:rPr>
                <w:rFonts w:eastAsia="SimSun"/>
              </w:rPr>
              <w:t xml:space="preserve">              $ref: 'TS29571_CommonData.yaml#/components/schemas/BitRate'</w:t>
            </w:r>
          </w:p>
          <w:p w14:paraId="238F2973" w14:textId="77777777" w:rsidR="007A25D0" w:rsidRPr="00B53120" w:rsidRDefault="007A25D0" w:rsidP="005C4922">
            <w:pPr>
              <w:pStyle w:val="PL"/>
              <w:rPr>
                <w:rFonts w:eastAsia="SimSun"/>
              </w:rPr>
            </w:pPr>
            <w:r w:rsidRPr="00B53120">
              <w:rPr>
                <w:rFonts w:eastAsia="SimSun"/>
              </w:rPr>
              <w:t xml:space="preserve">            downlinkThrougput:</w:t>
            </w:r>
          </w:p>
          <w:p w14:paraId="4635DD05" w14:textId="77777777" w:rsidR="007A25D0" w:rsidRPr="00B53120" w:rsidRDefault="007A25D0" w:rsidP="005C4922">
            <w:pPr>
              <w:pStyle w:val="PL"/>
              <w:rPr>
                <w:rFonts w:eastAsia="SimSun"/>
              </w:rPr>
            </w:pPr>
            <w:r w:rsidRPr="00B53120">
              <w:rPr>
                <w:rFonts w:eastAsia="SimSun"/>
              </w:rPr>
              <w:t xml:space="preserve">              $ref: 'TS29571_CommonData.yaml#/components/schemas/BitRate'</w:t>
            </w:r>
          </w:p>
          <w:p w14:paraId="1B6CE428" w14:textId="77777777" w:rsidR="007A25D0" w:rsidRPr="00B53120" w:rsidRDefault="007A25D0" w:rsidP="005C4922">
            <w:pPr>
              <w:pStyle w:val="PL"/>
              <w:rPr>
                <w:rFonts w:eastAsia="SimSun"/>
              </w:rPr>
            </w:pPr>
            <w:r w:rsidRPr="00B53120">
              <w:rPr>
                <w:rFonts w:eastAsia="SimSun"/>
              </w:rPr>
              <w:t xml:space="preserve">          required:</w:t>
            </w:r>
          </w:p>
          <w:p w14:paraId="3B79961E" w14:textId="77777777" w:rsidR="007A25D0" w:rsidRPr="00B53120" w:rsidRDefault="007A25D0" w:rsidP="005C4922">
            <w:pPr>
              <w:pStyle w:val="PL"/>
              <w:rPr>
                <w:rFonts w:eastAsia="SimSun"/>
              </w:rPr>
            </w:pPr>
            <w:r w:rsidRPr="00B53120">
              <w:rPr>
                <w:rFonts w:eastAsia="SimSun"/>
              </w:rPr>
              <w:t xml:space="preserve">            - timeInterval</w:t>
            </w:r>
          </w:p>
          <w:p w14:paraId="4280D098" w14:textId="77777777" w:rsidR="007A25D0" w:rsidRPr="00B53120" w:rsidRDefault="007A25D0" w:rsidP="005C4922">
            <w:pPr>
              <w:pStyle w:val="PL"/>
              <w:rPr>
                <w:rFonts w:eastAsia="SimSun"/>
              </w:rPr>
            </w:pPr>
            <w:r w:rsidRPr="00B53120">
              <w:rPr>
                <w:rFonts w:eastAsia="SimSun"/>
              </w:rPr>
              <w:t xml:space="preserve">    </w:t>
            </w:r>
          </w:p>
          <w:p w14:paraId="62CF2CEF" w14:textId="77777777" w:rsidR="007A25D0" w:rsidRPr="00B53120" w:rsidRDefault="007A25D0" w:rsidP="005C4922">
            <w:pPr>
              <w:pStyle w:val="PL"/>
              <w:rPr>
                <w:rFonts w:eastAsia="SimSun"/>
              </w:rPr>
            </w:pPr>
            <w:r w:rsidRPr="00B53120">
              <w:rPr>
                <w:rFonts w:eastAsia="SimSun"/>
              </w:rPr>
              <w:t xml:space="preserve">    ApplicationSpecificRecord:</w:t>
            </w:r>
          </w:p>
          <w:p w14:paraId="40FBC53C" w14:textId="77777777" w:rsidR="007A25D0" w:rsidRPr="00B53120" w:rsidRDefault="007A25D0" w:rsidP="005C4922">
            <w:pPr>
              <w:pStyle w:val="PL"/>
              <w:rPr>
                <w:rFonts w:eastAsia="SimSun"/>
              </w:rPr>
            </w:pPr>
            <w:r w:rsidRPr="00B53120">
              <w:rPr>
                <w:rFonts w:eastAsia="SimSun"/>
              </w:rPr>
              <w:t xml:space="preserve">      allOf:</w:t>
            </w:r>
          </w:p>
          <w:p w14:paraId="15CA64AB" w14:textId="77777777" w:rsidR="007A25D0" w:rsidRPr="00B53120" w:rsidRDefault="007A25D0" w:rsidP="005C4922">
            <w:pPr>
              <w:pStyle w:val="PL"/>
              <w:rPr>
                <w:rFonts w:eastAsia="SimSun"/>
              </w:rPr>
            </w:pPr>
            <w:r w:rsidRPr="00B53120">
              <w:rPr>
                <w:rFonts w:eastAsia="SimSun"/>
              </w:rPr>
              <w:t xml:space="preserve">        - $ref: '#/components/schemas/BaseRecord'</w:t>
            </w:r>
          </w:p>
          <w:p w14:paraId="1084ADBF" w14:textId="77777777" w:rsidR="007A25D0" w:rsidRPr="00B53120" w:rsidRDefault="007A25D0" w:rsidP="005C4922">
            <w:pPr>
              <w:pStyle w:val="PL"/>
              <w:rPr>
                <w:rFonts w:eastAsia="SimSun"/>
              </w:rPr>
            </w:pPr>
            <w:r w:rsidRPr="00B53120">
              <w:rPr>
                <w:rFonts w:eastAsia="SimSun"/>
              </w:rPr>
              <w:t xml:space="preserve">        - type: object</w:t>
            </w:r>
          </w:p>
          <w:p w14:paraId="4D0A1FA6" w14:textId="77777777" w:rsidR="007A25D0" w:rsidRPr="00B53120" w:rsidRDefault="007A25D0" w:rsidP="005C4922">
            <w:pPr>
              <w:pStyle w:val="PL"/>
              <w:rPr>
                <w:rFonts w:eastAsia="SimSun"/>
              </w:rPr>
            </w:pPr>
            <w:r w:rsidRPr="00B53120">
              <w:rPr>
                <w:rFonts w:eastAsia="SimSun"/>
              </w:rPr>
              <w:t xml:space="preserve">          properties:</w:t>
            </w:r>
          </w:p>
          <w:p w14:paraId="186D040A" w14:textId="77777777" w:rsidR="007A25D0" w:rsidRPr="00B53120" w:rsidRDefault="007A25D0" w:rsidP="005C4922">
            <w:pPr>
              <w:pStyle w:val="PL"/>
              <w:rPr>
                <w:rFonts w:eastAsia="SimSun"/>
              </w:rPr>
            </w:pPr>
            <w:r w:rsidRPr="00B53120">
              <w:rPr>
                <w:rFonts w:eastAsia="SimSun"/>
              </w:rPr>
              <w:t xml:space="preserve">            recordType:</w:t>
            </w:r>
          </w:p>
          <w:p w14:paraId="2940BA38" w14:textId="77777777" w:rsidR="007A25D0" w:rsidRPr="00B53120" w:rsidRDefault="007A25D0" w:rsidP="005C4922">
            <w:pPr>
              <w:pStyle w:val="PL"/>
              <w:rPr>
                <w:rFonts w:eastAsia="SimSun"/>
              </w:rPr>
            </w:pPr>
            <w:r w:rsidRPr="00B53120">
              <w:rPr>
                <w:rFonts w:eastAsia="SimSun"/>
              </w:rPr>
              <w:t xml:space="preserve">              $ref: 'TS29571_CommonData.yaml#/components/schemas/Uri'</w:t>
            </w:r>
          </w:p>
          <w:p w14:paraId="3334ADDE" w14:textId="77777777" w:rsidR="007A25D0" w:rsidRPr="00B53120" w:rsidRDefault="007A25D0" w:rsidP="005C4922">
            <w:pPr>
              <w:pStyle w:val="PL"/>
              <w:rPr>
                <w:rFonts w:eastAsia="SimSun"/>
              </w:rPr>
            </w:pPr>
            <w:r w:rsidRPr="00B53120">
              <w:rPr>
                <w:rFonts w:eastAsia="SimSun"/>
              </w:rPr>
              <w:t xml:space="preserve">            recordContainer:</w:t>
            </w:r>
          </w:p>
          <w:p w14:paraId="06FEE7FB" w14:textId="77777777" w:rsidR="007A25D0" w:rsidRPr="00B53120" w:rsidRDefault="007A25D0" w:rsidP="005C4922">
            <w:pPr>
              <w:pStyle w:val="PL"/>
              <w:rPr>
                <w:rFonts w:eastAsia="SimSun"/>
              </w:rPr>
            </w:pPr>
            <w:r w:rsidRPr="00B53120">
              <w:rPr>
                <w:rFonts w:eastAsia="SimSun"/>
              </w:rPr>
              <w:t xml:space="preserve">              {}</w:t>
            </w:r>
          </w:p>
          <w:p w14:paraId="7C1642D9" w14:textId="77777777" w:rsidR="007A25D0" w:rsidRPr="00B53120" w:rsidRDefault="007A25D0" w:rsidP="005C4922">
            <w:pPr>
              <w:pStyle w:val="PL"/>
              <w:rPr>
                <w:rFonts w:eastAsia="SimSun"/>
              </w:rPr>
            </w:pPr>
            <w:r w:rsidRPr="00B53120">
              <w:rPr>
                <w:rFonts w:eastAsia="SimSun"/>
              </w:rPr>
              <w:t xml:space="preserve">              # (Syntax determined by recordType.)</w:t>
            </w:r>
          </w:p>
          <w:p w14:paraId="7D0F87A6" w14:textId="77777777" w:rsidR="007A25D0" w:rsidRPr="00B53120" w:rsidRDefault="007A25D0" w:rsidP="005C4922">
            <w:pPr>
              <w:pStyle w:val="PL"/>
              <w:rPr>
                <w:rFonts w:eastAsia="SimSun"/>
              </w:rPr>
            </w:pPr>
            <w:r w:rsidRPr="00B53120">
              <w:rPr>
                <w:rFonts w:eastAsia="SimSun"/>
              </w:rPr>
              <w:t xml:space="preserve">          required:</w:t>
            </w:r>
          </w:p>
          <w:p w14:paraId="57D3DF38" w14:textId="77777777" w:rsidR="007A25D0" w:rsidRPr="00B53120" w:rsidRDefault="007A25D0" w:rsidP="005C4922">
            <w:pPr>
              <w:pStyle w:val="PL"/>
              <w:rPr>
                <w:rFonts w:eastAsia="SimSun"/>
              </w:rPr>
            </w:pPr>
            <w:r w:rsidRPr="00B53120">
              <w:rPr>
                <w:rFonts w:eastAsia="SimSun"/>
              </w:rPr>
              <w:t xml:space="preserve">            - recordIdentifier</w:t>
            </w:r>
          </w:p>
          <w:p w14:paraId="7627412E" w14:textId="77777777" w:rsidR="007A25D0" w:rsidRPr="00B53120" w:rsidRDefault="007A25D0" w:rsidP="005C4922">
            <w:pPr>
              <w:pStyle w:val="PL"/>
              <w:rPr>
                <w:rFonts w:eastAsia="SimSun"/>
              </w:rPr>
            </w:pPr>
            <w:r w:rsidRPr="00B53120">
              <w:rPr>
                <w:rFonts w:eastAsia="SimSun"/>
              </w:rPr>
              <w:t xml:space="preserve">    </w:t>
            </w:r>
          </w:p>
          <w:p w14:paraId="5AFC79BF" w14:textId="77777777" w:rsidR="007A25D0" w:rsidRPr="00B53120" w:rsidRDefault="007A25D0" w:rsidP="005C4922">
            <w:pPr>
              <w:pStyle w:val="PL"/>
              <w:rPr>
                <w:rFonts w:eastAsia="SimSun"/>
              </w:rPr>
            </w:pPr>
            <w:r w:rsidRPr="00B53120">
              <w:rPr>
                <w:rFonts w:eastAsia="SimSun"/>
              </w:rPr>
              <w:t xml:space="preserve">    TripPlanRecord:</w:t>
            </w:r>
          </w:p>
          <w:p w14:paraId="22D76DEE" w14:textId="77777777" w:rsidR="007A25D0" w:rsidRPr="00B53120" w:rsidRDefault="007A25D0" w:rsidP="005C4922">
            <w:pPr>
              <w:pStyle w:val="PL"/>
              <w:rPr>
                <w:rFonts w:eastAsia="SimSun"/>
              </w:rPr>
            </w:pPr>
            <w:r w:rsidRPr="00B53120">
              <w:rPr>
                <w:rFonts w:eastAsia="SimSun"/>
              </w:rPr>
              <w:t xml:space="preserve">      allOf:</w:t>
            </w:r>
          </w:p>
          <w:p w14:paraId="3DA0F943" w14:textId="77777777" w:rsidR="007A25D0" w:rsidRPr="00B53120" w:rsidRDefault="007A25D0" w:rsidP="005C4922">
            <w:pPr>
              <w:pStyle w:val="PL"/>
              <w:rPr>
                <w:rFonts w:eastAsia="SimSun"/>
              </w:rPr>
            </w:pPr>
            <w:r w:rsidRPr="00B53120">
              <w:rPr>
                <w:rFonts w:eastAsia="SimSun"/>
              </w:rPr>
              <w:t xml:space="preserve">        - $ref: '#/components/schemas/BaseRecord'</w:t>
            </w:r>
          </w:p>
          <w:p w14:paraId="638742D9" w14:textId="77777777" w:rsidR="007A25D0" w:rsidRPr="00B53120" w:rsidRDefault="007A25D0" w:rsidP="005C4922">
            <w:pPr>
              <w:pStyle w:val="PL"/>
              <w:rPr>
                <w:rFonts w:eastAsia="SimSun"/>
              </w:rPr>
            </w:pPr>
            <w:r w:rsidRPr="00B53120">
              <w:rPr>
                <w:rFonts w:eastAsia="SimSun"/>
              </w:rPr>
              <w:t xml:space="preserve">        - type: object</w:t>
            </w:r>
          </w:p>
          <w:p w14:paraId="571C71EC" w14:textId="77777777" w:rsidR="007A25D0" w:rsidRPr="00B53120" w:rsidRDefault="007A25D0" w:rsidP="005C4922">
            <w:pPr>
              <w:pStyle w:val="PL"/>
              <w:rPr>
                <w:rFonts w:eastAsia="SimSun"/>
              </w:rPr>
            </w:pPr>
            <w:r w:rsidRPr="00B53120">
              <w:rPr>
                <w:rFonts w:eastAsia="SimSun"/>
              </w:rPr>
              <w:t xml:space="preserve">          properties:</w:t>
            </w:r>
          </w:p>
          <w:p w14:paraId="794B4492" w14:textId="77777777" w:rsidR="007A25D0" w:rsidRPr="00B53120" w:rsidRDefault="007A25D0" w:rsidP="005C4922">
            <w:pPr>
              <w:pStyle w:val="PL"/>
              <w:rPr>
                <w:rFonts w:eastAsia="SimSun"/>
              </w:rPr>
            </w:pPr>
            <w:r w:rsidRPr="00B53120">
              <w:rPr>
                <w:rFonts w:eastAsia="SimSun"/>
              </w:rPr>
              <w:t xml:space="preserve">            startingPoint:</w:t>
            </w:r>
          </w:p>
          <w:p w14:paraId="57928D13" w14:textId="77777777" w:rsidR="007A25D0" w:rsidRPr="00B53120" w:rsidRDefault="007A25D0" w:rsidP="005C4922">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2C3AEB71" w14:textId="77777777" w:rsidR="007A25D0" w:rsidRPr="00B53120" w:rsidRDefault="007A25D0" w:rsidP="005C4922">
            <w:pPr>
              <w:pStyle w:val="PL"/>
              <w:rPr>
                <w:rFonts w:eastAsia="SimSun"/>
              </w:rPr>
            </w:pPr>
            <w:r w:rsidRPr="00B53120">
              <w:rPr>
                <w:rFonts w:eastAsia="SimSun"/>
              </w:rPr>
              <w:t xml:space="preserve">            waypoints:</w:t>
            </w:r>
          </w:p>
          <w:p w14:paraId="6B672A36" w14:textId="77777777" w:rsidR="007A25D0" w:rsidRPr="00B53120" w:rsidRDefault="007A25D0" w:rsidP="005C4922">
            <w:pPr>
              <w:pStyle w:val="PL"/>
              <w:rPr>
                <w:rFonts w:eastAsia="SimSun"/>
              </w:rPr>
            </w:pPr>
            <w:r w:rsidRPr="00B53120">
              <w:rPr>
                <w:rFonts w:eastAsia="SimSun"/>
              </w:rPr>
              <w:t xml:space="preserve">              type: array</w:t>
            </w:r>
          </w:p>
          <w:p w14:paraId="6FCB437D" w14:textId="77777777" w:rsidR="007A25D0" w:rsidRPr="00B53120" w:rsidRDefault="007A25D0" w:rsidP="005C4922">
            <w:pPr>
              <w:pStyle w:val="PL"/>
              <w:rPr>
                <w:rFonts w:eastAsia="SimSun"/>
              </w:rPr>
            </w:pPr>
            <w:r w:rsidRPr="00B53120">
              <w:rPr>
                <w:rFonts w:eastAsia="SimSun"/>
              </w:rPr>
              <w:t xml:space="preserve">              items:</w:t>
            </w:r>
          </w:p>
          <w:p w14:paraId="63E90593" w14:textId="77777777" w:rsidR="007A25D0" w:rsidRPr="00B53120" w:rsidRDefault="007A25D0" w:rsidP="005C4922">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7D87B948" w14:textId="77777777" w:rsidR="007A25D0" w:rsidRPr="00B53120" w:rsidRDefault="007A25D0" w:rsidP="005C4922">
            <w:pPr>
              <w:pStyle w:val="PL"/>
              <w:rPr>
                <w:rFonts w:eastAsia="SimSun"/>
              </w:rPr>
            </w:pPr>
            <w:r w:rsidRPr="00B53120">
              <w:rPr>
                <w:rFonts w:eastAsia="SimSun"/>
              </w:rPr>
              <w:t xml:space="preserve">              minItems: 1</w:t>
            </w:r>
          </w:p>
          <w:p w14:paraId="5ADBFA0A" w14:textId="77777777" w:rsidR="007A25D0" w:rsidRPr="00B53120" w:rsidRDefault="007A25D0" w:rsidP="005C4922">
            <w:pPr>
              <w:pStyle w:val="PL"/>
              <w:rPr>
                <w:rFonts w:eastAsia="SimSun"/>
              </w:rPr>
            </w:pPr>
            <w:r w:rsidRPr="00B53120">
              <w:rPr>
                <w:rFonts w:eastAsia="SimSun"/>
              </w:rPr>
              <w:t xml:space="preserve">            destination:</w:t>
            </w:r>
          </w:p>
          <w:p w14:paraId="44142747" w14:textId="77777777" w:rsidR="007A25D0" w:rsidRPr="00B53120" w:rsidRDefault="007A25D0" w:rsidP="005C4922">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543399DF" w14:textId="77777777" w:rsidR="007A25D0" w:rsidRPr="00B53120" w:rsidRDefault="007A25D0" w:rsidP="005C4922">
            <w:pPr>
              <w:pStyle w:val="PL"/>
              <w:rPr>
                <w:rFonts w:eastAsia="SimSun"/>
              </w:rPr>
            </w:pPr>
            <w:r w:rsidRPr="00B53120">
              <w:rPr>
                <w:rFonts w:eastAsia="SimSun"/>
              </w:rPr>
              <w:t xml:space="preserve">            estimatedAverageSpeed:</w:t>
            </w:r>
          </w:p>
          <w:p w14:paraId="5AA2DA00" w14:textId="77777777" w:rsidR="007A25D0" w:rsidRPr="00B53120" w:rsidRDefault="007A25D0" w:rsidP="005C4922">
            <w:pPr>
              <w:pStyle w:val="PL"/>
              <w:rPr>
                <w:rFonts w:eastAsia="SimSun"/>
              </w:rPr>
            </w:pPr>
            <w:r w:rsidRPr="00B53120">
              <w:rPr>
                <w:rFonts w:eastAsia="SimSun"/>
              </w:rPr>
              <w:t xml:space="preserve">              $ref: 'TS29572_Nlmf_Location.yaml#/components/schemas/HorizontalSpeed'</w:t>
            </w:r>
          </w:p>
          <w:p w14:paraId="3492119C" w14:textId="77777777" w:rsidR="007A25D0" w:rsidRPr="00B53120" w:rsidRDefault="007A25D0" w:rsidP="005C4922">
            <w:pPr>
              <w:pStyle w:val="PL"/>
              <w:rPr>
                <w:rFonts w:eastAsia="SimSun"/>
              </w:rPr>
            </w:pPr>
            <w:r w:rsidRPr="00B53120">
              <w:rPr>
                <w:rFonts w:eastAsia="SimSun"/>
              </w:rPr>
              <w:t xml:space="preserve">            estimatedArrivalTime:</w:t>
            </w:r>
          </w:p>
          <w:p w14:paraId="62BA5ED1" w14:textId="77777777" w:rsidR="007A25D0" w:rsidRPr="00B53120" w:rsidRDefault="007A25D0" w:rsidP="005C4922">
            <w:pPr>
              <w:pStyle w:val="PL"/>
              <w:rPr>
                <w:rFonts w:eastAsia="SimSun"/>
              </w:rPr>
            </w:pPr>
            <w:r w:rsidRPr="00B53120">
              <w:rPr>
                <w:rFonts w:eastAsia="SimSun"/>
              </w:rPr>
              <w:t xml:space="preserve">              $ref: 'TS29571_CommonData.yaml#/components/schemas/DateTime'</w:t>
            </w:r>
          </w:p>
          <w:p w14:paraId="22D46D44" w14:textId="77777777" w:rsidR="007A25D0" w:rsidRPr="00B53120" w:rsidRDefault="007A25D0" w:rsidP="005C4922">
            <w:pPr>
              <w:pStyle w:val="PL"/>
              <w:rPr>
                <w:rFonts w:eastAsia="SimSun"/>
              </w:rPr>
            </w:pPr>
            <w:r w:rsidRPr="00B53120">
              <w:rPr>
                <w:rFonts w:eastAsia="SimSun"/>
              </w:rPr>
              <w:t xml:space="preserve">          required:</w:t>
            </w:r>
          </w:p>
          <w:p w14:paraId="4A708E69" w14:textId="77777777" w:rsidR="007A25D0" w:rsidRPr="00B53120" w:rsidRDefault="007A25D0" w:rsidP="005C4922">
            <w:pPr>
              <w:pStyle w:val="PL"/>
              <w:rPr>
                <w:rFonts w:eastAsia="SimSun"/>
              </w:rPr>
            </w:pPr>
            <w:r w:rsidRPr="00B53120">
              <w:rPr>
                <w:rFonts w:eastAsia="SimSun"/>
              </w:rPr>
              <w:t xml:space="preserve">            - startingPoint</w:t>
            </w:r>
          </w:p>
          <w:p w14:paraId="5B1441A3" w14:textId="77777777" w:rsidR="007A25D0" w:rsidRPr="00B53120" w:rsidRDefault="007A25D0" w:rsidP="005C4922">
            <w:pPr>
              <w:pStyle w:val="PL"/>
              <w:rPr>
                <w:rFonts w:eastAsia="SimSun"/>
              </w:rPr>
            </w:pPr>
            <w:r w:rsidRPr="00B53120">
              <w:rPr>
                <w:rFonts w:eastAsia="SimSun"/>
              </w:rPr>
              <w:t xml:space="preserve">            - destination</w:t>
            </w:r>
          </w:p>
          <w:p w14:paraId="3326EED8" w14:textId="77777777" w:rsidR="007A25D0" w:rsidRDefault="007A25D0" w:rsidP="005C4922">
            <w:pPr>
              <w:pStyle w:val="PL"/>
              <w:rPr>
                <w:rFonts w:eastAsia="SimSun"/>
              </w:rPr>
            </w:pPr>
          </w:p>
        </w:tc>
      </w:tr>
    </w:tbl>
    <w:p w14:paraId="691B2FC3" w14:textId="77777777" w:rsidR="00904C62" w:rsidRPr="007429F6" w:rsidRDefault="00904C62" w:rsidP="00600B4A"/>
    <w:p w14:paraId="06FAD520" w14:textId="1A258873" w:rsidR="00054A22" w:rsidRPr="00235394" w:rsidRDefault="006B30D0" w:rsidP="009B6E6A">
      <w:pPr>
        <w:pStyle w:val="Heading8"/>
      </w:pPr>
      <w:r>
        <w:br w:type="page"/>
      </w:r>
      <w:bookmarkStart w:id="723" w:name="_Toc95152618"/>
      <w:bookmarkStart w:id="724" w:name="_Toc95837660"/>
      <w:bookmarkStart w:id="725" w:name="_Toc96002823"/>
      <w:bookmarkStart w:id="726" w:name="_Toc96069464"/>
      <w:bookmarkStart w:id="727" w:name="_Toc103601035"/>
      <w:r w:rsidR="00080512" w:rsidRPr="004D3578">
        <w:t>Annex X (informative):</w:t>
      </w:r>
      <w:r w:rsidR="00080512" w:rsidRPr="004D3578">
        <w:br/>
        <w:t>Change history</w:t>
      </w:r>
      <w:bookmarkStart w:id="728" w:name="historyclause"/>
      <w:bookmarkEnd w:id="723"/>
      <w:bookmarkEnd w:id="724"/>
      <w:bookmarkEnd w:id="725"/>
      <w:bookmarkEnd w:id="726"/>
      <w:bookmarkEnd w:id="727"/>
      <w:bookmarkEnd w:id="72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c>
          <w:tcPr>
            <w:tcW w:w="800" w:type="dxa"/>
            <w:shd w:val="solid" w:color="FFFFFF" w:fill="auto"/>
          </w:tcPr>
          <w:p w14:paraId="2E606255" w14:textId="1FB1C93F" w:rsidR="0093711E" w:rsidRPr="0093711E" w:rsidRDefault="0093711E" w:rsidP="0093711E">
            <w:pPr>
              <w:pStyle w:val="TAC"/>
              <w:rPr>
                <w:sz w:val="16"/>
                <w:szCs w:val="16"/>
              </w:rPr>
            </w:pPr>
            <w:r w:rsidRPr="0093711E">
              <w:rPr>
                <w:sz w:val="16"/>
                <w:szCs w:val="16"/>
              </w:rPr>
              <w:t>2022-02</w:t>
            </w:r>
          </w:p>
        </w:tc>
        <w:tc>
          <w:tcPr>
            <w:tcW w:w="910" w:type="dxa"/>
            <w:shd w:val="solid" w:color="FFFFFF" w:fill="auto"/>
          </w:tcPr>
          <w:p w14:paraId="42A9342A" w14:textId="7E2F85B8" w:rsidR="0093711E" w:rsidRPr="0093711E" w:rsidRDefault="0093711E" w:rsidP="0093711E">
            <w:pPr>
              <w:pStyle w:val="TAC"/>
              <w:jc w:val="left"/>
              <w:rPr>
                <w:sz w:val="16"/>
                <w:szCs w:val="16"/>
              </w:rPr>
            </w:pPr>
            <w:r w:rsidRPr="0093711E">
              <w:rPr>
                <w:sz w:val="16"/>
                <w:szCs w:val="16"/>
              </w:rPr>
              <w:t>SA4#117-e</w:t>
            </w:r>
          </w:p>
        </w:tc>
        <w:tc>
          <w:tcPr>
            <w:tcW w:w="984" w:type="dxa"/>
            <w:shd w:val="solid" w:color="FFFFFF" w:fill="auto"/>
          </w:tcPr>
          <w:p w14:paraId="3F10081A" w14:textId="7C43E838" w:rsidR="0093711E" w:rsidRDefault="00226395" w:rsidP="0093711E">
            <w:pPr>
              <w:pStyle w:val="TAC"/>
              <w:jc w:val="left"/>
              <w:rPr>
                <w:sz w:val="16"/>
                <w:szCs w:val="16"/>
              </w:rPr>
            </w:pPr>
            <w:r>
              <w:rPr>
                <w:sz w:val="16"/>
                <w:szCs w:val="16"/>
              </w:rPr>
              <w:t>S4-220</w:t>
            </w:r>
            <w:r w:rsidR="00400EE5">
              <w:rPr>
                <w:sz w:val="16"/>
                <w:szCs w:val="16"/>
              </w:rPr>
              <w:t>233</w:t>
            </w:r>
          </w:p>
          <w:p w14:paraId="4121A5D9" w14:textId="5354571A" w:rsidR="008504B3" w:rsidRDefault="008504B3" w:rsidP="0093711E">
            <w:pPr>
              <w:pStyle w:val="TAC"/>
              <w:jc w:val="left"/>
              <w:rPr>
                <w:sz w:val="16"/>
                <w:szCs w:val="16"/>
              </w:rPr>
            </w:pPr>
            <w:r>
              <w:rPr>
                <w:sz w:val="16"/>
                <w:szCs w:val="16"/>
              </w:rPr>
              <w:t>S4-220</w:t>
            </w:r>
            <w:r w:rsidR="00B14F93">
              <w:rPr>
                <w:sz w:val="16"/>
                <w:szCs w:val="16"/>
              </w:rPr>
              <w:t>241</w:t>
            </w:r>
          </w:p>
          <w:p w14:paraId="70430E90" w14:textId="46FDAE86" w:rsidR="00400EE5" w:rsidRPr="0093711E" w:rsidRDefault="00400EE5" w:rsidP="0093711E">
            <w:pPr>
              <w:pStyle w:val="TAC"/>
              <w:jc w:val="left"/>
              <w:rPr>
                <w:i/>
                <w:iCs/>
                <w:sz w:val="16"/>
                <w:szCs w:val="16"/>
              </w:rPr>
            </w:pPr>
            <w:r>
              <w:rPr>
                <w:sz w:val="16"/>
                <w:szCs w:val="16"/>
              </w:rPr>
              <w:t>S4-220242</w:t>
            </w:r>
          </w:p>
        </w:tc>
        <w:tc>
          <w:tcPr>
            <w:tcW w:w="425" w:type="dxa"/>
            <w:shd w:val="solid" w:color="FFFFFF" w:fill="auto"/>
          </w:tcPr>
          <w:p w14:paraId="5792AC50" w14:textId="77777777" w:rsidR="0093711E" w:rsidRPr="0093711E" w:rsidRDefault="0093711E" w:rsidP="0093711E">
            <w:pPr>
              <w:pStyle w:val="TAL"/>
              <w:rPr>
                <w:sz w:val="16"/>
                <w:szCs w:val="16"/>
              </w:rPr>
            </w:pPr>
          </w:p>
        </w:tc>
        <w:tc>
          <w:tcPr>
            <w:tcW w:w="425" w:type="dxa"/>
            <w:shd w:val="solid" w:color="FFFFFF" w:fill="auto"/>
          </w:tcPr>
          <w:p w14:paraId="30E95899" w14:textId="77777777" w:rsidR="0093711E" w:rsidRPr="0093711E" w:rsidRDefault="0093711E" w:rsidP="0093711E">
            <w:pPr>
              <w:pStyle w:val="TAR"/>
              <w:rPr>
                <w:sz w:val="16"/>
                <w:szCs w:val="16"/>
              </w:rPr>
            </w:pPr>
          </w:p>
        </w:tc>
        <w:tc>
          <w:tcPr>
            <w:tcW w:w="425" w:type="dxa"/>
            <w:shd w:val="solid" w:color="FFFFFF" w:fill="auto"/>
          </w:tcPr>
          <w:p w14:paraId="02F8AFC4" w14:textId="77777777" w:rsidR="0093711E" w:rsidRPr="0093711E" w:rsidRDefault="0093711E" w:rsidP="0093711E">
            <w:pPr>
              <w:pStyle w:val="TAC"/>
              <w:rPr>
                <w:sz w:val="16"/>
                <w:szCs w:val="16"/>
              </w:rPr>
            </w:pPr>
          </w:p>
        </w:tc>
        <w:tc>
          <w:tcPr>
            <w:tcW w:w="4962" w:type="dxa"/>
            <w:shd w:val="solid" w:color="FFFFFF" w:fill="auto"/>
          </w:tcPr>
          <w:p w14:paraId="197B9EF0" w14:textId="543094B8" w:rsidR="0093711E" w:rsidRPr="0093711E" w:rsidRDefault="0093711E" w:rsidP="0093711E">
            <w:pPr>
              <w:pStyle w:val="TAL"/>
              <w:rPr>
                <w:i/>
                <w:iCs/>
                <w:sz w:val="16"/>
                <w:szCs w:val="16"/>
              </w:rPr>
            </w:pPr>
            <w:r w:rsidRPr="0093711E">
              <w:rPr>
                <w:sz w:val="16"/>
                <w:szCs w:val="16"/>
              </w:rPr>
              <w:t>Additional references under clause 2,</w:t>
            </w:r>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r w:rsidR="00D86561">
              <w:rPr>
                <w:sz w:val="16"/>
                <w:szCs w:val="16"/>
              </w:rPr>
              <w:t xml:space="preserve">changes and additions under clause 5.4, </w:t>
            </w:r>
            <w:r w:rsidRPr="0093711E">
              <w:rPr>
                <w:sz w:val="16"/>
                <w:szCs w:val="16"/>
              </w:rPr>
              <w:t>corrections and added text under clauses 7.2 and 7.3, new Annex A, and demoted existing Annexes A and B by one level</w:t>
            </w:r>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r w:rsidRPr="0093711E">
              <w:rPr>
                <w:sz w:val="16"/>
                <w:szCs w:val="16"/>
              </w:rPr>
              <w:t>.</w:t>
            </w:r>
          </w:p>
        </w:tc>
        <w:tc>
          <w:tcPr>
            <w:tcW w:w="708" w:type="dxa"/>
            <w:shd w:val="solid" w:color="FFFFFF" w:fill="auto"/>
          </w:tcPr>
          <w:p w14:paraId="368D2186" w14:textId="57CCE0AF" w:rsidR="0093711E" w:rsidRPr="0093711E" w:rsidRDefault="0093711E" w:rsidP="0093711E">
            <w:pPr>
              <w:pStyle w:val="TAC"/>
              <w:rPr>
                <w:sz w:val="16"/>
                <w:szCs w:val="16"/>
              </w:rPr>
            </w:pPr>
            <w:r w:rsidRPr="0093711E">
              <w:rPr>
                <w:sz w:val="16"/>
                <w:szCs w:val="16"/>
              </w:rPr>
              <w:t>0.3.0</w:t>
            </w:r>
          </w:p>
        </w:tc>
      </w:tr>
      <w:tr w:rsidR="00470514" w:rsidRPr="006B0D02" w14:paraId="79B219DD" w14:textId="77777777" w:rsidTr="0093711E">
        <w:tc>
          <w:tcPr>
            <w:tcW w:w="800" w:type="dxa"/>
            <w:shd w:val="solid" w:color="FFFFFF" w:fill="auto"/>
          </w:tcPr>
          <w:p w14:paraId="2BA6F1BD" w14:textId="5BC0A3F0" w:rsidR="00470514" w:rsidRPr="0093711E" w:rsidRDefault="00470514" w:rsidP="0093711E">
            <w:pPr>
              <w:pStyle w:val="TAC"/>
              <w:rPr>
                <w:sz w:val="16"/>
                <w:szCs w:val="16"/>
              </w:rPr>
            </w:pPr>
            <w:r>
              <w:rPr>
                <w:sz w:val="16"/>
                <w:szCs w:val="16"/>
              </w:rPr>
              <w:t>2022-03</w:t>
            </w:r>
          </w:p>
        </w:tc>
        <w:tc>
          <w:tcPr>
            <w:tcW w:w="910" w:type="dxa"/>
            <w:shd w:val="solid" w:color="FFFFFF" w:fill="auto"/>
          </w:tcPr>
          <w:p w14:paraId="3E94A113" w14:textId="62A1DDDA" w:rsidR="00470514" w:rsidRPr="0093711E" w:rsidRDefault="00470514" w:rsidP="0093711E">
            <w:pPr>
              <w:pStyle w:val="TAC"/>
              <w:jc w:val="left"/>
              <w:rPr>
                <w:sz w:val="16"/>
                <w:szCs w:val="16"/>
              </w:rPr>
            </w:pPr>
            <w:r>
              <w:rPr>
                <w:sz w:val="16"/>
                <w:szCs w:val="16"/>
              </w:rPr>
              <w:t>SA#95-e</w:t>
            </w:r>
          </w:p>
        </w:tc>
        <w:tc>
          <w:tcPr>
            <w:tcW w:w="984" w:type="dxa"/>
            <w:shd w:val="solid" w:color="FFFFFF" w:fill="auto"/>
          </w:tcPr>
          <w:p w14:paraId="66F41F54" w14:textId="12383559" w:rsidR="00470514" w:rsidRDefault="00470514" w:rsidP="0093711E">
            <w:pPr>
              <w:pStyle w:val="TAC"/>
              <w:jc w:val="left"/>
              <w:rPr>
                <w:sz w:val="16"/>
                <w:szCs w:val="16"/>
              </w:rPr>
            </w:pPr>
            <w:r>
              <w:rPr>
                <w:sz w:val="16"/>
                <w:szCs w:val="16"/>
              </w:rPr>
              <w:t>SP-220248</w:t>
            </w:r>
          </w:p>
        </w:tc>
        <w:tc>
          <w:tcPr>
            <w:tcW w:w="425" w:type="dxa"/>
            <w:shd w:val="solid" w:color="FFFFFF" w:fill="auto"/>
          </w:tcPr>
          <w:p w14:paraId="3E62DA05" w14:textId="77777777" w:rsidR="00470514" w:rsidRPr="0093711E" w:rsidRDefault="00470514" w:rsidP="0093711E">
            <w:pPr>
              <w:pStyle w:val="TAL"/>
              <w:rPr>
                <w:sz w:val="16"/>
                <w:szCs w:val="16"/>
              </w:rPr>
            </w:pPr>
          </w:p>
        </w:tc>
        <w:tc>
          <w:tcPr>
            <w:tcW w:w="425" w:type="dxa"/>
            <w:shd w:val="solid" w:color="FFFFFF" w:fill="auto"/>
          </w:tcPr>
          <w:p w14:paraId="7152B8FF" w14:textId="77777777" w:rsidR="00470514" w:rsidRPr="0093711E" w:rsidRDefault="00470514" w:rsidP="0093711E">
            <w:pPr>
              <w:pStyle w:val="TAR"/>
              <w:rPr>
                <w:sz w:val="16"/>
                <w:szCs w:val="16"/>
              </w:rPr>
            </w:pPr>
          </w:p>
        </w:tc>
        <w:tc>
          <w:tcPr>
            <w:tcW w:w="425" w:type="dxa"/>
            <w:shd w:val="solid" w:color="FFFFFF" w:fill="auto"/>
          </w:tcPr>
          <w:p w14:paraId="0D8FFDE9" w14:textId="77777777" w:rsidR="00470514" w:rsidRPr="0093711E" w:rsidRDefault="00470514" w:rsidP="0093711E">
            <w:pPr>
              <w:pStyle w:val="TAC"/>
              <w:rPr>
                <w:sz w:val="16"/>
                <w:szCs w:val="16"/>
              </w:rPr>
            </w:pPr>
          </w:p>
        </w:tc>
        <w:tc>
          <w:tcPr>
            <w:tcW w:w="4962" w:type="dxa"/>
            <w:shd w:val="solid" w:color="FFFFFF" w:fill="auto"/>
          </w:tcPr>
          <w:p w14:paraId="680C7D14" w14:textId="7378DB52" w:rsidR="00470514" w:rsidRPr="0093711E" w:rsidRDefault="00470514" w:rsidP="0093711E">
            <w:pPr>
              <w:pStyle w:val="TAL"/>
              <w:rPr>
                <w:sz w:val="16"/>
                <w:szCs w:val="16"/>
              </w:rPr>
            </w:pPr>
            <w:r>
              <w:rPr>
                <w:sz w:val="16"/>
                <w:szCs w:val="16"/>
              </w:rPr>
              <w:t>Presentation to SA for Information</w:t>
            </w:r>
          </w:p>
        </w:tc>
        <w:tc>
          <w:tcPr>
            <w:tcW w:w="708" w:type="dxa"/>
            <w:shd w:val="solid" w:color="FFFFFF" w:fill="auto"/>
          </w:tcPr>
          <w:p w14:paraId="42275343" w14:textId="4836B343" w:rsidR="00470514" w:rsidRPr="0093711E" w:rsidRDefault="00470514" w:rsidP="0093711E">
            <w:pPr>
              <w:pStyle w:val="TAC"/>
              <w:rPr>
                <w:sz w:val="16"/>
                <w:szCs w:val="16"/>
              </w:rPr>
            </w:pPr>
            <w:r>
              <w:rPr>
                <w:sz w:val="16"/>
                <w:szCs w:val="16"/>
              </w:rPr>
              <w:t>1.0.0</w:t>
            </w:r>
          </w:p>
        </w:tc>
      </w:tr>
      <w:tr w:rsidR="00C2420D" w:rsidRPr="006B0D02" w14:paraId="6FB330EE" w14:textId="77777777" w:rsidTr="0093711E">
        <w:tc>
          <w:tcPr>
            <w:tcW w:w="800" w:type="dxa"/>
            <w:shd w:val="solid" w:color="FFFFFF" w:fill="auto"/>
          </w:tcPr>
          <w:p w14:paraId="161B1532" w14:textId="18AF0A58" w:rsidR="00C2420D" w:rsidRDefault="00C2420D" w:rsidP="00C2420D">
            <w:pPr>
              <w:pStyle w:val="TAC"/>
              <w:rPr>
                <w:sz w:val="16"/>
                <w:szCs w:val="16"/>
              </w:rPr>
            </w:pPr>
            <w:r>
              <w:rPr>
                <w:sz w:val="16"/>
                <w:szCs w:val="16"/>
              </w:rPr>
              <w:t>2022-04</w:t>
            </w:r>
          </w:p>
        </w:tc>
        <w:tc>
          <w:tcPr>
            <w:tcW w:w="910" w:type="dxa"/>
            <w:shd w:val="solid" w:color="FFFFFF" w:fill="auto"/>
          </w:tcPr>
          <w:p w14:paraId="2808D3B1" w14:textId="0E2C805B" w:rsidR="00C2420D" w:rsidRDefault="00C2420D" w:rsidP="00C2420D">
            <w:pPr>
              <w:pStyle w:val="TAC"/>
              <w:jc w:val="left"/>
              <w:rPr>
                <w:sz w:val="16"/>
                <w:szCs w:val="16"/>
              </w:rPr>
            </w:pPr>
            <w:r>
              <w:rPr>
                <w:sz w:val="16"/>
                <w:szCs w:val="16"/>
              </w:rPr>
              <w:t>SA4#118-e</w:t>
            </w:r>
          </w:p>
        </w:tc>
        <w:tc>
          <w:tcPr>
            <w:tcW w:w="984" w:type="dxa"/>
            <w:shd w:val="solid" w:color="FFFFFF" w:fill="auto"/>
          </w:tcPr>
          <w:p w14:paraId="5C44D7E2" w14:textId="77777777" w:rsidR="00C2420D" w:rsidRDefault="00C2420D" w:rsidP="00C2420D">
            <w:pPr>
              <w:pStyle w:val="TAC"/>
              <w:jc w:val="left"/>
              <w:rPr>
                <w:sz w:val="16"/>
                <w:szCs w:val="16"/>
              </w:rPr>
            </w:pPr>
            <w:r>
              <w:rPr>
                <w:sz w:val="16"/>
                <w:szCs w:val="16"/>
              </w:rPr>
              <w:t>S4-220536</w:t>
            </w:r>
          </w:p>
          <w:p w14:paraId="581AD51D" w14:textId="77777777" w:rsidR="00C2420D" w:rsidRDefault="00C2420D" w:rsidP="00C2420D">
            <w:pPr>
              <w:pStyle w:val="TAC"/>
              <w:jc w:val="left"/>
              <w:rPr>
                <w:sz w:val="16"/>
                <w:szCs w:val="16"/>
              </w:rPr>
            </w:pPr>
            <w:r>
              <w:rPr>
                <w:sz w:val="16"/>
                <w:szCs w:val="16"/>
              </w:rPr>
              <w:t>S4-220537</w:t>
            </w:r>
          </w:p>
          <w:p w14:paraId="186E957A" w14:textId="77777777" w:rsidR="00C2420D" w:rsidRDefault="00C2420D" w:rsidP="00C2420D">
            <w:pPr>
              <w:pStyle w:val="TAC"/>
              <w:jc w:val="left"/>
              <w:rPr>
                <w:sz w:val="16"/>
                <w:szCs w:val="16"/>
              </w:rPr>
            </w:pPr>
            <w:r>
              <w:rPr>
                <w:sz w:val="16"/>
                <w:szCs w:val="16"/>
              </w:rPr>
              <w:t>S4-220538</w:t>
            </w:r>
          </w:p>
          <w:p w14:paraId="75ADED70" w14:textId="656917EC" w:rsidR="00C2420D" w:rsidRDefault="00C2420D" w:rsidP="00C2420D">
            <w:pPr>
              <w:pStyle w:val="TAC"/>
              <w:jc w:val="left"/>
              <w:rPr>
                <w:sz w:val="16"/>
                <w:szCs w:val="16"/>
              </w:rPr>
            </w:pPr>
            <w:r>
              <w:rPr>
                <w:sz w:val="16"/>
                <w:szCs w:val="16"/>
              </w:rPr>
              <w:t>S4-220539</w:t>
            </w:r>
          </w:p>
        </w:tc>
        <w:tc>
          <w:tcPr>
            <w:tcW w:w="425" w:type="dxa"/>
            <w:shd w:val="solid" w:color="FFFFFF" w:fill="auto"/>
          </w:tcPr>
          <w:p w14:paraId="2C7ACE1C" w14:textId="77777777" w:rsidR="00C2420D" w:rsidRPr="0093711E" w:rsidRDefault="00C2420D" w:rsidP="00C2420D">
            <w:pPr>
              <w:pStyle w:val="TAL"/>
              <w:rPr>
                <w:sz w:val="16"/>
                <w:szCs w:val="16"/>
              </w:rPr>
            </w:pPr>
          </w:p>
        </w:tc>
        <w:tc>
          <w:tcPr>
            <w:tcW w:w="425" w:type="dxa"/>
            <w:shd w:val="solid" w:color="FFFFFF" w:fill="auto"/>
          </w:tcPr>
          <w:p w14:paraId="7E41DBB7" w14:textId="77777777" w:rsidR="00C2420D" w:rsidRPr="0093711E" w:rsidRDefault="00C2420D" w:rsidP="00C2420D">
            <w:pPr>
              <w:pStyle w:val="TAR"/>
              <w:rPr>
                <w:sz w:val="16"/>
                <w:szCs w:val="16"/>
              </w:rPr>
            </w:pPr>
          </w:p>
        </w:tc>
        <w:tc>
          <w:tcPr>
            <w:tcW w:w="425" w:type="dxa"/>
            <w:shd w:val="solid" w:color="FFFFFF" w:fill="auto"/>
          </w:tcPr>
          <w:p w14:paraId="3F96E9A0" w14:textId="77777777" w:rsidR="00C2420D" w:rsidRPr="0093711E" w:rsidRDefault="00C2420D" w:rsidP="00C2420D">
            <w:pPr>
              <w:pStyle w:val="TAC"/>
              <w:rPr>
                <w:sz w:val="16"/>
                <w:szCs w:val="16"/>
              </w:rPr>
            </w:pPr>
          </w:p>
        </w:tc>
        <w:tc>
          <w:tcPr>
            <w:tcW w:w="4962" w:type="dxa"/>
            <w:shd w:val="solid" w:color="FFFFFF" w:fill="auto"/>
          </w:tcPr>
          <w:p w14:paraId="1B8D7991" w14:textId="0BC7B831" w:rsidR="00C2420D" w:rsidRDefault="00C2420D" w:rsidP="00C2420D">
            <w:pPr>
              <w:pStyle w:val="TAL"/>
              <w:rPr>
                <w:sz w:val="16"/>
                <w:szCs w:val="16"/>
              </w:rPr>
            </w:pPr>
            <w:r>
              <w:rPr>
                <w:sz w:val="16"/>
                <w:szCs w:val="16"/>
              </w:rPr>
              <w:t>Additional and corrective text to TS 26.532 V1.0.0 in accordance with agreed pCRs in S4-220536, S4-220537, S4-220538 and S4-220539.</w:t>
            </w:r>
          </w:p>
        </w:tc>
        <w:tc>
          <w:tcPr>
            <w:tcW w:w="708" w:type="dxa"/>
            <w:shd w:val="solid" w:color="FFFFFF" w:fill="auto"/>
          </w:tcPr>
          <w:p w14:paraId="1D7D6C5F" w14:textId="07F1E228" w:rsidR="00C2420D" w:rsidRDefault="00C2420D" w:rsidP="00C2420D">
            <w:pPr>
              <w:pStyle w:val="TAC"/>
              <w:rPr>
                <w:sz w:val="16"/>
                <w:szCs w:val="16"/>
              </w:rPr>
            </w:pPr>
            <w:r>
              <w:rPr>
                <w:sz w:val="16"/>
                <w:szCs w:val="16"/>
              </w:rPr>
              <w:t>1.1.0</w:t>
            </w:r>
          </w:p>
        </w:tc>
      </w:tr>
      <w:tr w:rsidR="00C2420D" w:rsidRPr="006B0D02" w14:paraId="30F3DE1C" w14:textId="77777777" w:rsidTr="0093711E">
        <w:tc>
          <w:tcPr>
            <w:tcW w:w="800" w:type="dxa"/>
            <w:shd w:val="solid" w:color="FFFFFF" w:fill="auto"/>
          </w:tcPr>
          <w:p w14:paraId="1D76084F" w14:textId="657DCE67" w:rsidR="00C2420D" w:rsidRDefault="00C2420D" w:rsidP="00C2420D">
            <w:pPr>
              <w:pStyle w:val="TAC"/>
              <w:rPr>
                <w:sz w:val="16"/>
                <w:szCs w:val="16"/>
              </w:rPr>
            </w:pPr>
            <w:r>
              <w:rPr>
                <w:sz w:val="16"/>
                <w:szCs w:val="16"/>
              </w:rPr>
              <w:t>2022-05</w:t>
            </w:r>
          </w:p>
        </w:tc>
        <w:tc>
          <w:tcPr>
            <w:tcW w:w="910" w:type="dxa"/>
            <w:shd w:val="solid" w:color="FFFFFF" w:fill="auto"/>
          </w:tcPr>
          <w:p w14:paraId="54298F65" w14:textId="26643643" w:rsidR="00C2420D" w:rsidRDefault="00C2420D" w:rsidP="00C2420D">
            <w:pPr>
              <w:pStyle w:val="TAC"/>
              <w:jc w:val="left"/>
              <w:rPr>
                <w:sz w:val="16"/>
                <w:szCs w:val="16"/>
              </w:rPr>
            </w:pPr>
            <w:r>
              <w:rPr>
                <w:sz w:val="16"/>
                <w:szCs w:val="16"/>
              </w:rPr>
              <w:t>SA4#119-e</w:t>
            </w:r>
          </w:p>
        </w:tc>
        <w:tc>
          <w:tcPr>
            <w:tcW w:w="984" w:type="dxa"/>
            <w:shd w:val="solid" w:color="FFFFFF" w:fill="auto"/>
          </w:tcPr>
          <w:p w14:paraId="596F0795" w14:textId="6D8270F1" w:rsidR="00C2420D" w:rsidRDefault="00C2420D" w:rsidP="00C2420D">
            <w:pPr>
              <w:pStyle w:val="TAC"/>
              <w:jc w:val="left"/>
              <w:rPr>
                <w:sz w:val="16"/>
                <w:szCs w:val="16"/>
              </w:rPr>
            </w:pPr>
            <w:r>
              <w:rPr>
                <w:sz w:val="16"/>
                <w:szCs w:val="16"/>
              </w:rPr>
              <w:t>S4-220798</w:t>
            </w:r>
          </w:p>
        </w:tc>
        <w:tc>
          <w:tcPr>
            <w:tcW w:w="425" w:type="dxa"/>
            <w:shd w:val="solid" w:color="FFFFFF" w:fill="auto"/>
          </w:tcPr>
          <w:p w14:paraId="1382BC91" w14:textId="77777777" w:rsidR="00C2420D" w:rsidRPr="0093711E" w:rsidRDefault="00C2420D" w:rsidP="00C2420D">
            <w:pPr>
              <w:pStyle w:val="TAL"/>
              <w:rPr>
                <w:sz w:val="16"/>
                <w:szCs w:val="16"/>
              </w:rPr>
            </w:pPr>
          </w:p>
        </w:tc>
        <w:tc>
          <w:tcPr>
            <w:tcW w:w="425" w:type="dxa"/>
            <w:shd w:val="solid" w:color="FFFFFF" w:fill="auto"/>
          </w:tcPr>
          <w:p w14:paraId="1988CD90" w14:textId="77777777" w:rsidR="00C2420D" w:rsidRPr="0093711E" w:rsidRDefault="00C2420D" w:rsidP="00C2420D">
            <w:pPr>
              <w:pStyle w:val="TAR"/>
              <w:rPr>
                <w:sz w:val="16"/>
                <w:szCs w:val="16"/>
              </w:rPr>
            </w:pPr>
          </w:p>
        </w:tc>
        <w:tc>
          <w:tcPr>
            <w:tcW w:w="425" w:type="dxa"/>
            <w:shd w:val="solid" w:color="FFFFFF" w:fill="auto"/>
          </w:tcPr>
          <w:p w14:paraId="3042BA58" w14:textId="77777777" w:rsidR="00C2420D" w:rsidRPr="0093711E" w:rsidRDefault="00C2420D" w:rsidP="00C2420D">
            <w:pPr>
              <w:pStyle w:val="TAC"/>
              <w:rPr>
                <w:sz w:val="16"/>
                <w:szCs w:val="16"/>
              </w:rPr>
            </w:pPr>
          </w:p>
        </w:tc>
        <w:tc>
          <w:tcPr>
            <w:tcW w:w="4962" w:type="dxa"/>
            <w:shd w:val="solid" w:color="FFFFFF" w:fill="auto"/>
          </w:tcPr>
          <w:p w14:paraId="0AF3A22E" w14:textId="4033CE21" w:rsidR="00C2420D" w:rsidRDefault="00C2420D" w:rsidP="00C2420D">
            <w:pPr>
              <w:pStyle w:val="TAL"/>
              <w:rPr>
                <w:sz w:val="16"/>
                <w:szCs w:val="16"/>
              </w:rPr>
            </w:pPr>
            <w:r>
              <w:rPr>
                <w:sz w:val="16"/>
                <w:szCs w:val="16"/>
              </w:rPr>
              <w:t>Merger of various changes to TS 25.532 V1.1.0 which were made after SA4#118-e in the pCR SA-220716, reviewed/agreed at SA4#119-e. Also includes further modifications in accordance with pCRs in S4-220638, S4-220716 and S4-220721, agreed at SA4#119-e, and represented by S4-220798.</w:t>
            </w:r>
          </w:p>
        </w:tc>
        <w:tc>
          <w:tcPr>
            <w:tcW w:w="708" w:type="dxa"/>
            <w:shd w:val="solid" w:color="FFFFFF" w:fill="auto"/>
          </w:tcPr>
          <w:p w14:paraId="3FA17AE1" w14:textId="1E779624" w:rsidR="00C2420D" w:rsidRDefault="00C2420D" w:rsidP="00C2420D">
            <w:pPr>
              <w:pStyle w:val="TAC"/>
              <w:rPr>
                <w:sz w:val="16"/>
                <w:szCs w:val="16"/>
              </w:rPr>
            </w:pPr>
            <w:r>
              <w:rPr>
                <w:sz w:val="16"/>
                <w:szCs w:val="16"/>
              </w:rPr>
              <w:t>1.3.0</w:t>
            </w:r>
          </w:p>
        </w:tc>
      </w:tr>
    </w:tbl>
    <w:p w14:paraId="6AE5F0B0" w14:textId="561A334F" w:rsidR="00080512" w:rsidRPr="008F7ED8" w:rsidRDefault="00080512" w:rsidP="003F29A8">
      <w:pPr>
        <w:pStyle w:val="Guidance"/>
        <w:rPr>
          <w:sz w:val="2"/>
        </w:rPr>
      </w:pPr>
    </w:p>
    <w:sectPr w:rsidR="00080512" w:rsidRPr="008F7ED8">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0825" w14:textId="77777777" w:rsidR="00F96427" w:rsidRDefault="00F96427">
      <w:r>
        <w:separator/>
      </w:r>
    </w:p>
  </w:endnote>
  <w:endnote w:type="continuationSeparator" w:id="0">
    <w:p w14:paraId="4E534E6B" w14:textId="77777777" w:rsidR="00F96427" w:rsidRDefault="00F9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altName w:val="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B040" w14:textId="77777777" w:rsidR="00F96427" w:rsidRDefault="00F96427">
      <w:r>
        <w:separator/>
      </w:r>
    </w:p>
  </w:footnote>
  <w:footnote w:type="continuationSeparator" w:id="0">
    <w:p w14:paraId="5653A45F" w14:textId="77777777" w:rsidR="00F96427" w:rsidRDefault="00F9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44087B9F" w:rsidR="0093711E" w:rsidRDefault="0093711E" w:rsidP="0093711E">
    <w:pPr>
      <w:framePr w:h="284" w:hRule="exact" w:wrap="around" w:vAnchor="text" w:hAnchor="margin" w:xAlign="right" w:y="1"/>
      <w:rPr>
        <w:rFonts w:ascii="Arial" w:hAnsi="Arial" w:cs="Arial"/>
        <w:b/>
        <w:sz w:val="18"/>
        <w:szCs w:val="18"/>
      </w:rPr>
    </w:pPr>
    <w:r>
      <w:rPr>
        <w:rFonts w:ascii="Arial" w:hAnsi="Arial" w:cs="Arial"/>
        <w:b/>
        <w:sz w:val="18"/>
        <w:szCs w:val="18"/>
      </w:rPr>
      <w:t xml:space="preserve">3GPP TS 26.532 </w:t>
    </w:r>
    <w:r w:rsidR="00902F6A">
      <w:rPr>
        <w:rFonts w:ascii="Arial" w:hAnsi="Arial" w:cs="Arial"/>
        <w:b/>
        <w:sz w:val="18"/>
        <w:szCs w:val="18"/>
      </w:rPr>
      <w:t>V2</w:t>
    </w:r>
    <w:r>
      <w:rPr>
        <w:rFonts w:ascii="Arial" w:hAnsi="Arial" w:cs="Arial"/>
        <w:b/>
        <w:sz w:val="18"/>
        <w:szCs w:val="18"/>
      </w:rPr>
      <w:t>.</w:t>
    </w:r>
    <w:r w:rsidR="00470514">
      <w:rPr>
        <w:rFonts w:ascii="Arial" w:hAnsi="Arial" w:cs="Arial"/>
        <w:b/>
        <w:sz w:val="18"/>
        <w:szCs w:val="18"/>
      </w:rPr>
      <w:t>0</w:t>
    </w:r>
    <w:r>
      <w:rPr>
        <w:rFonts w:ascii="Arial" w:hAnsi="Arial" w:cs="Arial"/>
        <w:b/>
        <w:sz w:val="18"/>
        <w:szCs w:val="18"/>
      </w:rPr>
      <w:t>.0 (2022-</w:t>
    </w:r>
    <w:r w:rsidR="00902F6A">
      <w:rPr>
        <w:rFonts w:ascii="Arial" w:hAnsi="Arial" w:cs="Arial"/>
        <w:b/>
        <w:sz w:val="18"/>
        <w:szCs w:val="18"/>
      </w:rPr>
      <w:t>05</w:t>
    </w:r>
    <w:r>
      <w:rPr>
        <w:rFonts w:ascii="Arial" w:hAnsi="Arial" w:cs="Arial"/>
        <w:b/>
        <w:sz w:val="18"/>
        <w:szCs w:val="18"/>
      </w:rPr>
      <w:t>)</w:t>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8D9A62A" w:rsidR="00597B11" w:rsidRDefault="009371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63384">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6"/>
  </w:num>
  <w:num w:numId="6">
    <w:abstractNumId w:val="7"/>
  </w:num>
  <w:num w:numId="7">
    <w:abstractNumId w:val="10"/>
  </w:num>
  <w:num w:numId="8">
    <w:abstractNumId w:val="4"/>
  </w:num>
  <w:num w:numId="9">
    <w:abstractNumId w:val="12"/>
  </w:num>
  <w:num w:numId="10">
    <w:abstractNumId w:val="8"/>
  </w:num>
  <w:num w:numId="11">
    <w:abstractNumId w:val="2"/>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26B"/>
    <w:rsid w:val="000024B7"/>
    <w:rsid w:val="00003F1A"/>
    <w:rsid w:val="00004ADD"/>
    <w:rsid w:val="00004DA3"/>
    <w:rsid w:val="000057A4"/>
    <w:rsid w:val="000060BD"/>
    <w:rsid w:val="00006489"/>
    <w:rsid w:val="000104EF"/>
    <w:rsid w:val="00011DC7"/>
    <w:rsid w:val="00012D0A"/>
    <w:rsid w:val="000166A4"/>
    <w:rsid w:val="000167BC"/>
    <w:rsid w:val="00021742"/>
    <w:rsid w:val="00022613"/>
    <w:rsid w:val="00023225"/>
    <w:rsid w:val="000266C9"/>
    <w:rsid w:val="000268FF"/>
    <w:rsid w:val="000279A3"/>
    <w:rsid w:val="000309EB"/>
    <w:rsid w:val="00031661"/>
    <w:rsid w:val="00032486"/>
    <w:rsid w:val="00033397"/>
    <w:rsid w:val="00033C85"/>
    <w:rsid w:val="0003410C"/>
    <w:rsid w:val="00034F7B"/>
    <w:rsid w:val="00035DA9"/>
    <w:rsid w:val="0003669E"/>
    <w:rsid w:val="0003686A"/>
    <w:rsid w:val="00037236"/>
    <w:rsid w:val="00037B61"/>
    <w:rsid w:val="00037D3F"/>
    <w:rsid w:val="00040095"/>
    <w:rsid w:val="000408E4"/>
    <w:rsid w:val="00040F98"/>
    <w:rsid w:val="00042140"/>
    <w:rsid w:val="00042662"/>
    <w:rsid w:val="00042ACB"/>
    <w:rsid w:val="0004358E"/>
    <w:rsid w:val="000447BA"/>
    <w:rsid w:val="000455AB"/>
    <w:rsid w:val="000459E1"/>
    <w:rsid w:val="000465FD"/>
    <w:rsid w:val="00046864"/>
    <w:rsid w:val="00047593"/>
    <w:rsid w:val="00050C13"/>
    <w:rsid w:val="00051834"/>
    <w:rsid w:val="00052682"/>
    <w:rsid w:val="00052825"/>
    <w:rsid w:val="0005316D"/>
    <w:rsid w:val="00054362"/>
    <w:rsid w:val="00054A22"/>
    <w:rsid w:val="00055569"/>
    <w:rsid w:val="00056838"/>
    <w:rsid w:val="00057D7B"/>
    <w:rsid w:val="00061000"/>
    <w:rsid w:val="00062023"/>
    <w:rsid w:val="000628FD"/>
    <w:rsid w:val="00063384"/>
    <w:rsid w:val="00063A1B"/>
    <w:rsid w:val="00064D61"/>
    <w:rsid w:val="0006511C"/>
    <w:rsid w:val="000655A6"/>
    <w:rsid w:val="00066659"/>
    <w:rsid w:val="00066C45"/>
    <w:rsid w:val="00067F61"/>
    <w:rsid w:val="0007043B"/>
    <w:rsid w:val="00070B2A"/>
    <w:rsid w:val="0007451C"/>
    <w:rsid w:val="00074C27"/>
    <w:rsid w:val="000803E4"/>
    <w:rsid w:val="00080512"/>
    <w:rsid w:val="00080D6E"/>
    <w:rsid w:val="00080FB3"/>
    <w:rsid w:val="00081748"/>
    <w:rsid w:val="0008307F"/>
    <w:rsid w:val="00083B6D"/>
    <w:rsid w:val="00083B72"/>
    <w:rsid w:val="00086E46"/>
    <w:rsid w:val="00090BE8"/>
    <w:rsid w:val="00091E58"/>
    <w:rsid w:val="000944D4"/>
    <w:rsid w:val="00094FE1"/>
    <w:rsid w:val="0009628A"/>
    <w:rsid w:val="000963F2"/>
    <w:rsid w:val="00096922"/>
    <w:rsid w:val="000A7D06"/>
    <w:rsid w:val="000B04FE"/>
    <w:rsid w:val="000B1CA8"/>
    <w:rsid w:val="000B201A"/>
    <w:rsid w:val="000B2E35"/>
    <w:rsid w:val="000B320C"/>
    <w:rsid w:val="000B5018"/>
    <w:rsid w:val="000B5087"/>
    <w:rsid w:val="000B7FFE"/>
    <w:rsid w:val="000C0724"/>
    <w:rsid w:val="000C15C6"/>
    <w:rsid w:val="000C1F2F"/>
    <w:rsid w:val="000C1F9C"/>
    <w:rsid w:val="000C455C"/>
    <w:rsid w:val="000C47C3"/>
    <w:rsid w:val="000D10B2"/>
    <w:rsid w:val="000D1466"/>
    <w:rsid w:val="000D2432"/>
    <w:rsid w:val="000D570C"/>
    <w:rsid w:val="000D58AB"/>
    <w:rsid w:val="000D7232"/>
    <w:rsid w:val="000E5425"/>
    <w:rsid w:val="000E6898"/>
    <w:rsid w:val="000E71CC"/>
    <w:rsid w:val="000F687B"/>
    <w:rsid w:val="000F6B90"/>
    <w:rsid w:val="0010072F"/>
    <w:rsid w:val="00101997"/>
    <w:rsid w:val="00103ED2"/>
    <w:rsid w:val="00105D41"/>
    <w:rsid w:val="001118DA"/>
    <w:rsid w:val="00113A48"/>
    <w:rsid w:val="0011474F"/>
    <w:rsid w:val="001148EF"/>
    <w:rsid w:val="0011494C"/>
    <w:rsid w:val="00115A84"/>
    <w:rsid w:val="00116C5D"/>
    <w:rsid w:val="001209B9"/>
    <w:rsid w:val="00122A69"/>
    <w:rsid w:val="00123FD8"/>
    <w:rsid w:val="00124BB4"/>
    <w:rsid w:val="00124C06"/>
    <w:rsid w:val="00124C09"/>
    <w:rsid w:val="00124C96"/>
    <w:rsid w:val="00127503"/>
    <w:rsid w:val="00127FFE"/>
    <w:rsid w:val="00133525"/>
    <w:rsid w:val="00133E32"/>
    <w:rsid w:val="00134275"/>
    <w:rsid w:val="00137875"/>
    <w:rsid w:val="001378E6"/>
    <w:rsid w:val="001400ED"/>
    <w:rsid w:val="00141510"/>
    <w:rsid w:val="001422E9"/>
    <w:rsid w:val="00144DEC"/>
    <w:rsid w:val="0014513F"/>
    <w:rsid w:val="00146451"/>
    <w:rsid w:val="001464D2"/>
    <w:rsid w:val="001468CF"/>
    <w:rsid w:val="001478D8"/>
    <w:rsid w:val="0015066C"/>
    <w:rsid w:val="00152EB4"/>
    <w:rsid w:val="00152EE6"/>
    <w:rsid w:val="001558D9"/>
    <w:rsid w:val="00160FB8"/>
    <w:rsid w:val="00162E80"/>
    <w:rsid w:val="00164230"/>
    <w:rsid w:val="0016520F"/>
    <w:rsid w:val="001666B7"/>
    <w:rsid w:val="00166AE8"/>
    <w:rsid w:val="00166DA3"/>
    <w:rsid w:val="00173BC6"/>
    <w:rsid w:val="00173ED6"/>
    <w:rsid w:val="00176313"/>
    <w:rsid w:val="00180B9D"/>
    <w:rsid w:val="001814D6"/>
    <w:rsid w:val="00181E7A"/>
    <w:rsid w:val="00182ADC"/>
    <w:rsid w:val="00183711"/>
    <w:rsid w:val="001840B8"/>
    <w:rsid w:val="00192628"/>
    <w:rsid w:val="00193D25"/>
    <w:rsid w:val="00195C31"/>
    <w:rsid w:val="00196417"/>
    <w:rsid w:val="001A11DE"/>
    <w:rsid w:val="001A1363"/>
    <w:rsid w:val="001A40AC"/>
    <w:rsid w:val="001A4B34"/>
    <w:rsid w:val="001A4C42"/>
    <w:rsid w:val="001A515B"/>
    <w:rsid w:val="001A51A1"/>
    <w:rsid w:val="001A7420"/>
    <w:rsid w:val="001B04DC"/>
    <w:rsid w:val="001B066E"/>
    <w:rsid w:val="001B0BA4"/>
    <w:rsid w:val="001B104B"/>
    <w:rsid w:val="001B1D8A"/>
    <w:rsid w:val="001B2EB9"/>
    <w:rsid w:val="001B34EA"/>
    <w:rsid w:val="001B615F"/>
    <w:rsid w:val="001B6637"/>
    <w:rsid w:val="001C02A1"/>
    <w:rsid w:val="001C1AA6"/>
    <w:rsid w:val="001C21C3"/>
    <w:rsid w:val="001C38BE"/>
    <w:rsid w:val="001C4B61"/>
    <w:rsid w:val="001C4FB1"/>
    <w:rsid w:val="001C6B31"/>
    <w:rsid w:val="001D02C2"/>
    <w:rsid w:val="001D1705"/>
    <w:rsid w:val="001D3A74"/>
    <w:rsid w:val="001D5BDB"/>
    <w:rsid w:val="001D6BB0"/>
    <w:rsid w:val="001E0256"/>
    <w:rsid w:val="001E2BC3"/>
    <w:rsid w:val="001E2C4B"/>
    <w:rsid w:val="001E4A13"/>
    <w:rsid w:val="001E72C5"/>
    <w:rsid w:val="001F0C1D"/>
    <w:rsid w:val="001F1132"/>
    <w:rsid w:val="001F168B"/>
    <w:rsid w:val="001F1BFD"/>
    <w:rsid w:val="001F688F"/>
    <w:rsid w:val="00201C82"/>
    <w:rsid w:val="00206576"/>
    <w:rsid w:val="00206FA4"/>
    <w:rsid w:val="00210F3C"/>
    <w:rsid w:val="0021145A"/>
    <w:rsid w:val="0021236D"/>
    <w:rsid w:val="0021283A"/>
    <w:rsid w:val="00212A3B"/>
    <w:rsid w:val="00214CD1"/>
    <w:rsid w:val="00214D06"/>
    <w:rsid w:val="0021579E"/>
    <w:rsid w:val="00215DD9"/>
    <w:rsid w:val="00221ACB"/>
    <w:rsid w:val="002223D8"/>
    <w:rsid w:val="00223E38"/>
    <w:rsid w:val="00225738"/>
    <w:rsid w:val="00226395"/>
    <w:rsid w:val="0023029C"/>
    <w:rsid w:val="00230591"/>
    <w:rsid w:val="00234695"/>
    <w:rsid w:val="002347A2"/>
    <w:rsid w:val="00240305"/>
    <w:rsid w:val="00242906"/>
    <w:rsid w:val="0024461C"/>
    <w:rsid w:val="002448BC"/>
    <w:rsid w:val="00246412"/>
    <w:rsid w:val="00250CE5"/>
    <w:rsid w:val="00251755"/>
    <w:rsid w:val="002531DD"/>
    <w:rsid w:val="00254978"/>
    <w:rsid w:val="0026061B"/>
    <w:rsid w:val="00262EBA"/>
    <w:rsid w:val="00263100"/>
    <w:rsid w:val="0026314D"/>
    <w:rsid w:val="00263567"/>
    <w:rsid w:val="00263F47"/>
    <w:rsid w:val="002668E2"/>
    <w:rsid w:val="002675F0"/>
    <w:rsid w:val="00270A32"/>
    <w:rsid w:val="00270A73"/>
    <w:rsid w:val="002715F1"/>
    <w:rsid w:val="002760EE"/>
    <w:rsid w:val="002762C4"/>
    <w:rsid w:val="002763E4"/>
    <w:rsid w:val="0027673D"/>
    <w:rsid w:val="00276C82"/>
    <w:rsid w:val="00276E16"/>
    <w:rsid w:val="00280457"/>
    <w:rsid w:val="00281C72"/>
    <w:rsid w:val="00284308"/>
    <w:rsid w:val="002854CD"/>
    <w:rsid w:val="002866B9"/>
    <w:rsid w:val="002867BC"/>
    <w:rsid w:val="00286858"/>
    <w:rsid w:val="00291AA9"/>
    <w:rsid w:val="00292D20"/>
    <w:rsid w:val="00292D48"/>
    <w:rsid w:val="00293C5E"/>
    <w:rsid w:val="00295A41"/>
    <w:rsid w:val="00296A31"/>
    <w:rsid w:val="00296D72"/>
    <w:rsid w:val="002970D0"/>
    <w:rsid w:val="002A6C27"/>
    <w:rsid w:val="002B0E96"/>
    <w:rsid w:val="002B1401"/>
    <w:rsid w:val="002B2DCF"/>
    <w:rsid w:val="002B382A"/>
    <w:rsid w:val="002B456F"/>
    <w:rsid w:val="002B4E35"/>
    <w:rsid w:val="002B6339"/>
    <w:rsid w:val="002B6407"/>
    <w:rsid w:val="002B64CC"/>
    <w:rsid w:val="002C130E"/>
    <w:rsid w:val="002C1AB8"/>
    <w:rsid w:val="002C5D4B"/>
    <w:rsid w:val="002C74CA"/>
    <w:rsid w:val="002C7571"/>
    <w:rsid w:val="002D0C60"/>
    <w:rsid w:val="002D163E"/>
    <w:rsid w:val="002D3599"/>
    <w:rsid w:val="002D60E9"/>
    <w:rsid w:val="002D7159"/>
    <w:rsid w:val="002D793F"/>
    <w:rsid w:val="002E00EE"/>
    <w:rsid w:val="002E0897"/>
    <w:rsid w:val="002E30FC"/>
    <w:rsid w:val="002E4D49"/>
    <w:rsid w:val="002E5FBF"/>
    <w:rsid w:val="002E7A7B"/>
    <w:rsid w:val="002E7DC8"/>
    <w:rsid w:val="002F04B0"/>
    <w:rsid w:val="002F075E"/>
    <w:rsid w:val="002F0C88"/>
    <w:rsid w:val="002F3D7F"/>
    <w:rsid w:val="002F4949"/>
    <w:rsid w:val="002F762B"/>
    <w:rsid w:val="00306025"/>
    <w:rsid w:val="00307BF3"/>
    <w:rsid w:val="00307E42"/>
    <w:rsid w:val="00310B39"/>
    <w:rsid w:val="00312724"/>
    <w:rsid w:val="00313FA9"/>
    <w:rsid w:val="0031607F"/>
    <w:rsid w:val="00316221"/>
    <w:rsid w:val="003172DC"/>
    <w:rsid w:val="003178A4"/>
    <w:rsid w:val="0032089D"/>
    <w:rsid w:val="00321254"/>
    <w:rsid w:val="003230A6"/>
    <w:rsid w:val="003236E3"/>
    <w:rsid w:val="0032573D"/>
    <w:rsid w:val="00326745"/>
    <w:rsid w:val="003276B7"/>
    <w:rsid w:val="00330DC1"/>
    <w:rsid w:val="0033149E"/>
    <w:rsid w:val="00332C65"/>
    <w:rsid w:val="00334DEF"/>
    <w:rsid w:val="003367F8"/>
    <w:rsid w:val="003372EC"/>
    <w:rsid w:val="00337CE7"/>
    <w:rsid w:val="003401B8"/>
    <w:rsid w:val="00340C40"/>
    <w:rsid w:val="00341897"/>
    <w:rsid w:val="00350A16"/>
    <w:rsid w:val="00351837"/>
    <w:rsid w:val="00352698"/>
    <w:rsid w:val="00353571"/>
    <w:rsid w:val="003538A8"/>
    <w:rsid w:val="0035462D"/>
    <w:rsid w:val="00355F10"/>
    <w:rsid w:val="00356145"/>
    <w:rsid w:val="00356555"/>
    <w:rsid w:val="00356E5B"/>
    <w:rsid w:val="0036043E"/>
    <w:rsid w:val="00360897"/>
    <w:rsid w:val="0036267F"/>
    <w:rsid w:val="00366CED"/>
    <w:rsid w:val="003670D1"/>
    <w:rsid w:val="0036771B"/>
    <w:rsid w:val="00370ED0"/>
    <w:rsid w:val="00372A15"/>
    <w:rsid w:val="00374147"/>
    <w:rsid w:val="00376025"/>
    <w:rsid w:val="003765B8"/>
    <w:rsid w:val="00381D5C"/>
    <w:rsid w:val="003834D9"/>
    <w:rsid w:val="00385FF5"/>
    <w:rsid w:val="0039088D"/>
    <w:rsid w:val="00393985"/>
    <w:rsid w:val="00393D6A"/>
    <w:rsid w:val="0039406B"/>
    <w:rsid w:val="00395AA2"/>
    <w:rsid w:val="00396585"/>
    <w:rsid w:val="003977F1"/>
    <w:rsid w:val="003A025E"/>
    <w:rsid w:val="003A1789"/>
    <w:rsid w:val="003A2033"/>
    <w:rsid w:val="003A2C6B"/>
    <w:rsid w:val="003A2C92"/>
    <w:rsid w:val="003A4CBC"/>
    <w:rsid w:val="003A4FCA"/>
    <w:rsid w:val="003A5531"/>
    <w:rsid w:val="003A5678"/>
    <w:rsid w:val="003A70DC"/>
    <w:rsid w:val="003B0C25"/>
    <w:rsid w:val="003B2937"/>
    <w:rsid w:val="003B45D3"/>
    <w:rsid w:val="003C3515"/>
    <w:rsid w:val="003C3971"/>
    <w:rsid w:val="003C3FB9"/>
    <w:rsid w:val="003C52B1"/>
    <w:rsid w:val="003C6941"/>
    <w:rsid w:val="003C7A22"/>
    <w:rsid w:val="003C7CC5"/>
    <w:rsid w:val="003D1192"/>
    <w:rsid w:val="003D5398"/>
    <w:rsid w:val="003D649E"/>
    <w:rsid w:val="003D7748"/>
    <w:rsid w:val="003D78AB"/>
    <w:rsid w:val="003E5AE9"/>
    <w:rsid w:val="003E6F58"/>
    <w:rsid w:val="003E7F09"/>
    <w:rsid w:val="003F0AA6"/>
    <w:rsid w:val="003F29A8"/>
    <w:rsid w:val="003F2B4E"/>
    <w:rsid w:val="003F4C3E"/>
    <w:rsid w:val="0040013C"/>
    <w:rsid w:val="00400EE5"/>
    <w:rsid w:val="0040490D"/>
    <w:rsid w:val="00406AAE"/>
    <w:rsid w:val="00406B5B"/>
    <w:rsid w:val="00406CFF"/>
    <w:rsid w:val="004075D9"/>
    <w:rsid w:val="00407D62"/>
    <w:rsid w:val="00411C2C"/>
    <w:rsid w:val="00412466"/>
    <w:rsid w:val="00412E4F"/>
    <w:rsid w:val="00414835"/>
    <w:rsid w:val="00417221"/>
    <w:rsid w:val="0042028D"/>
    <w:rsid w:val="004202D1"/>
    <w:rsid w:val="00420381"/>
    <w:rsid w:val="004229D4"/>
    <w:rsid w:val="00423334"/>
    <w:rsid w:val="0042442C"/>
    <w:rsid w:val="004266D8"/>
    <w:rsid w:val="00426813"/>
    <w:rsid w:val="00427104"/>
    <w:rsid w:val="0043028E"/>
    <w:rsid w:val="004345EC"/>
    <w:rsid w:val="00435ADD"/>
    <w:rsid w:val="00437759"/>
    <w:rsid w:val="0044404A"/>
    <w:rsid w:val="004452CD"/>
    <w:rsid w:val="004474A8"/>
    <w:rsid w:val="00447A0F"/>
    <w:rsid w:val="00447AAF"/>
    <w:rsid w:val="00453B2A"/>
    <w:rsid w:val="004540FA"/>
    <w:rsid w:val="0045639A"/>
    <w:rsid w:val="00457AED"/>
    <w:rsid w:val="00460359"/>
    <w:rsid w:val="0046060A"/>
    <w:rsid w:val="00463EFA"/>
    <w:rsid w:val="004653F5"/>
    <w:rsid w:val="00465515"/>
    <w:rsid w:val="00465EB2"/>
    <w:rsid w:val="0047028C"/>
    <w:rsid w:val="00470514"/>
    <w:rsid w:val="00471F6D"/>
    <w:rsid w:val="00472A10"/>
    <w:rsid w:val="0047524A"/>
    <w:rsid w:val="004764AB"/>
    <w:rsid w:val="00482409"/>
    <w:rsid w:val="00483790"/>
    <w:rsid w:val="0048561A"/>
    <w:rsid w:val="00485FA8"/>
    <w:rsid w:val="00486364"/>
    <w:rsid w:val="004866B5"/>
    <w:rsid w:val="00487C84"/>
    <w:rsid w:val="00491DFF"/>
    <w:rsid w:val="00492E6D"/>
    <w:rsid w:val="00494D11"/>
    <w:rsid w:val="004953CA"/>
    <w:rsid w:val="004960DF"/>
    <w:rsid w:val="0049751D"/>
    <w:rsid w:val="00497ED4"/>
    <w:rsid w:val="004A144D"/>
    <w:rsid w:val="004A381A"/>
    <w:rsid w:val="004A7E86"/>
    <w:rsid w:val="004B0C80"/>
    <w:rsid w:val="004B1221"/>
    <w:rsid w:val="004B2C76"/>
    <w:rsid w:val="004B4C6F"/>
    <w:rsid w:val="004B73F1"/>
    <w:rsid w:val="004C1BF8"/>
    <w:rsid w:val="004C26BB"/>
    <w:rsid w:val="004C30AC"/>
    <w:rsid w:val="004D3578"/>
    <w:rsid w:val="004D4362"/>
    <w:rsid w:val="004D4A72"/>
    <w:rsid w:val="004D645F"/>
    <w:rsid w:val="004D727E"/>
    <w:rsid w:val="004E1F84"/>
    <w:rsid w:val="004E213A"/>
    <w:rsid w:val="004E24F6"/>
    <w:rsid w:val="004E2A31"/>
    <w:rsid w:val="004E30C7"/>
    <w:rsid w:val="004E5180"/>
    <w:rsid w:val="004E7065"/>
    <w:rsid w:val="004F00FE"/>
    <w:rsid w:val="004F0988"/>
    <w:rsid w:val="004F13C7"/>
    <w:rsid w:val="004F319F"/>
    <w:rsid w:val="004F3340"/>
    <w:rsid w:val="004F46F8"/>
    <w:rsid w:val="004F4F0F"/>
    <w:rsid w:val="004F509F"/>
    <w:rsid w:val="004F6762"/>
    <w:rsid w:val="00502F4C"/>
    <w:rsid w:val="00507C1B"/>
    <w:rsid w:val="0051032A"/>
    <w:rsid w:val="00513D98"/>
    <w:rsid w:val="0051409F"/>
    <w:rsid w:val="00520FFC"/>
    <w:rsid w:val="00531E44"/>
    <w:rsid w:val="0053388B"/>
    <w:rsid w:val="00534FB2"/>
    <w:rsid w:val="00535773"/>
    <w:rsid w:val="0054219B"/>
    <w:rsid w:val="0054233B"/>
    <w:rsid w:val="005426FB"/>
    <w:rsid w:val="00543A96"/>
    <w:rsid w:val="00543E6C"/>
    <w:rsid w:val="00544415"/>
    <w:rsid w:val="005446A2"/>
    <w:rsid w:val="00547180"/>
    <w:rsid w:val="005510EE"/>
    <w:rsid w:val="005511E0"/>
    <w:rsid w:val="00553F6D"/>
    <w:rsid w:val="00556909"/>
    <w:rsid w:val="00556D70"/>
    <w:rsid w:val="00556E80"/>
    <w:rsid w:val="00561536"/>
    <w:rsid w:val="0056170A"/>
    <w:rsid w:val="0056280C"/>
    <w:rsid w:val="00563649"/>
    <w:rsid w:val="00565087"/>
    <w:rsid w:val="0056632F"/>
    <w:rsid w:val="00567C99"/>
    <w:rsid w:val="005708EF"/>
    <w:rsid w:val="00571067"/>
    <w:rsid w:val="00573214"/>
    <w:rsid w:val="00573F9F"/>
    <w:rsid w:val="00574F76"/>
    <w:rsid w:val="00575141"/>
    <w:rsid w:val="00576310"/>
    <w:rsid w:val="0057699F"/>
    <w:rsid w:val="005802CB"/>
    <w:rsid w:val="005838F0"/>
    <w:rsid w:val="00584CA2"/>
    <w:rsid w:val="00585366"/>
    <w:rsid w:val="005857DA"/>
    <w:rsid w:val="00586A5D"/>
    <w:rsid w:val="00590503"/>
    <w:rsid w:val="00590603"/>
    <w:rsid w:val="005906CB"/>
    <w:rsid w:val="00591A9B"/>
    <w:rsid w:val="00592A2A"/>
    <w:rsid w:val="00595F56"/>
    <w:rsid w:val="00596FBB"/>
    <w:rsid w:val="00597B11"/>
    <w:rsid w:val="00597C3D"/>
    <w:rsid w:val="005A0A64"/>
    <w:rsid w:val="005A113F"/>
    <w:rsid w:val="005A47D5"/>
    <w:rsid w:val="005A62D5"/>
    <w:rsid w:val="005A7BFA"/>
    <w:rsid w:val="005B09D4"/>
    <w:rsid w:val="005B2ED6"/>
    <w:rsid w:val="005B349F"/>
    <w:rsid w:val="005B3F42"/>
    <w:rsid w:val="005B4934"/>
    <w:rsid w:val="005B54AA"/>
    <w:rsid w:val="005B618D"/>
    <w:rsid w:val="005B6923"/>
    <w:rsid w:val="005B6975"/>
    <w:rsid w:val="005B73B0"/>
    <w:rsid w:val="005C4280"/>
    <w:rsid w:val="005C67DB"/>
    <w:rsid w:val="005D125E"/>
    <w:rsid w:val="005D2E01"/>
    <w:rsid w:val="005D39B6"/>
    <w:rsid w:val="005D6F33"/>
    <w:rsid w:val="005D7526"/>
    <w:rsid w:val="005E097F"/>
    <w:rsid w:val="005E362D"/>
    <w:rsid w:val="005E3F34"/>
    <w:rsid w:val="005E4161"/>
    <w:rsid w:val="005E4BB2"/>
    <w:rsid w:val="005E4BBD"/>
    <w:rsid w:val="005E5982"/>
    <w:rsid w:val="005F082E"/>
    <w:rsid w:val="005F1356"/>
    <w:rsid w:val="005F1973"/>
    <w:rsid w:val="005F4533"/>
    <w:rsid w:val="005F4E31"/>
    <w:rsid w:val="005F5AC4"/>
    <w:rsid w:val="005F67BE"/>
    <w:rsid w:val="005F6BA1"/>
    <w:rsid w:val="005F788A"/>
    <w:rsid w:val="005F7F5D"/>
    <w:rsid w:val="006001A8"/>
    <w:rsid w:val="00600B4A"/>
    <w:rsid w:val="00602AEA"/>
    <w:rsid w:val="00607473"/>
    <w:rsid w:val="00607B5F"/>
    <w:rsid w:val="0061204B"/>
    <w:rsid w:val="00612D02"/>
    <w:rsid w:val="00612F3F"/>
    <w:rsid w:val="00614202"/>
    <w:rsid w:val="00614FDF"/>
    <w:rsid w:val="00615661"/>
    <w:rsid w:val="0062159C"/>
    <w:rsid w:val="00622ED4"/>
    <w:rsid w:val="00623B8D"/>
    <w:rsid w:val="00624113"/>
    <w:rsid w:val="006246B0"/>
    <w:rsid w:val="00627FB0"/>
    <w:rsid w:val="006333BF"/>
    <w:rsid w:val="00633EB4"/>
    <w:rsid w:val="0063543D"/>
    <w:rsid w:val="006360C7"/>
    <w:rsid w:val="006367AC"/>
    <w:rsid w:val="0063795E"/>
    <w:rsid w:val="00637A49"/>
    <w:rsid w:val="00643327"/>
    <w:rsid w:val="0064589D"/>
    <w:rsid w:val="0064650C"/>
    <w:rsid w:val="00647114"/>
    <w:rsid w:val="006501E4"/>
    <w:rsid w:val="00651264"/>
    <w:rsid w:val="00652F62"/>
    <w:rsid w:val="0065348F"/>
    <w:rsid w:val="0065368B"/>
    <w:rsid w:val="006577A2"/>
    <w:rsid w:val="006618E1"/>
    <w:rsid w:val="00664226"/>
    <w:rsid w:val="00664CF6"/>
    <w:rsid w:val="00664DA9"/>
    <w:rsid w:val="00666217"/>
    <w:rsid w:val="006668DD"/>
    <w:rsid w:val="00666A89"/>
    <w:rsid w:val="006679B4"/>
    <w:rsid w:val="00671FED"/>
    <w:rsid w:val="0067223B"/>
    <w:rsid w:val="00672D26"/>
    <w:rsid w:val="00673712"/>
    <w:rsid w:val="0068274E"/>
    <w:rsid w:val="00682AC4"/>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1E1"/>
    <w:rsid w:val="006B047B"/>
    <w:rsid w:val="006B084C"/>
    <w:rsid w:val="006B2308"/>
    <w:rsid w:val="006B30D0"/>
    <w:rsid w:val="006B3A3C"/>
    <w:rsid w:val="006B5208"/>
    <w:rsid w:val="006B5765"/>
    <w:rsid w:val="006B5FA3"/>
    <w:rsid w:val="006B6B51"/>
    <w:rsid w:val="006B7F99"/>
    <w:rsid w:val="006C03FA"/>
    <w:rsid w:val="006C26FE"/>
    <w:rsid w:val="006C3A49"/>
    <w:rsid w:val="006C3D95"/>
    <w:rsid w:val="006C4EBF"/>
    <w:rsid w:val="006C6671"/>
    <w:rsid w:val="006C6F6C"/>
    <w:rsid w:val="006C74A1"/>
    <w:rsid w:val="006C7992"/>
    <w:rsid w:val="006C7C95"/>
    <w:rsid w:val="006D1198"/>
    <w:rsid w:val="006D11D1"/>
    <w:rsid w:val="006D12F5"/>
    <w:rsid w:val="006D4DB2"/>
    <w:rsid w:val="006D5ABE"/>
    <w:rsid w:val="006D66F9"/>
    <w:rsid w:val="006E0B19"/>
    <w:rsid w:val="006E3D41"/>
    <w:rsid w:val="006E4B84"/>
    <w:rsid w:val="006E579F"/>
    <w:rsid w:val="006E5C86"/>
    <w:rsid w:val="006E7CD6"/>
    <w:rsid w:val="006F53E5"/>
    <w:rsid w:val="006F6B91"/>
    <w:rsid w:val="006F7215"/>
    <w:rsid w:val="006F73B7"/>
    <w:rsid w:val="00701116"/>
    <w:rsid w:val="00701271"/>
    <w:rsid w:val="00701AB8"/>
    <w:rsid w:val="00703B24"/>
    <w:rsid w:val="007109F0"/>
    <w:rsid w:val="0071174C"/>
    <w:rsid w:val="00711ACA"/>
    <w:rsid w:val="00711C6D"/>
    <w:rsid w:val="00713C44"/>
    <w:rsid w:val="007169A1"/>
    <w:rsid w:val="00716FBB"/>
    <w:rsid w:val="00717159"/>
    <w:rsid w:val="00717606"/>
    <w:rsid w:val="0071774D"/>
    <w:rsid w:val="00717B84"/>
    <w:rsid w:val="007205AE"/>
    <w:rsid w:val="00720615"/>
    <w:rsid w:val="0072422D"/>
    <w:rsid w:val="00724DB5"/>
    <w:rsid w:val="00725B33"/>
    <w:rsid w:val="007275C7"/>
    <w:rsid w:val="00733D6D"/>
    <w:rsid w:val="007340B7"/>
    <w:rsid w:val="00734A5B"/>
    <w:rsid w:val="0073602C"/>
    <w:rsid w:val="0074022F"/>
    <w:rsid w:val="0074026F"/>
    <w:rsid w:val="007416F8"/>
    <w:rsid w:val="00741AE1"/>
    <w:rsid w:val="0074263B"/>
    <w:rsid w:val="007429F6"/>
    <w:rsid w:val="00743A1D"/>
    <w:rsid w:val="00744E76"/>
    <w:rsid w:val="00745730"/>
    <w:rsid w:val="007461A1"/>
    <w:rsid w:val="0075003B"/>
    <w:rsid w:val="00751494"/>
    <w:rsid w:val="007525F7"/>
    <w:rsid w:val="00752C55"/>
    <w:rsid w:val="00753937"/>
    <w:rsid w:val="00753CC0"/>
    <w:rsid w:val="00756384"/>
    <w:rsid w:val="00756E46"/>
    <w:rsid w:val="00760691"/>
    <w:rsid w:val="00764857"/>
    <w:rsid w:val="00765EA3"/>
    <w:rsid w:val="00766A2D"/>
    <w:rsid w:val="00766E6B"/>
    <w:rsid w:val="00770D0C"/>
    <w:rsid w:val="00773CEA"/>
    <w:rsid w:val="00773FB6"/>
    <w:rsid w:val="00774DA4"/>
    <w:rsid w:val="00775630"/>
    <w:rsid w:val="00776C30"/>
    <w:rsid w:val="00780785"/>
    <w:rsid w:val="0078179A"/>
    <w:rsid w:val="00781F0F"/>
    <w:rsid w:val="00785495"/>
    <w:rsid w:val="00785DC4"/>
    <w:rsid w:val="00786EA3"/>
    <w:rsid w:val="00787FEF"/>
    <w:rsid w:val="007903DF"/>
    <w:rsid w:val="00790CC9"/>
    <w:rsid w:val="00793A69"/>
    <w:rsid w:val="00793DDA"/>
    <w:rsid w:val="00794013"/>
    <w:rsid w:val="00795DCA"/>
    <w:rsid w:val="00796F18"/>
    <w:rsid w:val="007A25D0"/>
    <w:rsid w:val="007A4896"/>
    <w:rsid w:val="007A5EDF"/>
    <w:rsid w:val="007B108D"/>
    <w:rsid w:val="007B24C5"/>
    <w:rsid w:val="007B2594"/>
    <w:rsid w:val="007B3661"/>
    <w:rsid w:val="007B548D"/>
    <w:rsid w:val="007B600E"/>
    <w:rsid w:val="007B6C97"/>
    <w:rsid w:val="007B7392"/>
    <w:rsid w:val="007C0C0B"/>
    <w:rsid w:val="007C3206"/>
    <w:rsid w:val="007C453E"/>
    <w:rsid w:val="007C5075"/>
    <w:rsid w:val="007C55B3"/>
    <w:rsid w:val="007C7481"/>
    <w:rsid w:val="007D28B5"/>
    <w:rsid w:val="007D477C"/>
    <w:rsid w:val="007D6D45"/>
    <w:rsid w:val="007E0775"/>
    <w:rsid w:val="007E1164"/>
    <w:rsid w:val="007E2B11"/>
    <w:rsid w:val="007E2FFE"/>
    <w:rsid w:val="007E33F3"/>
    <w:rsid w:val="007E3691"/>
    <w:rsid w:val="007E491F"/>
    <w:rsid w:val="007E499A"/>
    <w:rsid w:val="007E4A8A"/>
    <w:rsid w:val="007E4BE8"/>
    <w:rsid w:val="007E54ED"/>
    <w:rsid w:val="007E784D"/>
    <w:rsid w:val="007E7A88"/>
    <w:rsid w:val="007F0CAE"/>
    <w:rsid w:val="007F0F4A"/>
    <w:rsid w:val="007F118E"/>
    <w:rsid w:val="007F3261"/>
    <w:rsid w:val="007F432A"/>
    <w:rsid w:val="007F4DD2"/>
    <w:rsid w:val="007F6FD8"/>
    <w:rsid w:val="007F7A6B"/>
    <w:rsid w:val="008007EA"/>
    <w:rsid w:val="008021BC"/>
    <w:rsid w:val="008028A4"/>
    <w:rsid w:val="00805C71"/>
    <w:rsid w:val="008061FB"/>
    <w:rsid w:val="008072BD"/>
    <w:rsid w:val="00807991"/>
    <w:rsid w:val="00807D06"/>
    <w:rsid w:val="0081116B"/>
    <w:rsid w:val="008121F0"/>
    <w:rsid w:val="00812CC9"/>
    <w:rsid w:val="00814385"/>
    <w:rsid w:val="00814C71"/>
    <w:rsid w:val="00820D2E"/>
    <w:rsid w:val="00822922"/>
    <w:rsid w:val="00823A5B"/>
    <w:rsid w:val="00826C0F"/>
    <w:rsid w:val="00826D61"/>
    <w:rsid w:val="00830113"/>
    <w:rsid w:val="008304C9"/>
    <w:rsid w:val="00830747"/>
    <w:rsid w:val="0083369C"/>
    <w:rsid w:val="00833D8B"/>
    <w:rsid w:val="00834704"/>
    <w:rsid w:val="00835635"/>
    <w:rsid w:val="0083635F"/>
    <w:rsid w:val="008364D5"/>
    <w:rsid w:val="00837272"/>
    <w:rsid w:val="00840F5E"/>
    <w:rsid w:val="008422A1"/>
    <w:rsid w:val="008445BE"/>
    <w:rsid w:val="00846FF8"/>
    <w:rsid w:val="008504B3"/>
    <w:rsid w:val="008532E3"/>
    <w:rsid w:val="00853847"/>
    <w:rsid w:val="0085657E"/>
    <w:rsid w:val="00861F21"/>
    <w:rsid w:val="00863744"/>
    <w:rsid w:val="00863933"/>
    <w:rsid w:val="008666CC"/>
    <w:rsid w:val="00870355"/>
    <w:rsid w:val="008726E9"/>
    <w:rsid w:val="00875F01"/>
    <w:rsid w:val="00875FCB"/>
    <w:rsid w:val="008768CA"/>
    <w:rsid w:val="00876B77"/>
    <w:rsid w:val="00877816"/>
    <w:rsid w:val="00881100"/>
    <w:rsid w:val="008834D3"/>
    <w:rsid w:val="00883FF2"/>
    <w:rsid w:val="008850FB"/>
    <w:rsid w:val="00885EA7"/>
    <w:rsid w:val="008866DC"/>
    <w:rsid w:val="008878F5"/>
    <w:rsid w:val="00891488"/>
    <w:rsid w:val="00891E64"/>
    <w:rsid w:val="008944DC"/>
    <w:rsid w:val="00894749"/>
    <w:rsid w:val="00895E9D"/>
    <w:rsid w:val="00896B59"/>
    <w:rsid w:val="00897F94"/>
    <w:rsid w:val="008A10FC"/>
    <w:rsid w:val="008A4E34"/>
    <w:rsid w:val="008A55FF"/>
    <w:rsid w:val="008B0796"/>
    <w:rsid w:val="008B1EC7"/>
    <w:rsid w:val="008B2360"/>
    <w:rsid w:val="008B6715"/>
    <w:rsid w:val="008B6D62"/>
    <w:rsid w:val="008C0107"/>
    <w:rsid w:val="008C1A7F"/>
    <w:rsid w:val="008C384C"/>
    <w:rsid w:val="008D01E5"/>
    <w:rsid w:val="008D2451"/>
    <w:rsid w:val="008D3204"/>
    <w:rsid w:val="008D4DE5"/>
    <w:rsid w:val="008D4FEC"/>
    <w:rsid w:val="008D6EBD"/>
    <w:rsid w:val="008E2D68"/>
    <w:rsid w:val="008E31CF"/>
    <w:rsid w:val="008E6756"/>
    <w:rsid w:val="008F06C5"/>
    <w:rsid w:val="008F204A"/>
    <w:rsid w:val="008F2225"/>
    <w:rsid w:val="008F28B5"/>
    <w:rsid w:val="008F7ED8"/>
    <w:rsid w:val="009018DB"/>
    <w:rsid w:val="00901A79"/>
    <w:rsid w:val="0090271F"/>
    <w:rsid w:val="00902741"/>
    <w:rsid w:val="00902E23"/>
    <w:rsid w:val="00902F6A"/>
    <w:rsid w:val="00904C62"/>
    <w:rsid w:val="00906767"/>
    <w:rsid w:val="00907283"/>
    <w:rsid w:val="00910392"/>
    <w:rsid w:val="009114D7"/>
    <w:rsid w:val="0091348E"/>
    <w:rsid w:val="00916642"/>
    <w:rsid w:val="00917CCB"/>
    <w:rsid w:val="009211C1"/>
    <w:rsid w:val="0092126A"/>
    <w:rsid w:val="009212B8"/>
    <w:rsid w:val="0092156C"/>
    <w:rsid w:val="00923A74"/>
    <w:rsid w:val="00924B1A"/>
    <w:rsid w:val="009257ED"/>
    <w:rsid w:val="00927C39"/>
    <w:rsid w:val="00933FB0"/>
    <w:rsid w:val="0093711E"/>
    <w:rsid w:val="00937705"/>
    <w:rsid w:val="009401A6"/>
    <w:rsid w:val="00941553"/>
    <w:rsid w:val="00941B1B"/>
    <w:rsid w:val="00942E32"/>
    <w:rsid w:val="00942EC2"/>
    <w:rsid w:val="00946FD0"/>
    <w:rsid w:val="00947581"/>
    <w:rsid w:val="009503DA"/>
    <w:rsid w:val="00951283"/>
    <w:rsid w:val="00952D13"/>
    <w:rsid w:val="0095303D"/>
    <w:rsid w:val="009538CD"/>
    <w:rsid w:val="0095541A"/>
    <w:rsid w:val="0095714B"/>
    <w:rsid w:val="009627E9"/>
    <w:rsid w:val="0096570B"/>
    <w:rsid w:val="0097102C"/>
    <w:rsid w:val="00972EF2"/>
    <w:rsid w:val="0097432C"/>
    <w:rsid w:val="0097485E"/>
    <w:rsid w:val="00974C3E"/>
    <w:rsid w:val="00975411"/>
    <w:rsid w:val="00984D36"/>
    <w:rsid w:val="00984EB0"/>
    <w:rsid w:val="0098575A"/>
    <w:rsid w:val="00986DCE"/>
    <w:rsid w:val="009912F4"/>
    <w:rsid w:val="00992142"/>
    <w:rsid w:val="0099364E"/>
    <w:rsid w:val="00997226"/>
    <w:rsid w:val="0099745E"/>
    <w:rsid w:val="00997501"/>
    <w:rsid w:val="00997B9D"/>
    <w:rsid w:val="009A043B"/>
    <w:rsid w:val="009A08DA"/>
    <w:rsid w:val="009A10C8"/>
    <w:rsid w:val="009A2CF1"/>
    <w:rsid w:val="009A3A21"/>
    <w:rsid w:val="009A623C"/>
    <w:rsid w:val="009A65BE"/>
    <w:rsid w:val="009A682F"/>
    <w:rsid w:val="009A7766"/>
    <w:rsid w:val="009B2E9F"/>
    <w:rsid w:val="009B4E37"/>
    <w:rsid w:val="009B6999"/>
    <w:rsid w:val="009B6E6A"/>
    <w:rsid w:val="009C054D"/>
    <w:rsid w:val="009C1171"/>
    <w:rsid w:val="009C1654"/>
    <w:rsid w:val="009C27F7"/>
    <w:rsid w:val="009C2E09"/>
    <w:rsid w:val="009C3106"/>
    <w:rsid w:val="009C4AE8"/>
    <w:rsid w:val="009C4AF4"/>
    <w:rsid w:val="009C5A8F"/>
    <w:rsid w:val="009C5E40"/>
    <w:rsid w:val="009C6405"/>
    <w:rsid w:val="009C6A9F"/>
    <w:rsid w:val="009D2305"/>
    <w:rsid w:val="009D303C"/>
    <w:rsid w:val="009D54CA"/>
    <w:rsid w:val="009D5CB7"/>
    <w:rsid w:val="009D6701"/>
    <w:rsid w:val="009E1C2E"/>
    <w:rsid w:val="009E1E97"/>
    <w:rsid w:val="009E32A3"/>
    <w:rsid w:val="009F1758"/>
    <w:rsid w:val="009F37B7"/>
    <w:rsid w:val="009F506A"/>
    <w:rsid w:val="00A002E2"/>
    <w:rsid w:val="00A02921"/>
    <w:rsid w:val="00A0524F"/>
    <w:rsid w:val="00A070E6"/>
    <w:rsid w:val="00A10A82"/>
    <w:rsid w:val="00A10B56"/>
    <w:rsid w:val="00A10F02"/>
    <w:rsid w:val="00A11022"/>
    <w:rsid w:val="00A128F8"/>
    <w:rsid w:val="00A12F3E"/>
    <w:rsid w:val="00A13037"/>
    <w:rsid w:val="00A15B9B"/>
    <w:rsid w:val="00A164B4"/>
    <w:rsid w:val="00A173B9"/>
    <w:rsid w:val="00A20F08"/>
    <w:rsid w:val="00A22E8A"/>
    <w:rsid w:val="00A23A60"/>
    <w:rsid w:val="00A24F5E"/>
    <w:rsid w:val="00A25846"/>
    <w:rsid w:val="00A26956"/>
    <w:rsid w:val="00A27486"/>
    <w:rsid w:val="00A27899"/>
    <w:rsid w:val="00A3141A"/>
    <w:rsid w:val="00A315A8"/>
    <w:rsid w:val="00A33881"/>
    <w:rsid w:val="00A339A9"/>
    <w:rsid w:val="00A36C20"/>
    <w:rsid w:val="00A40606"/>
    <w:rsid w:val="00A41FED"/>
    <w:rsid w:val="00A442DF"/>
    <w:rsid w:val="00A454E5"/>
    <w:rsid w:val="00A46074"/>
    <w:rsid w:val="00A52DBE"/>
    <w:rsid w:val="00A53327"/>
    <w:rsid w:val="00A53724"/>
    <w:rsid w:val="00A541AB"/>
    <w:rsid w:val="00A55FA7"/>
    <w:rsid w:val="00A56066"/>
    <w:rsid w:val="00A57FFB"/>
    <w:rsid w:val="00A62230"/>
    <w:rsid w:val="00A636ED"/>
    <w:rsid w:val="00A63F1D"/>
    <w:rsid w:val="00A6445B"/>
    <w:rsid w:val="00A65ECC"/>
    <w:rsid w:val="00A67A57"/>
    <w:rsid w:val="00A702FF"/>
    <w:rsid w:val="00A719EE"/>
    <w:rsid w:val="00A71DB0"/>
    <w:rsid w:val="00A72658"/>
    <w:rsid w:val="00A73129"/>
    <w:rsid w:val="00A74241"/>
    <w:rsid w:val="00A76FE8"/>
    <w:rsid w:val="00A82346"/>
    <w:rsid w:val="00A8257F"/>
    <w:rsid w:val="00A83003"/>
    <w:rsid w:val="00A852FB"/>
    <w:rsid w:val="00A85C1F"/>
    <w:rsid w:val="00A91C88"/>
    <w:rsid w:val="00A91D42"/>
    <w:rsid w:val="00A92BA1"/>
    <w:rsid w:val="00A93060"/>
    <w:rsid w:val="00A94EEE"/>
    <w:rsid w:val="00A95A32"/>
    <w:rsid w:val="00A9670F"/>
    <w:rsid w:val="00A96E3C"/>
    <w:rsid w:val="00A9702E"/>
    <w:rsid w:val="00AA11D3"/>
    <w:rsid w:val="00AA1722"/>
    <w:rsid w:val="00AA2345"/>
    <w:rsid w:val="00AA2728"/>
    <w:rsid w:val="00AA3671"/>
    <w:rsid w:val="00AA4ACD"/>
    <w:rsid w:val="00AA6A90"/>
    <w:rsid w:val="00AB03B6"/>
    <w:rsid w:val="00AB247D"/>
    <w:rsid w:val="00AB4A5D"/>
    <w:rsid w:val="00AB67B0"/>
    <w:rsid w:val="00AC09B4"/>
    <w:rsid w:val="00AC1A72"/>
    <w:rsid w:val="00AC1D99"/>
    <w:rsid w:val="00AC2F98"/>
    <w:rsid w:val="00AC3BD7"/>
    <w:rsid w:val="00AC6BC6"/>
    <w:rsid w:val="00AD034D"/>
    <w:rsid w:val="00AD08F9"/>
    <w:rsid w:val="00AD0CAD"/>
    <w:rsid w:val="00AD4596"/>
    <w:rsid w:val="00AD5A40"/>
    <w:rsid w:val="00AD6BC7"/>
    <w:rsid w:val="00AD714C"/>
    <w:rsid w:val="00AD768A"/>
    <w:rsid w:val="00AD79D8"/>
    <w:rsid w:val="00AE0B42"/>
    <w:rsid w:val="00AE1EF9"/>
    <w:rsid w:val="00AE2DA3"/>
    <w:rsid w:val="00AE2F61"/>
    <w:rsid w:val="00AE3269"/>
    <w:rsid w:val="00AE3E7C"/>
    <w:rsid w:val="00AE548C"/>
    <w:rsid w:val="00AE55C7"/>
    <w:rsid w:val="00AE65E2"/>
    <w:rsid w:val="00AF1460"/>
    <w:rsid w:val="00AF1D56"/>
    <w:rsid w:val="00AF2720"/>
    <w:rsid w:val="00AF4916"/>
    <w:rsid w:val="00AF74D9"/>
    <w:rsid w:val="00AF77DF"/>
    <w:rsid w:val="00B00144"/>
    <w:rsid w:val="00B00C0C"/>
    <w:rsid w:val="00B01130"/>
    <w:rsid w:val="00B034D5"/>
    <w:rsid w:val="00B04BE4"/>
    <w:rsid w:val="00B061F1"/>
    <w:rsid w:val="00B102DA"/>
    <w:rsid w:val="00B104EF"/>
    <w:rsid w:val="00B11673"/>
    <w:rsid w:val="00B123F6"/>
    <w:rsid w:val="00B1265F"/>
    <w:rsid w:val="00B134E6"/>
    <w:rsid w:val="00B136E7"/>
    <w:rsid w:val="00B13834"/>
    <w:rsid w:val="00B13D00"/>
    <w:rsid w:val="00B14E43"/>
    <w:rsid w:val="00B14F93"/>
    <w:rsid w:val="00B15449"/>
    <w:rsid w:val="00B15CDB"/>
    <w:rsid w:val="00B175CB"/>
    <w:rsid w:val="00B17DA3"/>
    <w:rsid w:val="00B20722"/>
    <w:rsid w:val="00B2180F"/>
    <w:rsid w:val="00B219AC"/>
    <w:rsid w:val="00B244A3"/>
    <w:rsid w:val="00B26BC6"/>
    <w:rsid w:val="00B27C95"/>
    <w:rsid w:val="00B302DB"/>
    <w:rsid w:val="00B3151E"/>
    <w:rsid w:val="00B321C4"/>
    <w:rsid w:val="00B33561"/>
    <w:rsid w:val="00B33F95"/>
    <w:rsid w:val="00B343CD"/>
    <w:rsid w:val="00B35A89"/>
    <w:rsid w:val="00B37ED1"/>
    <w:rsid w:val="00B40521"/>
    <w:rsid w:val="00B42CF8"/>
    <w:rsid w:val="00B4619E"/>
    <w:rsid w:val="00B469D8"/>
    <w:rsid w:val="00B46FFF"/>
    <w:rsid w:val="00B50177"/>
    <w:rsid w:val="00B550C1"/>
    <w:rsid w:val="00B55127"/>
    <w:rsid w:val="00B57588"/>
    <w:rsid w:val="00B603B1"/>
    <w:rsid w:val="00B60CBC"/>
    <w:rsid w:val="00B61889"/>
    <w:rsid w:val="00B61A1E"/>
    <w:rsid w:val="00B6310B"/>
    <w:rsid w:val="00B65B62"/>
    <w:rsid w:val="00B663DB"/>
    <w:rsid w:val="00B70A1A"/>
    <w:rsid w:val="00B715BB"/>
    <w:rsid w:val="00B740AC"/>
    <w:rsid w:val="00B76A4A"/>
    <w:rsid w:val="00B76B87"/>
    <w:rsid w:val="00B83334"/>
    <w:rsid w:val="00B83497"/>
    <w:rsid w:val="00B861BD"/>
    <w:rsid w:val="00B862B7"/>
    <w:rsid w:val="00B8660B"/>
    <w:rsid w:val="00B8674A"/>
    <w:rsid w:val="00B9097F"/>
    <w:rsid w:val="00B9228E"/>
    <w:rsid w:val="00B923EC"/>
    <w:rsid w:val="00B93086"/>
    <w:rsid w:val="00B94F66"/>
    <w:rsid w:val="00B966F5"/>
    <w:rsid w:val="00BA0838"/>
    <w:rsid w:val="00BA1444"/>
    <w:rsid w:val="00BA19ED"/>
    <w:rsid w:val="00BA339D"/>
    <w:rsid w:val="00BA38E8"/>
    <w:rsid w:val="00BA4AE0"/>
    <w:rsid w:val="00BA4B8D"/>
    <w:rsid w:val="00BA54AF"/>
    <w:rsid w:val="00BA7762"/>
    <w:rsid w:val="00BB010D"/>
    <w:rsid w:val="00BB19B6"/>
    <w:rsid w:val="00BB47BC"/>
    <w:rsid w:val="00BB53CC"/>
    <w:rsid w:val="00BB7D9B"/>
    <w:rsid w:val="00BC0F7D"/>
    <w:rsid w:val="00BC1B8D"/>
    <w:rsid w:val="00BC2ECB"/>
    <w:rsid w:val="00BC5A37"/>
    <w:rsid w:val="00BC604F"/>
    <w:rsid w:val="00BD0310"/>
    <w:rsid w:val="00BD0EED"/>
    <w:rsid w:val="00BD1B0E"/>
    <w:rsid w:val="00BD1DE5"/>
    <w:rsid w:val="00BD31E9"/>
    <w:rsid w:val="00BD43C2"/>
    <w:rsid w:val="00BD6AD0"/>
    <w:rsid w:val="00BD7D31"/>
    <w:rsid w:val="00BE09A2"/>
    <w:rsid w:val="00BE2184"/>
    <w:rsid w:val="00BE2EEB"/>
    <w:rsid w:val="00BE3255"/>
    <w:rsid w:val="00BE3786"/>
    <w:rsid w:val="00BE40B2"/>
    <w:rsid w:val="00BE4343"/>
    <w:rsid w:val="00BE54FB"/>
    <w:rsid w:val="00BE6900"/>
    <w:rsid w:val="00BF0197"/>
    <w:rsid w:val="00BF128E"/>
    <w:rsid w:val="00BF370B"/>
    <w:rsid w:val="00BF4328"/>
    <w:rsid w:val="00BF4627"/>
    <w:rsid w:val="00C0146B"/>
    <w:rsid w:val="00C0413D"/>
    <w:rsid w:val="00C05551"/>
    <w:rsid w:val="00C05787"/>
    <w:rsid w:val="00C074DD"/>
    <w:rsid w:val="00C10BC3"/>
    <w:rsid w:val="00C12B23"/>
    <w:rsid w:val="00C1496A"/>
    <w:rsid w:val="00C15EEE"/>
    <w:rsid w:val="00C220D0"/>
    <w:rsid w:val="00C22CAB"/>
    <w:rsid w:val="00C22E46"/>
    <w:rsid w:val="00C2420D"/>
    <w:rsid w:val="00C2535B"/>
    <w:rsid w:val="00C25C5E"/>
    <w:rsid w:val="00C27750"/>
    <w:rsid w:val="00C27EA4"/>
    <w:rsid w:val="00C33079"/>
    <w:rsid w:val="00C37273"/>
    <w:rsid w:val="00C4031F"/>
    <w:rsid w:val="00C41F08"/>
    <w:rsid w:val="00C45231"/>
    <w:rsid w:val="00C473F0"/>
    <w:rsid w:val="00C50A78"/>
    <w:rsid w:val="00C51CA1"/>
    <w:rsid w:val="00C551FF"/>
    <w:rsid w:val="00C55A63"/>
    <w:rsid w:val="00C57271"/>
    <w:rsid w:val="00C60E96"/>
    <w:rsid w:val="00C6169C"/>
    <w:rsid w:val="00C61717"/>
    <w:rsid w:val="00C61C5A"/>
    <w:rsid w:val="00C6238C"/>
    <w:rsid w:val="00C62FD1"/>
    <w:rsid w:val="00C65A0D"/>
    <w:rsid w:val="00C667FC"/>
    <w:rsid w:val="00C668E7"/>
    <w:rsid w:val="00C67C6F"/>
    <w:rsid w:val="00C704CD"/>
    <w:rsid w:val="00C7113D"/>
    <w:rsid w:val="00C72833"/>
    <w:rsid w:val="00C7339E"/>
    <w:rsid w:val="00C73DB4"/>
    <w:rsid w:val="00C76334"/>
    <w:rsid w:val="00C77289"/>
    <w:rsid w:val="00C80F1D"/>
    <w:rsid w:val="00C80F9C"/>
    <w:rsid w:val="00C81891"/>
    <w:rsid w:val="00C853B9"/>
    <w:rsid w:val="00C8656F"/>
    <w:rsid w:val="00C91962"/>
    <w:rsid w:val="00C92F46"/>
    <w:rsid w:val="00C93F40"/>
    <w:rsid w:val="00C9436A"/>
    <w:rsid w:val="00C9479F"/>
    <w:rsid w:val="00C95F74"/>
    <w:rsid w:val="00CA3D0C"/>
    <w:rsid w:val="00CA5586"/>
    <w:rsid w:val="00CA744A"/>
    <w:rsid w:val="00CA7A5E"/>
    <w:rsid w:val="00CB097B"/>
    <w:rsid w:val="00CB14E4"/>
    <w:rsid w:val="00CB2F7B"/>
    <w:rsid w:val="00CB6982"/>
    <w:rsid w:val="00CC0D57"/>
    <w:rsid w:val="00CC2198"/>
    <w:rsid w:val="00CC5235"/>
    <w:rsid w:val="00CC523B"/>
    <w:rsid w:val="00CC603D"/>
    <w:rsid w:val="00CD040F"/>
    <w:rsid w:val="00CD347B"/>
    <w:rsid w:val="00CD3862"/>
    <w:rsid w:val="00CE0FE5"/>
    <w:rsid w:val="00CE1569"/>
    <w:rsid w:val="00CE23C2"/>
    <w:rsid w:val="00CE5238"/>
    <w:rsid w:val="00CE65A2"/>
    <w:rsid w:val="00CE65C7"/>
    <w:rsid w:val="00CF1037"/>
    <w:rsid w:val="00CF1A49"/>
    <w:rsid w:val="00CF23C8"/>
    <w:rsid w:val="00CF40F0"/>
    <w:rsid w:val="00CF6CE4"/>
    <w:rsid w:val="00CF788B"/>
    <w:rsid w:val="00D002EC"/>
    <w:rsid w:val="00D04855"/>
    <w:rsid w:val="00D04A2A"/>
    <w:rsid w:val="00D101EF"/>
    <w:rsid w:val="00D117B0"/>
    <w:rsid w:val="00D131D2"/>
    <w:rsid w:val="00D16EF6"/>
    <w:rsid w:val="00D179A2"/>
    <w:rsid w:val="00D20FBB"/>
    <w:rsid w:val="00D21DEB"/>
    <w:rsid w:val="00D2461B"/>
    <w:rsid w:val="00D246D0"/>
    <w:rsid w:val="00D25FDD"/>
    <w:rsid w:val="00D2606C"/>
    <w:rsid w:val="00D26A5C"/>
    <w:rsid w:val="00D3059F"/>
    <w:rsid w:val="00D30FB9"/>
    <w:rsid w:val="00D3150A"/>
    <w:rsid w:val="00D34C61"/>
    <w:rsid w:val="00D4194F"/>
    <w:rsid w:val="00D441FA"/>
    <w:rsid w:val="00D44E68"/>
    <w:rsid w:val="00D450BC"/>
    <w:rsid w:val="00D5082E"/>
    <w:rsid w:val="00D50BB5"/>
    <w:rsid w:val="00D50D2C"/>
    <w:rsid w:val="00D51F13"/>
    <w:rsid w:val="00D523E6"/>
    <w:rsid w:val="00D53333"/>
    <w:rsid w:val="00D53C3E"/>
    <w:rsid w:val="00D542AD"/>
    <w:rsid w:val="00D569B6"/>
    <w:rsid w:val="00D57972"/>
    <w:rsid w:val="00D61D1F"/>
    <w:rsid w:val="00D63D4D"/>
    <w:rsid w:val="00D65B44"/>
    <w:rsid w:val="00D65E99"/>
    <w:rsid w:val="00D65F11"/>
    <w:rsid w:val="00D66568"/>
    <w:rsid w:val="00D675A9"/>
    <w:rsid w:val="00D7018C"/>
    <w:rsid w:val="00D7130C"/>
    <w:rsid w:val="00D71F91"/>
    <w:rsid w:val="00D72480"/>
    <w:rsid w:val="00D72ACD"/>
    <w:rsid w:val="00D738D6"/>
    <w:rsid w:val="00D741A0"/>
    <w:rsid w:val="00D755EB"/>
    <w:rsid w:val="00D76048"/>
    <w:rsid w:val="00D76DD5"/>
    <w:rsid w:val="00D77F4E"/>
    <w:rsid w:val="00D80623"/>
    <w:rsid w:val="00D8197D"/>
    <w:rsid w:val="00D8222C"/>
    <w:rsid w:val="00D82E6F"/>
    <w:rsid w:val="00D84B8F"/>
    <w:rsid w:val="00D862A7"/>
    <w:rsid w:val="00D86561"/>
    <w:rsid w:val="00D87E00"/>
    <w:rsid w:val="00D902DB"/>
    <w:rsid w:val="00D9045B"/>
    <w:rsid w:val="00D9057C"/>
    <w:rsid w:val="00D906AA"/>
    <w:rsid w:val="00D9134D"/>
    <w:rsid w:val="00D926EC"/>
    <w:rsid w:val="00D9470F"/>
    <w:rsid w:val="00D94964"/>
    <w:rsid w:val="00D964EA"/>
    <w:rsid w:val="00DA1FF1"/>
    <w:rsid w:val="00DA295B"/>
    <w:rsid w:val="00DA34F4"/>
    <w:rsid w:val="00DA4A27"/>
    <w:rsid w:val="00DA5F96"/>
    <w:rsid w:val="00DA7A03"/>
    <w:rsid w:val="00DB1410"/>
    <w:rsid w:val="00DB1818"/>
    <w:rsid w:val="00DB49EC"/>
    <w:rsid w:val="00DB4E6E"/>
    <w:rsid w:val="00DC0C68"/>
    <w:rsid w:val="00DC2101"/>
    <w:rsid w:val="00DC309B"/>
    <w:rsid w:val="00DC317B"/>
    <w:rsid w:val="00DC4DA2"/>
    <w:rsid w:val="00DD229E"/>
    <w:rsid w:val="00DD362C"/>
    <w:rsid w:val="00DD43C9"/>
    <w:rsid w:val="00DD4C17"/>
    <w:rsid w:val="00DD6432"/>
    <w:rsid w:val="00DD74A5"/>
    <w:rsid w:val="00DE2C5B"/>
    <w:rsid w:val="00DE3245"/>
    <w:rsid w:val="00DE6F61"/>
    <w:rsid w:val="00DE72F7"/>
    <w:rsid w:val="00DF0721"/>
    <w:rsid w:val="00DF0843"/>
    <w:rsid w:val="00DF2B1F"/>
    <w:rsid w:val="00DF386F"/>
    <w:rsid w:val="00DF4055"/>
    <w:rsid w:val="00DF4810"/>
    <w:rsid w:val="00DF5325"/>
    <w:rsid w:val="00DF62CD"/>
    <w:rsid w:val="00DF63B5"/>
    <w:rsid w:val="00E023E7"/>
    <w:rsid w:val="00E071E4"/>
    <w:rsid w:val="00E10A25"/>
    <w:rsid w:val="00E10A3E"/>
    <w:rsid w:val="00E143D6"/>
    <w:rsid w:val="00E16509"/>
    <w:rsid w:val="00E223C8"/>
    <w:rsid w:val="00E223D7"/>
    <w:rsid w:val="00E23E5D"/>
    <w:rsid w:val="00E24FB2"/>
    <w:rsid w:val="00E25F02"/>
    <w:rsid w:val="00E30371"/>
    <w:rsid w:val="00E30B4A"/>
    <w:rsid w:val="00E31064"/>
    <w:rsid w:val="00E31075"/>
    <w:rsid w:val="00E31670"/>
    <w:rsid w:val="00E325BF"/>
    <w:rsid w:val="00E32883"/>
    <w:rsid w:val="00E419EF"/>
    <w:rsid w:val="00E4246B"/>
    <w:rsid w:val="00E437BC"/>
    <w:rsid w:val="00E43A96"/>
    <w:rsid w:val="00E43B84"/>
    <w:rsid w:val="00E44582"/>
    <w:rsid w:val="00E44E6D"/>
    <w:rsid w:val="00E45400"/>
    <w:rsid w:val="00E45A8F"/>
    <w:rsid w:val="00E5129E"/>
    <w:rsid w:val="00E538FE"/>
    <w:rsid w:val="00E565BB"/>
    <w:rsid w:val="00E569B7"/>
    <w:rsid w:val="00E60A23"/>
    <w:rsid w:val="00E65F87"/>
    <w:rsid w:val="00E66162"/>
    <w:rsid w:val="00E670C3"/>
    <w:rsid w:val="00E70DD8"/>
    <w:rsid w:val="00E7144F"/>
    <w:rsid w:val="00E7445B"/>
    <w:rsid w:val="00E76794"/>
    <w:rsid w:val="00E77645"/>
    <w:rsid w:val="00E77840"/>
    <w:rsid w:val="00E834BF"/>
    <w:rsid w:val="00E84B05"/>
    <w:rsid w:val="00E870F1"/>
    <w:rsid w:val="00E87518"/>
    <w:rsid w:val="00E9437B"/>
    <w:rsid w:val="00E94464"/>
    <w:rsid w:val="00E950B7"/>
    <w:rsid w:val="00E9524F"/>
    <w:rsid w:val="00E97797"/>
    <w:rsid w:val="00EA0CA3"/>
    <w:rsid w:val="00EA15B0"/>
    <w:rsid w:val="00EA303A"/>
    <w:rsid w:val="00EA42AE"/>
    <w:rsid w:val="00EA5D2D"/>
    <w:rsid w:val="00EA5EA7"/>
    <w:rsid w:val="00EA712D"/>
    <w:rsid w:val="00EA7758"/>
    <w:rsid w:val="00EA7B03"/>
    <w:rsid w:val="00EB00B8"/>
    <w:rsid w:val="00EB17E9"/>
    <w:rsid w:val="00EB1AC4"/>
    <w:rsid w:val="00EB3CCE"/>
    <w:rsid w:val="00EC1FBA"/>
    <w:rsid w:val="00EC2073"/>
    <w:rsid w:val="00EC3F8B"/>
    <w:rsid w:val="00EC4544"/>
    <w:rsid w:val="00EC4A25"/>
    <w:rsid w:val="00EC5AD8"/>
    <w:rsid w:val="00EC6374"/>
    <w:rsid w:val="00EC69BE"/>
    <w:rsid w:val="00ED0EE9"/>
    <w:rsid w:val="00ED1381"/>
    <w:rsid w:val="00ED1CD2"/>
    <w:rsid w:val="00ED2FD5"/>
    <w:rsid w:val="00ED497A"/>
    <w:rsid w:val="00ED4A83"/>
    <w:rsid w:val="00EE01AA"/>
    <w:rsid w:val="00EE061E"/>
    <w:rsid w:val="00EE085B"/>
    <w:rsid w:val="00EE1B2C"/>
    <w:rsid w:val="00EE5BB5"/>
    <w:rsid w:val="00EE6168"/>
    <w:rsid w:val="00EE73BD"/>
    <w:rsid w:val="00EF5E63"/>
    <w:rsid w:val="00EF608C"/>
    <w:rsid w:val="00F00713"/>
    <w:rsid w:val="00F019FF"/>
    <w:rsid w:val="00F025A2"/>
    <w:rsid w:val="00F03C83"/>
    <w:rsid w:val="00F04555"/>
    <w:rsid w:val="00F04712"/>
    <w:rsid w:val="00F05CD2"/>
    <w:rsid w:val="00F06ED5"/>
    <w:rsid w:val="00F12029"/>
    <w:rsid w:val="00F12080"/>
    <w:rsid w:val="00F12F10"/>
    <w:rsid w:val="00F13360"/>
    <w:rsid w:val="00F13532"/>
    <w:rsid w:val="00F17013"/>
    <w:rsid w:val="00F20DBF"/>
    <w:rsid w:val="00F22EC7"/>
    <w:rsid w:val="00F23290"/>
    <w:rsid w:val="00F23517"/>
    <w:rsid w:val="00F23D87"/>
    <w:rsid w:val="00F24860"/>
    <w:rsid w:val="00F325C8"/>
    <w:rsid w:val="00F34523"/>
    <w:rsid w:val="00F34E15"/>
    <w:rsid w:val="00F369DC"/>
    <w:rsid w:val="00F37FCE"/>
    <w:rsid w:val="00F4029E"/>
    <w:rsid w:val="00F40FB6"/>
    <w:rsid w:val="00F436EC"/>
    <w:rsid w:val="00F44AC2"/>
    <w:rsid w:val="00F45E08"/>
    <w:rsid w:val="00F51BA8"/>
    <w:rsid w:val="00F524FB"/>
    <w:rsid w:val="00F52945"/>
    <w:rsid w:val="00F5362E"/>
    <w:rsid w:val="00F544A3"/>
    <w:rsid w:val="00F60F0B"/>
    <w:rsid w:val="00F61DBF"/>
    <w:rsid w:val="00F61E59"/>
    <w:rsid w:val="00F638ED"/>
    <w:rsid w:val="00F63B43"/>
    <w:rsid w:val="00F653B8"/>
    <w:rsid w:val="00F6784D"/>
    <w:rsid w:val="00F71661"/>
    <w:rsid w:val="00F74645"/>
    <w:rsid w:val="00F75A79"/>
    <w:rsid w:val="00F77F3C"/>
    <w:rsid w:val="00F8092D"/>
    <w:rsid w:val="00F81FD6"/>
    <w:rsid w:val="00F85558"/>
    <w:rsid w:val="00F9008D"/>
    <w:rsid w:val="00F92A47"/>
    <w:rsid w:val="00F93D21"/>
    <w:rsid w:val="00F94805"/>
    <w:rsid w:val="00F94833"/>
    <w:rsid w:val="00F94E1C"/>
    <w:rsid w:val="00F96427"/>
    <w:rsid w:val="00F9768F"/>
    <w:rsid w:val="00FA072F"/>
    <w:rsid w:val="00FA0D74"/>
    <w:rsid w:val="00FA1266"/>
    <w:rsid w:val="00FA5935"/>
    <w:rsid w:val="00FA5F44"/>
    <w:rsid w:val="00FB1FCF"/>
    <w:rsid w:val="00FB5579"/>
    <w:rsid w:val="00FB7C13"/>
    <w:rsid w:val="00FC0456"/>
    <w:rsid w:val="00FC1192"/>
    <w:rsid w:val="00FC20BC"/>
    <w:rsid w:val="00FC6250"/>
    <w:rsid w:val="00FC7AEE"/>
    <w:rsid w:val="00FD017C"/>
    <w:rsid w:val="00FD2870"/>
    <w:rsid w:val="00FD3141"/>
    <w:rsid w:val="00FD628F"/>
    <w:rsid w:val="00FD7D95"/>
    <w:rsid w:val="00FE02E2"/>
    <w:rsid w:val="00FE1B9E"/>
    <w:rsid w:val="00FE29D2"/>
    <w:rsid w:val="00FE3331"/>
    <w:rsid w:val="00FE5659"/>
    <w:rsid w:val="00FE724E"/>
    <w:rsid w:val="00FE7D25"/>
    <w:rsid w:val="00FF68CA"/>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EA42AE"/>
    <w:pPr>
      <w:spacing w:before="40"/>
    </w:pPr>
  </w:style>
  <w:style w:type="character" w:customStyle="1" w:styleId="TALcontinuationChar">
    <w:name w:val="TAL continuation Char"/>
    <w:basedOn w:val="TALChar"/>
    <w:link w:val="TALcontinuation"/>
    <w:rsid w:val="00EA42A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4CA2"/>
    <w:rPr>
      <w:rFonts w:ascii="Arial" w:hAnsi="Arial"/>
      <w:b/>
      <w:lang w:val="en-GB" w:eastAsia="en-US"/>
    </w:rPr>
  </w:style>
  <w:style w:type="character" w:customStyle="1" w:styleId="EXChar">
    <w:name w:val="EX Char"/>
    <w:link w:val="EX"/>
    <w:locked/>
    <w:rsid w:val="00902F6A"/>
    <w:rPr>
      <w:lang w:val="en-GB" w:eastAsia="en-US"/>
    </w:rPr>
  </w:style>
  <w:style w:type="character" w:customStyle="1" w:styleId="B1Char1">
    <w:name w:val="B1 Char1"/>
    <w:link w:val="B1"/>
    <w:rsid w:val="00751494"/>
    <w:rPr>
      <w:lang w:val="en-GB" w:eastAsia="en-US"/>
    </w:rPr>
  </w:style>
  <w:style w:type="paragraph" w:customStyle="1" w:styleId="URLdisplay">
    <w:name w:val="URL display"/>
    <w:basedOn w:val="Normal"/>
    <w:rsid w:val="00EE5BB5"/>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B2Char">
    <w:name w:val="B2 Char"/>
    <w:link w:val="B2"/>
    <w:locked/>
    <w:rsid w:val="00152EE6"/>
    <w:rPr>
      <w:lang w:val="en-GB" w:eastAsia="en-US"/>
    </w:rPr>
  </w:style>
  <w:style w:type="character" w:customStyle="1" w:styleId="UnresolvedMention1">
    <w:name w:val="Unresolved Mention1"/>
    <w:uiPriority w:val="99"/>
    <w:semiHidden/>
    <w:unhideWhenUsed/>
    <w:rsid w:val="00281C72"/>
    <w:rPr>
      <w:color w:val="605E5C"/>
      <w:shd w:val="clear" w:color="auto" w:fill="E1DFDD"/>
    </w:rPr>
  </w:style>
  <w:style w:type="character" w:customStyle="1" w:styleId="Datatypechar">
    <w:name w:val="Data type (char)"/>
    <w:basedOn w:val="DefaultParagraphFont"/>
    <w:uiPriority w:val="1"/>
    <w:qFormat/>
    <w:rsid w:val="00281C72"/>
    <w:rPr>
      <w:rFonts w:ascii="Courier New" w:hAnsi="Courier New"/>
      <w:w w:val="90"/>
    </w:rPr>
  </w:style>
  <w:style w:type="character" w:customStyle="1" w:styleId="TAHCar">
    <w:name w:val="TAH Car"/>
    <w:rsid w:val="00281C72"/>
    <w:rPr>
      <w:rFonts w:ascii="Arial" w:hAnsi="Arial"/>
      <w:b/>
      <w:sz w:val="18"/>
      <w:lang w:val="en-GB" w:eastAsia="en-US"/>
    </w:rPr>
  </w:style>
  <w:style w:type="table" w:customStyle="1" w:styleId="ETSItablestyle">
    <w:name w:val="ETSI table style"/>
    <w:basedOn w:val="TableNormal"/>
    <w:uiPriority w:val="99"/>
    <w:rsid w:val="00281C72"/>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281C72"/>
    <w:pPr>
      <w:overflowPunct w:val="0"/>
      <w:autoSpaceDE w:val="0"/>
      <w:autoSpaceDN w:val="0"/>
      <w:adjustRightInd w:val="0"/>
      <w:spacing w:beforeLines="100" w:before="100"/>
      <w:textAlignment w:val="baseline"/>
    </w:pPr>
  </w:style>
  <w:style w:type="character" w:customStyle="1" w:styleId="TALCar">
    <w:name w:val="TAL Car"/>
    <w:locked/>
    <w:rsid w:val="00281C72"/>
    <w:rPr>
      <w:rFonts w:ascii="Arial" w:hAnsi="Arial"/>
      <w:sz w:val="18"/>
      <w:lang w:eastAsia="en-US"/>
    </w:rPr>
  </w:style>
  <w:style w:type="paragraph" w:styleId="ListParagraph">
    <w:name w:val="List Paragraph"/>
    <w:basedOn w:val="Normal"/>
    <w:uiPriority w:val="34"/>
    <w:qFormat/>
    <w:rsid w:val="00281C72"/>
    <w:pPr>
      <w:ind w:left="720"/>
      <w:contextualSpacing/>
    </w:pPr>
  </w:style>
  <w:style w:type="character" w:customStyle="1" w:styleId="B1Char">
    <w:name w:val="B1 Char"/>
    <w:qFormat/>
    <w:rsid w:val="00281C7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image" Target="media/image17.emf"/><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package" Target="embeddings/Microsoft_PowerPoint_Slide2.sldx"/><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5.wmf"/><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fetch.spec.whatwg.org/" TargetMode="External"/><Relationship Id="rId24" Type="http://schemas.openxmlformats.org/officeDocument/2006/relationships/image" Target="media/image9.wmf"/><Relationship Id="rId32" Type="http://schemas.openxmlformats.org/officeDocument/2006/relationships/oleObject" Target="embeddings/oleObject9.bin"/><Relationship Id="rId37" Type="http://schemas.openxmlformats.org/officeDocument/2006/relationships/image" Target="media/image16.emf"/><Relationship Id="rId40" Type="http://schemas.openxmlformats.org/officeDocument/2006/relationships/package" Target="embeddings/Microsoft_Visio_Drawing.vsdx"/><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package" Target="embeddings/Microsoft_PowerPoint_Slide.sldx"/><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5.emf"/><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github.com/OAI/OpenAPI-Specification/blob/master/versions/3.0.0.md" TargetMode="External"/><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package" Target="embeddings/Microsoft_PowerPoint_Slide1.sldx"/><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50</Pages>
  <Words>26545</Words>
  <Characters>151309</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177500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Lo(051622)</cp:lastModifiedBy>
  <cp:revision>3</cp:revision>
  <cp:lastPrinted>2019-02-25T14:05:00Z</cp:lastPrinted>
  <dcterms:created xsi:type="dcterms:W3CDTF">2022-05-17T16:16:00Z</dcterms:created>
  <dcterms:modified xsi:type="dcterms:W3CDTF">2022-05-17T16:17:00Z</dcterms:modified>
</cp:coreProperties>
</file>