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98337" w14:textId="1BC1906E" w:rsidR="00104263" w:rsidRPr="00104263" w:rsidRDefault="00104263" w:rsidP="00104263">
      <w:pPr>
        <w:pStyle w:val="CRCoverPage"/>
        <w:tabs>
          <w:tab w:val="right" w:pos="9639"/>
        </w:tabs>
        <w:spacing w:after="0"/>
        <w:rPr>
          <w:b/>
          <w:i/>
          <w:noProof/>
          <w:sz w:val="28"/>
        </w:rPr>
      </w:pPr>
      <w:r w:rsidRPr="00104263">
        <w:rPr>
          <w:b/>
          <w:noProof/>
          <w:sz w:val="24"/>
        </w:rPr>
        <w:t>3GPP TSG-</w:t>
      </w:r>
      <w:r>
        <w:rPr>
          <w:b/>
          <w:noProof/>
          <w:sz w:val="24"/>
        </w:rPr>
        <w:t>SA</w:t>
      </w:r>
      <w:r w:rsidRPr="00104263">
        <w:rPr>
          <w:b/>
          <w:noProof/>
          <w:sz w:val="24"/>
        </w:rPr>
        <w:t xml:space="preserve"> WG4 Meeting #1</w:t>
      </w:r>
      <w:r>
        <w:rPr>
          <w:b/>
          <w:noProof/>
          <w:sz w:val="24"/>
        </w:rPr>
        <w:t>1</w:t>
      </w:r>
      <w:r w:rsidRPr="00104263">
        <w:rPr>
          <w:b/>
          <w:noProof/>
          <w:sz w:val="24"/>
        </w:rPr>
        <w:t>9-e</w:t>
      </w:r>
      <w:r w:rsidRPr="00104263">
        <w:rPr>
          <w:b/>
          <w:i/>
          <w:noProof/>
          <w:sz w:val="28"/>
        </w:rPr>
        <w:tab/>
      </w:r>
      <w:r>
        <w:rPr>
          <w:b/>
          <w:noProof/>
          <w:sz w:val="24"/>
        </w:rPr>
        <w:t>S</w:t>
      </w:r>
      <w:r w:rsidRPr="00104263">
        <w:rPr>
          <w:b/>
          <w:noProof/>
          <w:sz w:val="24"/>
        </w:rPr>
        <w:t>4-222</w:t>
      </w:r>
      <w:r>
        <w:rPr>
          <w:b/>
          <w:noProof/>
          <w:sz w:val="24"/>
        </w:rPr>
        <w:t>7</w:t>
      </w:r>
      <w:r w:rsidRPr="00104263">
        <w:rPr>
          <w:b/>
          <w:noProof/>
          <w:sz w:val="24"/>
        </w:rPr>
        <w:t>03</w:t>
      </w:r>
    </w:p>
    <w:p w14:paraId="34BB92A6" w14:textId="114A2456" w:rsidR="00104263" w:rsidRPr="00104263" w:rsidRDefault="00104263" w:rsidP="00104263">
      <w:pPr>
        <w:pStyle w:val="CRCoverPage"/>
        <w:outlineLvl w:val="0"/>
        <w:rPr>
          <w:b/>
          <w:noProof/>
          <w:sz w:val="24"/>
        </w:rPr>
      </w:pPr>
      <w:r w:rsidRPr="00104263">
        <w:rPr>
          <w:b/>
          <w:noProof/>
          <w:sz w:val="24"/>
        </w:rPr>
        <w:t xml:space="preserve">E-Meeting, </w:t>
      </w:r>
      <w:r>
        <w:rPr>
          <w:b/>
          <w:noProof/>
          <w:sz w:val="24"/>
        </w:rPr>
        <w:t>11</w:t>
      </w:r>
      <w:r w:rsidRPr="00104263">
        <w:rPr>
          <w:b/>
          <w:noProof/>
          <w:sz w:val="24"/>
          <w:vertAlign w:val="superscript"/>
        </w:rPr>
        <w:t>th</w:t>
      </w:r>
      <w:r w:rsidRPr="00104263">
        <w:rPr>
          <w:b/>
          <w:noProof/>
          <w:sz w:val="24"/>
        </w:rPr>
        <w:t xml:space="preserve"> – </w:t>
      </w:r>
      <w:r>
        <w:rPr>
          <w:b/>
          <w:noProof/>
          <w:sz w:val="24"/>
        </w:rPr>
        <w:t>20</w:t>
      </w:r>
      <w:r w:rsidRPr="00104263">
        <w:rPr>
          <w:b/>
          <w:noProof/>
          <w:sz w:val="24"/>
          <w:vertAlign w:val="superscript"/>
        </w:rPr>
        <w:t>th</w:t>
      </w:r>
      <w:r w:rsidRPr="00104263">
        <w:rPr>
          <w:b/>
          <w:noProof/>
          <w:sz w:val="24"/>
        </w:rPr>
        <w:t xml:space="preserve"> Apr 2022</w:t>
      </w:r>
      <w:r w:rsidRPr="00104263">
        <w:rPr>
          <w:b/>
          <w:noProof/>
          <w:sz w:val="24"/>
        </w:rPr>
        <w:tab/>
      </w:r>
      <w:r w:rsidRPr="00104263">
        <w:rPr>
          <w:b/>
          <w:noProof/>
          <w:sz w:val="24"/>
        </w:rPr>
        <w:tab/>
      </w:r>
      <w:r w:rsidRPr="00104263">
        <w:rPr>
          <w:b/>
          <w:noProof/>
          <w:sz w:val="24"/>
        </w:rPr>
        <w:tab/>
      </w:r>
      <w:r w:rsidRPr="00104263">
        <w:rPr>
          <w:b/>
          <w:noProof/>
          <w:sz w:val="24"/>
        </w:rPr>
        <w:tab/>
      </w:r>
      <w:r w:rsidRPr="00104263">
        <w:rPr>
          <w:b/>
          <w:noProof/>
          <w:sz w:val="24"/>
        </w:rPr>
        <w:tab/>
        <w:t xml:space="preserve">         </w:t>
      </w:r>
    </w:p>
    <w:p w14:paraId="3B67AFA1" w14:textId="6ECC4E3D" w:rsidR="00104263" w:rsidRPr="00104263" w:rsidRDefault="00104263" w:rsidP="007C0D29">
      <w:pPr>
        <w:pStyle w:val="CRCoverPage"/>
        <w:tabs>
          <w:tab w:val="right" w:pos="9639"/>
        </w:tabs>
        <w:spacing w:after="0"/>
        <w:rPr>
          <w:b/>
          <w:noProof/>
          <w:sz w:val="24"/>
        </w:rPr>
      </w:pPr>
      <w:r>
        <w:rPr>
          <w:b/>
          <w:noProof/>
          <w:sz w:val="24"/>
        </w:rPr>
        <w:t>________________________________________________________________________</w:t>
      </w:r>
    </w:p>
    <w:p w14:paraId="32A3BC7A" w14:textId="33C5840D" w:rsidR="007C0D29" w:rsidRPr="00104263" w:rsidRDefault="007C0D29" w:rsidP="007C0D29">
      <w:pPr>
        <w:pStyle w:val="CRCoverPage"/>
        <w:tabs>
          <w:tab w:val="right" w:pos="9639"/>
        </w:tabs>
        <w:spacing w:after="0"/>
        <w:rPr>
          <w:b/>
          <w:i/>
          <w:noProof/>
          <w:color w:val="AEAAAA" w:themeColor="background2" w:themeShade="BF"/>
          <w:sz w:val="28"/>
        </w:rPr>
      </w:pPr>
      <w:r w:rsidRPr="00104263">
        <w:rPr>
          <w:b/>
          <w:noProof/>
          <w:color w:val="AEAAAA" w:themeColor="background2" w:themeShade="BF"/>
          <w:sz w:val="24"/>
        </w:rPr>
        <w:t>3GPP TSG-CT WG4 Meeting #109-e</w:t>
      </w:r>
      <w:r w:rsidRPr="00104263">
        <w:rPr>
          <w:b/>
          <w:i/>
          <w:noProof/>
          <w:color w:val="AEAAAA" w:themeColor="background2" w:themeShade="BF"/>
          <w:sz w:val="28"/>
        </w:rPr>
        <w:tab/>
      </w:r>
      <w:r w:rsidRPr="00104263">
        <w:rPr>
          <w:b/>
          <w:noProof/>
          <w:color w:val="AEAAAA" w:themeColor="background2" w:themeShade="BF"/>
          <w:sz w:val="24"/>
        </w:rPr>
        <w:t>C4-222</w:t>
      </w:r>
      <w:r w:rsidR="006921A7" w:rsidRPr="00104263">
        <w:rPr>
          <w:b/>
          <w:noProof/>
          <w:color w:val="AEAAAA" w:themeColor="background2" w:themeShade="BF"/>
          <w:sz w:val="24"/>
        </w:rPr>
        <w:t>30</w:t>
      </w:r>
      <w:r w:rsidR="00FD2147" w:rsidRPr="00104263">
        <w:rPr>
          <w:b/>
          <w:noProof/>
          <w:color w:val="AEAAAA" w:themeColor="background2" w:themeShade="BF"/>
          <w:sz w:val="24"/>
        </w:rPr>
        <w:t>3</w:t>
      </w:r>
    </w:p>
    <w:p w14:paraId="4E826BE9" w14:textId="4BE9F143" w:rsidR="007C0D29" w:rsidRPr="00104263" w:rsidRDefault="007C0D29" w:rsidP="007C0D29">
      <w:pPr>
        <w:pStyle w:val="CRCoverPage"/>
        <w:outlineLvl w:val="0"/>
        <w:rPr>
          <w:b/>
          <w:noProof/>
          <w:color w:val="AEAAAA" w:themeColor="background2" w:themeShade="BF"/>
          <w:sz w:val="24"/>
        </w:rPr>
      </w:pPr>
      <w:r w:rsidRPr="00104263">
        <w:rPr>
          <w:b/>
          <w:noProof/>
          <w:color w:val="AEAAAA" w:themeColor="background2" w:themeShade="BF"/>
          <w:sz w:val="24"/>
        </w:rPr>
        <w:t>E-Meeting, 6</w:t>
      </w:r>
      <w:r w:rsidRPr="00104263">
        <w:rPr>
          <w:b/>
          <w:noProof/>
          <w:color w:val="AEAAAA" w:themeColor="background2" w:themeShade="BF"/>
          <w:sz w:val="24"/>
          <w:vertAlign w:val="superscript"/>
        </w:rPr>
        <w:t>th</w:t>
      </w:r>
      <w:r w:rsidRPr="00104263">
        <w:rPr>
          <w:b/>
          <w:noProof/>
          <w:color w:val="AEAAAA" w:themeColor="background2" w:themeShade="BF"/>
          <w:sz w:val="24"/>
        </w:rPr>
        <w:t xml:space="preserve"> – 12</w:t>
      </w:r>
      <w:r w:rsidRPr="00104263">
        <w:rPr>
          <w:b/>
          <w:noProof/>
          <w:color w:val="AEAAAA" w:themeColor="background2" w:themeShade="BF"/>
          <w:sz w:val="24"/>
          <w:vertAlign w:val="superscript"/>
        </w:rPr>
        <w:t>th</w:t>
      </w:r>
      <w:r w:rsidRPr="00104263">
        <w:rPr>
          <w:b/>
          <w:noProof/>
          <w:color w:val="AEAAAA" w:themeColor="background2" w:themeShade="BF"/>
          <w:sz w:val="24"/>
        </w:rPr>
        <w:t xml:space="preserve"> Apr 2022</w:t>
      </w:r>
      <w:r w:rsidR="00D2456F" w:rsidRPr="00104263">
        <w:rPr>
          <w:b/>
          <w:noProof/>
          <w:color w:val="AEAAAA" w:themeColor="background2" w:themeShade="BF"/>
          <w:sz w:val="24"/>
        </w:rPr>
        <w:tab/>
      </w:r>
      <w:r w:rsidR="00D2456F" w:rsidRPr="00104263">
        <w:rPr>
          <w:b/>
          <w:noProof/>
          <w:color w:val="AEAAAA" w:themeColor="background2" w:themeShade="BF"/>
          <w:sz w:val="24"/>
        </w:rPr>
        <w:tab/>
      </w:r>
      <w:r w:rsidR="00D2456F" w:rsidRPr="00104263">
        <w:rPr>
          <w:b/>
          <w:noProof/>
          <w:color w:val="AEAAAA" w:themeColor="background2" w:themeShade="BF"/>
          <w:sz w:val="24"/>
        </w:rPr>
        <w:tab/>
      </w:r>
      <w:r w:rsidR="00D2456F" w:rsidRPr="00104263">
        <w:rPr>
          <w:b/>
          <w:noProof/>
          <w:color w:val="AEAAAA" w:themeColor="background2" w:themeShade="BF"/>
          <w:sz w:val="24"/>
        </w:rPr>
        <w:tab/>
      </w:r>
      <w:r w:rsidR="00D2456F" w:rsidRPr="00104263">
        <w:rPr>
          <w:b/>
          <w:noProof/>
          <w:color w:val="AEAAAA" w:themeColor="background2" w:themeShade="BF"/>
          <w:sz w:val="24"/>
        </w:rPr>
        <w:tab/>
        <w:t xml:space="preserve">         </w:t>
      </w:r>
    </w:p>
    <w:p w14:paraId="7BF6DD02" w14:textId="7DB553C6" w:rsidR="00463675" w:rsidRPr="00104263" w:rsidRDefault="00463675" w:rsidP="004B5F5B">
      <w:pPr>
        <w:pStyle w:val="Header"/>
        <w:pBdr>
          <w:bottom w:val="single" w:sz="4" w:space="1" w:color="auto"/>
        </w:pBdr>
        <w:tabs>
          <w:tab w:val="clear" w:pos="4153"/>
          <w:tab w:val="clear" w:pos="8306"/>
          <w:tab w:val="right" w:pos="9639"/>
        </w:tabs>
        <w:rPr>
          <w:rFonts w:ascii="Arial" w:hAnsi="Arial" w:cs="Arial"/>
          <w:b/>
          <w:bCs/>
          <w:color w:val="AEAAAA" w:themeColor="background2" w:themeShade="BF"/>
          <w:sz w:val="24"/>
          <w:szCs w:val="24"/>
        </w:rPr>
      </w:pPr>
    </w:p>
    <w:p w14:paraId="48898EBC" w14:textId="77777777" w:rsidR="00463675" w:rsidRPr="000F4E43" w:rsidRDefault="00463675">
      <w:pPr>
        <w:rPr>
          <w:rFonts w:ascii="Arial" w:hAnsi="Arial" w:cs="Arial"/>
        </w:rPr>
      </w:pPr>
    </w:p>
    <w:p w14:paraId="4B27D534" w14:textId="57C13734"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larification on MBS Security Context (MSK/MTK) Definitions</w:t>
      </w:r>
      <w:r w:rsidR="00942A5C" w:rsidRPr="00FD2147">
        <w:rPr>
          <w:rFonts w:ascii="Arial" w:hAnsi="Arial" w:cs="Arial"/>
          <w:b/>
        </w:rPr>
        <w:t xml:space="preserve"> </w:t>
      </w:r>
      <w:r w:rsidR="008612BA" w:rsidRPr="00FD2147">
        <w:rPr>
          <w:rFonts w:ascii="Arial" w:hAnsi="Arial" w:cs="Arial"/>
          <w:b/>
        </w:rPr>
        <w:t xml:space="preserve"> </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4B5F5B">
        <w:rPr>
          <w:color w:val="000000" w:themeColor="text1"/>
        </w:rPr>
        <w:t>CT4</w:t>
      </w:r>
    </w:p>
    <w:p w14:paraId="2CB1D378" w14:textId="70FED140" w:rsidR="00463675" w:rsidRPr="004F5476" w:rsidRDefault="00463675" w:rsidP="000F4E43">
      <w:pPr>
        <w:pStyle w:val="Source"/>
        <w:rPr>
          <w:color w:val="000000" w:themeColor="text1"/>
        </w:rPr>
      </w:pPr>
      <w:r w:rsidRPr="004F5476">
        <w:rPr>
          <w:color w:val="000000" w:themeColor="text1"/>
        </w:rPr>
        <w:t>To:</w:t>
      </w:r>
      <w:r w:rsidRPr="004F5476">
        <w:rPr>
          <w:color w:val="000000" w:themeColor="text1"/>
        </w:rPr>
        <w:tab/>
      </w:r>
      <w:r w:rsidR="00095FF5">
        <w:t>SA3</w:t>
      </w:r>
    </w:p>
    <w:p w14:paraId="68EB792B" w14:textId="2A181C3E" w:rsidR="0042524A" w:rsidRPr="004F5476" w:rsidRDefault="00FD2147" w:rsidP="0042524A">
      <w:pPr>
        <w:pStyle w:val="Source"/>
        <w:rPr>
          <w:color w:val="000000" w:themeColor="text1"/>
        </w:rPr>
      </w:pPr>
      <w:r>
        <w:rPr>
          <w:color w:val="000000" w:themeColor="text1"/>
        </w:rPr>
        <w:t>cc:</w:t>
      </w:r>
      <w:r w:rsidR="00896513">
        <w:rPr>
          <w:color w:val="000000" w:themeColor="text1"/>
        </w:rPr>
        <w:tab/>
      </w:r>
      <w:r w:rsidR="00095FF5">
        <w:rPr>
          <w:color w:val="000000" w:themeColor="text1"/>
        </w:rPr>
        <w:t>CT1</w:t>
      </w:r>
      <w:r w:rsidR="00BE370F">
        <w:rPr>
          <w:color w:val="000000" w:themeColor="text1"/>
        </w:rPr>
        <w:t>, CT3, SA4</w:t>
      </w:r>
    </w:p>
    <w:p w14:paraId="51FC120B" w14:textId="77777777" w:rsidR="00463675" w:rsidRPr="004F5476" w:rsidRDefault="00463675">
      <w:pPr>
        <w:spacing w:after="60"/>
        <w:ind w:left="1985" w:hanging="1985"/>
        <w:rPr>
          <w:rFonts w:ascii="Arial" w:hAnsi="Arial" w:cs="Arial"/>
          <w:bCs/>
          <w:color w:val="000000" w:themeColor="text1"/>
        </w:rPr>
      </w:pPr>
    </w:p>
    <w:p w14:paraId="29ECE51F" w14:textId="0F1E7DF7" w:rsidR="00807507" w:rsidRPr="004F5476" w:rsidRDefault="00807507" w:rsidP="000F4E43">
      <w:pPr>
        <w:pStyle w:val="Contact"/>
        <w:tabs>
          <w:tab w:val="clear" w:pos="2268"/>
        </w:tabs>
        <w:rPr>
          <w:color w:val="000000" w:themeColor="text1"/>
        </w:rPr>
      </w:pPr>
      <w:r w:rsidRPr="004F5476">
        <w:rPr>
          <w:color w:val="000000" w:themeColor="text1"/>
        </w:rPr>
        <w:t>Contact Person:</w:t>
      </w:r>
      <w:r w:rsidRPr="004F5476">
        <w:rPr>
          <w:color w:val="000000" w:themeColor="text1"/>
        </w:rPr>
        <w:tab/>
      </w:r>
      <w:proofErr w:type="spellStart"/>
      <w:r w:rsidR="004B5F5B">
        <w:rPr>
          <w:color w:val="000000" w:themeColor="text1"/>
        </w:rPr>
        <w:t>Varini</w:t>
      </w:r>
      <w:proofErr w:type="spellEnd"/>
      <w:r w:rsidR="004B5F5B">
        <w:rPr>
          <w:color w:val="000000" w:themeColor="text1"/>
        </w:rPr>
        <w:t xml:space="preserve"> Gupta</w:t>
      </w:r>
    </w:p>
    <w:p w14:paraId="634D86F9" w14:textId="0418A3F9" w:rsidR="00463675" w:rsidRPr="000F4E43" w:rsidRDefault="00463675" w:rsidP="000F4E43">
      <w:pPr>
        <w:pStyle w:val="Contact"/>
        <w:tabs>
          <w:tab w:val="clear" w:pos="2268"/>
        </w:tabs>
        <w:rPr>
          <w:bCs/>
          <w:color w:val="0000FF"/>
        </w:rPr>
      </w:pPr>
      <w:r w:rsidRPr="004B5F5B">
        <w:rPr>
          <w:color w:val="000000" w:themeColor="text1"/>
        </w:rPr>
        <w:t>E-mail Address:</w:t>
      </w:r>
      <w:r w:rsidRPr="004B5F5B">
        <w:rPr>
          <w:color w:val="000000" w:themeColor="text1"/>
        </w:rPr>
        <w:tab/>
      </w:r>
      <w:r w:rsidR="004B5F5B" w:rsidRPr="004B5F5B">
        <w:rPr>
          <w:color w:val="000000" w:themeColor="text1"/>
        </w:rPr>
        <w:t>Varini.gupta@samsung.com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4E402F4B" w14:textId="2F9634BF" w:rsidR="00BE798B" w:rsidRDefault="00BE798B">
      <w:pPr>
        <w:spacing w:after="120"/>
      </w:pPr>
      <w:r>
        <w:rPr>
          <w:b/>
        </w:rPr>
        <w:t xml:space="preserve">Observation 1: </w:t>
      </w:r>
      <w:r w:rsidR="0079679B">
        <w:t xml:space="preserve">It is </w:t>
      </w:r>
      <w:r>
        <w:t xml:space="preserve">CT4's understanding that MBS Key Material sent by MBSF </w:t>
      </w:r>
      <w:r w:rsidR="00BE370F">
        <w:t xml:space="preserve">towards MB-SMF (and then SMF and UEs) </w:t>
      </w:r>
      <w:r>
        <w:t xml:space="preserve">consists of </w:t>
      </w:r>
      <w:r w:rsidRPr="00BE798B">
        <w:rPr>
          <w:u w:val="single"/>
        </w:rPr>
        <w:t xml:space="preserve">a </w:t>
      </w:r>
      <w:r w:rsidR="00B4286A">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w:t>
      </w:r>
      <w:r w:rsidR="008602FC">
        <w:t xml:space="preserve"> per MBS Session</w:t>
      </w:r>
      <w:r>
        <w:t>. This is based on following information in Clause 6.3.2.1A:</w:t>
      </w:r>
    </w:p>
    <w:p w14:paraId="4F307AEC" w14:textId="60F2C880" w:rsidR="00BE798B" w:rsidRPr="00BE798B" w:rsidRDefault="00BE798B" w:rsidP="00BE798B">
      <w:pPr>
        <w:spacing w:after="120"/>
        <w:ind w:left="720" w:right="850"/>
        <w:rPr>
          <w:i/>
        </w:rPr>
      </w:pPr>
      <w:r w:rsidRPr="00BE798B">
        <w:rPr>
          <w:i/>
        </w:rPr>
        <w:t>…</w:t>
      </w:r>
    </w:p>
    <w:p w14:paraId="4BC384D0" w14:textId="77777777" w:rsidR="00BE798B" w:rsidRPr="00BE798B" w:rsidRDefault="00BE798B" w:rsidP="00BE798B">
      <w:pPr>
        <w:ind w:left="720" w:right="850"/>
        <w:rPr>
          <w:i/>
        </w:rPr>
      </w:pPr>
      <w:r w:rsidRPr="00BE798B">
        <w:rPr>
          <w:i/>
        </w:rPr>
        <w:t>The UE shall receive the following information via the User Service Discovery / Announcement procedures if protection of the MBMS User Service is applied:</w:t>
      </w:r>
    </w:p>
    <w:p w14:paraId="5D02B416" w14:textId="132343B3" w:rsidR="00BE798B" w:rsidRPr="00BE798B" w:rsidRDefault="00BE798B" w:rsidP="00BE798B">
      <w:pPr>
        <w:spacing w:after="120"/>
        <w:ind w:left="720" w:right="850"/>
        <w:rPr>
          <w:i/>
        </w:rPr>
      </w:pPr>
      <w:r w:rsidRPr="00BE798B">
        <w:rPr>
          <w:i/>
        </w:rPr>
        <w:t>…</w:t>
      </w:r>
    </w:p>
    <w:p w14:paraId="4AE8F52E" w14:textId="26F27AF8" w:rsidR="00BE798B" w:rsidRPr="00BE798B" w:rsidRDefault="00BE798B" w:rsidP="00BE798B">
      <w:pPr>
        <w:spacing w:after="120"/>
        <w:ind w:left="720" w:right="850"/>
        <w:rPr>
          <w:i/>
        </w:rPr>
      </w:pPr>
      <w:r w:rsidRPr="00BE798B">
        <w:rPr>
          <w:i/>
        </w:rPr>
        <w:t>…</w:t>
      </w:r>
    </w:p>
    <w:p w14:paraId="07332425"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Identifier</w:t>
      </w:r>
      <w:r w:rsidRPr="00B4286A">
        <w:rPr>
          <w:rFonts w:ascii="Times New Roman" w:hAnsi="Times New Roman"/>
          <w:i/>
          <w:highlight w:val="yellow"/>
        </w:rPr>
        <w:t>s</w:t>
      </w:r>
      <w:r w:rsidRPr="00BE798B">
        <w:rPr>
          <w:rFonts w:ascii="Times New Roman" w:hAnsi="Times New Roman"/>
          <w:i/>
        </w:rPr>
        <w:t xml:space="preserve"> of the MSK</w:t>
      </w:r>
      <w:r w:rsidRPr="00B4286A">
        <w:rPr>
          <w:rFonts w:ascii="Times New Roman" w:hAnsi="Times New Roman"/>
          <w:i/>
          <w:highlight w:val="yellow"/>
        </w:rPr>
        <w:t>s</w:t>
      </w:r>
      <w:r w:rsidRPr="00BE798B">
        <w:rPr>
          <w:rFonts w:ascii="Times New Roman" w:hAnsi="Times New Roman"/>
          <w:i/>
        </w:rPr>
        <w:t xml:space="preserve"> needed for the User Service.</w:t>
      </w:r>
    </w:p>
    <w:p w14:paraId="4FFE6712" w14:textId="116C46AA" w:rsidR="00BE798B" w:rsidRDefault="00BE798B" w:rsidP="00BE798B">
      <w:pPr>
        <w:pStyle w:val="B1"/>
        <w:ind w:left="1287" w:right="850"/>
        <w:rPr>
          <w:rFonts w:ascii="Times New Roman" w:hAnsi="Times New Roman"/>
          <w:i/>
        </w:rPr>
      </w:pPr>
      <w:r w:rsidRPr="00BE798B">
        <w:rPr>
          <w:rFonts w:ascii="Times New Roman" w:hAnsi="Times New Roman"/>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01DF9757" w14:textId="77777777" w:rsidR="00B4286A" w:rsidRPr="00BE798B" w:rsidRDefault="00B4286A" w:rsidP="00BE798B">
      <w:pPr>
        <w:pStyle w:val="B1"/>
        <w:ind w:left="1287" w:right="850"/>
        <w:rPr>
          <w:rFonts w:ascii="Times New Roman" w:hAnsi="Times New Roman"/>
          <w:i/>
        </w:rPr>
      </w:pPr>
    </w:p>
    <w:p w14:paraId="6DC51040"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Mapping information how the MSKs are used to protect the different RTP sessions or FLUTE channels.</w:t>
      </w:r>
    </w:p>
    <w:p w14:paraId="69CDB8E2" w14:textId="77777777" w:rsidR="00BE798B" w:rsidRPr="00BE798B" w:rsidRDefault="00BE798B" w:rsidP="00BE798B">
      <w:pPr>
        <w:spacing w:after="120"/>
        <w:ind w:left="720" w:right="850"/>
        <w:rPr>
          <w:i/>
        </w:rPr>
      </w:pPr>
      <w:r w:rsidRPr="00BE798B">
        <w:rPr>
          <w:i/>
        </w:rPr>
        <w:t>…</w:t>
      </w:r>
    </w:p>
    <w:p w14:paraId="7B7738AB" w14:textId="252F3387" w:rsidR="00B4286A" w:rsidRDefault="00BE798B">
      <w:pPr>
        <w:spacing w:after="120"/>
      </w:pPr>
      <w:r>
        <w:t xml:space="preserve">Hence, the information needs to contain </w:t>
      </w:r>
      <w:r w:rsidRPr="00BE798B">
        <w:rPr>
          <w:u w:val="single"/>
        </w:rPr>
        <w:t>a plural number</w:t>
      </w:r>
      <w:r>
        <w:t xml:space="preserve"> of the above MBS Keys Sets</w:t>
      </w:r>
      <w:r w:rsidR="00B4286A">
        <w:t xml:space="preserve"> </w:t>
      </w:r>
      <w:r w:rsidR="002074D0">
        <w:t xml:space="preserve">each </w:t>
      </w:r>
      <w:r w:rsidR="00B4286A">
        <w:t>containing {</w:t>
      </w:r>
      <w:r w:rsidR="00B4286A" w:rsidRPr="00BE798B">
        <w:rPr>
          <w:i/>
        </w:rPr>
        <w:t xml:space="preserve">Key Domain ID, MSK ID, MSK, MTK </w:t>
      </w:r>
      <w:r w:rsidR="00B4286A">
        <w:rPr>
          <w:i/>
        </w:rPr>
        <w:t xml:space="preserve">ID, </w:t>
      </w:r>
      <w:r w:rsidR="00B4286A" w:rsidRPr="00BE798B">
        <w:rPr>
          <w:i/>
        </w:rPr>
        <w:t>MTK</w:t>
      </w:r>
      <w:r w:rsidR="00B4286A">
        <w:t>}</w:t>
      </w:r>
      <w:r w:rsidR="008A5DF7">
        <w:t xml:space="preserve"> </w:t>
      </w:r>
      <w:r w:rsidR="008A5DF7" w:rsidRPr="008A5DF7">
        <w:rPr>
          <w:u w:val="single"/>
        </w:rPr>
        <w:t>per MBS Session</w:t>
      </w:r>
      <w:r>
        <w:t>.</w:t>
      </w:r>
    </w:p>
    <w:p w14:paraId="5160FA74" w14:textId="7137E734" w:rsidR="0079679B" w:rsidRPr="00B4286A" w:rsidRDefault="00B4286A">
      <w:pPr>
        <w:spacing w:after="120"/>
      </w:pPr>
      <w:r w:rsidRPr="00B4286A">
        <w:rPr>
          <w:b/>
        </w:rPr>
        <w:t>Question 1:</w:t>
      </w:r>
      <w:r w:rsidRPr="00B4286A">
        <w:t xml:space="preserve"> CT4 ki</w:t>
      </w:r>
      <w:r w:rsidR="00E46040">
        <w:t>ndly requests SA3 to confirm if above understanding is correct?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4C737884" w:rsidR="00B4286A" w:rsidRDefault="00B4286A" w:rsidP="00B4286A">
      <w:pPr>
        <w:spacing w:after="120"/>
        <w:rPr>
          <w:b/>
        </w:rPr>
      </w:pPr>
      <w:r>
        <w:rPr>
          <w:b/>
        </w:rPr>
        <w:t xml:space="preserve">Observation 2: </w:t>
      </w:r>
      <w:r w:rsidRPr="008602FC">
        <w:t xml:space="preserve">3GPP TS 33.246 Clause 6.3.2.1 specifies that </w:t>
      </w:r>
      <w:r w:rsidR="007F7E20">
        <w:t>MSK</w:t>
      </w:r>
      <w:r w:rsidR="005C2EC7">
        <w:t>-ID</w:t>
      </w:r>
      <w:r w:rsidR="007F7E20">
        <w:t xml:space="preserve"> is encoded as</w:t>
      </w:r>
      <w:r w:rsidRPr="008602FC">
        <w:t>:</w:t>
      </w:r>
    </w:p>
    <w:p w14:paraId="0C08ED84" w14:textId="77777777" w:rsidR="007F7E20" w:rsidRPr="004E7BA6" w:rsidRDefault="007F7E20" w:rsidP="004E7BA6">
      <w:pPr>
        <w:spacing w:after="120"/>
        <w:ind w:left="1440"/>
        <w:rPr>
          <w:i/>
        </w:rPr>
      </w:pPr>
      <w:r w:rsidRPr="004E7BA6">
        <w:rPr>
          <w:i/>
        </w:rPr>
        <w:t>Every MSK is uniquely identifiable by its Key Domain ID and MSK ID</w:t>
      </w:r>
    </w:p>
    <w:p w14:paraId="02E7A746" w14:textId="1D03AF85" w:rsidR="007F7E20" w:rsidRDefault="007F7E20">
      <w:pPr>
        <w:spacing w:after="120"/>
        <w:ind w:left="1440"/>
        <w:rPr>
          <w:i/>
        </w:rPr>
      </w:pPr>
      <w:r w:rsidRPr="004E7BA6">
        <w:rPr>
          <w:i/>
        </w:rPr>
        <w:t>where</w:t>
      </w:r>
    </w:p>
    <w:p w14:paraId="78514584" w14:textId="3FC85167" w:rsidR="00B4286A" w:rsidRPr="00B4286A" w:rsidRDefault="00B4286A" w:rsidP="004E7BA6">
      <w:pPr>
        <w:spacing w:after="120"/>
        <w:ind w:left="1440" w:firstLine="720"/>
        <w:rPr>
          <w:i/>
        </w:rPr>
      </w:pPr>
      <w:r w:rsidRPr="00B4286A">
        <w:rPr>
          <w:i/>
        </w:rPr>
        <w:t>Key Domain ID = MCC || MNC and is 3 bytes long.</w:t>
      </w:r>
    </w:p>
    <w:p w14:paraId="775A2E42" w14:textId="1694AC66" w:rsidR="007F7E20" w:rsidRDefault="007F7E20" w:rsidP="004E7BA6">
      <w:pPr>
        <w:spacing w:after="120"/>
        <w:ind w:left="1440"/>
        <w:rPr>
          <w:i/>
        </w:rPr>
      </w:pPr>
      <w:r w:rsidRPr="004E7BA6">
        <w:rPr>
          <w:i/>
        </w:rPr>
        <w:t>NOTE 1:</w:t>
      </w:r>
      <w:r w:rsidRPr="004E7BA6">
        <w:rPr>
          <w:i/>
        </w:rPr>
        <w:tab/>
      </w:r>
      <w:r w:rsidRPr="004E7BA6">
        <w:rPr>
          <w:i/>
          <w:highlight w:val="yellow"/>
        </w:rPr>
        <w:t>When</w:t>
      </w:r>
      <w:r w:rsidRPr="004E7BA6">
        <w:rPr>
          <w:i/>
        </w:rPr>
        <w:t xml:space="preserve"> MCC || MNC is used as key identifier, the UE should not try to use it in another context, e.g. the UE should not compare the received MCC || MNC to parameters in radio level.</w:t>
      </w:r>
    </w:p>
    <w:p w14:paraId="60A6886A" w14:textId="6C8E93FB" w:rsidR="005C2EC7" w:rsidRDefault="005C2EC7" w:rsidP="004E7BA6">
      <w:pPr>
        <w:spacing w:after="120"/>
        <w:ind w:left="1440"/>
        <w:rPr>
          <w:i/>
        </w:rPr>
      </w:pPr>
      <w:r w:rsidRPr="004E7BA6">
        <w:rPr>
          <w:i/>
        </w:rPr>
        <w:t>MSK ID is 4 bytes long and with byte 0 and 1 containing the Key Group part, and byte 2 and 3 containing the Key Number part…</w:t>
      </w:r>
    </w:p>
    <w:p w14:paraId="34CFF34E" w14:textId="2EFFF95C" w:rsidR="005C2EC7" w:rsidRPr="004E7BA6" w:rsidRDefault="005C2EC7" w:rsidP="004E7BA6">
      <w:pPr>
        <w:spacing w:after="120"/>
        <w:ind w:left="1440"/>
        <w:rPr>
          <w:i/>
        </w:rPr>
      </w:pPr>
      <w:r>
        <w:rPr>
          <w:i/>
        </w:rPr>
        <w:t>…</w:t>
      </w:r>
    </w:p>
    <w:p w14:paraId="287892D8" w14:textId="77777777" w:rsidR="007F7E20" w:rsidRDefault="007F7E20" w:rsidP="00B4286A">
      <w:pPr>
        <w:spacing w:after="120"/>
        <w:rPr>
          <w:b/>
        </w:rPr>
      </w:pPr>
    </w:p>
    <w:p w14:paraId="1553A132" w14:textId="64DB3574" w:rsidR="00B4286A" w:rsidRDefault="00B4286A" w:rsidP="00B4286A">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F2BEE91" w14:textId="45174E5E" w:rsidR="00EF460A" w:rsidRDefault="008602FC" w:rsidP="004E7BA6">
      <w:pPr>
        <w:spacing w:after="120"/>
      </w:pPr>
      <w:r w:rsidRPr="00057468">
        <w:rPr>
          <w:b/>
        </w:rPr>
        <w:t>Question 3:</w:t>
      </w:r>
      <w:r>
        <w:t xml:space="preserve"> </w:t>
      </w:r>
      <w:r w:rsidR="005C2EC7">
        <w:t xml:space="preserve">Use of "when" in above text may give an impression that it is optional to use MCC/MNC when encoding Key Domain ID. </w:t>
      </w:r>
      <w:r>
        <w:t>Is it mandatory to encode Key Domain ID using MCC/MNC only</w:t>
      </w:r>
      <w:r w:rsidR="00EF460A">
        <w:t xml:space="preserve"> or any set of characters is allowed</w:t>
      </w:r>
      <w:r>
        <w:t>?</w:t>
      </w:r>
      <w:r w:rsidR="00BE370F">
        <w:t xml:space="preserve"> </w:t>
      </w:r>
    </w:p>
    <w:p w14:paraId="16B08F71" w14:textId="06DEF106" w:rsidR="00BE370F" w:rsidRPr="004E7BA6" w:rsidRDefault="00EF460A" w:rsidP="004E7BA6">
      <w:pPr>
        <w:spacing w:after="120"/>
      </w:pPr>
      <w:r w:rsidRPr="004E7BA6">
        <w:rPr>
          <w:b/>
        </w:rPr>
        <w:t>Question 4:</w:t>
      </w:r>
      <w:r>
        <w:t xml:space="preserve"> </w:t>
      </w:r>
      <w:r w:rsidR="00BE370F" w:rsidRPr="00BE370F">
        <w:rPr>
          <w:lang w:val="en-US"/>
        </w:rPr>
        <w:t xml:space="preserve">Can SA3 confirm that the Key Domain ID shall be sent together with the MBS keys from the MBSF </w:t>
      </w:r>
      <w:r w:rsidR="00BE370F" w:rsidRPr="004E7BA6">
        <w:rPr>
          <w:lang w:val="en-US"/>
        </w:rPr>
        <w:t>towards the MB-SMF (and then SMF and UEs).</w:t>
      </w:r>
    </w:p>
    <w:p w14:paraId="6D7673E8" w14:textId="77777777" w:rsidR="00BE370F" w:rsidRPr="00B4286A" w:rsidRDefault="00BE370F" w:rsidP="00B4286A">
      <w:pPr>
        <w:spacing w:after="120"/>
      </w:pPr>
    </w:p>
    <w:p w14:paraId="445BC498" w14:textId="77777777" w:rsidR="00B4286A" w:rsidRPr="00601698" w:rsidRDefault="00B4286A" w:rsidP="00B4286A">
      <w:pPr>
        <w:spacing w:after="120"/>
        <w:jc w:val="center"/>
      </w:pPr>
      <w:r>
        <w:t>------------</w:t>
      </w:r>
    </w:p>
    <w:p w14:paraId="7B2E093E" w14:textId="77777777" w:rsidR="00B4286A" w:rsidRDefault="00B4286A">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E642" w14:textId="77777777" w:rsidR="008B68F6" w:rsidRDefault="008B68F6">
      <w:r>
        <w:separator/>
      </w:r>
    </w:p>
  </w:endnote>
  <w:endnote w:type="continuationSeparator" w:id="0">
    <w:p w14:paraId="0C39648F" w14:textId="77777777" w:rsidR="008B68F6" w:rsidRDefault="008B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542CE" w14:textId="77777777" w:rsidR="008B68F6" w:rsidRDefault="008B68F6">
      <w:r>
        <w:separator/>
      </w:r>
    </w:p>
  </w:footnote>
  <w:footnote w:type="continuationSeparator" w:id="0">
    <w:p w14:paraId="6593DEE5" w14:textId="77777777" w:rsidR="008B68F6" w:rsidRDefault="008B6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9"/>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2"/>
  </w:num>
  <w:num w:numId="18">
    <w:abstractNumId w:val="10"/>
  </w:num>
  <w:num w:numId="19">
    <w:abstractNumId w:val="15"/>
  </w:num>
  <w:num w:numId="20">
    <w:abstractNumId w:val="16"/>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4263"/>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F3723"/>
    <w:rsid w:val="007025D2"/>
    <w:rsid w:val="00710A5A"/>
    <w:rsid w:val="007154E5"/>
    <w:rsid w:val="0072302D"/>
    <w:rsid w:val="0072320C"/>
    <w:rsid w:val="00726FC3"/>
    <w:rsid w:val="007271AB"/>
    <w:rsid w:val="007319ED"/>
    <w:rsid w:val="00731D1D"/>
    <w:rsid w:val="00733E9E"/>
    <w:rsid w:val="0074773E"/>
    <w:rsid w:val="007519BF"/>
    <w:rsid w:val="00752FAC"/>
    <w:rsid w:val="007540E7"/>
    <w:rsid w:val="00767F6C"/>
    <w:rsid w:val="00771F0B"/>
    <w:rsid w:val="00786E08"/>
    <w:rsid w:val="0079371C"/>
    <w:rsid w:val="00795D8B"/>
    <w:rsid w:val="0079679B"/>
    <w:rsid w:val="007A5281"/>
    <w:rsid w:val="007A5A38"/>
    <w:rsid w:val="007B5BE5"/>
    <w:rsid w:val="007C0D29"/>
    <w:rsid w:val="007C22AC"/>
    <w:rsid w:val="007D18FB"/>
    <w:rsid w:val="007D2834"/>
    <w:rsid w:val="007E31C6"/>
    <w:rsid w:val="007E4A4A"/>
    <w:rsid w:val="007F192B"/>
    <w:rsid w:val="007F34CB"/>
    <w:rsid w:val="007F7E20"/>
    <w:rsid w:val="00801390"/>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7174"/>
    <w:rsid w:val="00876568"/>
    <w:rsid w:val="00887D99"/>
    <w:rsid w:val="00890BE4"/>
    <w:rsid w:val="0089228D"/>
    <w:rsid w:val="00896513"/>
    <w:rsid w:val="008A22B9"/>
    <w:rsid w:val="008A5DF7"/>
    <w:rsid w:val="008A7B41"/>
    <w:rsid w:val="008B4E3E"/>
    <w:rsid w:val="008B68F6"/>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2A5C"/>
    <w:rsid w:val="00945FEB"/>
    <w:rsid w:val="00971C36"/>
    <w:rsid w:val="00982275"/>
    <w:rsid w:val="00982CBD"/>
    <w:rsid w:val="0098606C"/>
    <w:rsid w:val="00992D56"/>
    <w:rsid w:val="009960D2"/>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1F7F"/>
    <w:rsid w:val="00AC2A51"/>
    <w:rsid w:val="00AC66D0"/>
    <w:rsid w:val="00AD152B"/>
    <w:rsid w:val="00AD50B2"/>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A03F6"/>
    <w:rsid w:val="00CA2C74"/>
    <w:rsid w:val="00CD1967"/>
    <w:rsid w:val="00CD4EFC"/>
    <w:rsid w:val="00CE7248"/>
    <w:rsid w:val="00D0242E"/>
    <w:rsid w:val="00D0437C"/>
    <w:rsid w:val="00D05356"/>
    <w:rsid w:val="00D05DAD"/>
    <w:rsid w:val="00D118D3"/>
    <w:rsid w:val="00D20D5E"/>
    <w:rsid w:val="00D2456F"/>
    <w:rsid w:val="00D25CD7"/>
    <w:rsid w:val="00D32DF8"/>
    <w:rsid w:val="00D3453F"/>
    <w:rsid w:val="00D34721"/>
    <w:rsid w:val="00D354AA"/>
    <w:rsid w:val="00D37C75"/>
    <w:rsid w:val="00D43F50"/>
    <w:rsid w:val="00D46820"/>
    <w:rsid w:val="00D46DA6"/>
    <w:rsid w:val="00D51230"/>
    <w:rsid w:val="00D56374"/>
    <w:rsid w:val="00D733A8"/>
    <w:rsid w:val="00D91076"/>
    <w:rsid w:val="00D92A42"/>
    <w:rsid w:val="00DA3545"/>
    <w:rsid w:val="00DA6059"/>
    <w:rsid w:val="00DC4783"/>
    <w:rsid w:val="00DC770B"/>
    <w:rsid w:val="00DD31E3"/>
    <w:rsid w:val="00DD43C1"/>
    <w:rsid w:val="00E15BAA"/>
    <w:rsid w:val="00E21AC5"/>
    <w:rsid w:val="00E25A52"/>
    <w:rsid w:val="00E37705"/>
    <w:rsid w:val="00E43EF0"/>
    <w:rsid w:val="00E46040"/>
    <w:rsid w:val="00E471B1"/>
    <w:rsid w:val="00E526B7"/>
    <w:rsid w:val="00E57227"/>
    <w:rsid w:val="00E612C5"/>
    <w:rsid w:val="00E63945"/>
    <w:rsid w:val="00E77AD4"/>
    <w:rsid w:val="00E83557"/>
    <w:rsid w:val="00E84121"/>
    <w:rsid w:val="00E848A0"/>
    <w:rsid w:val="00E9148D"/>
    <w:rsid w:val="00E91C62"/>
    <w:rsid w:val="00E93BD5"/>
    <w:rsid w:val="00EA4EF6"/>
    <w:rsid w:val="00EB1A37"/>
    <w:rsid w:val="00EB59D1"/>
    <w:rsid w:val="00EE1E6B"/>
    <w:rsid w:val="00EE3B74"/>
    <w:rsid w:val="00EF460A"/>
    <w:rsid w:val="00EF4C0B"/>
    <w:rsid w:val="00F13461"/>
    <w:rsid w:val="00F16968"/>
    <w:rsid w:val="00F26A91"/>
    <w:rsid w:val="00F31169"/>
    <w:rsid w:val="00F35010"/>
    <w:rsid w:val="00F368E9"/>
    <w:rsid w:val="00F37C3C"/>
    <w:rsid w:val="00F457E2"/>
    <w:rsid w:val="00F46FBC"/>
    <w:rsid w:val="00F97037"/>
    <w:rsid w:val="00FA6EDB"/>
    <w:rsid w:val="00FB492C"/>
    <w:rsid w:val="00FC2D5A"/>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EC8721-9F15-4345-956C-30E4D86A8082}">
  <ds:schemaRefs>
    <ds:schemaRef ds:uri="http://schemas.openxmlformats.org/officeDocument/2006/bibliography"/>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Jayeeta_S</cp:lastModifiedBy>
  <cp:revision>58</cp:revision>
  <cp:lastPrinted>2002-04-23T07:10:00Z</cp:lastPrinted>
  <dcterms:created xsi:type="dcterms:W3CDTF">2021-11-22T10:59:00Z</dcterms:created>
  <dcterms:modified xsi:type="dcterms:W3CDTF">2022-05-05T17:20:00Z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