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3D857C4C"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0464E7">
        <w:rPr>
          <w:rFonts w:ascii="Arial" w:hAnsi="Arial" w:cs="Arial"/>
          <w:lang w:val="pt-BR" w:eastAsia="ja-JP"/>
        </w:rPr>
        <w:t>8</w:t>
      </w:r>
      <w:r w:rsidR="00BD05AA">
        <w:rPr>
          <w:rFonts w:ascii="Arial" w:hAnsi="Arial" w:cs="Arial"/>
          <w:lang w:val="pt-BR" w:eastAsia="ja-JP"/>
        </w:rPr>
        <w:t>.</w:t>
      </w:r>
      <w:r w:rsidR="000464E7">
        <w:rPr>
          <w:rFonts w:ascii="Arial" w:hAnsi="Arial" w:cs="Arial"/>
          <w:lang w:val="pt-BR" w:eastAsia="ja-JP"/>
        </w:rPr>
        <w:t>11</w:t>
      </w:r>
    </w:p>
    <w:p w14:paraId="3780016E" w14:textId="67D25D7A"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3286D18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1424B0" w:rsidRPr="001424B0">
        <w:rPr>
          <w:rFonts w:ascii="Arial" w:hAnsi="Arial" w:cs="Arial"/>
          <w:bCs/>
          <w:lang w:eastAsia="ja-JP"/>
        </w:rPr>
        <w:t>[</w:t>
      </w:r>
      <w:proofErr w:type="spellStart"/>
      <w:r w:rsidR="001424B0" w:rsidRPr="001424B0">
        <w:rPr>
          <w:rFonts w:ascii="Arial" w:hAnsi="Arial" w:cs="Arial"/>
          <w:bCs/>
          <w:lang w:eastAsia="ja-JP"/>
        </w:rPr>
        <w:t>FS_SmarTAR</w:t>
      </w:r>
      <w:proofErr w:type="spellEnd"/>
      <w:r w:rsidR="001424B0" w:rsidRPr="001424B0">
        <w:rPr>
          <w:rFonts w:ascii="Arial" w:hAnsi="Arial" w:cs="Arial"/>
          <w:bCs/>
          <w:lang w:eastAsia="ja-JP"/>
        </w:rPr>
        <w:t xml:space="preserve">] </w:t>
      </w:r>
      <w:r w:rsidR="0007776C">
        <w:rPr>
          <w:rFonts w:ascii="Arial" w:hAnsi="Arial" w:cs="Arial"/>
          <w:bCs/>
          <w:lang w:eastAsia="ja-JP"/>
        </w:rPr>
        <w:t xml:space="preserve">Initial </w:t>
      </w:r>
      <w:r w:rsidR="00B77159">
        <w:rPr>
          <w:rFonts w:ascii="Arial" w:hAnsi="Arial" w:cs="Arial"/>
          <w:bCs/>
          <w:lang w:eastAsia="ja-JP"/>
        </w:rPr>
        <w:t xml:space="preserve">Call </w:t>
      </w:r>
      <w:r w:rsidR="00B77159">
        <w:rPr>
          <w:rFonts w:ascii="Arial" w:hAnsi="Arial" w:cs="Arial"/>
          <w:bCs/>
          <w:lang w:eastAsia="ja-JP"/>
        </w:rPr>
        <w:t>Flows for</w:t>
      </w:r>
      <w:r w:rsidR="001424B0" w:rsidRPr="001424B0">
        <w:rPr>
          <w:rFonts w:ascii="Arial" w:hAnsi="Arial" w:cs="Arial"/>
          <w:bCs/>
          <w:lang w:eastAsia="ja-JP"/>
        </w:rPr>
        <w:t xml:space="preserve"> Tethering </w:t>
      </w:r>
      <w:r w:rsidR="00B77159">
        <w:rPr>
          <w:rFonts w:ascii="Arial" w:hAnsi="Arial" w:cs="Arial"/>
          <w:bCs/>
          <w:lang w:eastAsia="ja-JP"/>
        </w:rPr>
        <w:t>A</w:t>
      </w:r>
      <w:r w:rsidR="001424B0" w:rsidRPr="001424B0">
        <w:rPr>
          <w:rFonts w:ascii="Arial" w:hAnsi="Arial" w:cs="Arial"/>
          <w:bCs/>
          <w:lang w:eastAsia="ja-JP"/>
        </w:rPr>
        <w:t>rchitectures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1CF8E9E8" w:rsidR="00BE08C0" w:rsidRDefault="000464E7" w:rsidP="00BE08C0">
      <w:pPr>
        <w:pStyle w:val="Heading1"/>
        <w:numPr>
          <w:ilvl w:val="0"/>
          <w:numId w:val="3"/>
        </w:numPr>
      </w:pPr>
      <w:bookmarkStart w:id="0" w:name="_Toc504713888"/>
      <w:r>
        <w:t>Introduction</w:t>
      </w:r>
    </w:p>
    <w:p w14:paraId="14322048" w14:textId="1F1329A3" w:rsidR="000464E7" w:rsidRPr="000464E7" w:rsidRDefault="000464E7" w:rsidP="000464E7">
      <w:r>
        <w:t xml:space="preserve">This document </w:t>
      </w:r>
      <w:r w:rsidR="00D41B61">
        <w:t xml:space="preserve">describes the call flows for two split rendering </w:t>
      </w:r>
      <w:r>
        <w:t xml:space="preserve">architectures for </w:t>
      </w:r>
      <w:proofErr w:type="spellStart"/>
      <w:r>
        <w:t>Smar</w:t>
      </w:r>
      <w:r w:rsidR="00A7699A">
        <w:t>TAR</w:t>
      </w:r>
      <w:proofErr w:type="spellEnd"/>
      <w:r w:rsidR="000A6D76">
        <w:t xml:space="preserve"> [1]</w:t>
      </w:r>
      <w:r w:rsidR="00A7699A">
        <w:t>.</w:t>
      </w:r>
    </w:p>
    <w:p w14:paraId="5A6CD9DA" w14:textId="06BB4451" w:rsidR="001F14CD" w:rsidRDefault="005E4FFA" w:rsidP="008F4058">
      <w:pPr>
        <w:pStyle w:val="Heading1"/>
        <w:numPr>
          <w:ilvl w:val="0"/>
          <w:numId w:val="3"/>
        </w:numPr>
        <w:ind w:left="360" w:hanging="360"/>
      </w:pPr>
      <w:bookmarkStart w:id="1" w:name="_Hlk102645594"/>
      <w:bookmarkEnd w:id="0"/>
      <w:r>
        <w:t>Scenario</w:t>
      </w:r>
    </w:p>
    <w:p w14:paraId="6218590A" w14:textId="1269C388" w:rsidR="00252D01" w:rsidRPr="00252D01" w:rsidRDefault="6F084E5B" w:rsidP="00252D01">
      <w:r>
        <w:t xml:space="preserve">The basic problem to solve is shown </w:t>
      </w:r>
      <w:r w:rsidR="62A88882">
        <w:t xml:space="preserve">in </w:t>
      </w:r>
      <w:r w:rsidR="00D41B61">
        <w:t>Figure 1</w:t>
      </w:r>
      <w:r w:rsidR="62A88882">
        <w:t xml:space="preserve"> below. An Application Server, for example on the edge</w:t>
      </w:r>
      <w:r w:rsidR="009B1128">
        <w:t>,</w:t>
      </w:r>
      <w:r w:rsidR="62A88882">
        <w:t xml:space="preserve"> uses the 5G System to distribute </w:t>
      </w:r>
      <w:r w:rsidR="00D47171">
        <w:t xml:space="preserve">content </w:t>
      </w:r>
      <w:r w:rsidR="009B1128">
        <w:t xml:space="preserve">(e.g., content generated in response to the video/audio/pose input from the user) </w:t>
      </w:r>
      <w:r w:rsidR="62A88882">
        <w:t xml:space="preserve">to a </w:t>
      </w:r>
      <w:r w:rsidR="00E17561">
        <w:t>5G phone</w:t>
      </w:r>
      <w:r w:rsidR="04D90596">
        <w:t>.</w:t>
      </w:r>
      <w:r w:rsidR="2CB920BB">
        <w:t xml:space="preserve"> The </w:t>
      </w:r>
      <w:r w:rsidR="00E17561">
        <w:t xml:space="preserve">5G phone </w:t>
      </w:r>
      <w:proofErr w:type="gramStart"/>
      <w:r w:rsidR="00850893">
        <w:t>is connected with</w:t>
      </w:r>
      <w:proofErr w:type="gramEnd"/>
      <w:r w:rsidR="00850893">
        <w:t xml:space="preserve"> a </w:t>
      </w:r>
      <w:r w:rsidR="2CB920BB">
        <w:t>pair of tethered glasses.</w:t>
      </w:r>
      <w:r w:rsidR="04D90596">
        <w:t xml:space="preserve"> </w:t>
      </w:r>
      <w:r w:rsidR="2CB920BB">
        <w:t xml:space="preserve">The question is now how to set up connectivity and </w:t>
      </w:r>
      <w:r w:rsidR="17FB673E">
        <w:t xml:space="preserve">media </w:t>
      </w:r>
      <w:r w:rsidR="00D47171">
        <w:t>call</w:t>
      </w:r>
      <w:r w:rsidR="17FB673E">
        <w:t xml:space="preserve"> flows to provide </w:t>
      </w:r>
      <w:r w:rsidR="009B1128">
        <w:t xml:space="preserve">a </w:t>
      </w:r>
      <w:r w:rsidR="734D85E2">
        <w:t>best user experience under latency and processing constraints on different links.</w:t>
      </w:r>
      <w:r w:rsidR="04D90596">
        <w:t xml:space="preserve"> </w:t>
      </w:r>
    </w:p>
    <w:p w14:paraId="1311663A" w14:textId="7E7F0175" w:rsidR="00D41B61" w:rsidRDefault="00E27413" w:rsidP="00D41B61">
      <w:pPr>
        <w:keepNext/>
        <w:jc w:val="center"/>
      </w:pPr>
      <w:r w:rsidRPr="00E27413">
        <w:t xml:space="preserve"> </w:t>
      </w:r>
      <w:r>
        <w:object w:dxaOrig="9205" w:dyaOrig="3649" w14:anchorId="1C536D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182.4pt" o:ole="">
            <v:imagedata r:id="rId11" o:title=""/>
          </v:shape>
          <o:OLEObject Type="Embed" ProgID="Visio.Drawing.15" ShapeID="_x0000_i1025" DrawAspect="Content" ObjectID="_1713263467" r:id="rId12"/>
        </w:object>
      </w:r>
    </w:p>
    <w:p w14:paraId="3BE81DA8" w14:textId="30B8AE1D" w:rsidR="001F14CD" w:rsidRDefault="00D41B61" w:rsidP="00D41B61">
      <w:pPr>
        <w:pStyle w:val="Caption"/>
        <w:jc w:val="center"/>
      </w:pPr>
      <w:r>
        <w:t xml:space="preserve">Figure </w:t>
      </w:r>
      <w:r w:rsidR="00F15B09">
        <w:fldChar w:fldCharType="begin"/>
      </w:r>
      <w:r w:rsidR="00F15B09">
        <w:instrText xml:space="preserve"> SEQ Figure \* ARABIC </w:instrText>
      </w:r>
      <w:r w:rsidR="00F15B09">
        <w:fldChar w:fldCharType="separate"/>
      </w:r>
      <w:r w:rsidR="00D47171">
        <w:rPr>
          <w:noProof/>
        </w:rPr>
        <w:t>1</w:t>
      </w:r>
      <w:r w:rsidR="00F15B09">
        <w:rPr>
          <w:noProof/>
        </w:rPr>
        <w:fldChar w:fldCharType="end"/>
      </w:r>
      <w:r>
        <w:t xml:space="preserve"> The system architecture.</w:t>
      </w:r>
    </w:p>
    <w:p w14:paraId="7AFB7631" w14:textId="77777777" w:rsidR="00A605E0" w:rsidRDefault="00A605E0" w:rsidP="001F14CD"/>
    <w:p w14:paraId="307CDC35" w14:textId="4EE38C89" w:rsidR="00D40FEA" w:rsidRPr="001F14CD" w:rsidRDefault="00A605E0" w:rsidP="00D40FEA">
      <w:r>
        <w:t xml:space="preserve">Architectural decisions can be made based on different applications, </w:t>
      </w:r>
      <w:r w:rsidR="007A00BD">
        <w:t xml:space="preserve">capabilities of the glasses and UE, link qualities and so on. </w:t>
      </w:r>
    </w:p>
    <w:bookmarkEnd w:id="1"/>
    <w:p w14:paraId="18E61CD3" w14:textId="0411363A" w:rsidR="004E7ED4" w:rsidRDefault="004E7ED4" w:rsidP="004E7ED4">
      <w:pPr>
        <w:pStyle w:val="Heading1"/>
        <w:numPr>
          <w:ilvl w:val="0"/>
          <w:numId w:val="3"/>
        </w:numPr>
        <w:ind w:left="360" w:hanging="360"/>
      </w:pPr>
      <w:r>
        <w:t>Architectures</w:t>
      </w:r>
      <w:r w:rsidR="00ED07D0">
        <w:t xml:space="preserve"> and Call Flows</w:t>
      </w:r>
    </w:p>
    <w:p w14:paraId="55AE9E4F" w14:textId="77777777" w:rsidR="00A91888" w:rsidRDefault="00A91888" w:rsidP="00A91888">
      <w:r>
        <w:t>Processing functions to be split include:</w:t>
      </w:r>
    </w:p>
    <w:p w14:paraId="26FC2AB2" w14:textId="7F83FE3E" w:rsidR="00A91888" w:rsidRPr="00D47171" w:rsidRDefault="00A91888" w:rsidP="00CA3B39">
      <w:pPr>
        <w:pStyle w:val="ListParagraph"/>
        <w:numPr>
          <w:ilvl w:val="0"/>
          <w:numId w:val="8"/>
        </w:numPr>
        <w:rPr>
          <w:rFonts w:ascii="Calibri" w:eastAsiaTheme="minorHAnsi" w:hAnsi="Calibri" w:cs="Calibri"/>
          <w:sz w:val="22"/>
          <w:szCs w:val="22"/>
        </w:rPr>
      </w:pPr>
      <w:r w:rsidRPr="00D47171">
        <w:rPr>
          <w:rFonts w:ascii="Calibri" w:eastAsiaTheme="minorHAnsi" w:hAnsi="Calibri" w:cs="Calibri"/>
          <w:sz w:val="22"/>
          <w:szCs w:val="22"/>
        </w:rPr>
        <w:t xml:space="preserve">Scene </w:t>
      </w:r>
      <w:r w:rsidR="00A7140B">
        <w:rPr>
          <w:rFonts w:ascii="Calibri" w:eastAsiaTheme="minorHAnsi" w:hAnsi="Calibri" w:cs="Calibri"/>
          <w:sz w:val="22"/>
          <w:szCs w:val="22"/>
        </w:rPr>
        <w:t>r</w:t>
      </w:r>
      <w:r w:rsidRPr="00D47171">
        <w:rPr>
          <w:rFonts w:ascii="Calibri" w:eastAsiaTheme="minorHAnsi" w:hAnsi="Calibri" w:cs="Calibri"/>
          <w:sz w:val="22"/>
          <w:szCs w:val="22"/>
        </w:rPr>
        <w:t>endering</w:t>
      </w:r>
    </w:p>
    <w:p w14:paraId="4F8537F1" w14:textId="3DCFAF6E" w:rsidR="00A91888" w:rsidRPr="00D47171" w:rsidRDefault="00A91888" w:rsidP="00CA3B39">
      <w:pPr>
        <w:pStyle w:val="ListParagraph"/>
        <w:numPr>
          <w:ilvl w:val="0"/>
          <w:numId w:val="8"/>
        </w:numPr>
        <w:rPr>
          <w:rFonts w:ascii="Calibri" w:eastAsiaTheme="minorHAnsi" w:hAnsi="Calibri" w:cs="Calibri"/>
          <w:sz w:val="22"/>
          <w:szCs w:val="22"/>
        </w:rPr>
      </w:pPr>
      <w:r w:rsidRPr="00D47171">
        <w:rPr>
          <w:rFonts w:ascii="Calibri" w:eastAsiaTheme="minorHAnsi" w:hAnsi="Calibri" w:cs="Calibri"/>
          <w:sz w:val="22"/>
          <w:szCs w:val="22"/>
        </w:rPr>
        <w:t>Spatial comput</w:t>
      </w:r>
      <w:r w:rsidR="00A7140B">
        <w:rPr>
          <w:rFonts w:ascii="Calibri" w:eastAsiaTheme="minorHAnsi" w:hAnsi="Calibri" w:cs="Calibri"/>
          <w:sz w:val="22"/>
          <w:szCs w:val="22"/>
        </w:rPr>
        <w:t>ing</w:t>
      </w:r>
    </w:p>
    <w:p w14:paraId="51BD2A00" w14:textId="655602B4" w:rsidR="00A91888" w:rsidRDefault="00A91888" w:rsidP="00A91888"/>
    <w:p w14:paraId="30854A80" w14:textId="688778F2" w:rsidR="003E200C" w:rsidRPr="003E200C" w:rsidRDefault="00ED07D0" w:rsidP="003E200C">
      <w:r>
        <w:t xml:space="preserve">There are many potential architectures to support various way of splitting the processing functions [2]. Here we </w:t>
      </w:r>
      <w:r w:rsidR="00B03C37">
        <w:t xml:space="preserve">propose the call flows for the </w:t>
      </w:r>
      <w:r>
        <w:t xml:space="preserve">two </w:t>
      </w:r>
      <w:r w:rsidR="0053448B">
        <w:t xml:space="preserve">agreed </w:t>
      </w:r>
      <w:r>
        <w:t xml:space="preserve">architectures in </w:t>
      </w:r>
      <w:r w:rsidR="00B03C37">
        <w:t xml:space="preserve">TR26.998 </w:t>
      </w:r>
      <w:r>
        <w:t>[</w:t>
      </w:r>
      <w:r w:rsidR="00B03C37">
        <w:t>3</w:t>
      </w:r>
      <w:r>
        <w:t>]</w:t>
      </w:r>
      <w:r w:rsidR="00B03C37">
        <w:t>.</w:t>
      </w:r>
      <w:r w:rsidR="0053448B">
        <w:t xml:space="preserve"> The first architecture, shown in Figure 2, is the </w:t>
      </w:r>
      <w:r w:rsidR="003E200C" w:rsidRPr="003E200C">
        <w:t xml:space="preserve">Type 3a: 5G </w:t>
      </w:r>
      <w:r w:rsidR="003E200C" w:rsidRPr="003E200C">
        <w:rPr>
          <w:lang w:val="en-GB"/>
        </w:rPr>
        <w:t xml:space="preserve">Split Rendering </w:t>
      </w:r>
      <w:proofErr w:type="spellStart"/>
      <w:r w:rsidR="003E200C" w:rsidRPr="003E200C">
        <w:t>WireLess</w:t>
      </w:r>
      <w:proofErr w:type="spellEnd"/>
      <w:r w:rsidR="003E200C" w:rsidRPr="003E200C">
        <w:t xml:space="preserve"> Tethered AR UE</w:t>
      </w:r>
      <w:r w:rsidR="0053448B">
        <w:t xml:space="preserve">, </w:t>
      </w:r>
      <w:proofErr w:type="gramStart"/>
      <w:r w:rsidR="0053448B">
        <w:t>where</w:t>
      </w:r>
      <w:proofErr w:type="gramEnd"/>
      <w:r w:rsidR="0053448B">
        <w:t xml:space="preserve"> </w:t>
      </w:r>
    </w:p>
    <w:p w14:paraId="0487CCF9" w14:textId="5121D3A4" w:rsidR="003E200C" w:rsidRPr="003E200C" w:rsidRDefault="003E200C" w:rsidP="00CA3B39">
      <w:pPr>
        <w:numPr>
          <w:ilvl w:val="0"/>
          <w:numId w:val="9"/>
        </w:numPr>
      </w:pPr>
      <w:r w:rsidRPr="003E200C">
        <w:lastRenderedPageBreak/>
        <w:t xml:space="preserve">Spatial computing, scene </w:t>
      </w:r>
      <w:r w:rsidR="00A91888">
        <w:t>rendering</w:t>
      </w:r>
      <w:r w:rsidRPr="003E200C">
        <w:t xml:space="preserve"> </w:t>
      </w:r>
      <w:proofErr w:type="gramStart"/>
      <w:r w:rsidRPr="003E200C">
        <w:t>are</w:t>
      </w:r>
      <w:proofErr w:type="gramEnd"/>
      <w:r w:rsidRPr="003E200C">
        <w:t xml:space="preserve"> split between </w:t>
      </w:r>
      <w:r w:rsidR="00214ABF">
        <w:t xml:space="preserve">the </w:t>
      </w:r>
      <w:r w:rsidRPr="003E200C">
        <w:t xml:space="preserve">glasses and </w:t>
      </w:r>
      <w:r w:rsidR="00214ABF">
        <w:t>the phone</w:t>
      </w:r>
    </w:p>
    <w:p w14:paraId="4E644E9B" w14:textId="5496D0AA" w:rsidR="003E200C" w:rsidRDefault="003E200C" w:rsidP="00CA3B39">
      <w:pPr>
        <w:numPr>
          <w:ilvl w:val="0"/>
          <w:numId w:val="9"/>
        </w:numPr>
      </w:pPr>
      <w:r w:rsidRPr="003E200C">
        <w:t>Pose correction is on the glasses</w:t>
      </w:r>
    </w:p>
    <w:p w14:paraId="38CFDF8D" w14:textId="1EBCC32D" w:rsidR="0053448B" w:rsidRDefault="0053448B" w:rsidP="0053448B">
      <w:pPr>
        <w:ind w:left="720"/>
      </w:pPr>
    </w:p>
    <w:p w14:paraId="4A98570F" w14:textId="5F00FE98" w:rsidR="0053448B" w:rsidRPr="003E200C" w:rsidRDefault="009B130C" w:rsidP="009B130C">
      <w:r>
        <w:t xml:space="preserve">A </w:t>
      </w:r>
      <w:r w:rsidR="0053448B">
        <w:t>corresponding call flow is shown in Figure 3</w:t>
      </w:r>
      <w:r>
        <w:t xml:space="preserve">. </w:t>
      </w:r>
      <w:r w:rsidR="003A7E92">
        <w:t>The Media Session Handling (MSH) handles the edge discovery</w:t>
      </w:r>
      <w:r w:rsidR="0005084D">
        <w:t xml:space="preserve">. </w:t>
      </w:r>
      <w:r>
        <w:t xml:space="preserve">The link between the AR glasses and the UE is shown as a Wi-Fi link. Alternatively, it could be a 3GPP </w:t>
      </w:r>
      <w:proofErr w:type="spellStart"/>
      <w:r>
        <w:t>sidelink</w:t>
      </w:r>
      <w:proofErr w:type="spellEnd"/>
      <w:r>
        <w:t xml:space="preserve"> (i.e., the PC5 interface). The 5G system is involved at the beginning of the call flow, i.e., steps 2 </w:t>
      </w:r>
      <w:r w:rsidR="00BB2D5E">
        <w:t>through 4</w:t>
      </w:r>
      <w:r>
        <w:t xml:space="preserve">. </w:t>
      </w:r>
      <w:r w:rsidR="003A7E92">
        <w:t>The edge discovery process shown is driven by the application. Alternatively, it could be driven by the network, in which case step 2 is left</w:t>
      </w:r>
      <w:r w:rsidR="002979CF">
        <w:t xml:space="preserve"> out</w:t>
      </w:r>
      <w:r w:rsidR="003A7E92">
        <w:t xml:space="preserve">. </w:t>
      </w:r>
      <w:r>
        <w:t>After</w:t>
      </w:r>
      <w:r w:rsidR="003A7E92">
        <w:t xml:space="preserve"> step 4</w:t>
      </w:r>
      <w:r>
        <w:t>, all the processing and communication is between the AR glasses and the UE.</w:t>
      </w:r>
      <w:r w:rsidR="003733A2">
        <w:t xml:space="preserve"> </w:t>
      </w:r>
      <w:r w:rsidR="006679C1">
        <w:t>Split rendering can leverage the outcome of SR_MSE SID</w:t>
      </w:r>
      <w:r w:rsidR="00E80BA9">
        <w:t xml:space="preserve"> [4]</w:t>
      </w:r>
      <w:r w:rsidR="003A7E92">
        <w:t>.</w:t>
      </w:r>
      <w:r w:rsidR="004A216B">
        <w:t xml:space="preserve"> Step 6, Functional Split, includes for example that the phone requests to use the display on the AR glasses.</w:t>
      </w:r>
    </w:p>
    <w:p w14:paraId="3A81EF3F" w14:textId="77777777" w:rsidR="00D47171" w:rsidRDefault="00DB1BD4" w:rsidP="00D47171">
      <w:pPr>
        <w:keepNext/>
      </w:pPr>
      <w:r w:rsidRPr="00DB1BD4">
        <w:object w:dxaOrig="23850" w:dyaOrig="5843" w14:anchorId="34130594">
          <v:shape id="_x0000_i1026" type="#_x0000_t75" style="width:484.2pt;height:118.2pt" o:ole="">
            <v:imagedata r:id="rId13" o:title=""/>
          </v:shape>
          <o:OLEObject Type="Embed" ProgID="Visio.Drawing.15" ShapeID="_x0000_i1026" DrawAspect="Content" ObjectID="_1713263468" r:id="rId14"/>
        </w:object>
      </w:r>
    </w:p>
    <w:p w14:paraId="646A3B9C" w14:textId="20CDDCFB" w:rsidR="00DB1BD4" w:rsidRDefault="00D47171" w:rsidP="00D47171">
      <w:pPr>
        <w:pStyle w:val="Caption"/>
      </w:pPr>
      <w:r>
        <w:t xml:space="preserve">Figure </w:t>
      </w:r>
      <w:r w:rsidR="00F15B09">
        <w:fldChar w:fldCharType="begin"/>
      </w:r>
      <w:r w:rsidR="00F15B09">
        <w:instrText xml:space="preserve"> SEQ Figure \* ARABIC </w:instrText>
      </w:r>
      <w:r w:rsidR="00F15B09">
        <w:fldChar w:fldCharType="separate"/>
      </w:r>
      <w:r>
        <w:rPr>
          <w:noProof/>
        </w:rPr>
        <w:t>2</w:t>
      </w:r>
      <w:r w:rsidR="00F15B09">
        <w:rPr>
          <w:noProof/>
        </w:rPr>
        <w:fldChar w:fldCharType="end"/>
      </w:r>
      <w:r>
        <w:t xml:space="preserve"> </w:t>
      </w:r>
      <w:r w:rsidRPr="003E200C">
        <w:t xml:space="preserve">Type 3a: 5G </w:t>
      </w:r>
      <w:r w:rsidRPr="003E200C">
        <w:rPr>
          <w:lang w:val="en-GB"/>
        </w:rPr>
        <w:t xml:space="preserve">Split Rendering </w:t>
      </w:r>
      <w:proofErr w:type="spellStart"/>
      <w:r w:rsidRPr="003E200C">
        <w:t>WireLess</w:t>
      </w:r>
      <w:proofErr w:type="spellEnd"/>
      <w:r w:rsidRPr="003E200C">
        <w:t xml:space="preserve"> Tethered AR UE</w:t>
      </w:r>
    </w:p>
    <w:p w14:paraId="11DC789F" w14:textId="449E366C" w:rsidR="003E200C" w:rsidRDefault="003E200C" w:rsidP="00DB1BD4"/>
    <w:p w14:paraId="7CAEA2D5" w14:textId="5B4E0A90" w:rsidR="00D47171" w:rsidRDefault="005C0066" w:rsidP="00D47171">
      <w:pPr>
        <w:keepNext/>
      </w:pPr>
      <w:r w:rsidRPr="00586B6B">
        <w:object w:dxaOrig="11088" w:dyaOrig="5616" w14:anchorId="7CFCB6EB">
          <v:shape id="_x0000_i1027" type="#_x0000_t75" style="width:432.6pt;height:220.2pt" o:ole="">
            <v:imagedata r:id="rId15" o:title=""/>
          </v:shape>
          <o:OLEObject Type="Embed" ProgID="Mscgen.Chart" ShapeID="_x0000_i1027" DrawAspect="Content" ObjectID="_1713263469" r:id="rId16"/>
        </w:object>
      </w:r>
    </w:p>
    <w:p w14:paraId="049AB012" w14:textId="3F1E5B70" w:rsidR="00A2353B" w:rsidRDefault="00D47171" w:rsidP="00D47171">
      <w:pPr>
        <w:pStyle w:val="Caption"/>
      </w:pPr>
      <w:r>
        <w:t xml:space="preserve">Figure </w:t>
      </w:r>
      <w:r w:rsidR="00F15B09">
        <w:fldChar w:fldCharType="begin"/>
      </w:r>
      <w:r w:rsidR="00F15B09">
        <w:instrText xml:space="preserve"> SEQ Figure \* ARABIC </w:instrText>
      </w:r>
      <w:r w:rsidR="00F15B09">
        <w:fldChar w:fldCharType="separate"/>
      </w:r>
      <w:r>
        <w:rPr>
          <w:noProof/>
        </w:rPr>
        <w:t>3</w:t>
      </w:r>
      <w:r w:rsidR="00F15B09">
        <w:rPr>
          <w:noProof/>
        </w:rPr>
        <w:fldChar w:fldCharType="end"/>
      </w:r>
      <w:r>
        <w:t xml:space="preserve"> Call flow for the </w:t>
      </w:r>
      <w:r w:rsidRPr="004D533E">
        <w:t>Type 3a</w:t>
      </w:r>
      <w:r>
        <w:t xml:space="preserve"> architecture</w:t>
      </w:r>
    </w:p>
    <w:p w14:paraId="3F12F612" w14:textId="027AEEC5" w:rsidR="0053448B" w:rsidRDefault="0053448B" w:rsidP="00D47171"/>
    <w:p w14:paraId="0E0CA2F3" w14:textId="77777777" w:rsidR="0053448B" w:rsidRPr="00D47171" w:rsidRDefault="0053448B" w:rsidP="00D47171"/>
    <w:p w14:paraId="42086D82" w14:textId="42312224" w:rsidR="00A91888" w:rsidRPr="00A91888" w:rsidRDefault="00850893" w:rsidP="00A91888">
      <w:r>
        <w:t xml:space="preserve">The second architecture in TR26.998 [3], shown in Figure 4, is </w:t>
      </w:r>
      <w:r w:rsidR="00A91888" w:rsidRPr="00A91888">
        <w:t xml:space="preserve">Type 3b: 5G </w:t>
      </w:r>
      <w:r w:rsidR="00A91888" w:rsidRPr="00A91888">
        <w:rPr>
          <w:lang w:val="en-GB"/>
        </w:rPr>
        <w:t xml:space="preserve">Relay </w:t>
      </w:r>
      <w:proofErr w:type="spellStart"/>
      <w:r w:rsidR="00A91888" w:rsidRPr="00A91888">
        <w:t>WireLess</w:t>
      </w:r>
      <w:proofErr w:type="spellEnd"/>
      <w:r w:rsidR="00A91888" w:rsidRPr="00A91888">
        <w:t xml:space="preserve"> Tethered AR UE</w:t>
      </w:r>
      <w:r w:rsidR="00214ABF">
        <w:t xml:space="preserve">, </w:t>
      </w:r>
      <w:proofErr w:type="gramStart"/>
      <w:r w:rsidR="00214ABF">
        <w:t>where</w:t>
      </w:r>
      <w:proofErr w:type="gramEnd"/>
    </w:p>
    <w:p w14:paraId="585DEA78" w14:textId="26EDEF18" w:rsidR="00A91888" w:rsidRPr="00A91888" w:rsidRDefault="00A91888" w:rsidP="00CA3B39">
      <w:pPr>
        <w:numPr>
          <w:ilvl w:val="0"/>
          <w:numId w:val="10"/>
        </w:numPr>
      </w:pPr>
      <w:r w:rsidRPr="00A91888">
        <w:t xml:space="preserve">Spatial computing, scene </w:t>
      </w:r>
      <w:r>
        <w:t>rendering</w:t>
      </w:r>
      <w:r w:rsidRPr="00A91888">
        <w:t xml:space="preserve"> </w:t>
      </w:r>
      <w:proofErr w:type="gramStart"/>
      <w:r w:rsidRPr="00A91888">
        <w:t>are</w:t>
      </w:r>
      <w:proofErr w:type="gramEnd"/>
      <w:r w:rsidRPr="00A91888">
        <w:t xml:space="preserve"> split between </w:t>
      </w:r>
      <w:r w:rsidR="00214ABF">
        <w:t xml:space="preserve">the </w:t>
      </w:r>
      <w:r w:rsidRPr="00850893">
        <w:t xml:space="preserve">glasses and </w:t>
      </w:r>
      <w:r w:rsidR="00E27413">
        <w:t xml:space="preserve">the </w:t>
      </w:r>
      <w:r w:rsidRPr="00850893">
        <w:t>Edge</w:t>
      </w:r>
      <w:r w:rsidR="00214ABF">
        <w:t xml:space="preserve"> AS</w:t>
      </w:r>
    </w:p>
    <w:p w14:paraId="4D53561F" w14:textId="2DE08A1B" w:rsidR="003E200C" w:rsidRDefault="00A91888" w:rsidP="00CA3B39">
      <w:pPr>
        <w:numPr>
          <w:ilvl w:val="0"/>
          <w:numId w:val="10"/>
        </w:numPr>
      </w:pPr>
      <w:r w:rsidRPr="00A91888">
        <w:t xml:space="preserve">Pose correction is on the </w:t>
      </w:r>
      <w:proofErr w:type="spellStart"/>
      <w:r w:rsidR="00214ABF">
        <w:t>the</w:t>
      </w:r>
      <w:proofErr w:type="spellEnd"/>
      <w:r w:rsidR="00214ABF">
        <w:t xml:space="preserve"> </w:t>
      </w:r>
      <w:r w:rsidRPr="00A91888">
        <w:t>glasses</w:t>
      </w:r>
    </w:p>
    <w:p w14:paraId="39A826A3" w14:textId="77777777" w:rsidR="00850893" w:rsidRDefault="00850893" w:rsidP="00850893">
      <w:pPr>
        <w:ind w:left="720"/>
      </w:pPr>
    </w:p>
    <w:p w14:paraId="5CFB702B" w14:textId="19C114CB" w:rsidR="00850893" w:rsidRDefault="00850893" w:rsidP="00850893">
      <w:r>
        <w:t>A call flow corresponding to Type 3b is shown in Figure 5. In this architecture, the</w:t>
      </w:r>
      <w:r w:rsidR="00AB1C12">
        <w:t xml:space="preserve"> UE is not involved in the processing of the media, and it acts as a relay. To ensure desired end-to-end QoS, the UE monitors </w:t>
      </w:r>
      <w:r w:rsidR="005C0066">
        <w:t xml:space="preserve">and estimates </w:t>
      </w:r>
      <w:r w:rsidR="00AB1C12">
        <w:t xml:space="preserve">the QoS of the link (e.g., a Wi-Fi link) with the AR glasses, determines the QoS requirements on </w:t>
      </w:r>
      <w:r w:rsidR="00AB1C12">
        <w:lastRenderedPageBreak/>
        <w:t xml:space="preserve">the 5G system, and makes a QoS request to the PDU session setup </w:t>
      </w:r>
      <w:r w:rsidR="003733A2">
        <w:t>process</w:t>
      </w:r>
      <w:r w:rsidR="00AB1C12">
        <w:t>.</w:t>
      </w:r>
      <w:r w:rsidR="003733A2">
        <w:t xml:space="preserve"> The media capability reporting, step </w:t>
      </w:r>
      <w:r w:rsidR="002979CF">
        <w:t>4</w:t>
      </w:r>
      <w:r w:rsidR="003733A2">
        <w:t>, can leverage the outcome from the</w:t>
      </w:r>
      <w:r w:rsidR="0084142F">
        <w:t xml:space="preserve"> SA4</w:t>
      </w:r>
      <w:r w:rsidR="003733A2">
        <w:t xml:space="preserve"> </w:t>
      </w:r>
      <w:proofErr w:type="spellStart"/>
      <w:r w:rsidR="003733A2">
        <w:t>M</w:t>
      </w:r>
      <w:r w:rsidR="00BB2D5E">
        <w:t>e</w:t>
      </w:r>
      <w:r w:rsidR="003733A2">
        <w:t>CAR</w:t>
      </w:r>
      <w:proofErr w:type="spellEnd"/>
      <w:r w:rsidR="003733A2">
        <w:t xml:space="preserve"> </w:t>
      </w:r>
      <w:r w:rsidR="0084142F">
        <w:t>W</w:t>
      </w:r>
      <w:r w:rsidR="003733A2">
        <w:t>ID</w:t>
      </w:r>
      <w:r w:rsidR="00BB2D5E">
        <w:t xml:space="preserve"> [5]</w:t>
      </w:r>
      <w:r w:rsidR="003733A2">
        <w:t>.</w:t>
      </w:r>
      <w:r w:rsidR="00AB1C12">
        <w:t xml:space="preserve">  </w:t>
      </w:r>
      <w:r>
        <w:t xml:space="preserve"> </w:t>
      </w:r>
    </w:p>
    <w:p w14:paraId="4D3A31A1" w14:textId="77777777" w:rsidR="00DB1BD4" w:rsidRPr="00DB1BD4" w:rsidRDefault="00DB1BD4" w:rsidP="00DB1BD4"/>
    <w:p w14:paraId="2298A5EB" w14:textId="77777777" w:rsidR="00D47171" w:rsidRDefault="003E200C" w:rsidP="00D47171">
      <w:pPr>
        <w:keepNext/>
      </w:pPr>
      <w:r w:rsidRPr="003E200C">
        <w:object w:dxaOrig="24877" w:dyaOrig="5843" w14:anchorId="07ED6DEA">
          <v:shape id="_x0000_i1028" type="#_x0000_t75" style="width:483.6pt;height:113.4pt" o:ole="">
            <v:imagedata r:id="rId17" o:title=""/>
          </v:shape>
          <o:OLEObject Type="Embed" ProgID="Visio.Drawing.15" ShapeID="_x0000_i1028" DrawAspect="Content" ObjectID="_1713263470" r:id="rId18"/>
        </w:object>
      </w:r>
    </w:p>
    <w:p w14:paraId="4BE88793" w14:textId="4AF509F7" w:rsidR="003E200C" w:rsidRDefault="00D47171" w:rsidP="00D47171">
      <w:pPr>
        <w:pStyle w:val="Caption"/>
      </w:pPr>
      <w:r>
        <w:t xml:space="preserve">Figure </w:t>
      </w:r>
      <w:r w:rsidR="00F15B09">
        <w:fldChar w:fldCharType="begin"/>
      </w:r>
      <w:r w:rsidR="00F15B09">
        <w:instrText xml:space="preserve"> SEQ Figure \* ARABIC </w:instrText>
      </w:r>
      <w:r w:rsidR="00F15B09">
        <w:fldChar w:fldCharType="separate"/>
      </w:r>
      <w:r>
        <w:rPr>
          <w:noProof/>
        </w:rPr>
        <w:t>4</w:t>
      </w:r>
      <w:r w:rsidR="00F15B09">
        <w:rPr>
          <w:noProof/>
        </w:rPr>
        <w:fldChar w:fldCharType="end"/>
      </w:r>
      <w:r>
        <w:t xml:space="preserve"> </w:t>
      </w:r>
      <w:r w:rsidRPr="00D47171">
        <w:t xml:space="preserve">Type 3b: 5G Relay </w:t>
      </w:r>
      <w:proofErr w:type="spellStart"/>
      <w:r w:rsidRPr="00D47171">
        <w:t>WireLess</w:t>
      </w:r>
      <w:proofErr w:type="spellEnd"/>
      <w:r w:rsidRPr="00D47171">
        <w:t xml:space="preserve"> Tethered AR UE</w:t>
      </w:r>
    </w:p>
    <w:p w14:paraId="0B04C1BD" w14:textId="0C9DF302" w:rsidR="00D47171" w:rsidRDefault="005C0066" w:rsidP="00D47171">
      <w:pPr>
        <w:keepNext/>
      </w:pPr>
      <w:r w:rsidRPr="00586B6B">
        <w:object w:dxaOrig="9216" w:dyaOrig="6348" w14:anchorId="3377431F">
          <v:shape id="_x0000_i1029" type="#_x0000_t75" style="width:5in;height:249pt" o:ole="">
            <v:imagedata r:id="rId19" o:title=""/>
          </v:shape>
          <o:OLEObject Type="Embed" ProgID="Mscgen.Chart" ShapeID="_x0000_i1029" DrawAspect="Content" ObjectID="_1713263471" r:id="rId20"/>
        </w:object>
      </w:r>
    </w:p>
    <w:p w14:paraId="198B183E" w14:textId="4D04422A" w:rsidR="00BE1853" w:rsidRDefault="00D47171" w:rsidP="00D47171">
      <w:pPr>
        <w:pStyle w:val="Caption"/>
      </w:pPr>
      <w:r>
        <w:t xml:space="preserve">Figure </w:t>
      </w:r>
      <w:r w:rsidR="00F15B09">
        <w:fldChar w:fldCharType="begin"/>
      </w:r>
      <w:r w:rsidR="00F15B09">
        <w:instrText xml:space="preserve"> SEQ Figure \* ARABIC </w:instrText>
      </w:r>
      <w:r w:rsidR="00F15B09">
        <w:fldChar w:fldCharType="separate"/>
      </w:r>
      <w:r>
        <w:rPr>
          <w:noProof/>
        </w:rPr>
        <w:t>5</w:t>
      </w:r>
      <w:r w:rsidR="00F15B09">
        <w:rPr>
          <w:noProof/>
        </w:rPr>
        <w:fldChar w:fldCharType="end"/>
      </w:r>
      <w:r>
        <w:t xml:space="preserve"> Call flow for Type 3b architecture</w:t>
      </w:r>
    </w:p>
    <w:p w14:paraId="333A20B9" w14:textId="77777777" w:rsidR="009002C3" w:rsidRDefault="009002C3" w:rsidP="009002C3"/>
    <w:p w14:paraId="449C622B" w14:textId="356904B3" w:rsidR="00DB1D88" w:rsidRDefault="00BF1FEC" w:rsidP="008F4058">
      <w:pPr>
        <w:pStyle w:val="Heading1"/>
        <w:numPr>
          <w:ilvl w:val="0"/>
          <w:numId w:val="3"/>
        </w:numPr>
        <w:ind w:left="360" w:hanging="360"/>
      </w:pPr>
      <w:r>
        <w:t>Proposal</w:t>
      </w:r>
    </w:p>
    <w:p w14:paraId="74E48920" w14:textId="008BF8CF" w:rsidR="00DB1D88" w:rsidRDefault="00A650F4" w:rsidP="00A650F4">
      <w:pPr>
        <w:pBdr>
          <w:top w:val="nil"/>
          <w:left w:val="nil"/>
          <w:bottom w:val="nil"/>
          <w:right w:val="nil"/>
          <w:between w:val="nil"/>
        </w:pBdr>
        <w:overflowPunct w:val="0"/>
        <w:autoSpaceDE w:val="0"/>
        <w:autoSpaceDN w:val="0"/>
        <w:adjustRightInd w:val="0"/>
        <w:jc w:val="both"/>
        <w:textAlignment w:val="baseline"/>
      </w:pPr>
      <w:r>
        <w:t>It is proposed to:</w:t>
      </w:r>
    </w:p>
    <w:p w14:paraId="4F72C9EF" w14:textId="25BB9AC3" w:rsidR="00A650F4" w:rsidRPr="003733A2" w:rsidRDefault="00FB2E2D" w:rsidP="00CA3B39">
      <w:pPr>
        <w:pStyle w:val="ListParagraph"/>
        <w:numPr>
          <w:ilvl w:val="0"/>
          <w:numId w:val="7"/>
        </w:numPr>
        <w:pBdr>
          <w:top w:val="nil"/>
          <w:left w:val="nil"/>
          <w:bottom w:val="nil"/>
          <w:right w:val="nil"/>
          <w:between w:val="nil"/>
        </w:pBdr>
        <w:overflowPunct w:val="0"/>
        <w:autoSpaceDE w:val="0"/>
        <w:autoSpaceDN w:val="0"/>
        <w:adjustRightInd w:val="0"/>
        <w:jc w:val="both"/>
        <w:textAlignment w:val="baseline"/>
        <w:rPr>
          <w:rFonts w:ascii="Calibri" w:eastAsiaTheme="minorHAnsi" w:hAnsi="Calibri" w:cs="Calibri"/>
          <w:sz w:val="22"/>
          <w:szCs w:val="22"/>
        </w:rPr>
      </w:pPr>
      <w:r>
        <w:rPr>
          <w:rFonts w:ascii="Calibri" w:eastAsiaTheme="minorHAnsi" w:hAnsi="Calibri" w:cs="Calibri"/>
          <w:sz w:val="22"/>
          <w:szCs w:val="22"/>
        </w:rPr>
        <w:t xml:space="preserve">Collect feedback on the </w:t>
      </w:r>
      <w:r w:rsidR="0084142F">
        <w:rPr>
          <w:rFonts w:ascii="Calibri" w:eastAsiaTheme="minorHAnsi" w:hAnsi="Calibri" w:cs="Calibri"/>
          <w:sz w:val="22"/>
          <w:szCs w:val="22"/>
        </w:rPr>
        <w:t>call flow</w:t>
      </w:r>
      <w:r>
        <w:rPr>
          <w:rFonts w:ascii="Calibri" w:eastAsiaTheme="minorHAnsi" w:hAnsi="Calibri" w:cs="Calibri"/>
          <w:sz w:val="22"/>
          <w:szCs w:val="22"/>
        </w:rPr>
        <w:t>s</w:t>
      </w:r>
      <w:r w:rsidR="0084142F">
        <w:rPr>
          <w:rFonts w:ascii="Calibri" w:eastAsiaTheme="minorHAnsi" w:hAnsi="Calibri" w:cs="Calibri"/>
          <w:sz w:val="22"/>
          <w:szCs w:val="22"/>
        </w:rPr>
        <w:t xml:space="preserve"> </w:t>
      </w:r>
      <w:r>
        <w:rPr>
          <w:rFonts w:ascii="Calibri" w:eastAsiaTheme="minorHAnsi" w:hAnsi="Calibri" w:cs="Calibri"/>
          <w:sz w:val="22"/>
          <w:szCs w:val="22"/>
        </w:rPr>
        <w:t xml:space="preserve">and QoS aspects </w:t>
      </w:r>
      <w:r w:rsidR="0084142F">
        <w:rPr>
          <w:rFonts w:ascii="Calibri" w:eastAsiaTheme="minorHAnsi" w:hAnsi="Calibri" w:cs="Calibri"/>
          <w:sz w:val="22"/>
          <w:szCs w:val="22"/>
        </w:rPr>
        <w:t>for the Type 3a and Type 3b architectures in TR26.998[3]</w:t>
      </w:r>
      <w:r>
        <w:rPr>
          <w:rFonts w:ascii="Calibri" w:eastAsiaTheme="minorHAnsi" w:hAnsi="Calibri" w:cs="Calibri"/>
          <w:sz w:val="22"/>
          <w:szCs w:val="22"/>
        </w:rPr>
        <w:t>,</w:t>
      </w:r>
    </w:p>
    <w:p w14:paraId="7CCCA5DD" w14:textId="52856F6B" w:rsidR="00D32C96" w:rsidRPr="003733A2" w:rsidRDefault="00CA3B39" w:rsidP="00CA3B39">
      <w:pPr>
        <w:pStyle w:val="ListParagraph"/>
        <w:numPr>
          <w:ilvl w:val="0"/>
          <w:numId w:val="7"/>
        </w:numPr>
        <w:pBdr>
          <w:top w:val="nil"/>
          <w:left w:val="nil"/>
          <w:bottom w:val="nil"/>
          <w:right w:val="nil"/>
          <w:between w:val="nil"/>
        </w:pBdr>
        <w:overflowPunct w:val="0"/>
        <w:autoSpaceDE w:val="0"/>
        <w:autoSpaceDN w:val="0"/>
        <w:adjustRightInd w:val="0"/>
        <w:jc w:val="both"/>
        <w:textAlignment w:val="baseline"/>
        <w:rPr>
          <w:rFonts w:ascii="Calibri" w:eastAsiaTheme="minorHAnsi" w:hAnsi="Calibri" w:cs="Calibri"/>
          <w:sz w:val="22"/>
          <w:szCs w:val="22"/>
        </w:rPr>
      </w:pPr>
      <w:r w:rsidRPr="003733A2">
        <w:rPr>
          <w:rFonts w:ascii="Calibri" w:eastAsiaTheme="minorHAnsi" w:hAnsi="Calibri" w:cs="Calibri"/>
          <w:sz w:val="22"/>
          <w:szCs w:val="22"/>
        </w:rPr>
        <w:t xml:space="preserve">Document </w:t>
      </w:r>
      <w:r w:rsidR="00FB2E2D">
        <w:rPr>
          <w:rFonts w:ascii="Calibri" w:eastAsiaTheme="minorHAnsi" w:hAnsi="Calibri" w:cs="Calibri"/>
          <w:sz w:val="22"/>
          <w:szCs w:val="22"/>
        </w:rPr>
        <w:t>the</w:t>
      </w:r>
      <w:r w:rsidRPr="003733A2">
        <w:rPr>
          <w:rFonts w:ascii="Calibri" w:eastAsiaTheme="minorHAnsi" w:hAnsi="Calibri" w:cs="Calibri"/>
          <w:sz w:val="22"/>
          <w:szCs w:val="22"/>
        </w:rPr>
        <w:t xml:space="preserve"> </w:t>
      </w:r>
      <w:r w:rsidR="00FB2E2D">
        <w:rPr>
          <w:rFonts w:ascii="Calibri" w:eastAsiaTheme="minorHAnsi" w:hAnsi="Calibri" w:cs="Calibri"/>
          <w:sz w:val="22"/>
          <w:szCs w:val="22"/>
        </w:rPr>
        <w:t>c</w:t>
      </w:r>
      <w:r w:rsidRPr="003733A2">
        <w:rPr>
          <w:rFonts w:ascii="Calibri" w:eastAsiaTheme="minorHAnsi" w:hAnsi="Calibri" w:cs="Calibri"/>
          <w:sz w:val="22"/>
          <w:szCs w:val="22"/>
        </w:rPr>
        <w:t xml:space="preserve">all </w:t>
      </w:r>
      <w:r w:rsidR="00FB2E2D">
        <w:rPr>
          <w:rFonts w:ascii="Calibri" w:eastAsiaTheme="minorHAnsi" w:hAnsi="Calibri" w:cs="Calibri"/>
          <w:sz w:val="22"/>
          <w:szCs w:val="22"/>
        </w:rPr>
        <w:t>f</w:t>
      </w:r>
      <w:r w:rsidRPr="003733A2">
        <w:rPr>
          <w:rFonts w:ascii="Calibri" w:eastAsiaTheme="minorHAnsi" w:hAnsi="Calibri" w:cs="Calibri"/>
          <w:sz w:val="22"/>
          <w:szCs w:val="22"/>
        </w:rPr>
        <w:t xml:space="preserve">lows, </w:t>
      </w:r>
      <w:r w:rsidR="00FB2E2D">
        <w:rPr>
          <w:rFonts w:ascii="Calibri" w:eastAsiaTheme="minorHAnsi" w:hAnsi="Calibri" w:cs="Calibri"/>
          <w:sz w:val="22"/>
          <w:szCs w:val="22"/>
        </w:rPr>
        <w:t>m</w:t>
      </w:r>
      <w:r w:rsidRPr="003733A2">
        <w:rPr>
          <w:rFonts w:ascii="Calibri" w:eastAsiaTheme="minorHAnsi" w:hAnsi="Calibri" w:cs="Calibri"/>
          <w:sz w:val="22"/>
          <w:szCs w:val="22"/>
        </w:rPr>
        <w:t xml:space="preserve">edia </w:t>
      </w:r>
      <w:r w:rsidR="00FB2E2D">
        <w:rPr>
          <w:rFonts w:ascii="Calibri" w:eastAsiaTheme="minorHAnsi" w:hAnsi="Calibri" w:cs="Calibri"/>
          <w:sz w:val="22"/>
          <w:szCs w:val="22"/>
        </w:rPr>
        <w:t>h</w:t>
      </w:r>
      <w:r w:rsidRPr="003733A2">
        <w:rPr>
          <w:rFonts w:ascii="Calibri" w:eastAsiaTheme="minorHAnsi" w:hAnsi="Calibri" w:cs="Calibri"/>
          <w:sz w:val="22"/>
          <w:szCs w:val="22"/>
        </w:rPr>
        <w:t>andling and QoS aspects</w:t>
      </w:r>
      <w:r w:rsidR="00225D2C">
        <w:rPr>
          <w:rFonts w:ascii="Calibri" w:eastAsiaTheme="minorHAnsi" w:hAnsi="Calibri" w:cs="Calibri"/>
          <w:sz w:val="22"/>
          <w:szCs w:val="22"/>
        </w:rPr>
        <w:t xml:space="preserve"> in T</w:t>
      </w:r>
      <w:r w:rsidR="00F06B23">
        <w:rPr>
          <w:rFonts w:ascii="Calibri" w:eastAsiaTheme="minorHAnsi" w:hAnsi="Calibri" w:cs="Calibri"/>
          <w:sz w:val="22"/>
          <w:szCs w:val="22"/>
        </w:rPr>
        <w:t>R26.806[</w:t>
      </w:r>
      <w:r w:rsidR="00BB2D5E">
        <w:rPr>
          <w:rFonts w:ascii="Calibri" w:eastAsiaTheme="minorHAnsi" w:hAnsi="Calibri" w:cs="Calibri"/>
          <w:sz w:val="22"/>
          <w:szCs w:val="22"/>
        </w:rPr>
        <w:t>6</w:t>
      </w:r>
      <w:r w:rsidR="00F06B23">
        <w:rPr>
          <w:rFonts w:ascii="Calibri" w:eastAsiaTheme="minorHAnsi" w:hAnsi="Calibri" w:cs="Calibri"/>
          <w:sz w:val="22"/>
          <w:szCs w:val="22"/>
        </w:rPr>
        <w:t>].</w:t>
      </w:r>
    </w:p>
    <w:p w14:paraId="7CB517C0" w14:textId="6929ED5D" w:rsidR="000A6D76" w:rsidRDefault="000A6D76" w:rsidP="000A6D76">
      <w:pPr>
        <w:pBdr>
          <w:top w:val="nil"/>
          <w:left w:val="nil"/>
          <w:bottom w:val="nil"/>
          <w:right w:val="nil"/>
          <w:between w:val="nil"/>
        </w:pBdr>
        <w:overflowPunct w:val="0"/>
        <w:autoSpaceDE w:val="0"/>
        <w:autoSpaceDN w:val="0"/>
        <w:adjustRightInd w:val="0"/>
        <w:jc w:val="both"/>
        <w:textAlignment w:val="baseline"/>
      </w:pPr>
    </w:p>
    <w:p w14:paraId="0883FA3B" w14:textId="5DE15F90" w:rsidR="000A6D76" w:rsidRDefault="000A6D76" w:rsidP="000A6D76">
      <w:pPr>
        <w:pStyle w:val="Heading1"/>
        <w:numPr>
          <w:ilvl w:val="0"/>
          <w:numId w:val="0"/>
        </w:numPr>
      </w:pPr>
      <w:r>
        <w:t>References</w:t>
      </w:r>
    </w:p>
    <w:p w14:paraId="2A1BF905" w14:textId="68E98AA0" w:rsidR="000A6D76" w:rsidRDefault="000A6D76" w:rsidP="000A6D76">
      <w:r>
        <w:t xml:space="preserve">[1] </w:t>
      </w:r>
      <w:r w:rsidRPr="000A6D76">
        <w:t>S4-220333</w:t>
      </w:r>
      <w:r>
        <w:t>, “</w:t>
      </w:r>
      <w:r w:rsidRPr="000A6D76">
        <w:t>Feasibility Study on Smartly Tethering AR Glasses (</w:t>
      </w:r>
      <w:proofErr w:type="spellStart"/>
      <w:r w:rsidRPr="000A6D76">
        <w:t>FS_SmarTAR</w:t>
      </w:r>
      <w:proofErr w:type="spellEnd"/>
      <w:r w:rsidRPr="000A6D76">
        <w:t>)</w:t>
      </w:r>
      <w:r>
        <w:t>”, 3GPP SA4 #107-e</w:t>
      </w:r>
      <w:r w:rsidR="00ED07D0">
        <w:t>, Feb. 2022.</w:t>
      </w:r>
    </w:p>
    <w:p w14:paraId="7603E508" w14:textId="71892971" w:rsidR="00ED07D0" w:rsidRDefault="00ED07D0" w:rsidP="000A6D76">
      <w:bookmarkStart w:id="2" w:name="_Hlk102645741"/>
      <w:r>
        <w:t xml:space="preserve">[2] </w:t>
      </w:r>
      <w:r w:rsidRPr="00ED07D0">
        <w:t>S4-220363</w:t>
      </w:r>
      <w:r>
        <w:t>, “</w:t>
      </w:r>
      <w:r w:rsidRPr="00ED07D0">
        <w:t>[</w:t>
      </w:r>
      <w:proofErr w:type="spellStart"/>
      <w:r w:rsidRPr="00ED07D0">
        <w:t>FS_SmarTAR</w:t>
      </w:r>
      <w:proofErr w:type="spellEnd"/>
      <w:r w:rsidRPr="00ED07D0">
        <w:t>] Initial Ideas on Tethering architectures</w:t>
      </w:r>
      <w:r>
        <w:t>”, 3GPP SA4 #108-e, April 2022.</w:t>
      </w:r>
    </w:p>
    <w:bookmarkEnd w:id="2"/>
    <w:p w14:paraId="3607C2CC" w14:textId="5B32CDC7" w:rsidR="0053448B" w:rsidRDefault="0053448B" w:rsidP="000A6D76">
      <w:r>
        <w:t>[3] 3GPP TR26.998, “</w:t>
      </w:r>
      <w:r w:rsidRPr="0053448B">
        <w:t>Support of 5G glass-type Augmented Reality / Mixed Reality (AR/MR) devices</w:t>
      </w:r>
      <w:r>
        <w:t xml:space="preserve">”. </w:t>
      </w:r>
    </w:p>
    <w:p w14:paraId="470D24C2" w14:textId="2EC9814D" w:rsidR="00E80BA9" w:rsidRDefault="00E80BA9" w:rsidP="000A6D76">
      <w:r>
        <w:lastRenderedPageBreak/>
        <w:t>[4] S4-</w:t>
      </w:r>
      <w:r w:rsidRPr="00E80BA9">
        <w:t>220079</w:t>
      </w:r>
      <w:r>
        <w:t>, “</w:t>
      </w:r>
      <w:r w:rsidRPr="00E80BA9">
        <w:t>Draft WID on Split Rendering Media Service Enabler</w:t>
      </w:r>
      <w:r>
        <w:t xml:space="preserve"> (SR_MSE)”, 3GPP SA4 #107-e, Feb. 2022.</w:t>
      </w:r>
    </w:p>
    <w:p w14:paraId="037237C0" w14:textId="617878D4" w:rsidR="00BB2D5E" w:rsidRDefault="00BB2D5E" w:rsidP="000A6D76">
      <w:r>
        <w:t xml:space="preserve">[5] </w:t>
      </w:r>
      <w:r w:rsidRPr="00BB2D5E">
        <w:t>SP-220242</w:t>
      </w:r>
      <w:r>
        <w:t>, “</w:t>
      </w:r>
      <w:r w:rsidRPr="00BB2D5E">
        <w:t>New WID on Media Capabilities for Augmented Reality</w:t>
      </w:r>
      <w:r>
        <w:t>”, March 2022.</w:t>
      </w:r>
    </w:p>
    <w:p w14:paraId="0AFD8AB2" w14:textId="34A9E7A1" w:rsidR="00F06B23" w:rsidRPr="000A6D76" w:rsidRDefault="00F06B23" w:rsidP="000A6D76">
      <w:r>
        <w:t>[</w:t>
      </w:r>
      <w:r w:rsidR="00BB2D5E">
        <w:t>6</w:t>
      </w:r>
      <w:r>
        <w:t>] TR26.806, “</w:t>
      </w:r>
      <w:r w:rsidRPr="00F06B23">
        <w:t>Study on Tethering AR Glasses – Architectures, QoS and Media Aspects</w:t>
      </w:r>
      <w:r>
        <w:t xml:space="preserve">”. </w:t>
      </w:r>
    </w:p>
    <w:sectPr w:rsidR="00F06B23" w:rsidRPr="000A6D76" w:rsidSect="00E72D76">
      <w:headerReference w:type="even" r:id="rId21"/>
      <w:headerReference w:type="default" r:id="rId22"/>
      <w:footerReference w:type="default" r:id="rId2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FC327" w14:textId="77777777" w:rsidR="00F15B09" w:rsidRDefault="00F15B09">
      <w:r>
        <w:separator/>
      </w:r>
    </w:p>
  </w:endnote>
  <w:endnote w:type="continuationSeparator" w:id="0">
    <w:p w14:paraId="69E1F2EA" w14:textId="77777777" w:rsidR="00F15B09" w:rsidRDefault="00F15B09">
      <w:r>
        <w:continuationSeparator/>
      </w:r>
    </w:p>
  </w:endnote>
  <w:endnote w:type="continuationNotice" w:id="1">
    <w:p w14:paraId="1D6FE04F" w14:textId="77777777" w:rsidR="00F15B09" w:rsidRDefault="00F15B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FAFBE" w14:textId="77777777" w:rsidR="00F15B09" w:rsidRDefault="00F15B09">
      <w:r>
        <w:separator/>
      </w:r>
    </w:p>
  </w:footnote>
  <w:footnote w:type="continuationSeparator" w:id="0">
    <w:p w14:paraId="3956EA03" w14:textId="77777777" w:rsidR="00F15B09" w:rsidRDefault="00F15B09">
      <w:r>
        <w:continuationSeparator/>
      </w:r>
    </w:p>
  </w:footnote>
  <w:footnote w:type="continuationNotice" w:id="1">
    <w:p w14:paraId="2B7872B9" w14:textId="77777777" w:rsidR="00F15B09" w:rsidRDefault="00F15B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00B235FB"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B77159">
      <w:rPr>
        <w:rFonts w:ascii="Arial" w:eastAsia="SimSun" w:hAnsi="Arial" w:cs="Arial"/>
        <w:lang w:val="de-DE"/>
      </w:rPr>
      <w:t>9</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3C1368" w:rsidRPr="003C1368">
      <w:t xml:space="preserve"> </w:t>
    </w:r>
    <w:r w:rsidR="003C1368" w:rsidRPr="003C1368">
      <w:rPr>
        <w:rFonts w:ascii="Arial" w:eastAsia="SimSun" w:hAnsi="Arial" w:cs="Arial"/>
        <w:b/>
        <w:i/>
        <w:sz w:val="28"/>
        <w:szCs w:val="28"/>
        <w:lang w:val="de-DE"/>
      </w:rPr>
      <w:t>220601</w:t>
    </w:r>
  </w:p>
  <w:p w14:paraId="26F082EB" w14:textId="4D16BC68"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B77159">
      <w:rPr>
        <w:rFonts w:ascii="Arial" w:eastAsia="SimSun" w:hAnsi="Arial" w:cs="Arial"/>
        <w:lang w:eastAsia="zh-CN"/>
      </w:rPr>
      <w:t>11</w:t>
    </w:r>
    <w:r w:rsidRPr="00C40A03">
      <w:rPr>
        <w:rFonts w:ascii="Arial" w:eastAsia="SimSun" w:hAnsi="Arial" w:cs="Arial"/>
        <w:lang w:eastAsia="zh-CN"/>
      </w:rPr>
      <w:t xml:space="preserve">th – </w:t>
    </w:r>
    <w:r w:rsidR="00B77159">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B77159">
      <w:rPr>
        <w:rFonts w:ascii="Arial" w:eastAsia="SimSun" w:hAnsi="Arial" w:cs="Arial"/>
        <w:lang w:eastAsia="zh-CN"/>
      </w:rPr>
      <w:t>May</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8"/>
  </w:num>
  <w:num w:numId="3">
    <w:abstractNumId w:val="7"/>
  </w:num>
  <w:num w:numId="4">
    <w:abstractNumId w:val="2"/>
  </w:num>
  <w:num w:numId="5">
    <w:abstractNumId w:val="3"/>
  </w:num>
  <w:num w:numId="6">
    <w:abstractNumId w:val="6"/>
  </w:num>
  <w:num w:numId="7">
    <w:abstractNumId w:val="5"/>
  </w:num>
  <w:num w:numId="8">
    <w:abstractNumId w:val="1"/>
  </w:num>
  <w:num w:numId="9">
    <w:abstractNumId w:val="4"/>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1A42"/>
    <w:rsid w:val="00022984"/>
    <w:rsid w:val="00023808"/>
    <w:rsid w:val="0002442F"/>
    <w:rsid w:val="000257FE"/>
    <w:rsid w:val="000268A4"/>
    <w:rsid w:val="00026D8C"/>
    <w:rsid w:val="00027194"/>
    <w:rsid w:val="000309C8"/>
    <w:rsid w:val="0003275B"/>
    <w:rsid w:val="00032F81"/>
    <w:rsid w:val="000339E4"/>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611"/>
    <w:rsid w:val="00047B76"/>
    <w:rsid w:val="00050797"/>
    <w:rsid w:val="0005084D"/>
    <w:rsid w:val="0005116B"/>
    <w:rsid w:val="000511D6"/>
    <w:rsid w:val="00052137"/>
    <w:rsid w:val="0005287A"/>
    <w:rsid w:val="000549CA"/>
    <w:rsid w:val="00055AA3"/>
    <w:rsid w:val="00056D02"/>
    <w:rsid w:val="00056D8D"/>
    <w:rsid w:val="00056FA1"/>
    <w:rsid w:val="00057D25"/>
    <w:rsid w:val="00057DA5"/>
    <w:rsid w:val="000625E4"/>
    <w:rsid w:val="00063130"/>
    <w:rsid w:val="00064B08"/>
    <w:rsid w:val="0006631E"/>
    <w:rsid w:val="000668F4"/>
    <w:rsid w:val="00071261"/>
    <w:rsid w:val="000714E5"/>
    <w:rsid w:val="000718AA"/>
    <w:rsid w:val="00071FF4"/>
    <w:rsid w:val="0007218D"/>
    <w:rsid w:val="000725BA"/>
    <w:rsid w:val="00072F13"/>
    <w:rsid w:val="00073062"/>
    <w:rsid w:val="00074345"/>
    <w:rsid w:val="00075239"/>
    <w:rsid w:val="000755CA"/>
    <w:rsid w:val="00075F61"/>
    <w:rsid w:val="00076E79"/>
    <w:rsid w:val="0007728F"/>
    <w:rsid w:val="0007776C"/>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29B"/>
    <w:rsid w:val="00093946"/>
    <w:rsid w:val="00093DB7"/>
    <w:rsid w:val="000944AE"/>
    <w:rsid w:val="000948D9"/>
    <w:rsid w:val="00094A81"/>
    <w:rsid w:val="00094FA4"/>
    <w:rsid w:val="000956E7"/>
    <w:rsid w:val="0009635E"/>
    <w:rsid w:val="00096C0D"/>
    <w:rsid w:val="000A0515"/>
    <w:rsid w:val="000A157E"/>
    <w:rsid w:val="000A1FFC"/>
    <w:rsid w:val="000A2023"/>
    <w:rsid w:val="000A321A"/>
    <w:rsid w:val="000A4363"/>
    <w:rsid w:val="000A5994"/>
    <w:rsid w:val="000A6D76"/>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B4F"/>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7A98"/>
    <w:rsid w:val="000F130C"/>
    <w:rsid w:val="000F1610"/>
    <w:rsid w:val="000F1DD2"/>
    <w:rsid w:val="000F2747"/>
    <w:rsid w:val="000F3564"/>
    <w:rsid w:val="000F4620"/>
    <w:rsid w:val="000F4DEE"/>
    <w:rsid w:val="000F52AC"/>
    <w:rsid w:val="000F7259"/>
    <w:rsid w:val="000F7904"/>
    <w:rsid w:val="000F7C21"/>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1F00"/>
    <w:rsid w:val="00162FC6"/>
    <w:rsid w:val="001631D2"/>
    <w:rsid w:val="0016358A"/>
    <w:rsid w:val="0016375D"/>
    <w:rsid w:val="00163CD5"/>
    <w:rsid w:val="0016430A"/>
    <w:rsid w:val="001659D8"/>
    <w:rsid w:val="00165FFB"/>
    <w:rsid w:val="00167715"/>
    <w:rsid w:val="00170BA8"/>
    <w:rsid w:val="0017169A"/>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665F"/>
    <w:rsid w:val="00197178"/>
    <w:rsid w:val="0019799F"/>
    <w:rsid w:val="001A1D4B"/>
    <w:rsid w:val="001A1FB3"/>
    <w:rsid w:val="001A26D6"/>
    <w:rsid w:val="001A41CD"/>
    <w:rsid w:val="001A5258"/>
    <w:rsid w:val="001A7792"/>
    <w:rsid w:val="001A7DAC"/>
    <w:rsid w:val="001B07F4"/>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ABF"/>
    <w:rsid w:val="00214D56"/>
    <w:rsid w:val="00215A7F"/>
    <w:rsid w:val="00215ED8"/>
    <w:rsid w:val="002172BF"/>
    <w:rsid w:val="002174C1"/>
    <w:rsid w:val="0021756F"/>
    <w:rsid w:val="00220A8B"/>
    <w:rsid w:val="002227F2"/>
    <w:rsid w:val="002236B1"/>
    <w:rsid w:val="002241DD"/>
    <w:rsid w:val="00224552"/>
    <w:rsid w:val="0022489E"/>
    <w:rsid w:val="00224973"/>
    <w:rsid w:val="00224D7F"/>
    <w:rsid w:val="00225323"/>
    <w:rsid w:val="002257C4"/>
    <w:rsid w:val="00225D2C"/>
    <w:rsid w:val="002264A4"/>
    <w:rsid w:val="00226FF8"/>
    <w:rsid w:val="00230AF7"/>
    <w:rsid w:val="002310B9"/>
    <w:rsid w:val="00231FC6"/>
    <w:rsid w:val="002327D1"/>
    <w:rsid w:val="00232FA9"/>
    <w:rsid w:val="00234B09"/>
    <w:rsid w:val="00235C28"/>
    <w:rsid w:val="002422D3"/>
    <w:rsid w:val="00243051"/>
    <w:rsid w:val="002439D0"/>
    <w:rsid w:val="00243EB2"/>
    <w:rsid w:val="002441F5"/>
    <w:rsid w:val="00245135"/>
    <w:rsid w:val="00245D07"/>
    <w:rsid w:val="00247816"/>
    <w:rsid w:val="002503BE"/>
    <w:rsid w:val="00250F0F"/>
    <w:rsid w:val="00251631"/>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2A0F"/>
    <w:rsid w:val="002835BD"/>
    <w:rsid w:val="002837F9"/>
    <w:rsid w:val="00283BC0"/>
    <w:rsid w:val="00283E20"/>
    <w:rsid w:val="00283E4A"/>
    <w:rsid w:val="00283F6E"/>
    <w:rsid w:val="00285A02"/>
    <w:rsid w:val="0028750F"/>
    <w:rsid w:val="00287551"/>
    <w:rsid w:val="0028760E"/>
    <w:rsid w:val="00287C8A"/>
    <w:rsid w:val="00290F42"/>
    <w:rsid w:val="00291879"/>
    <w:rsid w:val="00291BA3"/>
    <w:rsid w:val="002923A7"/>
    <w:rsid w:val="00292F05"/>
    <w:rsid w:val="00293931"/>
    <w:rsid w:val="00293E09"/>
    <w:rsid w:val="002940F5"/>
    <w:rsid w:val="0029496D"/>
    <w:rsid w:val="00296200"/>
    <w:rsid w:val="002966B0"/>
    <w:rsid w:val="00296755"/>
    <w:rsid w:val="002979CF"/>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B7D"/>
    <w:rsid w:val="002B4C15"/>
    <w:rsid w:val="002B6619"/>
    <w:rsid w:val="002B7723"/>
    <w:rsid w:val="002C0AB3"/>
    <w:rsid w:val="002C1075"/>
    <w:rsid w:val="002C126F"/>
    <w:rsid w:val="002C2F53"/>
    <w:rsid w:val="002C3451"/>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99"/>
    <w:rsid w:val="002D60E5"/>
    <w:rsid w:val="002D6130"/>
    <w:rsid w:val="002D6A3E"/>
    <w:rsid w:val="002D7879"/>
    <w:rsid w:val="002D7A73"/>
    <w:rsid w:val="002E0401"/>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1D97"/>
    <w:rsid w:val="0031432A"/>
    <w:rsid w:val="003147A5"/>
    <w:rsid w:val="0031531D"/>
    <w:rsid w:val="00317952"/>
    <w:rsid w:val="00317DBF"/>
    <w:rsid w:val="00317F45"/>
    <w:rsid w:val="0032032B"/>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5FDA"/>
    <w:rsid w:val="00336594"/>
    <w:rsid w:val="0033762E"/>
    <w:rsid w:val="00340309"/>
    <w:rsid w:val="0034051F"/>
    <w:rsid w:val="0034107E"/>
    <w:rsid w:val="00341271"/>
    <w:rsid w:val="00341D5F"/>
    <w:rsid w:val="00342C9E"/>
    <w:rsid w:val="00344006"/>
    <w:rsid w:val="00344129"/>
    <w:rsid w:val="00344588"/>
    <w:rsid w:val="00344600"/>
    <w:rsid w:val="0034605A"/>
    <w:rsid w:val="0034622D"/>
    <w:rsid w:val="0034656D"/>
    <w:rsid w:val="0035068B"/>
    <w:rsid w:val="003510B7"/>
    <w:rsid w:val="003523E0"/>
    <w:rsid w:val="003528EB"/>
    <w:rsid w:val="00352B11"/>
    <w:rsid w:val="00353458"/>
    <w:rsid w:val="003548EB"/>
    <w:rsid w:val="0035780E"/>
    <w:rsid w:val="0036046B"/>
    <w:rsid w:val="00360F27"/>
    <w:rsid w:val="003624C4"/>
    <w:rsid w:val="00362827"/>
    <w:rsid w:val="00363C4E"/>
    <w:rsid w:val="00363D22"/>
    <w:rsid w:val="00363EB9"/>
    <w:rsid w:val="0036563B"/>
    <w:rsid w:val="003670DB"/>
    <w:rsid w:val="00367D13"/>
    <w:rsid w:val="00370B94"/>
    <w:rsid w:val="00371493"/>
    <w:rsid w:val="003719EF"/>
    <w:rsid w:val="00372037"/>
    <w:rsid w:val="00372170"/>
    <w:rsid w:val="0037303B"/>
    <w:rsid w:val="003733A2"/>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87B21"/>
    <w:rsid w:val="00390B33"/>
    <w:rsid w:val="0039139F"/>
    <w:rsid w:val="00391FFE"/>
    <w:rsid w:val="00393195"/>
    <w:rsid w:val="00393BA2"/>
    <w:rsid w:val="0039417B"/>
    <w:rsid w:val="003942C1"/>
    <w:rsid w:val="003946BE"/>
    <w:rsid w:val="00394747"/>
    <w:rsid w:val="0039513B"/>
    <w:rsid w:val="00395956"/>
    <w:rsid w:val="00395E79"/>
    <w:rsid w:val="003961FD"/>
    <w:rsid w:val="00396846"/>
    <w:rsid w:val="00397545"/>
    <w:rsid w:val="00397773"/>
    <w:rsid w:val="00397A4D"/>
    <w:rsid w:val="00397A7C"/>
    <w:rsid w:val="003A2B02"/>
    <w:rsid w:val="003A35AF"/>
    <w:rsid w:val="003A5297"/>
    <w:rsid w:val="003A609F"/>
    <w:rsid w:val="003A7E92"/>
    <w:rsid w:val="003B0E7E"/>
    <w:rsid w:val="003B28B4"/>
    <w:rsid w:val="003B49D9"/>
    <w:rsid w:val="003B5417"/>
    <w:rsid w:val="003B56D1"/>
    <w:rsid w:val="003B59FA"/>
    <w:rsid w:val="003B5B41"/>
    <w:rsid w:val="003B5B5E"/>
    <w:rsid w:val="003B725F"/>
    <w:rsid w:val="003C069C"/>
    <w:rsid w:val="003C1368"/>
    <w:rsid w:val="003C2981"/>
    <w:rsid w:val="003C4D9C"/>
    <w:rsid w:val="003C5806"/>
    <w:rsid w:val="003C7671"/>
    <w:rsid w:val="003C7930"/>
    <w:rsid w:val="003C7D0F"/>
    <w:rsid w:val="003D0412"/>
    <w:rsid w:val="003D074C"/>
    <w:rsid w:val="003D0CE3"/>
    <w:rsid w:val="003D1FF9"/>
    <w:rsid w:val="003D2D12"/>
    <w:rsid w:val="003D372B"/>
    <w:rsid w:val="003D4A9E"/>
    <w:rsid w:val="003D5051"/>
    <w:rsid w:val="003D5161"/>
    <w:rsid w:val="003D54C1"/>
    <w:rsid w:val="003D6B4A"/>
    <w:rsid w:val="003D73B9"/>
    <w:rsid w:val="003E200C"/>
    <w:rsid w:val="003E211D"/>
    <w:rsid w:val="003E3BC8"/>
    <w:rsid w:val="003E473F"/>
    <w:rsid w:val="003E52F6"/>
    <w:rsid w:val="003E6406"/>
    <w:rsid w:val="003F09BC"/>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AF5"/>
    <w:rsid w:val="00416D90"/>
    <w:rsid w:val="00417F9A"/>
    <w:rsid w:val="004203AF"/>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606"/>
    <w:rsid w:val="00454C54"/>
    <w:rsid w:val="00455074"/>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3F29"/>
    <w:rsid w:val="004741B9"/>
    <w:rsid w:val="00475C8E"/>
    <w:rsid w:val="00475CF3"/>
    <w:rsid w:val="00475DA2"/>
    <w:rsid w:val="00475E6D"/>
    <w:rsid w:val="004764BF"/>
    <w:rsid w:val="00477188"/>
    <w:rsid w:val="0047748B"/>
    <w:rsid w:val="00481979"/>
    <w:rsid w:val="00483048"/>
    <w:rsid w:val="004836FE"/>
    <w:rsid w:val="004841BD"/>
    <w:rsid w:val="004847E0"/>
    <w:rsid w:val="0048537B"/>
    <w:rsid w:val="004858EF"/>
    <w:rsid w:val="00487294"/>
    <w:rsid w:val="00487F91"/>
    <w:rsid w:val="00490A10"/>
    <w:rsid w:val="00490E90"/>
    <w:rsid w:val="00494DC4"/>
    <w:rsid w:val="004955CE"/>
    <w:rsid w:val="00496281"/>
    <w:rsid w:val="004A1B8F"/>
    <w:rsid w:val="004A216B"/>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ED4"/>
    <w:rsid w:val="004E7FE4"/>
    <w:rsid w:val="004F19E1"/>
    <w:rsid w:val="004F2CB0"/>
    <w:rsid w:val="004F318B"/>
    <w:rsid w:val="004F5072"/>
    <w:rsid w:val="005004C0"/>
    <w:rsid w:val="00500DDE"/>
    <w:rsid w:val="00501352"/>
    <w:rsid w:val="00501DEC"/>
    <w:rsid w:val="00501E5E"/>
    <w:rsid w:val="005062FF"/>
    <w:rsid w:val="00506B69"/>
    <w:rsid w:val="0051023F"/>
    <w:rsid w:val="00511D2D"/>
    <w:rsid w:val="0051315C"/>
    <w:rsid w:val="00513198"/>
    <w:rsid w:val="005208EE"/>
    <w:rsid w:val="00520B6E"/>
    <w:rsid w:val="00520DBE"/>
    <w:rsid w:val="005214FB"/>
    <w:rsid w:val="005219F9"/>
    <w:rsid w:val="00521C75"/>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2F7B"/>
    <w:rsid w:val="005340D0"/>
    <w:rsid w:val="0053448B"/>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61FD"/>
    <w:rsid w:val="005B6756"/>
    <w:rsid w:val="005B6972"/>
    <w:rsid w:val="005C0066"/>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15E7"/>
    <w:rsid w:val="005D3557"/>
    <w:rsid w:val="005D392A"/>
    <w:rsid w:val="005D4FC8"/>
    <w:rsid w:val="005D5010"/>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679C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D40"/>
    <w:rsid w:val="006825BE"/>
    <w:rsid w:val="00682678"/>
    <w:rsid w:val="00682C88"/>
    <w:rsid w:val="00682D5A"/>
    <w:rsid w:val="00684FB5"/>
    <w:rsid w:val="00685BD6"/>
    <w:rsid w:val="006862B2"/>
    <w:rsid w:val="00686C0A"/>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3BEB"/>
    <w:rsid w:val="006A4908"/>
    <w:rsid w:val="006A4965"/>
    <w:rsid w:val="006A4B40"/>
    <w:rsid w:val="006A5975"/>
    <w:rsid w:val="006A5B2C"/>
    <w:rsid w:val="006A7B73"/>
    <w:rsid w:val="006B0089"/>
    <w:rsid w:val="006B042A"/>
    <w:rsid w:val="006B0873"/>
    <w:rsid w:val="006B335A"/>
    <w:rsid w:val="006B54F2"/>
    <w:rsid w:val="006B5B6A"/>
    <w:rsid w:val="006B609A"/>
    <w:rsid w:val="006B6A34"/>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4794"/>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11C2"/>
    <w:rsid w:val="006F4576"/>
    <w:rsid w:val="006F538F"/>
    <w:rsid w:val="006F5AF2"/>
    <w:rsid w:val="006F6C50"/>
    <w:rsid w:val="006F71B9"/>
    <w:rsid w:val="006F7C69"/>
    <w:rsid w:val="00700766"/>
    <w:rsid w:val="007008A2"/>
    <w:rsid w:val="00700BA8"/>
    <w:rsid w:val="00700C56"/>
    <w:rsid w:val="00700EB8"/>
    <w:rsid w:val="00700F60"/>
    <w:rsid w:val="0070286D"/>
    <w:rsid w:val="00703565"/>
    <w:rsid w:val="007048E8"/>
    <w:rsid w:val="00705241"/>
    <w:rsid w:val="007054A4"/>
    <w:rsid w:val="007067EA"/>
    <w:rsid w:val="0070745F"/>
    <w:rsid w:val="00707732"/>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AA"/>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6657"/>
    <w:rsid w:val="0077700E"/>
    <w:rsid w:val="007771BD"/>
    <w:rsid w:val="007813D5"/>
    <w:rsid w:val="00781B20"/>
    <w:rsid w:val="00782239"/>
    <w:rsid w:val="007824DF"/>
    <w:rsid w:val="00782D8C"/>
    <w:rsid w:val="007837A8"/>
    <w:rsid w:val="0078542F"/>
    <w:rsid w:val="00785EF1"/>
    <w:rsid w:val="0079020B"/>
    <w:rsid w:val="00790618"/>
    <w:rsid w:val="00790DDF"/>
    <w:rsid w:val="007919C0"/>
    <w:rsid w:val="00791BAA"/>
    <w:rsid w:val="00791C7C"/>
    <w:rsid w:val="00792201"/>
    <w:rsid w:val="00792B47"/>
    <w:rsid w:val="007937E0"/>
    <w:rsid w:val="007940B5"/>
    <w:rsid w:val="007945B4"/>
    <w:rsid w:val="007946F7"/>
    <w:rsid w:val="00794D10"/>
    <w:rsid w:val="00795308"/>
    <w:rsid w:val="00795482"/>
    <w:rsid w:val="0079654D"/>
    <w:rsid w:val="00796854"/>
    <w:rsid w:val="00796C47"/>
    <w:rsid w:val="0079798F"/>
    <w:rsid w:val="007A00BD"/>
    <w:rsid w:val="007A0185"/>
    <w:rsid w:val="007A2522"/>
    <w:rsid w:val="007A6584"/>
    <w:rsid w:val="007A70B0"/>
    <w:rsid w:val="007B02BB"/>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9B3"/>
    <w:rsid w:val="007C7953"/>
    <w:rsid w:val="007D0D5F"/>
    <w:rsid w:val="007D1B52"/>
    <w:rsid w:val="007D2472"/>
    <w:rsid w:val="007D47B5"/>
    <w:rsid w:val="007D513B"/>
    <w:rsid w:val="007D53C4"/>
    <w:rsid w:val="007D5B09"/>
    <w:rsid w:val="007D5DAE"/>
    <w:rsid w:val="007D6304"/>
    <w:rsid w:val="007D6557"/>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A1C"/>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61C5"/>
    <w:rsid w:val="00836AFD"/>
    <w:rsid w:val="0084142F"/>
    <w:rsid w:val="008421C0"/>
    <w:rsid w:val="00843247"/>
    <w:rsid w:val="00843C21"/>
    <w:rsid w:val="00844F76"/>
    <w:rsid w:val="0084511E"/>
    <w:rsid w:val="00845534"/>
    <w:rsid w:val="00846357"/>
    <w:rsid w:val="00847B25"/>
    <w:rsid w:val="008500F4"/>
    <w:rsid w:val="00850893"/>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628"/>
    <w:rsid w:val="008B53D3"/>
    <w:rsid w:val="008B6C8F"/>
    <w:rsid w:val="008B7A88"/>
    <w:rsid w:val="008B7E7E"/>
    <w:rsid w:val="008C128F"/>
    <w:rsid w:val="008C1E97"/>
    <w:rsid w:val="008C2828"/>
    <w:rsid w:val="008C34FE"/>
    <w:rsid w:val="008C4FF3"/>
    <w:rsid w:val="008C6CB2"/>
    <w:rsid w:val="008C71AE"/>
    <w:rsid w:val="008C7E87"/>
    <w:rsid w:val="008D0292"/>
    <w:rsid w:val="008D02FF"/>
    <w:rsid w:val="008D05AA"/>
    <w:rsid w:val="008D07D0"/>
    <w:rsid w:val="008D13A7"/>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02C3"/>
    <w:rsid w:val="00902657"/>
    <w:rsid w:val="0090332A"/>
    <w:rsid w:val="009041D5"/>
    <w:rsid w:val="009057A6"/>
    <w:rsid w:val="00905F97"/>
    <w:rsid w:val="00912624"/>
    <w:rsid w:val="00913958"/>
    <w:rsid w:val="00914CAB"/>
    <w:rsid w:val="00915D24"/>
    <w:rsid w:val="0091769A"/>
    <w:rsid w:val="00922039"/>
    <w:rsid w:val="00923051"/>
    <w:rsid w:val="00924A38"/>
    <w:rsid w:val="00924C4E"/>
    <w:rsid w:val="00926FC9"/>
    <w:rsid w:val="00927D9B"/>
    <w:rsid w:val="009300FE"/>
    <w:rsid w:val="009308C0"/>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4E3C"/>
    <w:rsid w:val="00995F42"/>
    <w:rsid w:val="009966D5"/>
    <w:rsid w:val="00996F14"/>
    <w:rsid w:val="00997B03"/>
    <w:rsid w:val="009A1C62"/>
    <w:rsid w:val="009A37E5"/>
    <w:rsid w:val="009A4B5C"/>
    <w:rsid w:val="009A5730"/>
    <w:rsid w:val="009A75DB"/>
    <w:rsid w:val="009B1128"/>
    <w:rsid w:val="009B130C"/>
    <w:rsid w:val="009B1F81"/>
    <w:rsid w:val="009B2626"/>
    <w:rsid w:val="009B2F66"/>
    <w:rsid w:val="009B3458"/>
    <w:rsid w:val="009B398F"/>
    <w:rsid w:val="009B3DA4"/>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53B"/>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14A"/>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5E0"/>
    <w:rsid w:val="00A61CFE"/>
    <w:rsid w:val="00A64250"/>
    <w:rsid w:val="00A650F4"/>
    <w:rsid w:val="00A6588D"/>
    <w:rsid w:val="00A65A86"/>
    <w:rsid w:val="00A66A48"/>
    <w:rsid w:val="00A67199"/>
    <w:rsid w:val="00A70403"/>
    <w:rsid w:val="00A7140B"/>
    <w:rsid w:val="00A748D3"/>
    <w:rsid w:val="00A74FF0"/>
    <w:rsid w:val="00A76451"/>
    <w:rsid w:val="00A764F8"/>
    <w:rsid w:val="00A7699A"/>
    <w:rsid w:val="00A76FCD"/>
    <w:rsid w:val="00A7765F"/>
    <w:rsid w:val="00A777BE"/>
    <w:rsid w:val="00A77D56"/>
    <w:rsid w:val="00A80598"/>
    <w:rsid w:val="00A81228"/>
    <w:rsid w:val="00A81669"/>
    <w:rsid w:val="00A82973"/>
    <w:rsid w:val="00A82A2E"/>
    <w:rsid w:val="00A82D0D"/>
    <w:rsid w:val="00A83389"/>
    <w:rsid w:val="00A8395D"/>
    <w:rsid w:val="00A86D02"/>
    <w:rsid w:val="00A90216"/>
    <w:rsid w:val="00A90524"/>
    <w:rsid w:val="00A9134D"/>
    <w:rsid w:val="00A91888"/>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1C12"/>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3C37"/>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632"/>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159"/>
    <w:rsid w:val="00B77CE7"/>
    <w:rsid w:val="00B8035E"/>
    <w:rsid w:val="00B805A4"/>
    <w:rsid w:val="00B80C6D"/>
    <w:rsid w:val="00B80F36"/>
    <w:rsid w:val="00B81F7B"/>
    <w:rsid w:val="00B8206A"/>
    <w:rsid w:val="00B832A9"/>
    <w:rsid w:val="00B83D22"/>
    <w:rsid w:val="00B843BE"/>
    <w:rsid w:val="00B84AA0"/>
    <w:rsid w:val="00B84D1A"/>
    <w:rsid w:val="00B861BD"/>
    <w:rsid w:val="00B86D3B"/>
    <w:rsid w:val="00B86F77"/>
    <w:rsid w:val="00B870DC"/>
    <w:rsid w:val="00B874F7"/>
    <w:rsid w:val="00B87AE3"/>
    <w:rsid w:val="00B87F35"/>
    <w:rsid w:val="00B90F4C"/>
    <w:rsid w:val="00B91329"/>
    <w:rsid w:val="00B91B13"/>
    <w:rsid w:val="00B922B8"/>
    <w:rsid w:val="00B92588"/>
    <w:rsid w:val="00B93FBC"/>
    <w:rsid w:val="00B9407E"/>
    <w:rsid w:val="00B953C6"/>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D5E"/>
    <w:rsid w:val="00BB32EB"/>
    <w:rsid w:val="00BB37F3"/>
    <w:rsid w:val="00BB3AA4"/>
    <w:rsid w:val="00BB3ACF"/>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853"/>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50D0"/>
    <w:rsid w:val="00C3540D"/>
    <w:rsid w:val="00C35930"/>
    <w:rsid w:val="00C36168"/>
    <w:rsid w:val="00C36E3C"/>
    <w:rsid w:val="00C36E95"/>
    <w:rsid w:val="00C3700C"/>
    <w:rsid w:val="00C4020F"/>
    <w:rsid w:val="00C408D1"/>
    <w:rsid w:val="00C40A03"/>
    <w:rsid w:val="00C40C25"/>
    <w:rsid w:val="00C40D00"/>
    <w:rsid w:val="00C42064"/>
    <w:rsid w:val="00C42B1D"/>
    <w:rsid w:val="00C43197"/>
    <w:rsid w:val="00C43963"/>
    <w:rsid w:val="00C440FB"/>
    <w:rsid w:val="00C44206"/>
    <w:rsid w:val="00C44E90"/>
    <w:rsid w:val="00C45138"/>
    <w:rsid w:val="00C45DE7"/>
    <w:rsid w:val="00C45FAA"/>
    <w:rsid w:val="00C46ACD"/>
    <w:rsid w:val="00C46F9C"/>
    <w:rsid w:val="00C472A9"/>
    <w:rsid w:val="00C47E34"/>
    <w:rsid w:val="00C50DB3"/>
    <w:rsid w:val="00C51103"/>
    <w:rsid w:val="00C519B8"/>
    <w:rsid w:val="00C51E1A"/>
    <w:rsid w:val="00C53656"/>
    <w:rsid w:val="00C53C4C"/>
    <w:rsid w:val="00C540CF"/>
    <w:rsid w:val="00C543BA"/>
    <w:rsid w:val="00C544D5"/>
    <w:rsid w:val="00C5499E"/>
    <w:rsid w:val="00C54A84"/>
    <w:rsid w:val="00C54C14"/>
    <w:rsid w:val="00C54EBD"/>
    <w:rsid w:val="00C55131"/>
    <w:rsid w:val="00C55CBF"/>
    <w:rsid w:val="00C600C6"/>
    <w:rsid w:val="00C6015D"/>
    <w:rsid w:val="00C60807"/>
    <w:rsid w:val="00C60C22"/>
    <w:rsid w:val="00C6168B"/>
    <w:rsid w:val="00C6198E"/>
    <w:rsid w:val="00C6290B"/>
    <w:rsid w:val="00C643FF"/>
    <w:rsid w:val="00C65F64"/>
    <w:rsid w:val="00C674A1"/>
    <w:rsid w:val="00C71072"/>
    <w:rsid w:val="00C75269"/>
    <w:rsid w:val="00C75502"/>
    <w:rsid w:val="00C769BC"/>
    <w:rsid w:val="00C76D6B"/>
    <w:rsid w:val="00C77566"/>
    <w:rsid w:val="00C77A9F"/>
    <w:rsid w:val="00C80D8E"/>
    <w:rsid w:val="00C80EAC"/>
    <w:rsid w:val="00C84F43"/>
    <w:rsid w:val="00C859C3"/>
    <w:rsid w:val="00C85EBE"/>
    <w:rsid w:val="00C85EFB"/>
    <w:rsid w:val="00C878FA"/>
    <w:rsid w:val="00C945B7"/>
    <w:rsid w:val="00C945E1"/>
    <w:rsid w:val="00C94F23"/>
    <w:rsid w:val="00C96960"/>
    <w:rsid w:val="00C9705B"/>
    <w:rsid w:val="00CA0307"/>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7527"/>
    <w:rsid w:val="00CB7977"/>
    <w:rsid w:val="00CB7C99"/>
    <w:rsid w:val="00CC000D"/>
    <w:rsid w:val="00CC08CD"/>
    <w:rsid w:val="00CC27DE"/>
    <w:rsid w:val="00CC2BAC"/>
    <w:rsid w:val="00CC4761"/>
    <w:rsid w:val="00CC4879"/>
    <w:rsid w:val="00CC4E3A"/>
    <w:rsid w:val="00CC5002"/>
    <w:rsid w:val="00CC51CB"/>
    <w:rsid w:val="00CC726A"/>
    <w:rsid w:val="00CD0322"/>
    <w:rsid w:val="00CD0D87"/>
    <w:rsid w:val="00CD1008"/>
    <w:rsid w:val="00CD2743"/>
    <w:rsid w:val="00CD2E9E"/>
    <w:rsid w:val="00CD2F15"/>
    <w:rsid w:val="00CD30F3"/>
    <w:rsid w:val="00CD36AE"/>
    <w:rsid w:val="00CD4D3C"/>
    <w:rsid w:val="00CD57D4"/>
    <w:rsid w:val="00CD6370"/>
    <w:rsid w:val="00CD72D0"/>
    <w:rsid w:val="00CD7413"/>
    <w:rsid w:val="00CD7629"/>
    <w:rsid w:val="00CD7AD8"/>
    <w:rsid w:val="00CE07F1"/>
    <w:rsid w:val="00CE11A6"/>
    <w:rsid w:val="00CE1B20"/>
    <w:rsid w:val="00CE213D"/>
    <w:rsid w:val="00CE2828"/>
    <w:rsid w:val="00CE33AA"/>
    <w:rsid w:val="00CE41A5"/>
    <w:rsid w:val="00CE474F"/>
    <w:rsid w:val="00CE5938"/>
    <w:rsid w:val="00CE6965"/>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91A"/>
    <w:rsid w:val="00D169AC"/>
    <w:rsid w:val="00D20084"/>
    <w:rsid w:val="00D207C0"/>
    <w:rsid w:val="00D21240"/>
    <w:rsid w:val="00D22275"/>
    <w:rsid w:val="00D2249D"/>
    <w:rsid w:val="00D2251D"/>
    <w:rsid w:val="00D225E6"/>
    <w:rsid w:val="00D22987"/>
    <w:rsid w:val="00D239B9"/>
    <w:rsid w:val="00D25860"/>
    <w:rsid w:val="00D258CC"/>
    <w:rsid w:val="00D26BD8"/>
    <w:rsid w:val="00D30E23"/>
    <w:rsid w:val="00D31106"/>
    <w:rsid w:val="00D317CC"/>
    <w:rsid w:val="00D32C96"/>
    <w:rsid w:val="00D33115"/>
    <w:rsid w:val="00D33905"/>
    <w:rsid w:val="00D339E0"/>
    <w:rsid w:val="00D3438F"/>
    <w:rsid w:val="00D3502B"/>
    <w:rsid w:val="00D37695"/>
    <w:rsid w:val="00D40FEA"/>
    <w:rsid w:val="00D411B5"/>
    <w:rsid w:val="00D41B61"/>
    <w:rsid w:val="00D4575D"/>
    <w:rsid w:val="00D45C4A"/>
    <w:rsid w:val="00D4644B"/>
    <w:rsid w:val="00D47171"/>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5DF1"/>
    <w:rsid w:val="00D67AF1"/>
    <w:rsid w:val="00D704C9"/>
    <w:rsid w:val="00D70688"/>
    <w:rsid w:val="00D70AA4"/>
    <w:rsid w:val="00D70DEC"/>
    <w:rsid w:val="00D71F96"/>
    <w:rsid w:val="00D730E1"/>
    <w:rsid w:val="00D73237"/>
    <w:rsid w:val="00D735CA"/>
    <w:rsid w:val="00D73679"/>
    <w:rsid w:val="00D73BEA"/>
    <w:rsid w:val="00D74046"/>
    <w:rsid w:val="00D740FE"/>
    <w:rsid w:val="00D75B96"/>
    <w:rsid w:val="00D76555"/>
    <w:rsid w:val="00D77D4D"/>
    <w:rsid w:val="00D812A6"/>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C097D"/>
    <w:rsid w:val="00DC0FAF"/>
    <w:rsid w:val="00DC17D1"/>
    <w:rsid w:val="00DC1C9D"/>
    <w:rsid w:val="00DC332A"/>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4EA"/>
    <w:rsid w:val="00DE1752"/>
    <w:rsid w:val="00DE18E1"/>
    <w:rsid w:val="00DE1900"/>
    <w:rsid w:val="00DE2FB2"/>
    <w:rsid w:val="00DE4878"/>
    <w:rsid w:val="00DE50EA"/>
    <w:rsid w:val="00DE5BD8"/>
    <w:rsid w:val="00DE5C64"/>
    <w:rsid w:val="00DE63B8"/>
    <w:rsid w:val="00DE6AD3"/>
    <w:rsid w:val="00DF069B"/>
    <w:rsid w:val="00DF07F4"/>
    <w:rsid w:val="00DF0ED7"/>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17561"/>
    <w:rsid w:val="00E20D12"/>
    <w:rsid w:val="00E21A19"/>
    <w:rsid w:val="00E2220C"/>
    <w:rsid w:val="00E2313A"/>
    <w:rsid w:val="00E25093"/>
    <w:rsid w:val="00E250E8"/>
    <w:rsid w:val="00E26697"/>
    <w:rsid w:val="00E27413"/>
    <w:rsid w:val="00E32904"/>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26AB"/>
    <w:rsid w:val="00E62C35"/>
    <w:rsid w:val="00E6319A"/>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C60"/>
    <w:rsid w:val="00E74FD1"/>
    <w:rsid w:val="00E75241"/>
    <w:rsid w:val="00E752C0"/>
    <w:rsid w:val="00E75349"/>
    <w:rsid w:val="00E7672B"/>
    <w:rsid w:val="00E77050"/>
    <w:rsid w:val="00E80BA9"/>
    <w:rsid w:val="00E82672"/>
    <w:rsid w:val="00E82BB1"/>
    <w:rsid w:val="00E83ACC"/>
    <w:rsid w:val="00E84016"/>
    <w:rsid w:val="00E84023"/>
    <w:rsid w:val="00E84175"/>
    <w:rsid w:val="00E84284"/>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A96"/>
    <w:rsid w:val="00EA1C49"/>
    <w:rsid w:val="00EA218E"/>
    <w:rsid w:val="00EA2A17"/>
    <w:rsid w:val="00EA31E3"/>
    <w:rsid w:val="00EA35E0"/>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6456"/>
    <w:rsid w:val="00EB6954"/>
    <w:rsid w:val="00EB776E"/>
    <w:rsid w:val="00EC2801"/>
    <w:rsid w:val="00EC4B34"/>
    <w:rsid w:val="00EC4C8A"/>
    <w:rsid w:val="00EC52B3"/>
    <w:rsid w:val="00EC67C4"/>
    <w:rsid w:val="00EC6D45"/>
    <w:rsid w:val="00EC6E6A"/>
    <w:rsid w:val="00EC7E4C"/>
    <w:rsid w:val="00ED0507"/>
    <w:rsid w:val="00ED07D0"/>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6B23"/>
    <w:rsid w:val="00F07C66"/>
    <w:rsid w:val="00F101D3"/>
    <w:rsid w:val="00F11DAC"/>
    <w:rsid w:val="00F1284F"/>
    <w:rsid w:val="00F1386F"/>
    <w:rsid w:val="00F14DF5"/>
    <w:rsid w:val="00F15B09"/>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702D0"/>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798"/>
    <w:rsid w:val="00FA3EE0"/>
    <w:rsid w:val="00FA45E1"/>
    <w:rsid w:val="00FA45E4"/>
    <w:rsid w:val="00FA547F"/>
    <w:rsid w:val="00FA67EA"/>
    <w:rsid w:val="00FA68D8"/>
    <w:rsid w:val="00FA79F1"/>
    <w:rsid w:val="00FB14F6"/>
    <w:rsid w:val="00FB1F6D"/>
    <w:rsid w:val="00FB29C9"/>
    <w:rsid w:val="00FB2E2D"/>
    <w:rsid w:val="00FB3B29"/>
    <w:rsid w:val="00FB5655"/>
    <w:rsid w:val="00FB5AF1"/>
    <w:rsid w:val="00FB5B7B"/>
    <w:rsid w:val="00FB5C19"/>
    <w:rsid w:val="00FB60E9"/>
    <w:rsid w:val="00FB6829"/>
    <w:rsid w:val="00FC030F"/>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824"/>
    <w:rsid w:val="00FE1A53"/>
    <w:rsid w:val="00FE2820"/>
    <w:rsid w:val="00FE3183"/>
    <w:rsid w:val="00FE499C"/>
    <w:rsid w:val="00FE507D"/>
    <w:rsid w:val="00FE7A35"/>
    <w:rsid w:val="00FF0108"/>
    <w:rsid w:val="00FF03FA"/>
    <w:rsid w:val="00FF061A"/>
    <w:rsid w:val="00FF0D12"/>
    <w:rsid w:val="00FF328A"/>
    <w:rsid w:val="00FF48FA"/>
    <w:rsid w:val="00FF5C7E"/>
    <w:rsid w:val="00FF7C8F"/>
    <w:rsid w:val="022F8FD5"/>
    <w:rsid w:val="04B2D377"/>
    <w:rsid w:val="04D90596"/>
    <w:rsid w:val="17FB673E"/>
    <w:rsid w:val="1E061080"/>
    <w:rsid w:val="2CB920BB"/>
    <w:rsid w:val="4723999A"/>
    <w:rsid w:val="480BC782"/>
    <w:rsid w:val="62A88882"/>
    <w:rsid w:val="6F084E5B"/>
    <w:rsid w:val="734D85E2"/>
    <w:rsid w:val="7E79C815"/>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620</Words>
  <Characters>3537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2022-05-05T19:01:00Z</dcterms:created>
  <dcterms:modified xsi:type="dcterms:W3CDTF">2022-05-05T19:48:00Z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