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CC79798"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w:t>
            </w:r>
            <w:r w:rsidR="007A768A">
              <w:rPr>
                <w:sz w:val="64"/>
              </w:rPr>
              <w:t>06</w:t>
            </w:r>
            <w:r w:rsidRPr="00CE4A0C">
              <w:rPr>
                <w:sz w:val="64"/>
              </w:rPr>
              <w:t xml:space="preserve"> </w:t>
            </w:r>
            <w:r w:rsidRPr="00CE4A0C">
              <w:t>V</w:t>
            </w:r>
            <w:bookmarkStart w:id="3" w:name="specVersion"/>
            <w:r w:rsidR="00FE22FA" w:rsidRPr="00CE4A0C">
              <w:t>0</w:t>
            </w:r>
            <w:r w:rsidRPr="00CE4A0C">
              <w:t>.</w:t>
            </w:r>
            <w:r w:rsidR="001E14D0">
              <w:t>1</w:t>
            </w:r>
            <w:r w:rsidRPr="00CE4A0C">
              <w:t>.</w:t>
            </w:r>
            <w:bookmarkEnd w:id="3"/>
            <w:r w:rsidR="001E14D0">
              <w:t>0</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1E14D0">
              <w:rPr>
                <w:sz w:val="32"/>
              </w:rPr>
              <w:t>4</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proofErr w:type="gramStart"/>
            <w:r w:rsidR="00047DD4" w:rsidRPr="00CE4A0C">
              <w:t>SA</w:t>
            </w:r>
            <w:r w:rsidRPr="00CE4A0C">
              <w:t>;</w:t>
            </w:r>
            <w:proofErr w:type="gramEnd"/>
          </w:p>
          <w:bookmarkEnd w:id="6"/>
          <w:p w14:paraId="04CAC1E0" w14:textId="0EAA815D" w:rsidR="004F0988" w:rsidRPr="00133525" w:rsidRDefault="007A768A" w:rsidP="00133525">
            <w:pPr>
              <w:pStyle w:val="ZT"/>
              <w:framePr w:wrap="auto" w:hAnchor="text" w:yAlign="inline"/>
              <w:rPr>
                <w:i/>
                <w:sz w:val="28"/>
              </w:rPr>
            </w:pPr>
            <w:r w:rsidRPr="007A768A">
              <w:tab/>
              <w:t xml:space="preserve">Study on Tethering AR Glasses – Architectures, QoS and Media Aspects </w:t>
            </w:r>
            <w:r w:rsidR="004F0988" w:rsidRPr="00CE4A0C">
              <w:t>(</w:t>
            </w:r>
            <w:r w:rsidR="004F0988" w:rsidRPr="00CE4A0C">
              <w:rPr>
                <w:rStyle w:val="ZGSM"/>
              </w:rPr>
              <w:t xml:space="preserve">Release </w:t>
            </w:r>
            <w:bookmarkStart w:id="7" w:name="specRelease"/>
            <w:r w:rsidR="004F0988" w:rsidRPr="00CE4A0C">
              <w:rPr>
                <w:rStyle w:val="ZGSM"/>
              </w:rPr>
              <w:t>1</w:t>
            </w:r>
            <w:r w:rsidR="00D82E6F" w:rsidRPr="00CE4A0C">
              <w:rPr>
                <w:rStyle w:val="ZGSM"/>
              </w:rPr>
              <w:t>8</w:t>
            </w:r>
            <w:bookmarkEnd w:id="7"/>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8BD00A0" w14:textId="73002F3D" w:rsidR="00E4754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47544">
        <w:t>Foreword</w:t>
      </w:r>
      <w:r w:rsidR="00E47544">
        <w:tab/>
      </w:r>
      <w:r w:rsidR="00E47544">
        <w:fldChar w:fldCharType="begin"/>
      </w:r>
      <w:r w:rsidR="00E47544">
        <w:instrText xml:space="preserve"> PAGEREF _Toc100748086 \h </w:instrText>
      </w:r>
      <w:r w:rsidR="00E47544">
        <w:fldChar w:fldCharType="separate"/>
      </w:r>
      <w:r w:rsidR="00E47544">
        <w:t>4</w:t>
      </w:r>
      <w:r w:rsidR="00E47544">
        <w:fldChar w:fldCharType="end"/>
      </w:r>
    </w:p>
    <w:p w14:paraId="45CDC67A" w14:textId="2DEBF68A" w:rsidR="00E47544" w:rsidRDefault="00E47544">
      <w:pPr>
        <w:pStyle w:val="TOC1"/>
        <w:rPr>
          <w:rFonts w:asciiTheme="minorHAnsi" w:eastAsiaTheme="minorEastAsia" w:hAnsiTheme="minorHAnsi" w:cstheme="minorBidi"/>
          <w:szCs w:val="22"/>
          <w:lang w:val="en-US"/>
        </w:rPr>
      </w:pPr>
      <w:r>
        <w:t>Introduction</w:t>
      </w:r>
      <w:r>
        <w:tab/>
      </w:r>
      <w:r>
        <w:fldChar w:fldCharType="begin"/>
      </w:r>
      <w:r>
        <w:instrText xml:space="preserve"> PAGEREF _Toc100748087 \h </w:instrText>
      </w:r>
      <w:r>
        <w:fldChar w:fldCharType="separate"/>
      </w:r>
      <w:r>
        <w:t>5</w:t>
      </w:r>
      <w:r>
        <w:fldChar w:fldCharType="end"/>
      </w:r>
    </w:p>
    <w:p w14:paraId="024413AF" w14:textId="1EB5B140" w:rsidR="00E47544" w:rsidRDefault="00E4754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_Toc100748088 \h </w:instrText>
      </w:r>
      <w:r>
        <w:fldChar w:fldCharType="separate"/>
      </w:r>
      <w:r>
        <w:t>6</w:t>
      </w:r>
      <w:r>
        <w:fldChar w:fldCharType="end"/>
      </w:r>
    </w:p>
    <w:p w14:paraId="08B3E07E" w14:textId="4B172D3F" w:rsidR="00E47544" w:rsidRDefault="00E4754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_Toc100748089 \h </w:instrText>
      </w:r>
      <w:r>
        <w:fldChar w:fldCharType="separate"/>
      </w:r>
      <w:r>
        <w:t>6</w:t>
      </w:r>
      <w:r>
        <w:fldChar w:fldCharType="end"/>
      </w:r>
    </w:p>
    <w:p w14:paraId="77B7F2ED" w14:textId="5C596984" w:rsidR="00E47544" w:rsidRDefault="00E4754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_Toc100748090 \h </w:instrText>
      </w:r>
      <w:r>
        <w:fldChar w:fldCharType="separate"/>
      </w:r>
      <w:r>
        <w:t>6</w:t>
      </w:r>
      <w:r>
        <w:fldChar w:fldCharType="end"/>
      </w:r>
    </w:p>
    <w:p w14:paraId="66EF64EC" w14:textId="7E2BC843" w:rsidR="00E47544" w:rsidRDefault="00E4754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_Toc100748091 \h </w:instrText>
      </w:r>
      <w:r>
        <w:fldChar w:fldCharType="separate"/>
      </w:r>
      <w:r>
        <w:t>7</w:t>
      </w:r>
      <w:r>
        <w:fldChar w:fldCharType="end"/>
      </w:r>
    </w:p>
    <w:p w14:paraId="08FFA5F4" w14:textId="5AFD8879" w:rsidR="00E47544" w:rsidRDefault="00E4754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_Toc100748092 \h </w:instrText>
      </w:r>
      <w:r>
        <w:fldChar w:fldCharType="separate"/>
      </w:r>
      <w:r>
        <w:t>7</w:t>
      </w:r>
      <w:r>
        <w:fldChar w:fldCharType="end"/>
      </w:r>
    </w:p>
    <w:p w14:paraId="528E2A8D" w14:textId="4CDFF3AE" w:rsidR="00E47544" w:rsidRDefault="00E4754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_Toc100748093 \h </w:instrText>
      </w:r>
      <w:r>
        <w:fldChar w:fldCharType="separate"/>
      </w:r>
      <w:r>
        <w:t>7</w:t>
      </w:r>
      <w:r>
        <w:fldChar w:fldCharType="end"/>
      </w:r>
    </w:p>
    <w:p w14:paraId="330343CE" w14:textId="6A1C852B" w:rsidR="00E47544" w:rsidRDefault="00E4754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and Background</w:t>
      </w:r>
      <w:r>
        <w:tab/>
      </w:r>
      <w:r>
        <w:fldChar w:fldCharType="begin"/>
      </w:r>
      <w:r>
        <w:instrText xml:space="preserve"> PAGEREF _Toc100748094 \h </w:instrText>
      </w:r>
      <w:r>
        <w:fldChar w:fldCharType="separate"/>
      </w:r>
      <w:r>
        <w:t>7</w:t>
      </w:r>
      <w:r>
        <w:fldChar w:fldCharType="end"/>
      </w:r>
    </w:p>
    <w:p w14:paraId="1F4D14D9" w14:textId="58DC5BE1" w:rsidR="00E47544" w:rsidRDefault="00E4754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Summary of TR 26.998</w:t>
      </w:r>
      <w:r>
        <w:tab/>
      </w:r>
      <w:r>
        <w:fldChar w:fldCharType="begin"/>
      </w:r>
      <w:r>
        <w:instrText xml:space="preserve"> PAGEREF _Toc100748095 \h </w:instrText>
      </w:r>
      <w:r>
        <w:fldChar w:fldCharType="separate"/>
      </w:r>
      <w:r>
        <w:t>7</w:t>
      </w:r>
      <w:r>
        <w:fldChar w:fldCharType="end"/>
      </w:r>
    </w:p>
    <w:p w14:paraId="6B258898" w14:textId="1C3013A4" w:rsidR="00E47544" w:rsidRDefault="00E4754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Guiding Use Cases</w:t>
      </w:r>
      <w:r>
        <w:tab/>
      </w:r>
      <w:r>
        <w:fldChar w:fldCharType="begin"/>
      </w:r>
      <w:r>
        <w:instrText xml:space="preserve"> PAGEREF _Toc100748096 \h </w:instrText>
      </w:r>
      <w:r>
        <w:fldChar w:fldCharType="separate"/>
      </w:r>
      <w:r>
        <w:t>7</w:t>
      </w:r>
      <w:r>
        <w:fldChar w:fldCharType="end"/>
      </w:r>
    </w:p>
    <w:p w14:paraId="19F61F2A" w14:textId="47769FB5" w:rsidR="00E47544" w:rsidRDefault="00E47544">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_Toc100748097 \h </w:instrText>
      </w:r>
      <w:r>
        <w:fldChar w:fldCharType="separate"/>
      </w:r>
      <w:r>
        <w:t>7</w:t>
      </w:r>
      <w:r>
        <w:fldChar w:fldCharType="end"/>
      </w:r>
    </w:p>
    <w:p w14:paraId="1216501F" w14:textId="09C415D7" w:rsidR="00E47544" w:rsidRDefault="00E47544">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Cycling Glasses</w:t>
      </w:r>
      <w:r>
        <w:tab/>
      </w:r>
      <w:r>
        <w:fldChar w:fldCharType="begin"/>
      </w:r>
      <w:r>
        <w:instrText xml:space="preserve"> PAGEREF _Toc100748098 \h </w:instrText>
      </w:r>
      <w:r>
        <w:fldChar w:fldCharType="separate"/>
      </w:r>
      <w:r>
        <w:t>7</w:t>
      </w:r>
      <w:r>
        <w:fldChar w:fldCharType="end"/>
      </w:r>
    </w:p>
    <w:p w14:paraId="7D0C8222" w14:textId="21D375DD" w:rsidR="00E47544" w:rsidRDefault="00E4754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PIN (Personal IoT Network) elements</w:t>
      </w:r>
      <w:r>
        <w:tab/>
      </w:r>
      <w:r>
        <w:fldChar w:fldCharType="begin"/>
      </w:r>
      <w:r>
        <w:instrText xml:space="preserve"> PAGEREF _Toc100748099 \h </w:instrText>
      </w:r>
      <w:r>
        <w:fldChar w:fldCharType="separate"/>
      </w:r>
      <w:r>
        <w:t>8</w:t>
      </w:r>
      <w:r>
        <w:fldChar w:fldCharType="end"/>
      </w:r>
    </w:p>
    <w:p w14:paraId="63E9607D" w14:textId="0BDECCF0" w:rsidR="00E47544" w:rsidRDefault="00E4754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Tethering Architectures and Call Flows</w:t>
      </w:r>
      <w:r>
        <w:tab/>
      </w:r>
      <w:r>
        <w:fldChar w:fldCharType="begin"/>
      </w:r>
      <w:r>
        <w:instrText xml:space="preserve"> PAGEREF _Toc100748100 \h </w:instrText>
      </w:r>
      <w:r>
        <w:fldChar w:fldCharType="separate"/>
      </w:r>
      <w:r>
        <w:t>8</w:t>
      </w:r>
      <w:r>
        <w:fldChar w:fldCharType="end"/>
      </w:r>
    </w:p>
    <w:p w14:paraId="0B278B48" w14:textId="1EDA7313" w:rsidR="00E47544" w:rsidRDefault="00E4754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Tethering and Personal IoT Network</w:t>
      </w:r>
      <w:r>
        <w:tab/>
      </w:r>
      <w:r>
        <w:fldChar w:fldCharType="begin"/>
      </w:r>
      <w:r>
        <w:instrText xml:space="preserve"> PAGEREF _Toc100748101 \h </w:instrText>
      </w:r>
      <w:r>
        <w:fldChar w:fldCharType="separate"/>
      </w:r>
      <w:r>
        <w:t>10</w:t>
      </w:r>
      <w:r>
        <w:fldChar w:fldCharType="end"/>
      </w:r>
    </w:p>
    <w:p w14:paraId="071703E7" w14:textId="16C88F95" w:rsidR="00E47544" w:rsidRDefault="00E4754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Identified Key Issues and Potential Solutions</w:t>
      </w:r>
      <w:r>
        <w:tab/>
      </w:r>
      <w:r>
        <w:fldChar w:fldCharType="begin"/>
      </w:r>
      <w:r>
        <w:instrText xml:space="preserve"> PAGEREF _Toc100748102 \h </w:instrText>
      </w:r>
      <w:r>
        <w:fldChar w:fldCharType="separate"/>
      </w:r>
      <w:r>
        <w:t>10</w:t>
      </w:r>
      <w:r>
        <w:fldChar w:fldCharType="end"/>
      </w:r>
    </w:p>
    <w:p w14:paraId="18FD77FB" w14:textId="368C1346" w:rsidR="00E47544" w:rsidRDefault="00E4754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 Next Steps</w:t>
      </w:r>
      <w:r>
        <w:tab/>
      </w:r>
      <w:r>
        <w:fldChar w:fldCharType="begin"/>
      </w:r>
      <w:r>
        <w:instrText xml:space="preserve"> PAGEREF _Toc100748103 \h </w:instrText>
      </w:r>
      <w:r>
        <w:fldChar w:fldCharType="separate"/>
      </w:r>
      <w:r>
        <w:t>10</w:t>
      </w:r>
      <w:r>
        <w:fldChar w:fldCharType="end"/>
      </w:r>
    </w:p>
    <w:p w14:paraId="4EF0A176" w14:textId="1A1E8F71" w:rsidR="00E47544" w:rsidRDefault="00E47544">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_Toc100748104 \h </w:instrText>
      </w:r>
      <w:r>
        <w:fldChar w:fldCharType="separate"/>
      </w:r>
      <w:r>
        <w:t>11</w:t>
      </w:r>
      <w:r>
        <w:fldChar w:fldCharType="end"/>
      </w:r>
    </w:p>
    <w:p w14:paraId="006F1E70" w14:textId="29B02CC9" w:rsidR="00E47544" w:rsidRDefault="00E47544">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_Toc100748105 \h </w:instrText>
      </w:r>
      <w:r>
        <w:fldChar w:fldCharType="separate"/>
      </w:r>
      <w:r>
        <w:t>11</w:t>
      </w:r>
      <w:r>
        <w:fldChar w:fldCharType="end"/>
      </w:r>
    </w:p>
    <w:p w14:paraId="41EF57C0" w14:textId="46C55216" w:rsidR="00E47544" w:rsidRDefault="00E47544">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_Toc100748106 \h </w:instrText>
      </w:r>
      <w:r>
        <w:fldChar w:fldCharType="separate"/>
      </w:r>
      <w:r>
        <w:t>13</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0748086"/>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00748087"/>
      <w:bookmarkEnd w:id="18"/>
      <w:r w:rsidRPr="004D3578">
        <w:t>Introduction</w:t>
      </w:r>
      <w:bookmarkEnd w:id="19"/>
    </w:p>
    <w:p w14:paraId="795DA30F" w14:textId="55150365" w:rsidR="00ED2B12" w:rsidRDefault="00ED2B12" w:rsidP="00ED2B12">
      <w:r>
        <w:t xml:space="preserve">For </w:t>
      </w:r>
      <w:r w:rsidR="00C05485">
        <w:t xml:space="preserve">initial AR experiences, an expected prominent setup will be </w:t>
      </w:r>
      <w:r>
        <w:t>wireless</w:t>
      </w:r>
      <w:r w:rsidR="00C05485">
        <w:t>ly</w:t>
      </w:r>
      <w:r>
        <w:t xml:space="preserve"> tether</w:t>
      </w:r>
      <w:r w:rsidR="00C05485">
        <w:t>ed</w:t>
      </w:r>
      <w:r>
        <w:t xml:space="preserve"> of AR glasses</w:t>
      </w:r>
      <w:r w:rsidR="00C05485">
        <w:t>, typically connected to a 5G UE</w:t>
      </w:r>
      <w:r>
        <w:t>. The tethering technology between a UE and an AR glass may use different connectivity</w:t>
      </w:r>
      <w:r w:rsidR="00CA33D4">
        <w:t xml:space="preserve">, for example </w:t>
      </w:r>
      <w:r>
        <w:t xml:space="preserve">provided through </w:t>
      </w:r>
      <w:proofErr w:type="spellStart"/>
      <w:r>
        <w:t>WiFi</w:t>
      </w:r>
      <w:proofErr w:type="spellEnd"/>
      <w:r>
        <w:t xml:space="preserve"> or 5G </w:t>
      </w:r>
      <w:proofErr w:type="spellStart"/>
      <w:r>
        <w:t>sidelink</w:t>
      </w:r>
      <w:proofErr w:type="spellEnd"/>
      <w:r>
        <w:t xml:space="preserve">. </w:t>
      </w:r>
      <w:r w:rsidR="00CA33D4">
        <w:t xml:space="preserve">Different architectures for tethering </w:t>
      </w:r>
      <w:r w:rsidR="001141A3" w:rsidRPr="001141A3">
        <w:t xml:space="preserve">result in different QoS requirements, session handling properties, </w:t>
      </w:r>
      <w:proofErr w:type="gramStart"/>
      <w:r w:rsidR="001141A3" w:rsidRPr="001141A3">
        <w:t>and also</w:t>
      </w:r>
      <w:proofErr w:type="gramEnd"/>
      <w:r w:rsidR="001141A3" w:rsidRPr="001141A3">
        <w:t xml:space="preserve"> media handling aspects. For enhanced end-to-end QoS and/or </w:t>
      </w:r>
      <w:proofErr w:type="spellStart"/>
      <w:r w:rsidR="001141A3" w:rsidRPr="001141A3">
        <w:t>QoE</w:t>
      </w:r>
      <w:proofErr w:type="spellEnd"/>
      <w:r w:rsidR="001141A3" w:rsidRPr="001141A3">
        <w:t>, AR glasses may need to provide functions beyond the basic tethering connectivity function. Generally, smartly tethering AR glasses is an important aspect</w:t>
      </w:r>
      <w:r w:rsidR="00490254">
        <w:t xml:space="preserve"> for successful AR experiences using the 5G System.</w:t>
      </w:r>
    </w:p>
    <w:p w14:paraId="717652DC" w14:textId="71132D31" w:rsidR="001141A3" w:rsidRDefault="00490254" w:rsidP="00ED2B12">
      <w:r>
        <w:t xml:space="preserve">Based on this, the present document introduces </w:t>
      </w:r>
      <w:r w:rsidR="001141A3" w:rsidRPr="001141A3">
        <w:t>Smartly Tethering AR Glasses (</w:t>
      </w:r>
      <w:proofErr w:type="spellStart"/>
      <w:r w:rsidR="001141A3" w:rsidRPr="001141A3">
        <w:t>SmarTAR</w:t>
      </w:r>
      <w:proofErr w:type="spellEnd"/>
      <w:r w:rsidR="001141A3" w:rsidRPr="001141A3">
        <w:t>)</w:t>
      </w:r>
      <w:r>
        <w:t xml:space="preserve"> in such user experience may be maximized using the 5G System.</w:t>
      </w:r>
    </w:p>
    <w:p w14:paraId="548A512E" w14:textId="77777777" w:rsidR="00080512" w:rsidRPr="004D3578" w:rsidRDefault="00080512">
      <w:pPr>
        <w:pStyle w:val="Heading1"/>
      </w:pPr>
      <w:r w:rsidRPr="004D3578">
        <w:br w:type="page"/>
      </w:r>
      <w:bookmarkStart w:id="20" w:name="scope"/>
      <w:bookmarkStart w:id="21" w:name="_Toc100748088"/>
      <w:bookmarkEnd w:id="20"/>
      <w:r w:rsidRPr="004D3578">
        <w:lastRenderedPageBreak/>
        <w:t>1</w:t>
      </w:r>
      <w:r w:rsidRPr="004D3578">
        <w:tab/>
        <w:t>Scope</w:t>
      </w:r>
      <w:bookmarkEnd w:id="21"/>
    </w:p>
    <w:p w14:paraId="4EA05E1B" w14:textId="16ED73C3" w:rsidR="00CB70CB" w:rsidRDefault="00080512" w:rsidP="00CB70CB">
      <w:r w:rsidRPr="004D3578">
        <w:t xml:space="preserve">The present document </w:t>
      </w:r>
      <w:r w:rsidR="00615327">
        <w:t>addresses architectures, QoS and media handling aspects of when tethering AR Glasses</w:t>
      </w:r>
      <w:r w:rsidR="00ED607B">
        <w:t xml:space="preserve"> </w:t>
      </w:r>
      <w:r w:rsidR="00724D7A">
        <w:t xml:space="preserve">to 5G UEs </w:t>
      </w:r>
      <w:r w:rsidR="00ED607B">
        <w:t>based on initial discussions in TR 26.998 [2]</w:t>
      </w:r>
      <w:r w:rsidR="0090080D">
        <w:t>. In particular, the following aspects are in scope:</w:t>
      </w:r>
    </w:p>
    <w:p w14:paraId="0A118BF9" w14:textId="1FFDFF6A" w:rsidR="00CB70CB" w:rsidRDefault="00CB70CB" w:rsidP="0090080D">
      <w:pPr>
        <w:pStyle w:val="B1"/>
      </w:pPr>
      <w:r>
        <w:t>-</w:t>
      </w:r>
      <w:r>
        <w:tab/>
        <w:t>Defini</w:t>
      </w:r>
      <w:r w:rsidR="0090080D">
        <w:t>tion of</w:t>
      </w:r>
      <w:r>
        <w:t xml:space="preserve"> different tethering architectures for AR Glasses including 5G </w:t>
      </w:r>
      <w:proofErr w:type="spellStart"/>
      <w:r>
        <w:t>sidelink</w:t>
      </w:r>
      <w:proofErr w:type="spellEnd"/>
      <w:r>
        <w:t xml:space="preserve"> and non-5G access based on existing 5G System functionalities</w:t>
      </w:r>
    </w:p>
    <w:p w14:paraId="5E337957" w14:textId="7F25641A" w:rsidR="00CB70CB" w:rsidRDefault="00CB70CB" w:rsidP="0090080D">
      <w:pPr>
        <w:pStyle w:val="B1"/>
      </w:pPr>
      <w:r>
        <w:t>-</w:t>
      </w:r>
      <w:r>
        <w:tab/>
      </w:r>
      <w:r w:rsidR="00A22783">
        <w:t>Documentation of</w:t>
      </w:r>
      <w:r>
        <w:t xml:space="preserve"> the relationship between AR Glasses tethering and AR glasses considered as PIN (Personal IoT Network) elements according to TR 22.859</w:t>
      </w:r>
      <w:r w:rsidR="00ED607B">
        <w:t xml:space="preserve"> [3]</w:t>
      </w:r>
      <w:r>
        <w:t xml:space="preserve"> and the derived service requirements in TS 22.261</w:t>
      </w:r>
      <w:r w:rsidR="00ED607B">
        <w:t xml:space="preserve"> [4]</w:t>
      </w:r>
      <w:r>
        <w:t>.</w:t>
      </w:r>
    </w:p>
    <w:p w14:paraId="77C2ED0C" w14:textId="4A290FC1" w:rsidR="00CB70CB" w:rsidRDefault="00CB70CB" w:rsidP="0090080D">
      <w:pPr>
        <w:pStyle w:val="B1"/>
      </w:pPr>
      <w:r>
        <w:t>-</w:t>
      </w:r>
      <w:r>
        <w:tab/>
      </w:r>
      <w:r w:rsidR="00ED607B">
        <w:t>Documentation of</w:t>
      </w:r>
      <w:r>
        <w:t xml:space="preserve"> end-to-end call flows for session setup and handling</w:t>
      </w:r>
    </w:p>
    <w:p w14:paraId="0C0CDB86" w14:textId="66307A2C" w:rsidR="00CB70CB" w:rsidRDefault="00CB70CB" w:rsidP="0090080D">
      <w:pPr>
        <w:pStyle w:val="B1"/>
      </w:pPr>
      <w:r>
        <w:t>-</w:t>
      </w:r>
      <w:r>
        <w:tab/>
        <w:t>Identif</w:t>
      </w:r>
      <w:r w:rsidR="00ED607B">
        <w:t>ication</w:t>
      </w:r>
      <w:r>
        <w:t xml:space="preserve"> media handling aspects of different tethering architectures</w:t>
      </w:r>
    </w:p>
    <w:p w14:paraId="644E6863" w14:textId="4C0FE3D2" w:rsidR="00CB70CB" w:rsidRDefault="00CB70CB" w:rsidP="0090080D">
      <w:pPr>
        <w:pStyle w:val="B1"/>
      </w:pPr>
      <w:r>
        <w:t>-</w:t>
      </w:r>
      <w:r>
        <w:tab/>
        <w:t>Identif</w:t>
      </w:r>
      <w:r w:rsidR="00ED607B">
        <w:t>ication of</w:t>
      </w:r>
      <w:r>
        <w:t xml:space="preserve"> end-to-end QoS-handling for different tethering architectures and define supporting mechanisms to compensate for the non-5G link between the UE and the AR glasses</w:t>
      </w:r>
    </w:p>
    <w:p w14:paraId="2F078D76" w14:textId="7ED1C828" w:rsidR="00CB70CB" w:rsidRDefault="00CB70CB" w:rsidP="0090080D">
      <w:pPr>
        <w:pStyle w:val="B1"/>
      </w:pPr>
      <w:r>
        <w:t>-</w:t>
      </w:r>
      <w:r>
        <w:tab/>
      </w:r>
      <w:r w:rsidR="00ED607B">
        <w:t>Providing</w:t>
      </w:r>
      <w:r>
        <w:t xml:space="preserve"> recommendations for suitable architectures to meet typical AR requirements such as low power consumption, low latency, high bitrates, </w:t>
      </w:r>
      <w:proofErr w:type="gramStart"/>
      <w:r>
        <w:t>security</w:t>
      </w:r>
      <w:proofErr w:type="gramEnd"/>
      <w:r>
        <w:t xml:space="preserve"> and reliability.</w:t>
      </w:r>
    </w:p>
    <w:p w14:paraId="4FCAA622" w14:textId="670BEF4F" w:rsidR="00CB70CB" w:rsidRDefault="00CB70CB" w:rsidP="0090080D">
      <w:pPr>
        <w:pStyle w:val="B1"/>
      </w:pPr>
      <w:r>
        <w:t>-</w:t>
      </w:r>
      <w:r>
        <w:tab/>
        <w:t>Collaborat</w:t>
      </w:r>
      <w:r w:rsidR="00ED607B">
        <w:t>ion</w:t>
      </w:r>
      <w:r>
        <w:t xml:space="preserve"> with relevant other 3GPP groups on this matter</w:t>
      </w:r>
    </w:p>
    <w:p w14:paraId="0DE90973" w14:textId="02BE9BD5" w:rsidR="00BA45A8" w:rsidRPr="004D3578" w:rsidRDefault="00CB70CB" w:rsidP="00ED607B">
      <w:pPr>
        <w:pStyle w:val="B1"/>
      </w:pPr>
      <w:r>
        <w:t>-</w:t>
      </w:r>
      <w:r>
        <w:tab/>
        <w:t>Identif</w:t>
      </w:r>
      <w:r w:rsidR="00ED607B">
        <w:t>ication of</w:t>
      </w:r>
      <w:r>
        <w:t xml:space="preserve"> potential </w:t>
      </w:r>
      <w:r w:rsidR="00ED607B">
        <w:t>follow-up work on this matter</w:t>
      </w:r>
    </w:p>
    <w:p w14:paraId="794720D9" w14:textId="77777777" w:rsidR="00080512" w:rsidRPr="004D3578" w:rsidRDefault="00080512">
      <w:pPr>
        <w:pStyle w:val="Heading1"/>
      </w:pPr>
      <w:bookmarkStart w:id="22" w:name="references"/>
      <w:bookmarkStart w:id="23" w:name="_Toc10074808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45E82611" w:rsidR="00A22783" w:rsidRPr="004D3578" w:rsidRDefault="00A22783" w:rsidP="00A22783">
      <w:pPr>
        <w:pStyle w:val="EX"/>
      </w:pPr>
      <w:r w:rsidRPr="004D3578">
        <w:t>[</w:t>
      </w:r>
      <w:r>
        <w:t>3</w:t>
      </w:r>
      <w:r w:rsidRPr="004D3578">
        <w:t>]</w:t>
      </w:r>
      <w:r w:rsidRPr="004D3578">
        <w:tab/>
        <w:t>3GPP TR 2</w:t>
      </w:r>
      <w:r>
        <w:t>2</w:t>
      </w:r>
      <w:r w:rsidRPr="004D3578">
        <w:t>.</w:t>
      </w:r>
      <w:r>
        <w:t>859</w:t>
      </w:r>
      <w:r w:rsidRPr="004D3578">
        <w:t>: "</w:t>
      </w:r>
      <w:r w:rsidR="00454787" w:rsidRPr="00454787">
        <w:t>Study on Personal Internet of Things (</w:t>
      </w:r>
      <w:proofErr w:type="spellStart"/>
      <w:r w:rsidR="00454787" w:rsidRPr="00454787">
        <w:t>PIoT</w:t>
      </w:r>
      <w:proofErr w:type="spellEnd"/>
      <w:r w:rsidR="00454787" w:rsidRPr="00454787">
        <w:t>) networks</w:t>
      </w:r>
      <w:r w:rsidRPr="004D3578">
        <w:t>".</w:t>
      </w:r>
    </w:p>
    <w:p w14:paraId="7971207C" w14:textId="6682CA99" w:rsidR="00A22783" w:rsidRPr="004D3578" w:rsidRDefault="00A22783" w:rsidP="00A22783">
      <w:pPr>
        <w:pStyle w:val="EX"/>
      </w:pPr>
      <w:r w:rsidRPr="004D3578">
        <w:t>[</w:t>
      </w:r>
      <w:r>
        <w:t>4</w:t>
      </w:r>
      <w:r w:rsidRPr="004D3578">
        <w:t>]</w:t>
      </w:r>
      <w:r w:rsidRPr="004D3578">
        <w:tab/>
        <w:t>3GPP T</w:t>
      </w:r>
      <w:r w:rsidR="00454787">
        <w:t>S</w:t>
      </w:r>
      <w:r w:rsidRPr="004D3578">
        <w:t> 2</w:t>
      </w:r>
      <w:r>
        <w:t>2</w:t>
      </w:r>
      <w:r w:rsidRPr="004D3578">
        <w:t>.</w:t>
      </w:r>
      <w:r>
        <w:t>261</w:t>
      </w:r>
      <w:r w:rsidRPr="004D3578">
        <w:t>: "</w:t>
      </w:r>
      <w:r w:rsidR="008F069B" w:rsidRPr="008F069B">
        <w:t>Service requirements for the 5G system</w:t>
      </w:r>
      <w:r w:rsidRPr="004D3578">
        <w:t>".</w:t>
      </w:r>
    </w:p>
    <w:p w14:paraId="611C3932" w14:textId="6F31D188" w:rsidR="00AD6DB6" w:rsidRDefault="00AD6DB6" w:rsidP="00AD6DB6">
      <w:pPr>
        <w:pStyle w:val="EX"/>
      </w:pPr>
      <w:r>
        <w:t>[</w:t>
      </w:r>
      <w:r>
        <w:t>5</w:t>
      </w:r>
      <w:r>
        <w:t>]</w:t>
      </w:r>
      <w:r>
        <w:tab/>
        <w:t>3GPP TR 23.700-78: "Study on Application layer support for Personal IoT and Residential Networks".</w:t>
      </w:r>
    </w:p>
    <w:p w14:paraId="12CB0BCF" w14:textId="6A96A5F9" w:rsidR="00AD6DB6" w:rsidRDefault="00AD6DB6" w:rsidP="00AD6DB6">
      <w:pPr>
        <w:pStyle w:val="EX"/>
      </w:pPr>
      <w:r>
        <w:t>[</w:t>
      </w:r>
      <w:r>
        <w:t>6</w:t>
      </w:r>
      <w:r>
        <w:t>]</w:t>
      </w:r>
      <w:r>
        <w:tab/>
        <w:t>3GPP TR 23.700-88: "Study on architecture enhancements for Personal IoT Network (PIN)"</w:t>
      </w:r>
    </w:p>
    <w:p w14:paraId="24ACB616" w14:textId="77777777" w:rsidR="00080512" w:rsidRPr="004D3578" w:rsidRDefault="00080512">
      <w:pPr>
        <w:pStyle w:val="Heading1"/>
      </w:pPr>
      <w:bookmarkStart w:id="24" w:name="definitions"/>
      <w:bookmarkStart w:id="25" w:name="_Toc100748090"/>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0074809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4809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4809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7445C02B" w:rsidR="003A398C" w:rsidRDefault="003A398C" w:rsidP="003A398C">
      <w:pPr>
        <w:pStyle w:val="EW"/>
      </w:pPr>
      <w:r>
        <w:t xml:space="preserve">PIN </w:t>
      </w:r>
      <w:r>
        <w:tab/>
        <w:t>Personal IoT Network</w:t>
      </w:r>
    </w:p>
    <w:p w14:paraId="1EA365ED" w14:textId="77777777" w:rsidR="00080512" w:rsidRPr="004D3578" w:rsidRDefault="00080512">
      <w:pPr>
        <w:pStyle w:val="EW"/>
      </w:pPr>
    </w:p>
    <w:p w14:paraId="16821B70" w14:textId="323179D5" w:rsidR="00BE2231" w:rsidRDefault="00080512">
      <w:pPr>
        <w:pStyle w:val="Heading1"/>
      </w:pPr>
      <w:bookmarkStart w:id="29" w:name="clause4"/>
      <w:bookmarkStart w:id="30" w:name="_Toc100748094"/>
      <w:bookmarkEnd w:id="29"/>
      <w:r w:rsidRPr="004D3578">
        <w:t>4</w:t>
      </w:r>
      <w:r w:rsidRPr="004D3578">
        <w:tab/>
      </w:r>
      <w:r w:rsidR="00FD4BD2">
        <w:t>Motivation</w:t>
      </w:r>
      <w:r w:rsidR="00BE2231">
        <w:t xml:space="preserve"> </w:t>
      </w:r>
      <w:r w:rsidR="00CD4924">
        <w:t>and Background</w:t>
      </w:r>
      <w:bookmarkEnd w:id="30"/>
    </w:p>
    <w:p w14:paraId="3E14FF95" w14:textId="77777777" w:rsidR="00CD4924" w:rsidRDefault="003D3DE1" w:rsidP="00CD4924">
      <w:pPr>
        <w:pStyle w:val="EditorsNote"/>
      </w:pPr>
      <w:r>
        <w:t>Editor’s Note:</w:t>
      </w:r>
      <w:r w:rsidR="00CD4924">
        <w:t xml:space="preserve"> </w:t>
      </w:r>
    </w:p>
    <w:p w14:paraId="0B1F9A51" w14:textId="638849CD" w:rsidR="000E3EC4" w:rsidRDefault="000E3EC4" w:rsidP="00CD4924">
      <w:pPr>
        <w:pStyle w:val="EditorsNote"/>
        <w:numPr>
          <w:ilvl w:val="0"/>
          <w:numId w:val="6"/>
        </w:numPr>
      </w:pPr>
      <w:r>
        <w:t>Introduction to PIN</w:t>
      </w:r>
    </w:p>
    <w:p w14:paraId="0DEE3EF6" w14:textId="48AA1028" w:rsidR="00661934" w:rsidRDefault="00661934" w:rsidP="00661934">
      <w:pPr>
        <w:pStyle w:val="Heading2"/>
      </w:pPr>
      <w:bookmarkStart w:id="31" w:name="_Toc100748095"/>
      <w:r w:rsidRPr="00F465B6">
        <w:t>4.</w:t>
      </w:r>
      <w:r>
        <w:t>1</w:t>
      </w:r>
      <w:r>
        <w:tab/>
      </w:r>
      <w:r>
        <w:t>Summary of TR 26.998</w:t>
      </w:r>
      <w:bookmarkEnd w:id="31"/>
    </w:p>
    <w:p w14:paraId="29FC816A" w14:textId="1B56E0B0" w:rsidR="00661934" w:rsidRPr="00D03636" w:rsidRDefault="00661934" w:rsidP="00D03636">
      <w:pPr>
        <w:pStyle w:val="EditorsNote"/>
      </w:pPr>
      <w:r>
        <w:t xml:space="preserve">Editor’s Note: </w:t>
      </w:r>
    </w:p>
    <w:p w14:paraId="066E7FEB" w14:textId="3DE6D70A" w:rsidR="00661934" w:rsidRPr="00D03636" w:rsidRDefault="00661934" w:rsidP="00D03636">
      <w:pPr>
        <w:pStyle w:val="EditorsNote"/>
        <w:numPr>
          <w:ilvl w:val="0"/>
          <w:numId w:val="6"/>
        </w:numPr>
      </w:pPr>
      <w:r>
        <w:t>Summarize the TR 26.998 major findings.</w:t>
      </w:r>
    </w:p>
    <w:p w14:paraId="1F3BF176" w14:textId="5C1F6298" w:rsidR="00661934" w:rsidRDefault="00661934" w:rsidP="00661934">
      <w:pPr>
        <w:pStyle w:val="Heading2"/>
      </w:pPr>
      <w:bookmarkStart w:id="32" w:name="_Toc100748096"/>
      <w:r w:rsidRPr="00F465B6">
        <w:t>4.</w:t>
      </w:r>
      <w:r>
        <w:t>2</w:t>
      </w:r>
      <w:r>
        <w:tab/>
        <w:t>Guiding Use Cases</w:t>
      </w:r>
      <w:bookmarkEnd w:id="32"/>
    </w:p>
    <w:p w14:paraId="576B86AD" w14:textId="50A71B88" w:rsidR="00661934" w:rsidRPr="00D03636" w:rsidRDefault="00661934" w:rsidP="00D03636">
      <w:pPr>
        <w:pStyle w:val="EditorsNote"/>
        <w:numPr>
          <w:ilvl w:val="0"/>
          <w:numId w:val="6"/>
        </w:numPr>
      </w:pPr>
      <w:r>
        <w:t>Add on or several guiding use cases</w:t>
      </w:r>
    </w:p>
    <w:p w14:paraId="59AAECDE" w14:textId="1437AD61" w:rsidR="00661934" w:rsidRDefault="00661934" w:rsidP="00661934">
      <w:pPr>
        <w:pStyle w:val="Heading3"/>
      </w:pPr>
      <w:bookmarkStart w:id="33" w:name="_Toc100748097"/>
      <w:r w:rsidRPr="00F465B6">
        <w:t>4.</w:t>
      </w:r>
      <w:r>
        <w:t>2</w:t>
      </w:r>
      <w:r>
        <w:t>.1</w:t>
      </w:r>
      <w:r>
        <w:tab/>
        <w:t>Introduction</w:t>
      </w:r>
      <w:bookmarkEnd w:id="33"/>
    </w:p>
    <w:p w14:paraId="0D4DF8E9" w14:textId="77777777" w:rsidR="00661934" w:rsidRPr="00F465B6" w:rsidRDefault="00661934" w:rsidP="00661934">
      <w:r>
        <w:t xml:space="preserve">This clause provides several guiding use cases </w:t>
      </w:r>
      <w:proofErr w:type="gramStart"/>
      <w:r>
        <w:t>in order to</w:t>
      </w:r>
      <w:proofErr w:type="gramEnd"/>
      <w:r>
        <w:t xml:space="preserve"> simplify the analysis in the course of this report. </w:t>
      </w:r>
    </w:p>
    <w:p w14:paraId="0352CA94" w14:textId="5274DA9B" w:rsidR="00661934" w:rsidRDefault="00661934" w:rsidP="00661934">
      <w:pPr>
        <w:pStyle w:val="Heading3"/>
      </w:pPr>
      <w:bookmarkStart w:id="34" w:name="_Toc100748098"/>
      <w:r w:rsidRPr="00F465B6">
        <w:t>4.</w:t>
      </w:r>
      <w:r>
        <w:t>2</w:t>
      </w:r>
      <w:r>
        <w:t>.2</w:t>
      </w:r>
      <w:r>
        <w:tab/>
        <w:t>Cycling Glasses</w:t>
      </w:r>
      <w:bookmarkEnd w:id="34"/>
    </w:p>
    <w:p w14:paraId="1A3251A1" w14:textId="77777777" w:rsidR="00661934" w:rsidRDefault="00661934" w:rsidP="00661934">
      <w:r>
        <w:t>Assume the following use case: Thomas got new AR glasses for his 51</w:t>
      </w:r>
      <w:r w:rsidRPr="00BF593B">
        <w:rPr>
          <w:vertAlign w:val="superscript"/>
        </w:rPr>
        <w:t>st</w:t>
      </w:r>
      <w:r>
        <w:t xml:space="preserve"> birthday. He plays around and can connect the glasses to his mobile phone using a dedicated </w:t>
      </w:r>
      <w:proofErr w:type="spellStart"/>
      <w:r>
        <w:t>WiFi</w:t>
      </w:r>
      <w:proofErr w:type="spellEnd"/>
      <w:r>
        <w:t xml:space="preserve"> connection. Thomas wants to go cycling so he uses the AR glasses. When Thomas goes cycling, he does use four main apps in parallel:</w:t>
      </w:r>
    </w:p>
    <w:p w14:paraId="17725A5F" w14:textId="77777777" w:rsidR="00661934" w:rsidRDefault="00661934" w:rsidP="00661934">
      <w:pPr>
        <w:pStyle w:val="B1"/>
      </w:pPr>
      <w:r>
        <w:t>-</w:t>
      </w:r>
      <w:r>
        <w:tab/>
        <w:t>A navigation app that provides directions on where to go</w:t>
      </w:r>
    </w:p>
    <w:p w14:paraId="1901A091" w14:textId="77777777" w:rsidR="00661934" w:rsidRDefault="00661934" w:rsidP="00661934">
      <w:pPr>
        <w:pStyle w:val="B1"/>
      </w:pPr>
      <w:r>
        <w:t>-</w:t>
      </w:r>
      <w:r>
        <w:tab/>
        <w:t>A fitness app that tracks all different kinds of environmental as well as body data</w:t>
      </w:r>
    </w:p>
    <w:p w14:paraId="6E799B09" w14:textId="77777777" w:rsidR="00661934" w:rsidRDefault="00661934" w:rsidP="00661934">
      <w:pPr>
        <w:pStyle w:val="B1"/>
      </w:pPr>
      <w:r>
        <w:t>-</w:t>
      </w:r>
      <w:r>
        <w:tab/>
        <w:t>A music app to play his favourite live music radio station</w:t>
      </w:r>
    </w:p>
    <w:p w14:paraId="4A3DA998" w14:textId="77777777" w:rsidR="00661934" w:rsidRDefault="00661934" w:rsidP="00661934">
      <w:pPr>
        <w:pStyle w:val="B1"/>
      </w:pPr>
      <w:r>
        <w:t>-</w:t>
      </w:r>
      <w:r>
        <w:tab/>
        <w:t>A live video sharing app such that his family and friends can track him and cheer him</w:t>
      </w:r>
    </w:p>
    <w:p w14:paraId="3AA019D7" w14:textId="77777777" w:rsidR="00661934" w:rsidRDefault="00661934" w:rsidP="00661934">
      <w:pPr>
        <w:pStyle w:val="B1"/>
        <w:ind w:left="0" w:firstLine="0"/>
      </w:pPr>
      <w:r>
        <w:t>In addition, as Thomas is a nerd, he also loves to get notifications from major apps such as on social media, work e-mails, Teams notifications from Imed, and so on. All these applications run on the phone and the phone sends notifications to the peripheries. The notifications create certain A(</w:t>
      </w:r>
      <w:proofErr w:type="spellStart"/>
      <w:r>
        <w:t>udio</w:t>
      </w:r>
      <w:proofErr w:type="spellEnd"/>
      <w:r>
        <w:t>)/V(</w:t>
      </w:r>
      <w:proofErr w:type="spellStart"/>
      <w:r>
        <w:t>isual</w:t>
      </w:r>
      <w:proofErr w:type="spellEnd"/>
      <w:r>
        <w:t xml:space="preserve">)/H(apical) signals. Of these additional apps, you may even then kick off and create and render additional information on the peripheries (headset, glass). Now wearing a glass during cycling, including an audio headset and some </w:t>
      </w:r>
      <w:proofErr w:type="spellStart"/>
      <w:r>
        <w:t>haptical</w:t>
      </w:r>
      <w:proofErr w:type="spellEnd"/>
      <w:r>
        <w:t xml:space="preserve"> notification.  </w:t>
      </w:r>
    </w:p>
    <w:p w14:paraId="2B0C1CFB" w14:textId="77777777" w:rsidR="00661934" w:rsidRDefault="00661934" w:rsidP="00661934">
      <w:pPr>
        <w:pStyle w:val="B1"/>
        <w:ind w:left="0" w:firstLine="0"/>
      </w:pPr>
      <w:r>
        <w:t xml:space="preserve">Thomas’s wife is scared when he wears smart glasses on his </w:t>
      </w:r>
      <w:proofErr w:type="gramStart"/>
      <w:r>
        <w:t>bike</w:t>
      </w:r>
      <w:proofErr w:type="gramEnd"/>
      <w:r>
        <w:t xml:space="preserve"> and she wants to be absolutely sure that he does not get motion sick on the bike and possibly falls off.</w:t>
      </w:r>
    </w:p>
    <w:p w14:paraId="7E841835" w14:textId="5DF64B3E" w:rsidR="00661934" w:rsidRDefault="00661934" w:rsidP="00661934">
      <w:r>
        <w:t xml:space="preserve">In addition, the navigation app uses the camera feeds from the glass and GPS location of the phone to send exact navigation instructions. The camera feeds may have to use an edge for exact detection of the environment and may make the AR glasses provide overlays and information on the environment. But at the same </w:t>
      </w:r>
      <w:proofErr w:type="gramStart"/>
      <w:r>
        <w:t>time</w:t>
      </w:r>
      <w:proofErr w:type="gramEnd"/>
      <w:r>
        <w:t xml:space="preserve"> it will need to send notifications from other apps. These notifications may be any sense or combined senses. </w:t>
      </w:r>
      <w:proofErr w:type="gramStart"/>
      <w:r>
        <w:t>So</w:t>
      </w:r>
      <w:proofErr w:type="gramEnd"/>
      <w:r>
        <w:t xml:space="preserve"> the phone needs to render eye buffers, audio output and provide </w:t>
      </w:r>
      <w:proofErr w:type="spellStart"/>
      <w:r>
        <w:t>haptical</w:t>
      </w:r>
      <w:proofErr w:type="spellEnd"/>
      <w:r>
        <w:t xml:space="preserve"> information to the glass.</w:t>
      </w:r>
    </w:p>
    <w:p w14:paraId="732729F3" w14:textId="32911BCB" w:rsidR="007812C0" w:rsidRDefault="007812C0" w:rsidP="007812C0">
      <w:pPr>
        <w:pStyle w:val="Heading2"/>
      </w:pPr>
      <w:bookmarkStart w:id="35" w:name="_Toc2086442"/>
      <w:bookmarkStart w:id="36" w:name="_Toc100748099"/>
      <w:r>
        <w:t>4.</w:t>
      </w:r>
      <w:r>
        <w:t>3</w:t>
      </w:r>
      <w:r>
        <w:tab/>
      </w:r>
      <w:bookmarkEnd w:id="35"/>
      <w:r>
        <w:t>PIN (Personal IoT Network) elements</w:t>
      </w:r>
      <w:bookmarkEnd w:id="36"/>
    </w:p>
    <w:p w14:paraId="408135B4" w14:textId="56F4E1BC" w:rsidR="007812C0" w:rsidRDefault="007812C0" w:rsidP="007812C0">
      <w:pPr>
        <w:rPr>
          <w:i/>
          <w:iCs/>
        </w:rPr>
      </w:pPr>
      <w:r>
        <w:t>According to</w:t>
      </w:r>
      <w:r>
        <w:rPr>
          <w:lang w:eastAsia="zh-CN"/>
        </w:rPr>
        <w:t xml:space="preserve"> Service requirements for the 5G system</w:t>
      </w:r>
      <w:r>
        <w:t xml:space="preserve"> TS 22.261 [</w:t>
      </w:r>
      <w:r>
        <w:t>4</w:t>
      </w:r>
      <w:r>
        <w:t xml:space="preserve">], </w:t>
      </w:r>
      <w:r>
        <w:rPr>
          <w:i/>
          <w:iCs/>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Pr>
          <w:i/>
          <w:iCs/>
        </w:rPr>
        <w:t>A PIN includes at least one PIN Element with Gateway Capability and at least one PIN Element with Management Capability.</w:t>
      </w:r>
    </w:p>
    <w:p w14:paraId="37F61FEB" w14:textId="3D60C7E7" w:rsidR="007812C0" w:rsidRDefault="007812C0" w:rsidP="007812C0">
      <w:pPr>
        <w:rPr>
          <w:lang w:eastAsia="ko-KR"/>
        </w:rPr>
      </w:pPr>
      <w:r>
        <w:t xml:space="preserve">When considering the </w:t>
      </w:r>
      <w:r>
        <w:rPr>
          <w:i/>
          <w:iCs/>
          <w:lang w:eastAsia="ko-KR"/>
        </w:rPr>
        <w:t xml:space="preserve">Type 3: 5G </w:t>
      </w:r>
      <w:proofErr w:type="spellStart"/>
      <w:r>
        <w:rPr>
          <w:i/>
          <w:iCs/>
          <w:lang w:eastAsia="ko-KR"/>
        </w:rPr>
        <w:t>WireLess</w:t>
      </w:r>
      <w:proofErr w:type="spellEnd"/>
      <w:r>
        <w:rPr>
          <w:i/>
          <w:iCs/>
          <w:lang w:eastAsia="ko-KR"/>
        </w:rPr>
        <w:t xml:space="preserve"> Tethered AR UE</w:t>
      </w:r>
      <w:r>
        <w:t xml:space="preserve"> described in TR 26.998 [</w:t>
      </w:r>
      <w:r>
        <w:t>2</w:t>
      </w:r>
      <w:r>
        <w:t>], and the PIN architecture aspects described in 3GPP TR 23.700-88 [</w:t>
      </w:r>
      <w:r>
        <w:t>6</w:t>
      </w:r>
      <w:r>
        <w:t xml:space="preserve">] there is a functional mapping to PIN Element types. The </w:t>
      </w:r>
      <w:r>
        <w:rPr>
          <w:i/>
          <w:iCs/>
          <w:lang w:eastAsia="ko-KR"/>
        </w:rPr>
        <w:t>WLAR UE</w:t>
      </w:r>
      <w:r>
        <w:rPr>
          <w:lang w:eastAsia="ko-KR"/>
        </w:rPr>
        <w:t xml:space="preserve"> consists of a </w:t>
      </w:r>
      <w:r>
        <w:rPr>
          <w:i/>
          <w:iCs/>
          <w:lang w:eastAsia="ko-KR"/>
        </w:rPr>
        <w:t xml:space="preserve">5G Phone </w:t>
      </w:r>
      <w:r>
        <w:rPr>
          <w:lang w:eastAsia="ko-KR"/>
        </w:rPr>
        <w:t>and</w:t>
      </w:r>
      <w:r>
        <w:rPr>
          <w:i/>
          <w:iCs/>
          <w:lang w:eastAsia="ko-KR"/>
        </w:rPr>
        <w:t xml:space="preserve"> Tethered Glasses. </w:t>
      </w:r>
      <w:r>
        <w:rPr>
          <w:lang w:eastAsia="ko-KR"/>
        </w:rPr>
        <w:t xml:space="preserve">The </w:t>
      </w:r>
      <w:r>
        <w:rPr>
          <w:i/>
          <w:iCs/>
          <w:lang w:eastAsia="ko-KR"/>
        </w:rPr>
        <w:t>5G Phone</w:t>
      </w:r>
      <w:r>
        <w:rPr>
          <w:lang w:eastAsia="ko-KR"/>
        </w:rPr>
        <w:t xml:space="preserve"> is a 3GPP UE which can act as a PEGC (</w:t>
      </w:r>
      <w:r>
        <w:t>PIN Element with Gateway Capability</w:t>
      </w:r>
      <w:r>
        <w:rPr>
          <w:lang w:eastAsia="ko-KR"/>
        </w:rPr>
        <w:t xml:space="preserve">) and PEMC (PIN Element with Management Capability) while the </w:t>
      </w:r>
      <w:r>
        <w:rPr>
          <w:i/>
          <w:iCs/>
          <w:lang w:eastAsia="ko-KR"/>
        </w:rPr>
        <w:t>Tethered Glasses</w:t>
      </w:r>
      <w:r>
        <w:rPr>
          <w:lang w:eastAsia="ko-KR"/>
        </w:rPr>
        <w:t xml:space="preserve"> is a PIN element. The </w:t>
      </w:r>
      <w:r>
        <w:rPr>
          <w:i/>
          <w:iCs/>
          <w:lang w:eastAsia="ko-KR"/>
        </w:rPr>
        <w:t xml:space="preserve">5G </w:t>
      </w:r>
      <w:proofErr w:type="spellStart"/>
      <w:r>
        <w:rPr>
          <w:i/>
          <w:iCs/>
          <w:lang w:eastAsia="ko-KR"/>
        </w:rPr>
        <w:t>WireLess</w:t>
      </w:r>
      <w:proofErr w:type="spellEnd"/>
      <w:r>
        <w:rPr>
          <w:i/>
          <w:iCs/>
          <w:lang w:eastAsia="ko-KR"/>
        </w:rPr>
        <w:t xml:space="preserve"> Tethered AR UE</w:t>
      </w:r>
      <w:r>
        <w:rPr>
          <w:lang w:eastAsia="ko-KR"/>
        </w:rPr>
        <w:t xml:space="preserve"> can then be considered a PIN.</w:t>
      </w:r>
    </w:p>
    <w:p w14:paraId="783358ED" w14:textId="77777777" w:rsidR="007812C0" w:rsidRDefault="007812C0" w:rsidP="007812C0">
      <w:pPr>
        <w:rPr>
          <w:lang w:eastAsia="ko-KR"/>
        </w:rPr>
      </w:pPr>
      <w:r>
        <w:rPr>
          <w:lang w:eastAsia="ko-KR"/>
        </w:rPr>
        <w:t xml:space="preserve">Using the PIN architecture as basis for </w:t>
      </w:r>
      <w:r>
        <w:rPr>
          <w:i/>
          <w:iCs/>
          <w:lang w:eastAsia="ko-KR"/>
        </w:rPr>
        <w:t>WLAR UEs</w:t>
      </w:r>
      <w:r>
        <w:rPr>
          <w:lang w:eastAsia="ko-KR"/>
        </w:rPr>
        <w:t xml:space="preserve"> would enable functionalities such as authorization, discovery and selection, management, communication between 5G Phone and AR Glasses, 5G Phone relay communication of AR Glasses with 5GS, and Policy and QoS traffic differentiation.</w:t>
      </w:r>
    </w:p>
    <w:p w14:paraId="64E78524" w14:textId="770D6C49" w:rsidR="007812C0" w:rsidRDefault="007812C0" w:rsidP="007812C0">
      <w:pPr>
        <w:pStyle w:val="EditorsNote"/>
      </w:pPr>
      <w:r>
        <w:rPr>
          <w:highlight w:val="yellow"/>
        </w:rPr>
        <w:t>Editor's note:</w:t>
      </w:r>
      <w:r>
        <w:rPr>
          <w:highlight w:val="yellow"/>
        </w:rPr>
        <w:tab/>
        <w:t>Stage 2 work is ongoing in SA2 [</w:t>
      </w:r>
      <w:r w:rsidR="00E47544">
        <w:rPr>
          <w:highlight w:val="yellow"/>
        </w:rPr>
        <w:t>4</w:t>
      </w:r>
      <w:r>
        <w:rPr>
          <w:highlight w:val="yellow"/>
        </w:rPr>
        <w:t>] and SA6 [</w:t>
      </w:r>
      <w:r w:rsidR="00E47544">
        <w:rPr>
          <w:highlight w:val="yellow"/>
        </w:rPr>
        <w:t>5</w:t>
      </w:r>
      <w:r>
        <w:rPr>
          <w:highlight w:val="yellow"/>
        </w:rPr>
        <w:t>]. It is proposed to update this clause based on latest Stage 2 specification.</w:t>
      </w:r>
    </w:p>
    <w:p w14:paraId="4CB166BC" w14:textId="42B8E554" w:rsidR="007812C0" w:rsidRDefault="007812C0" w:rsidP="00D03636">
      <w:pPr>
        <w:pStyle w:val="EditorsNote"/>
      </w:pPr>
      <w:r>
        <w:rPr>
          <w:highlight w:val="yellow"/>
        </w:rPr>
        <w:t>Editor's note:</w:t>
      </w:r>
      <w:r>
        <w:rPr>
          <w:highlight w:val="yellow"/>
        </w:rPr>
        <w:tab/>
        <w:t>It is currently documented in Stage 2 [</w:t>
      </w:r>
      <w:r w:rsidR="00E47544">
        <w:rPr>
          <w:highlight w:val="yellow"/>
        </w:rPr>
        <w:t>4</w:t>
      </w:r>
      <w:r>
        <w:rPr>
          <w:highlight w:val="yellow"/>
        </w:rPr>
        <w:t xml:space="preserve">] that </w:t>
      </w:r>
      <w:r>
        <w:rPr>
          <w:i/>
          <w:iCs/>
          <w:highlight w:val="yellow"/>
        </w:rPr>
        <w:t>The PIN Elements assumes to use non-3GPP access (</w:t>
      </w:r>
      <w:proofErr w:type="gramStart"/>
      <w:r>
        <w:rPr>
          <w:i/>
          <w:iCs/>
          <w:highlight w:val="yellow"/>
        </w:rPr>
        <w:t>e.g.</w:t>
      </w:r>
      <w:proofErr w:type="gramEnd"/>
      <w:r>
        <w:rPr>
          <w:i/>
          <w:iCs/>
          <w:highlight w:val="yellow"/>
        </w:rPr>
        <w:t xml:space="preserve"> WIFI, Bluetooth) for direct communication.</w:t>
      </w:r>
      <w:r>
        <w:rPr>
          <w:highlight w:val="yellow"/>
        </w:rPr>
        <w:t xml:space="preserve"> This is a limitation when considering the following Study Item objective: </w:t>
      </w:r>
      <w:r>
        <w:rPr>
          <w:i/>
          <w:iCs/>
          <w:highlight w:val="yellow"/>
        </w:rPr>
        <w:t xml:space="preserve">Defining different tethering architectures for AR Glasses including 5G </w:t>
      </w:r>
      <w:proofErr w:type="spellStart"/>
      <w:r>
        <w:rPr>
          <w:i/>
          <w:iCs/>
          <w:highlight w:val="yellow"/>
        </w:rPr>
        <w:t>sidelink</w:t>
      </w:r>
      <w:proofErr w:type="spellEnd"/>
      <w:r>
        <w:rPr>
          <w:i/>
          <w:iCs/>
          <w:highlight w:val="yellow"/>
        </w:rPr>
        <w:t xml:space="preserve"> and non-5G access based on existing 5G System functionalities.</w:t>
      </w:r>
    </w:p>
    <w:p w14:paraId="2A281AAA" w14:textId="2B422193" w:rsidR="00CD4924" w:rsidRDefault="00CD4924" w:rsidP="00CD4924">
      <w:pPr>
        <w:pStyle w:val="Heading1"/>
      </w:pPr>
      <w:bookmarkStart w:id="37" w:name="_Toc100748100"/>
      <w:r>
        <w:t>5</w:t>
      </w:r>
      <w:r w:rsidRPr="004D3578">
        <w:tab/>
      </w:r>
      <w:r w:rsidR="000E3EC4">
        <w:t>Tethering Architectures and Call Flows</w:t>
      </w:r>
      <w:bookmarkEnd w:id="37"/>
    </w:p>
    <w:p w14:paraId="7D6A684E" w14:textId="77777777" w:rsidR="009B526B" w:rsidRDefault="009B526B" w:rsidP="009B526B">
      <w:pPr>
        <w:pStyle w:val="EditorsNote"/>
      </w:pPr>
      <w:r>
        <w:t xml:space="preserve">Editor’s Note: </w:t>
      </w:r>
    </w:p>
    <w:p w14:paraId="28CB14C6" w14:textId="78B31E79" w:rsidR="00CD4924" w:rsidRDefault="00CD4924" w:rsidP="00453653">
      <w:pPr>
        <w:pStyle w:val="EditorsNote"/>
        <w:numPr>
          <w:ilvl w:val="0"/>
          <w:numId w:val="6"/>
        </w:numPr>
      </w:pPr>
      <w:r>
        <w:t xml:space="preserve">Definition of different tethering architectures for AR Glasses including 5G </w:t>
      </w:r>
      <w:proofErr w:type="spellStart"/>
      <w:r>
        <w:t>sidelink</w:t>
      </w:r>
      <w:proofErr w:type="spellEnd"/>
      <w:r>
        <w:t xml:space="preserve"> and non-5G access based on existing 5G System functionalities</w:t>
      </w:r>
    </w:p>
    <w:p w14:paraId="289D32BE" w14:textId="092B1546" w:rsidR="00CD4924" w:rsidRDefault="00CD4924" w:rsidP="00453653">
      <w:pPr>
        <w:pStyle w:val="EditorsNote"/>
        <w:numPr>
          <w:ilvl w:val="0"/>
          <w:numId w:val="6"/>
        </w:numPr>
      </w:pPr>
      <w:r>
        <w:t>Documentation of end-to-end call flows for session setup and handling</w:t>
      </w:r>
    </w:p>
    <w:p w14:paraId="31B07093" w14:textId="79FE2A5A" w:rsidR="00CD4924" w:rsidRDefault="00453653" w:rsidP="00453653">
      <w:pPr>
        <w:pStyle w:val="EditorsNote"/>
        <w:numPr>
          <w:ilvl w:val="0"/>
          <w:numId w:val="6"/>
        </w:numPr>
      </w:pPr>
      <w:r>
        <w:t>I</w:t>
      </w:r>
      <w:r w:rsidR="00CD4924">
        <w:t>dentification media handling aspects of different tethering architectures</w:t>
      </w:r>
    </w:p>
    <w:p w14:paraId="58DB912A" w14:textId="23C5C2B6" w:rsidR="00CD4924" w:rsidRDefault="00CD4924" w:rsidP="00453653">
      <w:pPr>
        <w:pStyle w:val="EditorsNote"/>
        <w:numPr>
          <w:ilvl w:val="0"/>
          <w:numId w:val="6"/>
        </w:numPr>
      </w:pPr>
      <w:r>
        <w:t>Identification of end-to-end QoS-handling for different tethering architectures and define supporting mechanisms to compensate for the non-5G link between the UE and the AR glasses</w:t>
      </w:r>
    </w:p>
    <w:p w14:paraId="56045F7F" w14:textId="77777777" w:rsidR="00B50D3F" w:rsidRPr="00D03636" w:rsidRDefault="00B50D3F" w:rsidP="00D03636">
      <w:pPr>
        <w:pStyle w:val="EditorsNote"/>
        <w:ind w:left="1419"/>
        <w:rPr>
          <w:b/>
          <w:bCs/>
        </w:rPr>
      </w:pPr>
      <w:r w:rsidRPr="00D03636">
        <w:rPr>
          <w:b/>
          <w:bCs/>
        </w:rPr>
        <w:t>Scenario</w:t>
      </w:r>
    </w:p>
    <w:p w14:paraId="00D07DDB" w14:textId="77777777" w:rsidR="00B50D3F" w:rsidRPr="00252D01" w:rsidRDefault="00B50D3F" w:rsidP="00D03636">
      <w:pPr>
        <w:pStyle w:val="EditorsNote"/>
        <w:ind w:left="1419"/>
      </w:pPr>
      <w:r>
        <w:t xml:space="preserve">The basic problem to solve is shown in the below figure. An Application Server, for example on the edge uses the 5G System to distribute to a UE. The UE has a pair of tethered glasses. The question is now how to set up connectivity and media work flows to provide a best user experience under latency and processing constraints on different links. </w:t>
      </w:r>
    </w:p>
    <w:p w14:paraId="0FD7BADE" w14:textId="454C5FAD" w:rsidR="00B50D3F" w:rsidRDefault="00B50D3F" w:rsidP="00D03636">
      <w:pPr>
        <w:pStyle w:val="EditorsNote"/>
        <w:ind w:left="1419"/>
      </w:pPr>
      <w:r>
        <w:rPr>
          <w:noProof/>
        </w:rPr>
        <w:drawing>
          <wp:inline distT="0" distB="0" distL="0" distR="0" wp14:anchorId="0C06B81F" wp14:editId="78D24424">
            <wp:extent cx="5680292" cy="2075243"/>
            <wp:effectExtent l="0" t="0" r="0" b="0"/>
            <wp:docPr id="14" name="Picture 1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0923" cy="2079127"/>
                    </a:xfrm>
                    <a:prstGeom prst="rect">
                      <a:avLst/>
                    </a:prstGeom>
                    <a:noFill/>
                  </pic:spPr>
                </pic:pic>
              </a:graphicData>
            </a:graphic>
          </wp:inline>
        </w:drawing>
      </w:r>
    </w:p>
    <w:p w14:paraId="62289343" w14:textId="77777777" w:rsidR="00B50D3F" w:rsidRPr="001F14CD" w:rsidRDefault="00B50D3F" w:rsidP="00D03636">
      <w:pPr>
        <w:pStyle w:val="EditorsNote"/>
        <w:ind w:left="1419"/>
      </w:pPr>
      <w:r>
        <w:t>Architectural decisions can be made based on different applications, capabilities of the glasses and UE, link qualities and so on. Architectural decompositions may even be changed on the fly, based on updated scenarios.</w:t>
      </w:r>
    </w:p>
    <w:p w14:paraId="49A66F85" w14:textId="77777777" w:rsidR="00B50D3F" w:rsidRPr="00D03636" w:rsidRDefault="00B50D3F" w:rsidP="00D03636">
      <w:pPr>
        <w:pStyle w:val="EditorsNote"/>
        <w:ind w:left="1419"/>
        <w:rPr>
          <w:b/>
          <w:bCs/>
        </w:rPr>
      </w:pPr>
      <w:r w:rsidRPr="00D03636">
        <w:rPr>
          <w:b/>
          <w:bCs/>
        </w:rPr>
        <w:t>Architectures</w:t>
      </w:r>
    </w:p>
    <w:p w14:paraId="111116AA" w14:textId="77777777" w:rsidR="00B50D3F" w:rsidRDefault="00B50D3F" w:rsidP="00D03636">
      <w:pPr>
        <w:pStyle w:val="EditorsNote"/>
        <w:ind w:left="1419"/>
      </w:pPr>
      <w:r>
        <w:t>Processing functions to be split include:</w:t>
      </w:r>
    </w:p>
    <w:p w14:paraId="579F26F6" w14:textId="77777777" w:rsidR="00B50D3F" w:rsidRDefault="00B50D3F" w:rsidP="00D03636">
      <w:pPr>
        <w:pStyle w:val="EditorsNote"/>
        <w:numPr>
          <w:ilvl w:val="0"/>
          <w:numId w:val="12"/>
        </w:numPr>
      </w:pPr>
      <w:r>
        <w:t>Scene Rendering</w:t>
      </w:r>
    </w:p>
    <w:p w14:paraId="0FA695D8" w14:textId="77777777" w:rsidR="00B50D3F" w:rsidRDefault="00B50D3F" w:rsidP="00D03636">
      <w:pPr>
        <w:pStyle w:val="EditorsNote"/>
        <w:numPr>
          <w:ilvl w:val="0"/>
          <w:numId w:val="12"/>
        </w:numPr>
      </w:pPr>
      <w:r>
        <w:t>Spatial computation</w:t>
      </w:r>
    </w:p>
    <w:p w14:paraId="04CF3738" w14:textId="77777777" w:rsidR="00B50D3F" w:rsidRPr="00A91888" w:rsidRDefault="00B50D3F" w:rsidP="00D03636">
      <w:pPr>
        <w:pStyle w:val="EditorsNote"/>
        <w:ind w:left="1419"/>
      </w:pPr>
    </w:p>
    <w:p w14:paraId="1C861838" w14:textId="77777777" w:rsidR="00B50D3F" w:rsidRPr="003E200C" w:rsidRDefault="00B50D3F" w:rsidP="00D03636">
      <w:pPr>
        <w:pStyle w:val="EditorsNote"/>
        <w:ind w:left="1419"/>
      </w:pPr>
      <w:r w:rsidRPr="003E200C">
        <w:t xml:space="preserve">Type 3a: 5G Split Rendering </w:t>
      </w:r>
      <w:proofErr w:type="spellStart"/>
      <w:r w:rsidRPr="003E200C">
        <w:t>WireLess</w:t>
      </w:r>
      <w:proofErr w:type="spellEnd"/>
      <w:r w:rsidRPr="003E200C">
        <w:t xml:space="preserve"> Tethered AR UE [TR26.998]</w:t>
      </w:r>
    </w:p>
    <w:p w14:paraId="5F5BCAA6" w14:textId="77777777" w:rsidR="00B50D3F" w:rsidRPr="003E200C" w:rsidRDefault="00B50D3F" w:rsidP="00D03636">
      <w:pPr>
        <w:pStyle w:val="EditorsNote"/>
        <w:numPr>
          <w:ilvl w:val="0"/>
          <w:numId w:val="13"/>
        </w:numPr>
      </w:pPr>
      <w:r w:rsidRPr="003E200C">
        <w:t xml:space="preserve">Spatial computing, scene </w:t>
      </w:r>
      <w:r>
        <w:t>rendering</w:t>
      </w:r>
      <w:r w:rsidRPr="003E200C">
        <w:t xml:space="preserve"> </w:t>
      </w:r>
      <w:proofErr w:type="gramStart"/>
      <w:r w:rsidRPr="003E200C">
        <w:t>are</w:t>
      </w:r>
      <w:proofErr w:type="gramEnd"/>
      <w:r w:rsidRPr="003E200C">
        <w:t xml:space="preserve"> split between glasses and </w:t>
      </w:r>
      <w:r w:rsidRPr="003E200C">
        <w:rPr>
          <w:b/>
          <w:bCs/>
        </w:rPr>
        <w:t>UE</w:t>
      </w:r>
    </w:p>
    <w:p w14:paraId="5F7A25E2" w14:textId="77777777" w:rsidR="00B50D3F" w:rsidRPr="003E200C" w:rsidRDefault="00B50D3F" w:rsidP="00D03636">
      <w:pPr>
        <w:pStyle w:val="EditorsNote"/>
        <w:numPr>
          <w:ilvl w:val="0"/>
          <w:numId w:val="13"/>
        </w:numPr>
      </w:pPr>
      <w:r w:rsidRPr="003E200C">
        <w:t>Pose correction is on the glasses</w:t>
      </w:r>
    </w:p>
    <w:p w14:paraId="6C0C384C" w14:textId="77777777" w:rsidR="00B50D3F" w:rsidRDefault="00B50D3F" w:rsidP="00D03636">
      <w:pPr>
        <w:pStyle w:val="EditorsNote"/>
        <w:ind w:left="1419"/>
      </w:pPr>
      <w:r w:rsidRPr="00DB1BD4">
        <w:object w:dxaOrig="23850" w:dyaOrig="5843" w14:anchorId="76E9A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19.25pt" o:ole="">
            <v:imagedata r:id="rId12" o:title=""/>
          </v:shape>
          <o:OLEObject Type="Embed" ProgID="Visio.Drawing.15" ShapeID="_x0000_i1025" DrawAspect="Content" ObjectID="_1711360952" r:id="rId13"/>
        </w:object>
      </w:r>
    </w:p>
    <w:p w14:paraId="2BD8BCB6" w14:textId="77777777" w:rsidR="00B50D3F" w:rsidRDefault="00B50D3F" w:rsidP="00D03636">
      <w:pPr>
        <w:pStyle w:val="EditorsNote"/>
        <w:ind w:left="1419"/>
      </w:pPr>
    </w:p>
    <w:p w14:paraId="34CC6AC2" w14:textId="77777777" w:rsidR="00B50D3F" w:rsidRPr="00A91888" w:rsidRDefault="00B50D3F" w:rsidP="00D03636">
      <w:pPr>
        <w:pStyle w:val="EditorsNote"/>
        <w:ind w:left="1419"/>
      </w:pPr>
      <w:r w:rsidRPr="00A91888">
        <w:t xml:space="preserve">Type 3b: 5G Relay </w:t>
      </w:r>
      <w:proofErr w:type="spellStart"/>
      <w:r w:rsidRPr="00A91888">
        <w:t>WireLess</w:t>
      </w:r>
      <w:proofErr w:type="spellEnd"/>
      <w:r w:rsidRPr="00A91888">
        <w:t xml:space="preserve"> Tethered AR UE</w:t>
      </w:r>
    </w:p>
    <w:p w14:paraId="212869BF" w14:textId="77777777" w:rsidR="00B50D3F" w:rsidRPr="00A91888" w:rsidRDefault="00B50D3F" w:rsidP="00D03636">
      <w:pPr>
        <w:pStyle w:val="EditorsNote"/>
        <w:numPr>
          <w:ilvl w:val="0"/>
          <w:numId w:val="14"/>
        </w:numPr>
      </w:pPr>
      <w:r w:rsidRPr="00A91888">
        <w:t xml:space="preserve">Spatial computing, scene </w:t>
      </w:r>
      <w:r>
        <w:t>rendering</w:t>
      </w:r>
      <w:r w:rsidRPr="00A91888">
        <w:t xml:space="preserve"> </w:t>
      </w:r>
      <w:proofErr w:type="gramStart"/>
      <w:r w:rsidRPr="00A91888">
        <w:t>are</w:t>
      </w:r>
      <w:proofErr w:type="gramEnd"/>
      <w:r w:rsidRPr="00A91888">
        <w:t xml:space="preserve"> split between glasses and </w:t>
      </w:r>
      <w:r w:rsidRPr="00A91888">
        <w:rPr>
          <w:b/>
          <w:bCs/>
        </w:rPr>
        <w:t>Edge</w:t>
      </w:r>
    </w:p>
    <w:p w14:paraId="266D92FD" w14:textId="77777777" w:rsidR="00B50D3F" w:rsidRDefault="00B50D3F" w:rsidP="00D03636">
      <w:pPr>
        <w:pStyle w:val="EditorsNote"/>
        <w:numPr>
          <w:ilvl w:val="0"/>
          <w:numId w:val="14"/>
        </w:numPr>
      </w:pPr>
      <w:r w:rsidRPr="00A91888">
        <w:t>Pose correction is on the glasses</w:t>
      </w:r>
    </w:p>
    <w:p w14:paraId="54ACBC24" w14:textId="77777777" w:rsidR="00B50D3F" w:rsidRPr="00DB1BD4" w:rsidRDefault="00B50D3F" w:rsidP="00D03636">
      <w:pPr>
        <w:pStyle w:val="EditorsNote"/>
        <w:ind w:left="1419"/>
      </w:pPr>
    </w:p>
    <w:p w14:paraId="01BA8ED1" w14:textId="77777777" w:rsidR="00B50D3F" w:rsidRDefault="00B50D3F" w:rsidP="00D03636">
      <w:pPr>
        <w:pStyle w:val="EditorsNote"/>
        <w:ind w:left="1419"/>
      </w:pPr>
      <w:r w:rsidRPr="003E200C">
        <w:object w:dxaOrig="24877" w:dyaOrig="5843" w14:anchorId="7E030C86">
          <v:shape id="_x0000_i1026" type="#_x0000_t75" style="width:483.75pt;height:113.25pt" o:ole="">
            <v:imagedata r:id="rId14" o:title=""/>
          </v:shape>
          <o:OLEObject Type="Embed" ProgID="Visio.Drawing.15" ShapeID="_x0000_i1026" DrawAspect="Content" ObjectID="_1711360953" r:id="rId15"/>
        </w:object>
      </w:r>
    </w:p>
    <w:p w14:paraId="6D05A451" w14:textId="77777777" w:rsidR="00B50D3F" w:rsidRDefault="00B50D3F" w:rsidP="00D03636">
      <w:pPr>
        <w:pStyle w:val="EditorsNote"/>
        <w:ind w:left="1419"/>
      </w:pPr>
    </w:p>
    <w:p w14:paraId="0C7DA0B5" w14:textId="77777777" w:rsidR="00B50D3F" w:rsidRPr="007C2F6C" w:rsidRDefault="00B50D3F" w:rsidP="00D03636">
      <w:pPr>
        <w:pStyle w:val="EditorsNote"/>
        <w:ind w:left="1419"/>
      </w:pPr>
      <w:r w:rsidRPr="007C2F6C">
        <w:t>Spatial computing</w:t>
      </w:r>
      <w:r>
        <w:t xml:space="preserve"> and </w:t>
      </w:r>
      <w:r w:rsidRPr="007C2F6C">
        <w:t xml:space="preserve">scene </w:t>
      </w:r>
      <w:r>
        <w:t>rendering</w:t>
      </w:r>
      <w:r w:rsidRPr="007C2F6C">
        <w:t xml:space="preserve"> </w:t>
      </w:r>
      <w:r>
        <w:t>may be</w:t>
      </w:r>
      <w:r w:rsidRPr="007C2F6C">
        <w:t xml:space="preserve"> split among glasses, </w:t>
      </w:r>
      <w:proofErr w:type="gramStart"/>
      <w:r w:rsidRPr="007C2F6C">
        <w:t>UE</w:t>
      </w:r>
      <w:proofErr w:type="gramEnd"/>
      <w:r w:rsidRPr="007C2F6C">
        <w:t xml:space="preserve"> and Edge</w:t>
      </w:r>
      <w:r>
        <w:t xml:space="preserve"> AS. </w:t>
      </w:r>
      <w:proofErr w:type="gramStart"/>
      <w:r>
        <w:t>So</w:t>
      </w:r>
      <w:proofErr w:type="gramEnd"/>
      <w:r>
        <w:t xml:space="preserve"> there are quite many different architectures, in total </w:t>
      </w:r>
      <w:r w:rsidRPr="007C2F6C">
        <w:t xml:space="preserve">17 </w:t>
      </w:r>
      <w:r>
        <w:t xml:space="preserve">potential </w:t>
      </w:r>
      <w:r w:rsidRPr="007C2F6C">
        <w:t>new architectures: 33-2-8=17</w:t>
      </w:r>
      <w:r>
        <w:t xml:space="preserve"> according to the below figure.</w:t>
      </w:r>
    </w:p>
    <w:p w14:paraId="4A8AEBBD" w14:textId="77777777" w:rsidR="00B50D3F" w:rsidRDefault="00B50D3F" w:rsidP="00D03636">
      <w:pPr>
        <w:pStyle w:val="EditorsNote"/>
        <w:ind w:left="1419"/>
      </w:pPr>
    </w:p>
    <w:tbl>
      <w:tblPr>
        <w:tblStyle w:val="GridTable2-Accent1"/>
        <w:tblW w:w="5000" w:type="pct"/>
        <w:tblInd w:w="284" w:type="dxa"/>
        <w:tblLook w:val="0420" w:firstRow="1" w:lastRow="0" w:firstColumn="0" w:lastColumn="0" w:noHBand="0" w:noVBand="1"/>
      </w:tblPr>
      <w:tblGrid>
        <w:gridCol w:w="2413"/>
        <w:gridCol w:w="2410"/>
        <w:gridCol w:w="2410"/>
        <w:gridCol w:w="2408"/>
      </w:tblGrid>
      <w:tr w:rsidR="00B50D3F" w:rsidRPr="00D40FEA" w14:paraId="6FC653FB" w14:textId="77777777" w:rsidTr="00D03636">
        <w:trPr>
          <w:cnfStyle w:val="100000000000" w:firstRow="1" w:lastRow="0" w:firstColumn="0" w:lastColumn="0" w:oddVBand="0" w:evenVBand="0" w:oddHBand="0" w:evenHBand="0" w:firstRowFirstColumn="0" w:firstRowLastColumn="0" w:lastRowFirstColumn="0" w:lastRowLastColumn="0"/>
          <w:trHeight w:val="20"/>
        </w:trPr>
        <w:tc>
          <w:tcPr>
            <w:tcW w:w="1251" w:type="pct"/>
            <w:hideMark/>
          </w:tcPr>
          <w:p w14:paraId="4E827D0A" w14:textId="77777777" w:rsidR="00B50D3F" w:rsidRPr="00D40FEA" w:rsidRDefault="00B50D3F" w:rsidP="00D03636">
            <w:pPr>
              <w:pStyle w:val="EditorsNote"/>
            </w:pPr>
            <w:r w:rsidRPr="00D40FEA">
              <w:t>Architectures</w:t>
            </w:r>
          </w:p>
        </w:tc>
        <w:tc>
          <w:tcPr>
            <w:tcW w:w="1250" w:type="pct"/>
            <w:hideMark/>
          </w:tcPr>
          <w:p w14:paraId="7F03B821" w14:textId="77777777" w:rsidR="00B50D3F" w:rsidRPr="00D40FEA" w:rsidRDefault="00B50D3F" w:rsidP="00D03636">
            <w:pPr>
              <w:pStyle w:val="EditorsNote"/>
            </w:pPr>
            <w:r w:rsidRPr="00D40FEA">
              <w:t>Glasses</w:t>
            </w:r>
          </w:p>
        </w:tc>
        <w:tc>
          <w:tcPr>
            <w:tcW w:w="1250" w:type="pct"/>
            <w:hideMark/>
          </w:tcPr>
          <w:p w14:paraId="4CBBBF7A" w14:textId="77777777" w:rsidR="00B50D3F" w:rsidRPr="00D40FEA" w:rsidRDefault="00B50D3F" w:rsidP="00D03636">
            <w:pPr>
              <w:pStyle w:val="EditorsNote"/>
            </w:pPr>
            <w:r w:rsidRPr="00D40FEA">
              <w:t>UE</w:t>
            </w:r>
          </w:p>
        </w:tc>
        <w:tc>
          <w:tcPr>
            <w:tcW w:w="1249" w:type="pct"/>
            <w:hideMark/>
          </w:tcPr>
          <w:p w14:paraId="59AD7DF7" w14:textId="77777777" w:rsidR="00B50D3F" w:rsidRPr="00D40FEA" w:rsidRDefault="00B50D3F" w:rsidP="00D03636">
            <w:pPr>
              <w:pStyle w:val="EditorsNote"/>
            </w:pPr>
            <w:r w:rsidRPr="00D40FEA">
              <w:t>Edge</w:t>
            </w:r>
          </w:p>
        </w:tc>
      </w:tr>
      <w:tr w:rsidR="00B50D3F" w:rsidRPr="00D40FEA" w14:paraId="1FC79AA0" w14:textId="77777777" w:rsidTr="00D03636">
        <w:trPr>
          <w:cnfStyle w:val="000000100000" w:firstRow="0" w:lastRow="0" w:firstColumn="0" w:lastColumn="0" w:oddVBand="0" w:evenVBand="0" w:oddHBand="1" w:evenHBand="0" w:firstRowFirstColumn="0" w:firstRowLastColumn="0" w:lastRowFirstColumn="0" w:lastRowLastColumn="0"/>
          <w:trHeight w:val="20"/>
        </w:trPr>
        <w:tc>
          <w:tcPr>
            <w:tcW w:w="1251" w:type="pct"/>
            <w:hideMark/>
          </w:tcPr>
          <w:p w14:paraId="2690A990" w14:textId="77777777" w:rsidR="00B50D3F" w:rsidRPr="00D40FEA" w:rsidRDefault="00B50D3F" w:rsidP="00D03636">
            <w:pPr>
              <w:pStyle w:val="EditorsNote"/>
            </w:pPr>
          </w:p>
        </w:tc>
        <w:tc>
          <w:tcPr>
            <w:tcW w:w="1250" w:type="pct"/>
            <w:hideMark/>
          </w:tcPr>
          <w:p w14:paraId="16C5CA03" w14:textId="77777777" w:rsidR="00B50D3F" w:rsidRPr="00D40FEA" w:rsidRDefault="00B50D3F" w:rsidP="00D03636">
            <w:pPr>
              <w:pStyle w:val="EditorsNote"/>
            </w:pPr>
            <w:r w:rsidRPr="00D40FEA">
              <w:t>Spatial, Scene</w:t>
            </w:r>
          </w:p>
        </w:tc>
        <w:tc>
          <w:tcPr>
            <w:tcW w:w="1250" w:type="pct"/>
            <w:hideMark/>
          </w:tcPr>
          <w:p w14:paraId="3CE3A09E" w14:textId="77777777" w:rsidR="00B50D3F" w:rsidRPr="00D40FEA" w:rsidRDefault="00B50D3F" w:rsidP="00D03636">
            <w:pPr>
              <w:pStyle w:val="EditorsNote"/>
            </w:pPr>
            <w:r w:rsidRPr="00D40FEA">
              <w:t>Spatial, Scene</w:t>
            </w:r>
          </w:p>
        </w:tc>
        <w:tc>
          <w:tcPr>
            <w:tcW w:w="1249" w:type="pct"/>
            <w:hideMark/>
          </w:tcPr>
          <w:p w14:paraId="0395AAD7" w14:textId="77777777" w:rsidR="00B50D3F" w:rsidRPr="00D40FEA" w:rsidRDefault="00B50D3F" w:rsidP="00D03636">
            <w:pPr>
              <w:pStyle w:val="EditorsNote"/>
            </w:pPr>
            <w:r w:rsidRPr="00D40FEA">
              <w:t>Spatial, Scene</w:t>
            </w:r>
          </w:p>
        </w:tc>
      </w:tr>
      <w:tr w:rsidR="00B50D3F" w:rsidRPr="00D40FEA" w14:paraId="2FE6F49E" w14:textId="77777777" w:rsidTr="00D03636">
        <w:trPr>
          <w:trHeight w:val="20"/>
        </w:trPr>
        <w:tc>
          <w:tcPr>
            <w:tcW w:w="1251" w:type="pct"/>
            <w:hideMark/>
          </w:tcPr>
          <w:p w14:paraId="4783BF85" w14:textId="77777777" w:rsidR="00B50D3F" w:rsidRPr="00D40FEA" w:rsidRDefault="00B50D3F" w:rsidP="00D03636">
            <w:pPr>
              <w:pStyle w:val="EditorsNote"/>
            </w:pPr>
          </w:p>
        </w:tc>
        <w:tc>
          <w:tcPr>
            <w:tcW w:w="1250" w:type="pct"/>
            <w:hideMark/>
          </w:tcPr>
          <w:p w14:paraId="24573187" w14:textId="77777777" w:rsidR="00B50D3F" w:rsidRPr="00D40FEA" w:rsidRDefault="00B50D3F" w:rsidP="00D03636">
            <w:pPr>
              <w:pStyle w:val="EditorsNote"/>
            </w:pPr>
            <w:r w:rsidRPr="00D40FEA">
              <w:t>Spatial, Scene</w:t>
            </w:r>
          </w:p>
        </w:tc>
        <w:tc>
          <w:tcPr>
            <w:tcW w:w="1250" w:type="pct"/>
            <w:hideMark/>
          </w:tcPr>
          <w:p w14:paraId="4013C436" w14:textId="77777777" w:rsidR="00B50D3F" w:rsidRPr="00D40FEA" w:rsidRDefault="00B50D3F" w:rsidP="00D03636">
            <w:pPr>
              <w:pStyle w:val="EditorsNote"/>
            </w:pPr>
            <w:r w:rsidRPr="00D40FEA">
              <w:t>Spatial, Scene</w:t>
            </w:r>
          </w:p>
        </w:tc>
        <w:tc>
          <w:tcPr>
            <w:tcW w:w="1249" w:type="pct"/>
            <w:hideMark/>
          </w:tcPr>
          <w:p w14:paraId="515B1FFC" w14:textId="77777777" w:rsidR="00B50D3F" w:rsidRPr="00D40FEA" w:rsidRDefault="00B50D3F" w:rsidP="00D03636">
            <w:pPr>
              <w:pStyle w:val="EditorsNote"/>
            </w:pPr>
            <w:r w:rsidRPr="00D40FEA">
              <w:t>Spatial</w:t>
            </w:r>
          </w:p>
        </w:tc>
      </w:tr>
      <w:tr w:rsidR="00B50D3F" w:rsidRPr="00D40FEA" w14:paraId="4506F565" w14:textId="77777777" w:rsidTr="00D03636">
        <w:trPr>
          <w:cnfStyle w:val="000000100000" w:firstRow="0" w:lastRow="0" w:firstColumn="0" w:lastColumn="0" w:oddVBand="0" w:evenVBand="0" w:oddHBand="1" w:evenHBand="0" w:firstRowFirstColumn="0" w:firstRowLastColumn="0" w:lastRowFirstColumn="0" w:lastRowLastColumn="0"/>
          <w:trHeight w:val="20"/>
        </w:trPr>
        <w:tc>
          <w:tcPr>
            <w:tcW w:w="1251" w:type="pct"/>
            <w:hideMark/>
          </w:tcPr>
          <w:p w14:paraId="4A4324B8" w14:textId="77777777" w:rsidR="00B50D3F" w:rsidRPr="00D40FEA" w:rsidRDefault="00B50D3F" w:rsidP="00D03636">
            <w:pPr>
              <w:pStyle w:val="EditorsNote"/>
            </w:pPr>
            <w:r w:rsidRPr="00D40FEA">
              <w:t>Type 3-a</w:t>
            </w:r>
          </w:p>
        </w:tc>
        <w:tc>
          <w:tcPr>
            <w:tcW w:w="1250" w:type="pct"/>
            <w:hideMark/>
          </w:tcPr>
          <w:p w14:paraId="0CE48016" w14:textId="77777777" w:rsidR="00B50D3F" w:rsidRPr="00D40FEA" w:rsidRDefault="00B50D3F" w:rsidP="00D03636">
            <w:pPr>
              <w:pStyle w:val="EditorsNote"/>
            </w:pPr>
            <w:r w:rsidRPr="00D40FEA">
              <w:t>Spatial, Scene</w:t>
            </w:r>
          </w:p>
        </w:tc>
        <w:tc>
          <w:tcPr>
            <w:tcW w:w="1250" w:type="pct"/>
            <w:hideMark/>
          </w:tcPr>
          <w:p w14:paraId="35128C48" w14:textId="77777777" w:rsidR="00B50D3F" w:rsidRPr="00D40FEA" w:rsidRDefault="00B50D3F" w:rsidP="00D03636">
            <w:pPr>
              <w:pStyle w:val="EditorsNote"/>
            </w:pPr>
            <w:r w:rsidRPr="00D40FEA">
              <w:t>Spatial, Scene</w:t>
            </w:r>
          </w:p>
        </w:tc>
        <w:tc>
          <w:tcPr>
            <w:tcW w:w="1249" w:type="pct"/>
            <w:hideMark/>
          </w:tcPr>
          <w:p w14:paraId="239C7A27" w14:textId="77777777" w:rsidR="00B50D3F" w:rsidRPr="00D40FEA" w:rsidRDefault="00B50D3F" w:rsidP="00D03636">
            <w:pPr>
              <w:pStyle w:val="EditorsNote"/>
            </w:pPr>
          </w:p>
        </w:tc>
      </w:tr>
      <w:tr w:rsidR="00B50D3F" w:rsidRPr="00D40FEA" w14:paraId="01432C1B" w14:textId="77777777" w:rsidTr="00D03636">
        <w:trPr>
          <w:trHeight w:val="20"/>
        </w:trPr>
        <w:tc>
          <w:tcPr>
            <w:tcW w:w="1251" w:type="pct"/>
            <w:hideMark/>
          </w:tcPr>
          <w:p w14:paraId="37010B9E" w14:textId="77777777" w:rsidR="00B50D3F" w:rsidRPr="00D40FEA" w:rsidRDefault="00B50D3F" w:rsidP="00D03636">
            <w:pPr>
              <w:pStyle w:val="EditorsNote"/>
            </w:pPr>
          </w:p>
        </w:tc>
        <w:tc>
          <w:tcPr>
            <w:tcW w:w="1250" w:type="pct"/>
            <w:hideMark/>
          </w:tcPr>
          <w:p w14:paraId="3E2783C4" w14:textId="77777777" w:rsidR="00B50D3F" w:rsidRPr="00D40FEA" w:rsidRDefault="00B50D3F" w:rsidP="00D03636">
            <w:pPr>
              <w:pStyle w:val="EditorsNote"/>
            </w:pPr>
            <w:r w:rsidRPr="00D40FEA">
              <w:t>Spatial, Scene</w:t>
            </w:r>
          </w:p>
        </w:tc>
        <w:tc>
          <w:tcPr>
            <w:tcW w:w="1250" w:type="pct"/>
            <w:hideMark/>
          </w:tcPr>
          <w:p w14:paraId="0CF6C81A" w14:textId="77777777" w:rsidR="00B50D3F" w:rsidRPr="00D40FEA" w:rsidRDefault="00B50D3F" w:rsidP="00D03636">
            <w:pPr>
              <w:pStyle w:val="EditorsNote"/>
            </w:pPr>
            <w:r w:rsidRPr="00D40FEA">
              <w:t>Spatial</w:t>
            </w:r>
          </w:p>
        </w:tc>
        <w:tc>
          <w:tcPr>
            <w:tcW w:w="1249" w:type="pct"/>
            <w:hideMark/>
          </w:tcPr>
          <w:p w14:paraId="72675560" w14:textId="77777777" w:rsidR="00B50D3F" w:rsidRPr="00D40FEA" w:rsidRDefault="00B50D3F" w:rsidP="00D03636">
            <w:pPr>
              <w:pStyle w:val="EditorsNote"/>
            </w:pPr>
          </w:p>
        </w:tc>
      </w:tr>
      <w:tr w:rsidR="00B50D3F" w:rsidRPr="00D40FEA" w14:paraId="6E3FCEFA" w14:textId="77777777" w:rsidTr="00D03636">
        <w:trPr>
          <w:cnfStyle w:val="000000100000" w:firstRow="0" w:lastRow="0" w:firstColumn="0" w:lastColumn="0" w:oddVBand="0" w:evenVBand="0" w:oddHBand="1" w:evenHBand="0" w:firstRowFirstColumn="0" w:firstRowLastColumn="0" w:lastRowFirstColumn="0" w:lastRowLastColumn="0"/>
          <w:trHeight w:val="20"/>
        </w:trPr>
        <w:tc>
          <w:tcPr>
            <w:tcW w:w="1251" w:type="pct"/>
            <w:hideMark/>
          </w:tcPr>
          <w:p w14:paraId="08FFAE66" w14:textId="77777777" w:rsidR="00B50D3F" w:rsidRPr="00D40FEA" w:rsidRDefault="00B50D3F" w:rsidP="00D03636">
            <w:pPr>
              <w:pStyle w:val="EditorsNote"/>
            </w:pPr>
          </w:p>
        </w:tc>
        <w:tc>
          <w:tcPr>
            <w:tcW w:w="1250" w:type="pct"/>
            <w:hideMark/>
          </w:tcPr>
          <w:p w14:paraId="53D24770" w14:textId="77777777" w:rsidR="00B50D3F" w:rsidRPr="00D40FEA" w:rsidRDefault="00B50D3F" w:rsidP="00D03636">
            <w:pPr>
              <w:pStyle w:val="EditorsNote"/>
            </w:pPr>
            <w:r w:rsidRPr="00D40FEA">
              <w:t>Spatial, Scene</w:t>
            </w:r>
          </w:p>
        </w:tc>
        <w:tc>
          <w:tcPr>
            <w:tcW w:w="1250" w:type="pct"/>
            <w:hideMark/>
          </w:tcPr>
          <w:p w14:paraId="450B647F" w14:textId="77777777" w:rsidR="00B50D3F" w:rsidRPr="00D40FEA" w:rsidRDefault="00B50D3F" w:rsidP="00D03636">
            <w:pPr>
              <w:pStyle w:val="EditorsNote"/>
            </w:pPr>
            <w:r w:rsidRPr="00D40FEA">
              <w:t>Scene</w:t>
            </w:r>
          </w:p>
        </w:tc>
        <w:tc>
          <w:tcPr>
            <w:tcW w:w="1249" w:type="pct"/>
            <w:hideMark/>
          </w:tcPr>
          <w:p w14:paraId="611B4556" w14:textId="77777777" w:rsidR="00B50D3F" w:rsidRPr="00D40FEA" w:rsidRDefault="00B50D3F" w:rsidP="00D03636">
            <w:pPr>
              <w:pStyle w:val="EditorsNote"/>
            </w:pPr>
          </w:p>
        </w:tc>
      </w:tr>
      <w:tr w:rsidR="00B50D3F" w:rsidRPr="00D40FEA" w14:paraId="1C6EEDBB" w14:textId="77777777" w:rsidTr="00D03636">
        <w:trPr>
          <w:trHeight w:val="20"/>
        </w:trPr>
        <w:tc>
          <w:tcPr>
            <w:tcW w:w="1251" w:type="pct"/>
            <w:hideMark/>
          </w:tcPr>
          <w:p w14:paraId="20F44BC0" w14:textId="77777777" w:rsidR="00B50D3F" w:rsidRPr="00D40FEA" w:rsidRDefault="00B50D3F" w:rsidP="00D03636">
            <w:pPr>
              <w:pStyle w:val="EditorsNote"/>
            </w:pPr>
            <w:r w:rsidRPr="00D40FEA">
              <w:t>…</w:t>
            </w:r>
          </w:p>
        </w:tc>
        <w:tc>
          <w:tcPr>
            <w:tcW w:w="1250" w:type="pct"/>
            <w:hideMark/>
          </w:tcPr>
          <w:p w14:paraId="570AD333" w14:textId="77777777" w:rsidR="00B50D3F" w:rsidRPr="00D40FEA" w:rsidRDefault="00B50D3F" w:rsidP="00D03636">
            <w:pPr>
              <w:pStyle w:val="EditorsNote"/>
            </w:pPr>
            <w:r w:rsidRPr="00D40FEA">
              <w:t>…</w:t>
            </w:r>
          </w:p>
        </w:tc>
        <w:tc>
          <w:tcPr>
            <w:tcW w:w="1250" w:type="pct"/>
            <w:hideMark/>
          </w:tcPr>
          <w:p w14:paraId="55552C2F" w14:textId="77777777" w:rsidR="00B50D3F" w:rsidRPr="00D40FEA" w:rsidRDefault="00B50D3F" w:rsidP="00D03636">
            <w:pPr>
              <w:pStyle w:val="EditorsNote"/>
            </w:pPr>
            <w:r w:rsidRPr="00D40FEA">
              <w:t>…</w:t>
            </w:r>
          </w:p>
        </w:tc>
        <w:tc>
          <w:tcPr>
            <w:tcW w:w="1249" w:type="pct"/>
            <w:hideMark/>
          </w:tcPr>
          <w:p w14:paraId="3F8CED0D" w14:textId="77777777" w:rsidR="00B50D3F" w:rsidRPr="00D40FEA" w:rsidRDefault="00B50D3F" w:rsidP="00D03636">
            <w:pPr>
              <w:pStyle w:val="EditorsNote"/>
            </w:pPr>
            <w:r w:rsidRPr="00D40FEA">
              <w:t>…</w:t>
            </w:r>
          </w:p>
        </w:tc>
      </w:tr>
    </w:tbl>
    <w:p w14:paraId="66A2E8E3" w14:textId="77777777" w:rsidR="00B50D3F" w:rsidRDefault="00B50D3F" w:rsidP="00D03636">
      <w:pPr>
        <w:pStyle w:val="EditorsNote"/>
        <w:ind w:left="1419"/>
      </w:pPr>
    </w:p>
    <w:p w14:paraId="12CD3106" w14:textId="77777777" w:rsidR="00B50D3F" w:rsidRDefault="00B50D3F" w:rsidP="00D03636">
      <w:pPr>
        <w:pStyle w:val="EditorsNote"/>
        <w:ind w:left="1419"/>
      </w:pPr>
      <w:r>
        <w:t>Other aspects to be considered:</w:t>
      </w:r>
    </w:p>
    <w:p w14:paraId="64DE5D83" w14:textId="77777777" w:rsidR="00B50D3F" w:rsidRDefault="00B50D3F" w:rsidP="00D03636">
      <w:pPr>
        <w:pStyle w:val="EditorsNote"/>
        <w:numPr>
          <w:ilvl w:val="0"/>
          <w:numId w:val="15"/>
        </w:numPr>
      </w:pPr>
      <w:r>
        <w:t>The architectures may change dynamically</w:t>
      </w:r>
    </w:p>
    <w:p w14:paraId="41B65C7B" w14:textId="77777777" w:rsidR="00B50D3F" w:rsidRPr="004E7ED4" w:rsidRDefault="00B50D3F" w:rsidP="00D03636">
      <w:pPr>
        <w:pStyle w:val="EditorsNote"/>
        <w:numPr>
          <w:ilvl w:val="0"/>
          <w:numId w:val="15"/>
        </w:numPr>
      </w:pPr>
      <w:r>
        <w:t>Different relay functions may exist.</w:t>
      </w:r>
    </w:p>
    <w:p w14:paraId="74CB8D84" w14:textId="77777777" w:rsidR="00B50D3F" w:rsidRPr="00D03636" w:rsidRDefault="00B50D3F" w:rsidP="00D03636">
      <w:pPr>
        <w:pStyle w:val="EditorsNote"/>
        <w:ind w:left="644" w:firstLine="0"/>
        <w:rPr>
          <w:lang w:val="en-US"/>
        </w:rPr>
      </w:pPr>
    </w:p>
    <w:p w14:paraId="27FEBF8A" w14:textId="7D80BD52" w:rsidR="00453653" w:rsidRDefault="00453653" w:rsidP="00414538">
      <w:pPr>
        <w:pStyle w:val="Heading1"/>
      </w:pPr>
      <w:bookmarkStart w:id="38" w:name="_Toc100748101"/>
      <w:r>
        <w:t>6</w:t>
      </w:r>
      <w:r w:rsidRPr="004D3578">
        <w:tab/>
      </w:r>
      <w:r w:rsidR="00155AEC">
        <w:t>Tethering and Personal IoT Network</w:t>
      </w:r>
      <w:bookmarkEnd w:id="38"/>
    </w:p>
    <w:p w14:paraId="2EA416C0" w14:textId="69B8DC30" w:rsidR="00414538" w:rsidRDefault="00414538" w:rsidP="00414538">
      <w:pPr>
        <w:pStyle w:val="EditorsNote"/>
      </w:pPr>
      <w:r>
        <w:t>Editor’s Note</w:t>
      </w:r>
      <w:r w:rsidR="00453653">
        <w:tab/>
      </w:r>
    </w:p>
    <w:p w14:paraId="0754EA19" w14:textId="2FB4048D" w:rsidR="00453653" w:rsidRPr="00414538" w:rsidRDefault="00453653" w:rsidP="00414538">
      <w:pPr>
        <w:pStyle w:val="B1"/>
        <w:numPr>
          <w:ilvl w:val="0"/>
          <w:numId w:val="7"/>
        </w:numPr>
        <w:rPr>
          <w:color w:val="FF0000"/>
        </w:rPr>
      </w:pPr>
      <w:r w:rsidRPr="00414538">
        <w:rPr>
          <w:color w:val="FF0000"/>
        </w:rPr>
        <w:t>Documentation of the relationship between AR Glasses tethering and AR glasses considered as PIN (Personal IoT Network) elements according to TR 22.859 [3] and the derived service requirements in TS 22.261 [4].</w:t>
      </w:r>
    </w:p>
    <w:p w14:paraId="4FDC1D0E" w14:textId="17EBB8C4" w:rsidR="00CD4924" w:rsidRDefault="00843E09" w:rsidP="00026E6D">
      <w:pPr>
        <w:pStyle w:val="Heading1"/>
      </w:pPr>
      <w:bookmarkStart w:id="39" w:name="_Toc100748102"/>
      <w:r>
        <w:lastRenderedPageBreak/>
        <w:t>7</w:t>
      </w:r>
      <w:r w:rsidRPr="004D3578">
        <w:tab/>
      </w:r>
      <w:r w:rsidR="00015DB0">
        <w:t>Identified Key Issues and Potential Solutions</w:t>
      </w:r>
      <w:bookmarkEnd w:id="39"/>
    </w:p>
    <w:p w14:paraId="216C557E" w14:textId="287ED6E7" w:rsidR="00026E6D" w:rsidRDefault="00026E6D" w:rsidP="00026E6D">
      <w:pPr>
        <w:pStyle w:val="EditorsNote"/>
      </w:pPr>
      <w:r>
        <w:t>Editor’s Note</w:t>
      </w:r>
      <w:r>
        <w:tab/>
      </w:r>
    </w:p>
    <w:p w14:paraId="5B7B453E" w14:textId="3E2FCCC8" w:rsidR="00414538" w:rsidRPr="00026E6D" w:rsidRDefault="00414538" w:rsidP="00026E6D">
      <w:pPr>
        <w:pStyle w:val="B1"/>
        <w:numPr>
          <w:ilvl w:val="0"/>
          <w:numId w:val="7"/>
        </w:numPr>
        <w:rPr>
          <w:color w:val="FF0000"/>
        </w:rPr>
      </w:pPr>
      <w:r w:rsidRPr="00026E6D">
        <w:rPr>
          <w:color w:val="FF0000"/>
        </w:rPr>
        <w:t>Providing recommendations for suitable architectures to meet typical AR requirements such as low power consumption, low latency, high bitrates, security and reliability.</w:t>
      </w:r>
    </w:p>
    <w:p w14:paraId="1507DB84" w14:textId="2120444E" w:rsidR="00026E6D" w:rsidRDefault="00026E6D" w:rsidP="00026E6D">
      <w:pPr>
        <w:pStyle w:val="Heading1"/>
      </w:pPr>
      <w:bookmarkStart w:id="40" w:name="_Toc100748103"/>
      <w:r>
        <w:t>8</w:t>
      </w:r>
      <w:r w:rsidRPr="004D3578">
        <w:tab/>
      </w:r>
      <w:r>
        <w:t>Potential Next Steps</w:t>
      </w:r>
      <w:bookmarkEnd w:id="40"/>
    </w:p>
    <w:p w14:paraId="49AC381A" w14:textId="77777777" w:rsidR="00026E6D" w:rsidRDefault="00026E6D" w:rsidP="00026E6D">
      <w:pPr>
        <w:pStyle w:val="EditorsNote"/>
      </w:pPr>
      <w:r>
        <w:t>Editor’s Note</w:t>
      </w:r>
      <w:r>
        <w:tab/>
      </w:r>
    </w:p>
    <w:p w14:paraId="6DE91FFA" w14:textId="675F839E" w:rsidR="00026E6D" w:rsidRPr="00015DB0" w:rsidRDefault="00026E6D" w:rsidP="00026E6D">
      <w:pPr>
        <w:pStyle w:val="B1"/>
        <w:numPr>
          <w:ilvl w:val="0"/>
          <w:numId w:val="7"/>
        </w:numPr>
        <w:rPr>
          <w:color w:val="FF0000"/>
        </w:rPr>
      </w:pPr>
      <w:r>
        <w:rPr>
          <w:color w:val="FF0000"/>
        </w:rPr>
        <w:t xml:space="preserve">Identify concrete work topics that need to be addressed based on the </w:t>
      </w:r>
      <w:r w:rsidR="00015DB0">
        <w:rPr>
          <w:color w:val="FF0000"/>
        </w:rPr>
        <w:t>analysis</w:t>
      </w:r>
    </w:p>
    <w:p w14:paraId="50D20D59" w14:textId="1906D0CC" w:rsidR="00026E6D" w:rsidRDefault="00026E6D" w:rsidP="00026E6D">
      <w:pPr>
        <w:pStyle w:val="Heading1"/>
      </w:pPr>
      <w:bookmarkStart w:id="41" w:name="_Toc100748104"/>
      <w:r>
        <w:t>9</w:t>
      </w:r>
      <w:r w:rsidRPr="004D3578">
        <w:tab/>
      </w:r>
      <w:r>
        <w:t>Conclusions</w:t>
      </w:r>
      <w:r w:rsidR="00015DB0">
        <w:t xml:space="preserve"> and Recommendations</w:t>
      </w:r>
      <w:bookmarkEnd w:id="41"/>
    </w:p>
    <w:p w14:paraId="4EF8A6FE" w14:textId="77777777" w:rsidR="00015DB0" w:rsidRDefault="00015DB0" w:rsidP="00015DB0">
      <w:pPr>
        <w:pStyle w:val="EditorsNote"/>
      </w:pPr>
      <w:r>
        <w:t>Editor’s Note</w:t>
      </w:r>
      <w:r>
        <w:tab/>
      </w:r>
    </w:p>
    <w:p w14:paraId="342B35A4" w14:textId="01667FE2" w:rsidR="00015DB0" w:rsidRPr="00015DB0" w:rsidRDefault="00015DB0" w:rsidP="00015DB0">
      <w:pPr>
        <w:pStyle w:val="B1"/>
        <w:numPr>
          <w:ilvl w:val="0"/>
          <w:numId w:val="7"/>
        </w:numPr>
        <w:rPr>
          <w:color w:val="FF0000"/>
        </w:rPr>
      </w:pPr>
      <w:r>
        <w:rPr>
          <w:color w:val="FF0000"/>
        </w:rPr>
        <w:t>Provide conclusions on how to address the potential next steps in clause 8</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42" w:name="tsgNames"/>
      <w:bookmarkStart w:id="43" w:name="_Toc100748105"/>
      <w:bookmarkEnd w:id="42"/>
      <w:r w:rsidRPr="004D3578">
        <w:t>Annex &lt;A&gt; (</w:t>
      </w:r>
      <w:r w:rsidR="003D3DE1">
        <w:t>informative</w:t>
      </w:r>
      <w:r w:rsidRPr="004D3578">
        <w:t>):</w:t>
      </w:r>
      <w:r w:rsidRPr="004D3578">
        <w:br/>
        <w:t xml:space="preserve">&lt;Normative annex </w:t>
      </w:r>
      <w:r w:rsidR="006B30D0">
        <w:t>for a Technical Specification</w:t>
      </w:r>
      <w:r w:rsidRPr="004D3578">
        <w:t>&gt;</w:t>
      </w:r>
      <w:bookmarkEnd w:id="4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61B8B3CF" w:rsidR="00054A22" w:rsidRPr="00235394" w:rsidRDefault="00080512" w:rsidP="00FD4BD2">
      <w:pPr>
        <w:pStyle w:val="Heading8"/>
      </w:pPr>
      <w:r w:rsidRPr="004D3578">
        <w:br w:type="page"/>
      </w:r>
      <w:bookmarkStart w:id="44" w:name="_Toc100748106"/>
      <w:r w:rsidRPr="004D3578">
        <w:lastRenderedPageBreak/>
        <w:t>Annex &lt;X&gt; (informative):</w:t>
      </w:r>
      <w:r w:rsidRPr="004D3578">
        <w:br/>
        <w:t>Change history</w:t>
      </w:r>
      <w:bookmarkStart w:id="45" w:name="historyclause"/>
      <w:bookmarkEnd w:id="45"/>
      <w:bookmarkEnd w:id="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E14D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E14D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E14D0">
        <w:tc>
          <w:tcPr>
            <w:tcW w:w="800" w:type="dxa"/>
            <w:shd w:val="solid" w:color="FFFFFF" w:fill="auto"/>
          </w:tcPr>
          <w:p w14:paraId="433EA83C" w14:textId="035B766D" w:rsidR="003C3971" w:rsidRPr="006B0D02" w:rsidRDefault="00E93F69" w:rsidP="00C72833">
            <w:pPr>
              <w:pStyle w:val="TAC"/>
              <w:rPr>
                <w:sz w:val="16"/>
                <w:szCs w:val="16"/>
              </w:rPr>
            </w:pPr>
            <w:r>
              <w:rPr>
                <w:sz w:val="16"/>
                <w:szCs w:val="16"/>
              </w:rPr>
              <w:t>2022-0</w:t>
            </w:r>
            <w:r w:rsidR="00AC011C">
              <w:rPr>
                <w:sz w:val="16"/>
                <w:szCs w:val="16"/>
              </w:rPr>
              <w:t>3</w:t>
            </w:r>
          </w:p>
        </w:tc>
        <w:tc>
          <w:tcPr>
            <w:tcW w:w="800" w:type="dxa"/>
            <w:shd w:val="solid" w:color="FFFFFF" w:fill="auto"/>
          </w:tcPr>
          <w:p w14:paraId="55C8CC01" w14:textId="3E828039" w:rsidR="003C3971" w:rsidRPr="006B0D02" w:rsidRDefault="00E93F69" w:rsidP="00C72833">
            <w:pPr>
              <w:pStyle w:val="TAC"/>
              <w:rPr>
                <w:sz w:val="16"/>
                <w:szCs w:val="16"/>
              </w:rPr>
            </w:pPr>
            <w:r>
              <w:rPr>
                <w:sz w:val="16"/>
                <w:szCs w:val="16"/>
              </w:rPr>
              <w:t>SA4#11</w:t>
            </w:r>
            <w:r w:rsidR="00015DB0">
              <w:rPr>
                <w:sz w:val="16"/>
                <w:szCs w:val="16"/>
              </w:rPr>
              <w:t>8</w:t>
            </w:r>
          </w:p>
        </w:tc>
        <w:tc>
          <w:tcPr>
            <w:tcW w:w="1094" w:type="dxa"/>
            <w:shd w:val="solid" w:color="FFFFFF" w:fill="auto"/>
          </w:tcPr>
          <w:p w14:paraId="134723C6" w14:textId="6BFB8671" w:rsidR="003C3971" w:rsidRPr="006B0D02" w:rsidRDefault="00E93F69" w:rsidP="00C72833">
            <w:pPr>
              <w:pStyle w:val="TAC"/>
              <w:rPr>
                <w:sz w:val="16"/>
                <w:szCs w:val="16"/>
              </w:rPr>
            </w:pPr>
            <w:r>
              <w:rPr>
                <w:sz w:val="16"/>
                <w:szCs w:val="16"/>
              </w:rPr>
              <w:t>S4-220</w:t>
            </w:r>
            <w:r w:rsidR="00AC011C">
              <w:rPr>
                <w:sz w:val="16"/>
                <w:szCs w:val="16"/>
              </w:rPr>
              <w:t>361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1E14D0" w:rsidRPr="006B0D02" w14:paraId="50D2FB60" w14:textId="77777777" w:rsidTr="001E14D0">
        <w:tc>
          <w:tcPr>
            <w:tcW w:w="800" w:type="dxa"/>
            <w:shd w:val="solid" w:color="FFFFFF" w:fill="auto"/>
          </w:tcPr>
          <w:p w14:paraId="0B2FF6D0" w14:textId="0BBDA5CD" w:rsidR="001E14D0" w:rsidRDefault="001E14D0" w:rsidP="001E14D0">
            <w:pPr>
              <w:pStyle w:val="TAC"/>
              <w:rPr>
                <w:sz w:val="16"/>
                <w:szCs w:val="16"/>
              </w:rPr>
            </w:pPr>
            <w:r>
              <w:rPr>
                <w:sz w:val="16"/>
                <w:szCs w:val="16"/>
              </w:rPr>
              <w:t>2022-0</w:t>
            </w:r>
            <w:r w:rsidR="009C1DAC">
              <w:rPr>
                <w:sz w:val="16"/>
                <w:szCs w:val="16"/>
              </w:rPr>
              <w:t>4</w:t>
            </w:r>
          </w:p>
        </w:tc>
        <w:tc>
          <w:tcPr>
            <w:tcW w:w="800" w:type="dxa"/>
            <w:shd w:val="solid" w:color="FFFFFF" w:fill="auto"/>
          </w:tcPr>
          <w:p w14:paraId="4A1C2F40" w14:textId="058AF62A" w:rsidR="001E14D0" w:rsidRDefault="001E14D0" w:rsidP="001E14D0">
            <w:pPr>
              <w:pStyle w:val="TAC"/>
              <w:rPr>
                <w:sz w:val="16"/>
                <w:szCs w:val="16"/>
              </w:rPr>
            </w:pPr>
            <w:r>
              <w:rPr>
                <w:sz w:val="16"/>
                <w:szCs w:val="16"/>
              </w:rPr>
              <w:t>SA4#118</w:t>
            </w:r>
          </w:p>
        </w:tc>
        <w:tc>
          <w:tcPr>
            <w:tcW w:w="1094" w:type="dxa"/>
            <w:shd w:val="solid" w:color="FFFFFF" w:fill="auto"/>
          </w:tcPr>
          <w:p w14:paraId="364D921A" w14:textId="1F5D8EB7" w:rsidR="001E14D0" w:rsidRDefault="001E14D0" w:rsidP="001E14D0">
            <w:pPr>
              <w:pStyle w:val="TAC"/>
              <w:rPr>
                <w:sz w:val="16"/>
                <w:szCs w:val="16"/>
              </w:rPr>
            </w:pPr>
            <w:r>
              <w:rPr>
                <w:sz w:val="16"/>
                <w:szCs w:val="16"/>
              </w:rPr>
              <w:t>S4-220</w:t>
            </w:r>
            <w:r w:rsidR="009C1DAC">
              <w:rPr>
                <w:sz w:val="16"/>
                <w:szCs w:val="16"/>
              </w:rPr>
              <w:t>563</w:t>
            </w:r>
          </w:p>
        </w:tc>
        <w:tc>
          <w:tcPr>
            <w:tcW w:w="425" w:type="dxa"/>
            <w:shd w:val="solid" w:color="FFFFFF" w:fill="auto"/>
          </w:tcPr>
          <w:p w14:paraId="58EABFD8" w14:textId="77777777" w:rsidR="001E14D0" w:rsidRPr="006B0D02" w:rsidRDefault="001E14D0" w:rsidP="001E14D0">
            <w:pPr>
              <w:pStyle w:val="TAL"/>
              <w:rPr>
                <w:sz w:val="16"/>
                <w:szCs w:val="16"/>
              </w:rPr>
            </w:pPr>
          </w:p>
        </w:tc>
        <w:tc>
          <w:tcPr>
            <w:tcW w:w="425" w:type="dxa"/>
            <w:shd w:val="solid" w:color="FFFFFF" w:fill="auto"/>
          </w:tcPr>
          <w:p w14:paraId="40CE977D" w14:textId="77777777" w:rsidR="001E14D0" w:rsidRPr="006B0D02" w:rsidRDefault="001E14D0" w:rsidP="001E14D0">
            <w:pPr>
              <w:pStyle w:val="TAR"/>
              <w:rPr>
                <w:sz w:val="16"/>
                <w:szCs w:val="16"/>
              </w:rPr>
            </w:pPr>
          </w:p>
        </w:tc>
        <w:tc>
          <w:tcPr>
            <w:tcW w:w="425" w:type="dxa"/>
            <w:shd w:val="solid" w:color="FFFFFF" w:fill="auto"/>
          </w:tcPr>
          <w:p w14:paraId="50965DF7" w14:textId="77777777" w:rsidR="001E14D0" w:rsidRPr="006B0D02" w:rsidRDefault="001E14D0" w:rsidP="001E14D0">
            <w:pPr>
              <w:pStyle w:val="TAC"/>
              <w:rPr>
                <w:sz w:val="16"/>
                <w:szCs w:val="16"/>
              </w:rPr>
            </w:pPr>
          </w:p>
        </w:tc>
        <w:tc>
          <w:tcPr>
            <w:tcW w:w="4962" w:type="dxa"/>
            <w:shd w:val="solid" w:color="FFFFFF" w:fill="auto"/>
          </w:tcPr>
          <w:p w14:paraId="339FB87A" w14:textId="0F91DC9F" w:rsidR="001E14D0" w:rsidRDefault="001E14D0" w:rsidP="001E14D0">
            <w:pPr>
              <w:pStyle w:val="TAL"/>
              <w:rPr>
                <w:sz w:val="16"/>
                <w:szCs w:val="16"/>
              </w:rPr>
            </w:pPr>
            <w:r>
              <w:rPr>
                <w:sz w:val="16"/>
                <w:szCs w:val="16"/>
              </w:rPr>
              <w:t>Version agreed during SA4#118e</w:t>
            </w:r>
          </w:p>
        </w:tc>
        <w:tc>
          <w:tcPr>
            <w:tcW w:w="708" w:type="dxa"/>
            <w:shd w:val="solid" w:color="FFFFFF" w:fill="auto"/>
          </w:tcPr>
          <w:p w14:paraId="117501CE" w14:textId="0CBC97B8" w:rsidR="001E14D0" w:rsidRDefault="001E14D0" w:rsidP="001E14D0">
            <w:pPr>
              <w:pStyle w:val="TAC"/>
              <w:rPr>
                <w:sz w:val="16"/>
                <w:szCs w:val="16"/>
              </w:rPr>
            </w:pPr>
            <w:r>
              <w:rPr>
                <w:sz w:val="16"/>
                <w:szCs w:val="16"/>
              </w:rPr>
              <w:t>V0.</w:t>
            </w:r>
            <w:r>
              <w:rPr>
                <w:sz w:val="16"/>
                <w:szCs w:val="16"/>
              </w:rPr>
              <w:t>1</w:t>
            </w:r>
            <w:r>
              <w:rPr>
                <w:sz w:val="16"/>
                <w:szCs w:val="16"/>
              </w:rPr>
              <w:t>.</w:t>
            </w:r>
            <w:r>
              <w:rPr>
                <w:sz w:val="16"/>
                <w:szCs w:val="16"/>
              </w:rPr>
              <w:t>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9CA3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636">
      <w:rPr>
        <w:rFonts w:ascii="Arial" w:hAnsi="Arial" w:cs="Arial"/>
        <w:b/>
        <w:noProof/>
        <w:sz w:val="18"/>
        <w:szCs w:val="18"/>
      </w:rPr>
      <w:t>3GPP TR 26.806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AEF4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63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9"/>
  </w:num>
  <w:num w:numId="7">
    <w:abstractNumId w:val="6"/>
  </w:num>
  <w:num w:numId="8">
    <w:abstractNumId w:val="10"/>
  </w:num>
  <w:num w:numId="9">
    <w:abstractNumId w:val="4"/>
  </w:num>
  <w:num w:numId="10">
    <w:abstractNumId w:val="5"/>
  </w:num>
  <w:num w:numId="11">
    <w:abstractNumId w:val="3"/>
  </w:num>
  <w:num w:numId="12">
    <w:abstractNumId w:val="7"/>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DB0"/>
    <w:rsid w:val="00026E6D"/>
    <w:rsid w:val="00033397"/>
    <w:rsid w:val="00040095"/>
    <w:rsid w:val="00047DD4"/>
    <w:rsid w:val="00051834"/>
    <w:rsid w:val="00054A22"/>
    <w:rsid w:val="00062023"/>
    <w:rsid w:val="000655A6"/>
    <w:rsid w:val="00080512"/>
    <w:rsid w:val="000C47C3"/>
    <w:rsid w:val="000D58AB"/>
    <w:rsid w:val="000E3EC4"/>
    <w:rsid w:val="001141A3"/>
    <w:rsid w:val="00133525"/>
    <w:rsid w:val="0014642D"/>
    <w:rsid w:val="00155AEC"/>
    <w:rsid w:val="001A4C42"/>
    <w:rsid w:val="001A7420"/>
    <w:rsid w:val="001B6637"/>
    <w:rsid w:val="001C21C3"/>
    <w:rsid w:val="001D02C2"/>
    <w:rsid w:val="001E14D0"/>
    <w:rsid w:val="001F0C1D"/>
    <w:rsid w:val="001F1132"/>
    <w:rsid w:val="001F168B"/>
    <w:rsid w:val="002347A2"/>
    <w:rsid w:val="002675F0"/>
    <w:rsid w:val="002760EE"/>
    <w:rsid w:val="002B6339"/>
    <w:rsid w:val="002E00EE"/>
    <w:rsid w:val="00307C1B"/>
    <w:rsid w:val="003172DC"/>
    <w:rsid w:val="0035462D"/>
    <w:rsid w:val="00356555"/>
    <w:rsid w:val="00362199"/>
    <w:rsid w:val="003765B8"/>
    <w:rsid w:val="00387095"/>
    <w:rsid w:val="003A398C"/>
    <w:rsid w:val="003C3971"/>
    <w:rsid w:val="003C7C12"/>
    <w:rsid w:val="003D3DE1"/>
    <w:rsid w:val="003E5F0C"/>
    <w:rsid w:val="00414538"/>
    <w:rsid w:val="00423334"/>
    <w:rsid w:val="004345EC"/>
    <w:rsid w:val="00453653"/>
    <w:rsid w:val="00454787"/>
    <w:rsid w:val="00465515"/>
    <w:rsid w:val="00490254"/>
    <w:rsid w:val="0049751D"/>
    <w:rsid w:val="004B53FE"/>
    <w:rsid w:val="004C30AC"/>
    <w:rsid w:val="004D3578"/>
    <w:rsid w:val="004E213A"/>
    <w:rsid w:val="004F0988"/>
    <w:rsid w:val="004F3340"/>
    <w:rsid w:val="0053388B"/>
    <w:rsid w:val="00535773"/>
    <w:rsid w:val="00536ABA"/>
    <w:rsid w:val="00543E6C"/>
    <w:rsid w:val="00565087"/>
    <w:rsid w:val="00567972"/>
    <w:rsid w:val="00597B11"/>
    <w:rsid w:val="005B4252"/>
    <w:rsid w:val="005C0251"/>
    <w:rsid w:val="005D2E01"/>
    <w:rsid w:val="005D7526"/>
    <w:rsid w:val="005E4BB2"/>
    <w:rsid w:val="005F788A"/>
    <w:rsid w:val="00602AEA"/>
    <w:rsid w:val="00614FDF"/>
    <w:rsid w:val="00615327"/>
    <w:rsid w:val="0063543D"/>
    <w:rsid w:val="00647114"/>
    <w:rsid w:val="00661934"/>
    <w:rsid w:val="006912E9"/>
    <w:rsid w:val="00692CFF"/>
    <w:rsid w:val="006A323F"/>
    <w:rsid w:val="006B30D0"/>
    <w:rsid w:val="006C3D95"/>
    <w:rsid w:val="006E5C86"/>
    <w:rsid w:val="006F6070"/>
    <w:rsid w:val="00701116"/>
    <w:rsid w:val="00702E4A"/>
    <w:rsid w:val="0071174C"/>
    <w:rsid w:val="00713C44"/>
    <w:rsid w:val="00724D7A"/>
    <w:rsid w:val="00734A5B"/>
    <w:rsid w:val="0074026F"/>
    <w:rsid w:val="007429F6"/>
    <w:rsid w:val="00744E76"/>
    <w:rsid w:val="00765EA3"/>
    <w:rsid w:val="00774DA4"/>
    <w:rsid w:val="007812C0"/>
    <w:rsid w:val="00781F0F"/>
    <w:rsid w:val="007A768A"/>
    <w:rsid w:val="007B600E"/>
    <w:rsid w:val="007F0F4A"/>
    <w:rsid w:val="008028A4"/>
    <w:rsid w:val="00826072"/>
    <w:rsid w:val="00830747"/>
    <w:rsid w:val="00843E09"/>
    <w:rsid w:val="008768CA"/>
    <w:rsid w:val="008C384C"/>
    <w:rsid w:val="008E2D68"/>
    <w:rsid w:val="008E6756"/>
    <w:rsid w:val="008F069B"/>
    <w:rsid w:val="0090080D"/>
    <w:rsid w:val="0090271F"/>
    <w:rsid w:val="00902E23"/>
    <w:rsid w:val="009114D7"/>
    <w:rsid w:val="0091348E"/>
    <w:rsid w:val="00917CCB"/>
    <w:rsid w:val="00933FB0"/>
    <w:rsid w:val="00942EC2"/>
    <w:rsid w:val="00960080"/>
    <w:rsid w:val="00965268"/>
    <w:rsid w:val="009B526B"/>
    <w:rsid w:val="009C1DAC"/>
    <w:rsid w:val="009F37B7"/>
    <w:rsid w:val="00A10F02"/>
    <w:rsid w:val="00A164B4"/>
    <w:rsid w:val="00A22783"/>
    <w:rsid w:val="00A26956"/>
    <w:rsid w:val="00A27486"/>
    <w:rsid w:val="00A53724"/>
    <w:rsid w:val="00A56066"/>
    <w:rsid w:val="00A73129"/>
    <w:rsid w:val="00A82346"/>
    <w:rsid w:val="00A92BA1"/>
    <w:rsid w:val="00A95A32"/>
    <w:rsid w:val="00AB4A5D"/>
    <w:rsid w:val="00AC011C"/>
    <w:rsid w:val="00AC6BC6"/>
    <w:rsid w:val="00AD6DB6"/>
    <w:rsid w:val="00AE65E2"/>
    <w:rsid w:val="00AF1460"/>
    <w:rsid w:val="00B15449"/>
    <w:rsid w:val="00B30E9F"/>
    <w:rsid w:val="00B37551"/>
    <w:rsid w:val="00B50D3F"/>
    <w:rsid w:val="00B93086"/>
    <w:rsid w:val="00BA19ED"/>
    <w:rsid w:val="00BA45A8"/>
    <w:rsid w:val="00BA4B8D"/>
    <w:rsid w:val="00BC0F7D"/>
    <w:rsid w:val="00BD7D31"/>
    <w:rsid w:val="00BE2231"/>
    <w:rsid w:val="00BE3255"/>
    <w:rsid w:val="00BF128E"/>
    <w:rsid w:val="00C05006"/>
    <w:rsid w:val="00C05485"/>
    <w:rsid w:val="00C074DD"/>
    <w:rsid w:val="00C1496A"/>
    <w:rsid w:val="00C33079"/>
    <w:rsid w:val="00C45231"/>
    <w:rsid w:val="00C551FF"/>
    <w:rsid w:val="00C72833"/>
    <w:rsid w:val="00C80F1D"/>
    <w:rsid w:val="00C91962"/>
    <w:rsid w:val="00C93F40"/>
    <w:rsid w:val="00CA33D4"/>
    <w:rsid w:val="00CA3D0C"/>
    <w:rsid w:val="00CB70CB"/>
    <w:rsid w:val="00CD4924"/>
    <w:rsid w:val="00CE4A0C"/>
    <w:rsid w:val="00D0363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544"/>
    <w:rsid w:val="00E77645"/>
    <w:rsid w:val="00E93F69"/>
    <w:rsid w:val="00EA15B0"/>
    <w:rsid w:val="00EA5EA7"/>
    <w:rsid w:val="00EC4A25"/>
    <w:rsid w:val="00ED2B12"/>
    <w:rsid w:val="00ED607B"/>
    <w:rsid w:val="00EF608C"/>
    <w:rsid w:val="00F025A2"/>
    <w:rsid w:val="00F04712"/>
    <w:rsid w:val="00F13360"/>
    <w:rsid w:val="00F22EC7"/>
    <w:rsid w:val="00F325C8"/>
    <w:rsid w:val="00F653B8"/>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character" w:customStyle="1" w:styleId="Heading2Char">
    <w:name w:val="Heading 2 Char"/>
    <w:basedOn w:val="DefaultParagraphFont"/>
    <w:link w:val="Heading2"/>
    <w:rsid w:val="00661934"/>
    <w:rPr>
      <w:rFonts w:ascii="Arial" w:hAnsi="Arial"/>
      <w:sz w:val="32"/>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B50D3F"/>
    <w:pPr>
      <w:spacing w:after="0"/>
      <w:ind w:left="720"/>
      <w:contextualSpacing/>
    </w:pPr>
    <w:rPr>
      <w:sz w:val="24"/>
      <w:szCs w:val="24"/>
      <w:lang w:val="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50D3F"/>
    <w:rPr>
      <w:sz w:val="24"/>
      <w:szCs w:val="24"/>
      <w:lang w:val="en-US" w:eastAsia="en-US"/>
    </w:rPr>
  </w:style>
  <w:style w:type="table" w:styleId="GridTable2-Accent1">
    <w:name w:val="Grid Table 2 Accent 1"/>
    <w:basedOn w:val="TableNormal"/>
    <w:uiPriority w:val="40"/>
    <w:rsid w:val="00B50D3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7812C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60827">
      <w:bodyDiv w:val="1"/>
      <w:marLeft w:val="0"/>
      <w:marRight w:val="0"/>
      <w:marTop w:val="0"/>
      <w:marBottom w:val="0"/>
      <w:divBdr>
        <w:top w:val="none" w:sz="0" w:space="0" w:color="auto"/>
        <w:left w:val="none" w:sz="0" w:space="0" w:color="auto"/>
        <w:bottom w:val="none" w:sz="0" w:space="0" w:color="auto"/>
        <w:right w:val="none" w:sz="0" w:space="0" w:color="auto"/>
      </w:divBdr>
    </w:div>
    <w:div w:id="120606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2673</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2022-04-13T11:15:00Z</dcterms:created>
  <dcterms:modified xsi:type="dcterms:W3CDTF">2022-04-13T11:15:00Z</dcterms:modified>
</cp:coreProperties>
</file>