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A2398" w14:textId="3E83AE7E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75150">
        <w:rPr>
          <w:b/>
          <w:sz w:val="24"/>
        </w:rPr>
        <w:t>NTT</w:t>
      </w:r>
      <w:r w:rsidR="009969B8">
        <w:rPr>
          <w:b/>
          <w:sz w:val="24"/>
        </w:rPr>
        <w:t xml:space="preserve"> and Panasonic </w:t>
      </w:r>
    </w:p>
    <w:p w14:paraId="34B5CAF3" w14:textId="7E251C9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969B8">
        <w:rPr>
          <w:b/>
          <w:sz w:val="24"/>
        </w:rPr>
        <w:t>U</w:t>
      </w:r>
      <w:r w:rsidR="00923D23">
        <w:rPr>
          <w:b/>
          <w:sz w:val="24"/>
        </w:rPr>
        <w:t xml:space="preserve">pdate of </w:t>
      </w:r>
      <w:r w:rsidR="009969B8">
        <w:rPr>
          <w:b/>
          <w:sz w:val="24"/>
        </w:rPr>
        <w:t>Backward I</w:t>
      </w:r>
      <w:r w:rsidR="00D71494">
        <w:rPr>
          <w:b/>
          <w:sz w:val="24"/>
        </w:rPr>
        <w:t xml:space="preserve">nteroperability </w:t>
      </w:r>
      <w:r w:rsidR="009969B8">
        <w:rPr>
          <w:b/>
          <w:sz w:val="24"/>
        </w:rPr>
        <w:t xml:space="preserve">and Bit Rate </w:t>
      </w:r>
      <w:r w:rsidR="00D71494">
        <w:rPr>
          <w:b/>
          <w:sz w:val="24"/>
        </w:rPr>
        <w:t xml:space="preserve">in </w:t>
      </w:r>
      <w:r w:rsidR="009969B8">
        <w:rPr>
          <w:b/>
          <w:sz w:val="24"/>
        </w:rPr>
        <w:t xml:space="preserve">the </w:t>
      </w:r>
      <w:r w:rsidR="0061576E">
        <w:rPr>
          <w:b/>
          <w:sz w:val="24"/>
        </w:rPr>
        <w:t>design constraint IVAS</w:t>
      </w:r>
      <w:bookmarkStart w:id="0" w:name="_GoBack"/>
      <w:bookmarkEnd w:id="0"/>
      <w:r w:rsidR="0061576E">
        <w:rPr>
          <w:b/>
          <w:sz w:val="24"/>
        </w:rPr>
        <w:t>-4</w:t>
      </w:r>
    </w:p>
    <w:p w14:paraId="3D37A61E" w14:textId="748CF0F1" w:rsidR="00D54E12" w:rsidRPr="006D5CB2" w:rsidRDefault="003A029B" w:rsidP="0038551D">
      <w:pPr>
        <w:pStyle w:val="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</w:t>
      </w:r>
    </w:p>
    <w:p w14:paraId="1AEC9E93" w14:textId="388E494E" w:rsidR="00D54E12" w:rsidRPr="006D5CB2" w:rsidRDefault="003A029B" w:rsidP="0038551D">
      <w:pPr>
        <w:pStyle w:val="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75150">
        <w:rPr>
          <w:lang w:val="en-GB"/>
        </w:rPr>
        <w:t>7.5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Pr="00C425A2" w:rsidRDefault="004459E6" w:rsidP="00A50FAC">
      <w:pPr>
        <w:rPr>
          <w:b/>
          <w:sz w:val="24"/>
          <w:szCs w:val="24"/>
        </w:rPr>
      </w:pPr>
      <w:r w:rsidRPr="00C425A2">
        <w:rPr>
          <w:b/>
          <w:sz w:val="24"/>
          <w:szCs w:val="24"/>
        </w:rPr>
        <w:t>Introduction</w:t>
      </w:r>
    </w:p>
    <w:p w14:paraId="0BCA8166" w14:textId="786799C5" w:rsidR="0096768F" w:rsidRPr="00854369" w:rsidRDefault="0096768F" w:rsidP="00854369">
      <w:pPr>
        <w:widowControl/>
        <w:spacing w:after="0" w:line="240" w:lineRule="auto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854369">
        <w:rPr>
          <w:rFonts w:cs="Arial"/>
          <w:bCs/>
          <w:sz w:val="20"/>
          <w:lang w:val="en-US"/>
        </w:rPr>
        <w:t>This contribution p</w:t>
      </w:r>
      <w:r w:rsidR="00923D23" w:rsidRPr="00854369">
        <w:rPr>
          <w:rFonts w:cs="Arial"/>
          <w:bCs/>
          <w:sz w:val="20"/>
          <w:lang w:val="en-US"/>
        </w:rPr>
        <w:t>roposes</w:t>
      </w:r>
      <w:r w:rsidRPr="00854369">
        <w:rPr>
          <w:rFonts w:cs="Arial"/>
          <w:bCs/>
          <w:sz w:val="20"/>
          <w:lang w:val="en-US"/>
        </w:rPr>
        <w:t xml:space="preserve"> </w:t>
      </w:r>
      <w:r w:rsidR="00167EF9" w:rsidRPr="00854369">
        <w:rPr>
          <w:rFonts w:cs="Arial"/>
          <w:bCs/>
          <w:sz w:val="20"/>
          <w:lang w:val="en-US"/>
        </w:rPr>
        <w:t xml:space="preserve">updating the </w:t>
      </w:r>
      <w:r w:rsidR="00854369">
        <w:rPr>
          <w:rFonts w:eastAsiaTheme="minorEastAsia" w:cs="Arial" w:hint="eastAsia"/>
          <w:bCs/>
          <w:sz w:val="20"/>
          <w:lang w:val="en-US" w:eastAsia="ja-JP"/>
        </w:rPr>
        <w:t>b</w:t>
      </w:r>
      <w:r w:rsidR="00854369">
        <w:rPr>
          <w:rFonts w:eastAsiaTheme="minorEastAsia" w:cs="Arial"/>
          <w:bCs/>
          <w:sz w:val="20"/>
          <w:lang w:val="en-US" w:eastAsia="ja-JP"/>
        </w:rPr>
        <w:t xml:space="preserve">ackward </w:t>
      </w:r>
      <w:r w:rsidR="00167EF9" w:rsidRPr="00854369">
        <w:rPr>
          <w:rFonts w:cs="Arial"/>
          <w:bCs/>
          <w:sz w:val="20"/>
          <w:lang w:val="en-US"/>
        </w:rPr>
        <w:t>interoperability section</w:t>
      </w:r>
      <w:r w:rsidR="00E67ED9" w:rsidRPr="00854369">
        <w:rPr>
          <w:rFonts w:cs="Arial"/>
          <w:bCs/>
          <w:sz w:val="20"/>
          <w:lang w:val="en-US"/>
        </w:rPr>
        <w:t xml:space="preserve"> in </w:t>
      </w:r>
      <w:r w:rsidRPr="00854369">
        <w:rPr>
          <w:rFonts w:cs="Arial"/>
          <w:bCs/>
          <w:sz w:val="20"/>
          <w:lang w:val="en-US"/>
        </w:rPr>
        <w:t>the design constraint (IVAS-4).</w:t>
      </w:r>
      <w:r w:rsidR="005E3E15">
        <w:rPr>
          <w:rFonts w:cs="Arial"/>
          <w:bCs/>
          <w:sz w:val="20"/>
          <w:lang w:val="en-US"/>
        </w:rPr>
        <w:t xml:space="preserve"> T</w:t>
      </w:r>
      <w:r w:rsidR="00923D23" w:rsidRPr="00854369">
        <w:rPr>
          <w:rFonts w:cs="Arial"/>
          <w:bCs/>
          <w:sz w:val="20"/>
          <w:lang w:val="en-US"/>
        </w:rPr>
        <w:t xml:space="preserve">he contribution of </w:t>
      </w:r>
      <w:r w:rsidR="00854369" w:rsidRPr="00854369">
        <w:rPr>
          <w:rFonts w:eastAsia="Times New Roman" w:cs="Arial"/>
          <w:bCs/>
          <w:sz w:val="20"/>
        </w:rPr>
        <w:t>S4aA220002</w:t>
      </w:r>
      <w:r w:rsidR="009A27B0">
        <w:rPr>
          <w:rFonts w:eastAsia="Times New Roman" w:cs="Arial"/>
          <w:bCs/>
          <w:sz w:val="20"/>
        </w:rPr>
        <w:t xml:space="preserve"> [1]</w:t>
      </w:r>
      <w:r w:rsidR="00E67ED9" w:rsidRPr="00854369">
        <w:rPr>
          <w:rFonts w:cs="Arial"/>
          <w:bCs/>
          <w:sz w:val="20"/>
          <w:lang w:val="en-US"/>
        </w:rPr>
        <w:t xml:space="preserve"> for </w:t>
      </w:r>
      <w:r w:rsidR="00E67ED9">
        <w:rPr>
          <w:rFonts w:cs="Arial"/>
          <w:bCs/>
          <w:sz w:val="20"/>
          <w:lang w:val="en-US"/>
        </w:rPr>
        <w:t>the ad-hoc meeting</w:t>
      </w:r>
      <w:r w:rsidR="00A621B7">
        <w:rPr>
          <w:rFonts w:cs="Arial"/>
          <w:bCs/>
          <w:sz w:val="20"/>
          <w:lang w:val="en-US"/>
        </w:rPr>
        <w:t xml:space="preserve"> </w:t>
      </w:r>
      <w:r w:rsidR="00A621B7" w:rsidRPr="00A621B7">
        <w:rPr>
          <w:rFonts w:cs="Arial"/>
          <w:bCs/>
          <w:sz w:val="20"/>
          <w:lang w:val="en-US"/>
        </w:rPr>
        <w:t>SA4-e (AH) Audio SWG post 117-e (2022-03-14 - Online)</w:t>
      </w:r>
      <w:r w:rsidR="00923D23">
        <w:rPr>
          <w:rFonts w:cs="Arial"/>
          <w:bCs/>
          <w:sz w:val="20"/>
          <w:lang w:val="en-US"/>
        </w:rPr>
        <w:t xml:space="preserve"> </w:t>
      </w:r>
      <w:r w:rsidR="005E3E15">
        <w:rPr>
          <w:rFonts w:eastAsia="Times New Roman" w:cs="Arial"/>
          <w:color w:val="000000"/>
          <w:szCs w:val="22"/>
        </w:rPr>
        <w:t xml:space="preserve">proposed edits on the IVAS-4 design constraints. All were agreed </w:t>
      </w:r>
      <w:r w:rsidR="009969B8">
        <w:rPr>
          <w:rFonts w:eastAsia="Times New Roman" w:cs="Arial"/>
          <w:color w:val="000000"/>
          <w:szCs w:val="22"/>
        </w:rPr>
        <w:t xml:space="preserve">upon </w:t>
      </w:r>
      <w:r w:rsidR="005E3E15">
        <w:rPr>
          <w:rFonts w:eastAsia="Times New Roman" w:cs="Arial"/>
          <w:color w:val="000000"/>
          <w:szCs w:val="22"/>
        </w:rPr>
        <w:t xml:space="preserve">except for one item on backward </w:t>
      </w:r>
      <w:r w:rsidR="005E3E15" w:rsidRPr="00854369">
        <w:rPr>
          <w:rFonts w:cs="Arial"/>
          <w:bCs/>
          <w:sz w:val="20"/>
          <w:lang w:val="en-US"/>
        </w:rPr>
        <w:t>interoperability</w:t>
      </w:r>
      <w:r w:rsidR="005E3E15">
        <w:rPr>
          <w:rFonts w:eastAsia="Times New Roman" w:cs="Arial"/>
          <w:color w:val="000000"/>
          <w:szCs w:val="22"/>
          <w:lang w:val="en-US"/>
        </w:rPr>
        <w:t xml:space="preserve"> </w:t>
      </w:r>
      <w:r w:rsidR="00923D23">
        <w:rPr>
          <w:rFonts w:cs="Arial"/>
          <w:bCs/>
          <w:sz w:val="20"/>
          <w:lang w:val="en-US"/>
        </w:rPr>
        <w:t>due to insufficient time for the discussion</w:t>
      </w:r>
      <w:r w:rsidR="00E67ED9">
        <w:rPr>
          <w:rFonts w:cs="Arial"/>
          <w:bCs/>
          <w:sz w:val="20"/>
          <w:lang w:val="en-US"/>
        </w:rPr>
        <w:t>.</w:t>
      </w:r>
      <w:r w:rsidR="00923D23">
        <w:rPr>
          <w:rFonts w:cs="Arial"/>
          <w:bCs/>
          <w:sz w:val="20"/>
          <w:lang w:val="en-US"/>
        </w:rPr>
        <w:t xml:space="preserve"> </w:t>
      </w:r>
    </w:p>
    <w:p w14:paraId="05E8D3F4" w14:textId="3FDB640F" w:rsidR="0096768F" w:rsidRDefault="0096768F" w:rsidP="00C00DC1">
      <w:pPr>
        <w:spacing w:after="0" w:line="240" w:lineRule="auto"/>
        <w:rPr>
          <w:rFonts w:eastAsia="Batang" w:cs="Arial"/>
          <w:sz w:val="20"/>
        </w:rPr>
      </w:pPr>
    </w:p>
    <w:p w14:paraId="5E9A6AF7" w14:textId="77777777" w:rsidR="009969B8" w:rsidRDefault="009969B8" w:rsidP="00C00DC1">
      <w:pPr>
        <w:spacing w:after="0" w:line="240" w:lineRule="auto"/>
        <w:rPr>
          <w:rFonts w:eastAsia="Batang" w:cs="Arial"/>
          <w:sz w:val="20"/>
        </w:rPr>
      </w:pPr>
    </w:p>
    <w:p w14:paraId="3F932725" w14:textId="75744CB6" w:rsidR="00C00DC1" w:rsidRDefault="00E67ED9" w:rsidP="00E67ED9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Proposal</w:t>
      </w:r>
    </w:p>
    <w:p w14:paraId="0197A38C" w14:textId="4EC99818" w:rsidR="00C00DC1" w:rsidRDefault="00C00DC1" w:rsidP="009969B8">
      <w:pPr>
        <w:pStyle w:val="af4"/>
        <w:numPr>
          <w:ilvl w:val="0"/>
          <w:numId w:val="11"/>
        </w:numPr>
        <w:rPr>
          <w:rFonts w:ascii="Arial" w:hAnsi="Arial" w:cs="Arial"/>
          <w:sz w:val="20"/>
        </w:rPr>
      </w:pPr>
      <w:r w:rsidRPr="009969B8">
        <w:rPr>
          <w:rFonts w:ascii="Arial" w:hAnsi="Arial" w:cs="Arial"/>
          <w:sz w:val="20"/>
        </w:rPr>
        <w:t>Source propose</w:t>
      </w:r>
      <w:r w:rsidR="009B4182" w:rsidRPr="009969B8">
        <w:rPr>
          <w:rFonts w:ascii="Arial" w:hAnsi="Arial" w:cs="Arial"/>
          <w:sz w:val="20"/>
        </w:rPr>
        <w:t>s</w:t>
      </w:r>
      <w:r w:rsidRPr="009969B8">
        <w:rPr>
          <w:rFonts w:ascii="Arial" w:hAnsi="Arial" w:cs="Arial"/>
          <w:sz w:val="20"/>
        </w:rPr>
        <w:t xml:space="preserve"> to replace the following sentence</w:t>
      </w:r>
      <w:r w:rsidR="009969B8" w:rsidRPr="009969B8">
        <w:rPr>
          <w:rFonts w:ascii="Arial" w:hAnsi="Arial" w:cs="Arial"/>
          <w:sz w:val="20"/>
        </w:rPr>
        <w:t xml:space="preserve"> in the backward interoperability box</w:t>
      </w:r>
    </w:p>
    <w:p w14:paraId="26DCA9F6" w14:textId="77777777" w:rsidR="000A6B0F" w:rsidRPr="009969B8" w:rsidRDefault="000A6B0F" w:rsidP="000A6B0F">
      <w:pPr>
        <w:pStyle w:val="af4"/>
        <w:ind w:left="360"/>
        <w:rPr>
          <w:rFonts w:ascii="Arial" w:hAnsi="Arial" w:cs="Arial"/>
          <w:sz w:val="20"/>
        </w:rPr>
      </w:pPr>
    </w:p>
    <w:p w14:paraId="2C15E393" w14:textId="46CE11ED" w:rsidR="00E67ED9" w:rsidRPr="00C00DC1" w:rsidRDefault="007015C8" w:rsidP="00C00DC1">
      <w:pPr>
        <w:pBdr>
          <w:top w:val="double" w:sz="6" w:space="1" w:color="auto"/>
          <w:bottom w:val="double" w:sz="6" w:space="1" w:color="auto"/>
        </w:pBdr>
        <w:rPr>
          <w:sz w:val="20"/>
        </w:rPr>
      </w:pPr>
      <w:r w:rsidRPr="00923D23">
        <w:rPr>
          <w:sz w:val="20"/>
        </w:rPr>
        <w:t xml:space="preserve">The IVAS Codec shall support certain stereo modes of operation which include an embedded bit-exact EVS mono </w:t>
      </w:r>
      <w:proofErr w:type="spellStart"/>
      <w:r w:rsidRPr="00923D23">
        <w:rPr>
          <w:sz w:val="20"/>
        </w:rPr>
        <w:t>downmix</w:t>
      </w:r>
      <w:proofErr w:type="spellEnd"/>
      <w:r w:rsidRPr="00923D23">
        <w:rPr>
          <w:sz w:val="20"/>
        </w:rPr>
        <w:t xml:space="preserve"> </w:t>
      </w:r>
      <w:proofErr w:type="spellStart"/>
      <w:r w:rsidRPr="00923D23">
        <w:rPr>
          <w:sz w:val="20"/>
        </w:rPr>
        <w:t>bitstream</w:t>
      </w:r>
      <w:proofErr w:type="spellEnd"/>
      <w:r w:rsidRPr="00923D23">
        <w:rPr>
          <w:sz w:val="20"/>
        </w:rPr>
        <w:t xml:space="preserve"> at the bit-rates from 9.6 </w:t>
      </w:r>
      <w:proofErr w:type="spellStart"/>
      <w:r w:rsidRPr="00923D23">
        <w:rPr>
          <w:sz w:val="20"/>
        </w:rPr>
        <w:t>kbit</w:t>
      </w:r>
      <w:proofErr w:type="spellEnd"/>
      <w:r w:rsidRPr="00923D23">
        <w:rPr>
          <w:sz w:val="20"/>
        </w:rPr>
        <w:t xml:space="preserve">/s to 24.4 </w:t>
      </w:r>
      <w:proofErr w:type="spellStart"/>
      <w:r w:rsidRPr="00923D23">
        <w:rPr>
          <w:sz w:val="20"/>
        </w:rPr>
        <w:t>kbit</w:t>
      </w:r>
      <w:proofErr w:type="spellEnd"/>
      <w:r w:rsidRPr="00923D23">
        <w:rPr>
          <w:sz w:val="20"/>
        </w:rPr>
        <w:t xml:space="preserve">/s SWB (9.6/13.2/16.4/24.4 </w:t>
      </w:r>
      <w:proofErr w:type="spellStart"/>
      <w:r w:rsidRPr="00923D23">
        <w:rPr>
          <w:sz w:val="20"/>
        </w:rPr>
        <w:t>kbit</w:t>
      </w:r>
      <w:proofErr w:type="spellEnd"/>
      <w:r w:rsidRPr="00923D23">
        <w:rPr>
          <w:sz w:val="20"/>
        </w:rPr>
        <w:t>/s).</w:t>
      </w:r>
    </w:p>
    <w:p w14:paraId="742A36E5" w14:textId="77777777" w:rsidR="00BF3481" w:rsidRDefault="00BF3481" w:rsidP="009969B8">
      <w:pPr>
        <w:spacing w:after="0"/>
        <w:rPr>
          <w:rFonts w:eastAsiaTheme="minorEastAsia"/>
          <w:sz w:val="20"/>
          <w:lang w:eastAsia="ja-JP"/>
        </w:rPr>
      </w:pPr>
    </w:p>
    <w:p w14:paraId="78044206" w14:textId="3730EC4C" w:rsidR="00E67ED9" w:rsidRDefault="00BF3481" w:rsidP="009969B8">
      <w:pPr>
        <w:spacing w:after="0"/>
        <w:rPr>
          <w:rFonts w:eastAsiaTheme="minorEastAsia"/>
          <w:sz w:val="20"/>
          <w:lang w:eastAsia="ja-JP"/>
        </w:rPr>
      </w:pPr>
      <w:proofErr w:type="gramStart"/>
      <w:r>
        <w:rPr>
          <w:rFonts w:eastAsiaTheme="minorEastAsia"/>
          <w:sz w:val="20"/>
          <w:lang w:eastAsia="ja-JP"/>
        </w:rPr>
        <w:t>w</w:t>
      </w:r>
      <w:r w:rsidR="00E67ED9">
        <w:rPr>
          <w:rFonts w:eastAsiaTheme="minorEastAsia"/>
          <w:sz w:val="20"/>
          <w:lang w:eastAsia="ja-JP"/>
        </w:rPr>
        <w:t>ith</w:t>
      </w:r>
      <w:proofErr w:type="gramEnd"/>
    </w:p>
    <w:p w14:paraId="787D4752" w14:textId="7D0E64F4" w:rsidR="00BF3481" w:rsidRPr="00BF3481" w:rsidRDefault="00BF3481" w:rsidP="009969B8">
      <w:pPr>
        <w:spacing w:after="0"/>
        <w:rPr>
          <w:rFonts w:eastAsiaTheme="minorEastAsia"/>
          <w:lang w:eastAsia="ja-JP"/>
        </w:rPr>
      </w:pPr>
    </w:p>
    <w:p w14:paraId="6AB2B937" w14:textId="7BB54D29" w:rsidR="009A42A2" w:rsidRPr="0029794D" w:rsidRDefault="009A42A2" w:rsidP="009A42A2">
      <w:pPr>
        <w:pStyle w:val="af2"/>
        <w:pBdr>
          <w:top w:val="double" w:sz="6" w:space="1" w:color="auto"/>
          <w:bottom w:val="double" w:sz="6" w:space="1" w:color="auto"/>
        </w:pBdr>
        <w:rPr>
          <w:rFonts w:ascii="Arial" w:hAnsi="Arial" w:cs="Arial"/>
          <w:sz w:val="20"/>
          <w:szCs w:val="20"/>
          <w:lang w:val="en-US"/>
        </w:rPr>
      </w:pPr>
      <w:r w:rsidRPr="0029794D">
        <w:rPr>
          <w:rFonts w:ascii="Arial" w:hAnsi="Arial" w:cs="Arial"/>
          <w:sz w:val="20"/>
          <w:szCs w:val="20"/>
        </w:rPr>
        <w:t xml:space="preserve">The IVAS Codec shall support certain stereo modes of operation which include an EVS mono </w:t>
      </w:r>
      <w:proofErr w:type="spellStart"/>
      <w:r w:rsidRPr="0029794D">
        <w:rPr>
          <w:rFonts w:ascii="Arial" w:hAnsi="Arial" w:cs="Arial"/>
          <w:sz w:val="20"/>
          <w:szCs w:val="20"/>
        </w:rPr>
        <w:t>downmix</w:t>
      </w:r>
      <w:proofErr w:type="spellEnd"/>
      <w:r w:rsidRPr="002979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9794D">
        <w:rPr>
          <w:rFonts w:ascii="Arial" w:hAnsi="Arial" w:cs="Arial"/>
          <w:sz w:val="20"/>
          <w:szCs w:val="20"/>
        </w:rPr>
        <w:t>bitstream</w:t>
      </w:r>
      <w:proofErr w:type="spellEnd"/>
      <w:r w:rsidRPr="0029794D">
        <w:rPr>
          <w:rFonts w:ascii="Arial" w:hAnsi="Arial" w:cs="Arial"/>
          <w:sz w:val="20"/>
          <w:szCs w:val="20"/>
        </w:rPr>
        <w:t xml:space="preserve"> (conformant with TS 26.444(Rel-16)) at the bit-rates from 9.6 </w:t>
      </w:r>
      <w:proofErr w:type="spellStart"/>
      <w:r w:rsidRPr="0029794D">
        <w:rPr>
          <w:rFonts w:ascii="Arial" w:hAnsi="Arial" w:cs="Arial"/>
          <w:sz w:val="20"/>
          <w:szCs w:val="20"/>
        </w:rPr>
        <w:t>kbit</w:t>
      </w:r>
      <w:proofErr w:type="spellEnd"/>
      <w:r w:rsidRPr="0029794D">
        <w:rPr>
          <w:rFonts w:ascii="Arial" w:hAnsi="Arial" w:cs="Arial"/>
          <w:sz w:val="20"/>
          <w:szCs w:val="20"/>
        </w:rPr>
        <w:t xml:space="preserve">/s to 24.4 </w:t>
      </w:r>
      <w:proofErr w:type="spellStart"/>
      <w:r w:rsidRPr="0029794D">
        <w:rPr>
          <w:rFonts w:ascii="Arial" w:hAnsi="Arial" w:cs="Arial"/>
          <w:sz w:val="20"/>
          <w:szCs w:val="20"/>
        </w:rPr>
        <w:t>kbit</w:t>
      </w:r>
      <w:proofErr w:type="spellEnd"/>
      <w:r w:rsidRPr="0029794D">
        <w:rPr>
          <w:rFonts w:ascii="Arial" w:hAnsi="Arial" w:cs="Arial"/>
          <w:sz w:val="20"/>
          <w:szCs w:val="20"/>
        </w:rPr>
        <w:t xml:space="preserve">/s SWB (9.6/13.2/16.4/24.4 </w:t>
      </w:r>
      <w:proofErr w:type="spellStart"/>
      <w:r w:rsidRPr="0029794D">
        <w:rPr>
          <w:rFonts w:ascii="Arial" w:hAnsi="Arial" w:cs="Arial"/>
          <w:sz w:val="20"/>
          <w:szCs w:val="20"/>
        </w:rPr>
        <w:t>kbit</w:t>
      </w:r>
      <w:proofErr w:type="spellEnd"/>
      <w:r w:rsidRPr="0029794D">
        <w:rPr>
          <w:rFonts w:ascii="Arial" w:hAnsi="Arial" w:cs="Arial"/>
          <w:sz w:val="20"/>
          <w:szCs w:val="20"/>
        </w:rPr>
        <w:t>/s).</w:t>
      </w:r>
    </w:p>
    <w:p w14:paraId="30BCBD92" w14:textId="6C92C2D3" w:rsidR="0029794D" w:rsidRDefault="0029794D" w:rsidP="00923D23">
      <w:pPr>
        <w:spacing w:after="0" w:line="240" w:lineRule="auto"/>
        <w:rPr>
          <w:rFonts w:eastAsiaTheme="minorEastAsia" w:cs="Arial"/>
          <w:sz w:val="24"/>
          <w:szCs w:val="24"/>
          <w:lang w:val="en-US" w:eastAsia="ja-JP"/>
        </w:rPr>
      </w:pPr>
    </w:p>
    <w:p w14:paraId="5548FE54" w14:textId="550D47E9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</w:p>
    <w:p w14:paraId="798CA117" w14:textId="33435847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  <w:r>
        <w:rPr>
          <w:rFonts w:eastAsiaTheme="minorEastAsia" w:cs="Arial"/>
          <w:sz w:val="20"/>
          <w:lang w:val="en-US" w:eastAsia="ja-JP"/>
        </w:rPr>
        <w:t>2) S</w:t>
      </w:r>
      <w:r w:rsidRPr="009969B8">
        <w:rPr>
          <w:rFonts w:eastAsiaTheme="minorEastAsia" w:cs="Arial"/>
          <w:sz w:val="20"/>
          <w:lang w:val="en-US" w:eastAsia="ja-JP"/>
        </w:rPr>
        <w:t>ource proposed to replace the following in the Bit Rate Box,</w:t>
      </w:r>
    </w:p>
    <w:p w14:paraId="16E39F8B" w14:textId="77777777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</w:p>
    <w:p w14:paraId="469B7B41" w14:textId="0A6901E3" w:rsidR="009969B8" w:rsidRPr="009969B8" w:rsidRDefault="009969B8" w:rsidP="009969B8">
      <w:pPr>
        <w:pBdr>
          <w:top w:val="double" w:sz="6" w:space="1" w:color="auto"/>
          <w:bottom w:val="double" w:sz="6" w:space="1" w:color="auto"/>
        </w:pBdr>
        <w:spacing w:after="0" w:line="240" w:lineRule="auto"/>
        <w:rPr>
          <w:rFonts w:eastAsiaTheme="minorEastAsia" w:cs="Arial"/>
          <w:sz w:val="20"/>
          <w:lang w:eastAsia="ja-JP"/>
        </w:rPr>
      </w:pPr>
      <w:r w:rsidRPr="009969B8">
        <w:rPr>
          <w:rFonts w:eastAsiaTheme="minorEastAsia" w:cs="Arial"/>
          <w:sz w:val="20"/>
          <w:lang w:eastAsia="ja-JP"/>
        </w:rPr>
        <w:t>When EVS bit-exact operation is used (see Backward interoperability), the IVAS codec shall operate at bit rates of EVS (including all EVS Primary and AMR-WB IO modes)</w:t>
      </w:r>
      <w:r>
        <w:rPr>
          <w:rFonts w:eastAsiaTheme="minorEastAsia" w:cs="Arial"/>
          <w:sz w:val="20"/>
          <w:lang w:eastAsia="ja-JP"/>
        </w:rPr>
        <w:t xml:space="preserve">. </w:t>
      </w:r>
      <w:r>
        <w:t xml:space="preserve">In other cases than EVS bit-exact operation: the IVAS codec… </w:t>
      </w:r>
    </w:p>
    <w:p w14:paraId="488AFDCD" w14:textId="00307A63" w:rsidR="009969B8" w:rsidRPr="009969B8" w:rsidRDefault="009969B8" w:rsidP="009969B8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558F5DC4" w14:textId="4F1BBD9D" w:rsidR="009969B8" w:rsidRPr="009969B8" w:rsidRDefault="009969B8" w:rsidP="009969B8">
      <w:pPr>
        <w:spacing w:after="0" w:line="240" w:lineRule="auto"/>
        <w:rPr>
          <w:rFonts w:eastAsiaTheme="minorEastAsia" w:cs="Arial"/>
          <w:sz w:val="20"/>
          <w:lang w:eastAsia="ja-JP"/>
        </w:rPr>
      </w:pPr>
      <w:r w:rsidRPr="009969B8">
        <w:rPr>
          <w:rFonts w:eastAsiaTheme="minorEastAsia" w:cs="Arial"/>
          <w:sz w:val="20"/>
          <w:lang w:eastAsia="ja-JP"/>
        </w:rPr>
        <w:t>with</w:t>
      </w:r>
    </w:p>
    <w:p w14:paraId="43AF462B" w14:textId="454F95A5" w:rsidR="009969B8" w:rsidRPr="009969B8" w:rsidRDefault="009969B8" w:rsidP="009969B8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31ECE1F1" w14:textId="797DB016" w:rsidR="009969B8" w:rsidRPr="009969B8" w:rsidRDefault="001F33AE" w:rsidP="009969B8">
      <w:pPr>
        <w:pBdr>
          <w:top w:val="double" w:sz="6" w:space="1" w:color="auto"/>
          <w:bottom w:val="double" w:sz="6" w:space="1" w:color="auto"/>
        </w:pBdr>
        <w:spacing w:after="0" w:line="240" w:lineRule="auto"/>
        <w:rPr>
          <w:rFonts w:eastAsiaTheme="minorEastAsia" w:cs="Arial"/>
          <w:sz w:val="20"/>
          <w:lang w:eastAsia="ja-JP"/>
        </w:rPr>
      </w:pPr>
      <w:r w:rsidRPr="001F33AE">
        <w:rPr>
          <w:rFonts w:eastAsiaTheme="minorEastAsia" w:cs="Arial"/>
          <w:sz w:val="20"/>
          <w:lang w:eastAsia="ja-JP"/>
        </w:rPr>
        <w:t xml:space="preserve">When input is monaural </w:t>
      </w:r>
      <w:r>
        <w:rPr>
          <w:rFonts w:eastAsiaTheme="minorEastAsia" w:cs="Arial"/>
          <w:sz w:val="20"/>
          <w:lang w:eastAsia="ja-JP"/>
        </w:rPr>
        <w:t>signal without spatial metadata</w:t>
      </w:r>
      <w:r w:rsidR="009969B8" w:rsidRPr="009969B8">
        <w:rPr>
          <w:rFonts w:eastAsiaTheme="minorEastAsia" w:cs="Arial"/>
          <w:sz w:val="20"/>
          <w:lang w:eastAsia="ja-JP"/>
        </w:rPr>
        <w:t>, the IVAS codec shall operate at bit rates of EVS (including all EVS Primary and AMR-WB IO modes). When EVS interoperable operation is used, see Backward interoperability.</w:t>
      </w:r>
      <w:r w:rsidR="009969B8" w:rsidRPr="009969B8">
        <w:t xml:space="preserve"> </w:t>
      </w:r>
      <w:r w:rsidR="009969B8">
        <w:t>In other cases: the IVAS codec…</w:t>
      </w:r>
    </w:p>
    <w:p w14:paraId="0F4EF929" w14:textId="52E08050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09A7630B" w14:textId="626D4AC9" w:rsidR="009969B8" w:rsidRDefault="009969B8" w:rsidP="00923D23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15DAD94A" w14:textId="77777777" w:rsidR="000A6B0F" w:rsidRPr="009969B8" w:rsidRDefault="000A6B0F" w:rsidP="00923D23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32CA8DE0" w14:textId="5CC7BFB6" w:rsidR="0029794D" w:rsidRDefault="0029794D" w:rsidP="00923D23">
      <w:pPr>
        <w:spacing w:after="0" w:line="240" w:lineRule="auto"/>
        <w:rPr>
          <w:rFonts w:eastAsiaTheme="minorEastAsia" w:cs="Arial"/>
          <w:b/>
          <w:sz w:val="24"/>
          <w:szCs w:val="24"/>
          <w:lang w:val="en-US" w:eastAsia="ja-JP"/>
        </w:rPr>
      </w:pPr>
      <w:r w:rsidRPr="0029794D">
        <w:rPr>
          <w:rFonts w:eastAsiaTheme="minorEastAsia" w:cs="Arial" w:hint="eastAsia"/>
          <w:b/>
          <w:sz w:val="24"/>
          <w:szCs w:val="24"/>
          <w:lang w:val="en-US" w:eastAsia="ja-JP"/>
        </w:rPr>
        <w:t>R</w:t>
      </w:r>
      <w:r w:rsidRPr="0029794D">
        <w:rPr>
          <w:rFonts w:eastAsiaTheme="minorEastAsia" w:cs="Arial"/>
          <w:b/>
          <w:sz w:val="24"/>
          <w:szCs w:val="24"/>
          <w:lang w:val="en-US" w:eastAsia="ja-JP"/>
        </w:rPr>
        <w:t>easons</w:t>
      </w:r>
    </w:p>
    <w:p w14:paraId="7612A26C" w14:textId="77777777" w:rsidR="000A6B0F" w:rsidRPr="0029794D" w:rsidRDefault="000A6B0F" w:rsidP="00923D23">
      <w:pPr>
        <w:spacing w:after="0" w:line="240" w:lineRule="auto"/>
        <w:rPr>
          <w:rFonts w:eastAsiaTheme="minorEastAsia" w:cs="Arial"/>
          <w:b/>
          <w:sz w:val="24"/>
          <w:szCs w:val="24"/>
          <w:lang w:val="en-US" w:eastAsia="ja-JP"/>
        </w:rPr>
      </w:pPr>
    </w:p>
    <w:p w14:paraId="31B91EBF" w14:textId="77777777" w:rsidR="009969B8" w:rsidRDefault="00C81B1F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  <w:r w:rsidRPr="00C81B1F">
        <w:rPr>
          <w:rFonts w:eastAsiaTheme="minorEastAsia" w:cs="Arial"/>
          <w:sz w:val="20"/>
          <w:lang w:val="en-US" w:eastAsia="ja-JP"/>
        </w:rPr>
        <w:t xml:space="preserve">We have learned that </w:t>
      </w:r>
      <w:r w:rsidR="0029794D" w:rsidRPr="00C81B1F">
        <w:rPr>
          <w:rFonts w:eastAsiaTheme="minorEastAsia" w:cs="Arial"/>
          <w:sz w:val="20"/>
          <w:lang w:val="en-US" w:eastAsia="ja-JP"/>
        </w:rPr>
        <w:t>“bit-exact” and “embedded” give too strong restriction</w:t>
      </w:r>
      <w:r w:rsidRPr="00C81B1F">
        <w:rPr>
          <w:rFonts w:eastAsiaTheme="minorEastAsia" w:cs="Arial"/>
          <w:sz w:val="20"/>
          <w:lang w:val="en-US" w:eastAsia="ja-JP"/>
        </w:rPr>
        <w:t xml:space="preserve">s for actual developments. </w:t>
      </w:r>
    </w:p>
    <w:p w14:paraId="28CF2C71" w14:textId="4E9D87AE" w:rsid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  <w:r>
        <w:rPr>
          <w:rFonts w:eastAsiaTheme="minorEastAsia" w:cs="Arial"/>
          <w:sz w:val="20"/>
          <w:lang w:val="en-US" w:eastAsia="ja-JP"/>
        </w:rPr>
        <w:t xml:space="preserve">Thanks to the new non-bit-exact conformance specification </w:t>
      </w:r>
      <w:r w:rsidRPr="0029794D">
        <w:rPr>
          <w:rFonts w:cs="Arial"/>
          <w:sz w:val="20"/>
        </w:rPr>
        <w:t>TS 26.444(Rel-16)</w:t>
      </w:r>
      <w:r>
        <w:rPr>
          <w:rFonts w:cs="Arial"/>
          <w:sz w:val="20"/>
        </w:rPr>
        <w:t xml:space="preserve">, </w:t>
      </w:r>
      <w:r>
        <w:rPr>
          <w:rFonts w:eastAsiaTheme="minorEastAsia" w:cs="Arial"/>
          <w:sz w:val="20"/>
          <w:lang w:val="en-US" w:eastAsia="ja-JP"/>
        </w:rPr>
        <w:t xml:space="preserve">we can make a practical conformance </w:t>
      </w:r>
      <w:r w:rsidR="009631F1">
        <w:rPr>
          <w:rFonts w:eastAsiaTheme="minorEastAsia" w:cs="Arial"/>
          <w:sz w:val="20"/>
          <w:lang w:val="en-US" w:eastAsia="ja-JP"/>
        </w:rPr>
        <w:t>test</w:t>
      </w:r>
      <w:r>
        <w:rPr>
          <w:rFonts w:eastAsiaTheme="minorEastAsia" w:cs="Arial"/>
          <w:sz w:val="20"/>
          <w:lang w:val="en-US" w:eastAsia="ja-JP"/>
        </w:rPr>
        <w:t>.</w:t>
      </w:r>
    </w:p>
    <w:p w14:paraId="79014C2D" w14:textId="016350A9" w:rsid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  <w:r>
        <w:rPr>
          <w:rFonts w:eastAsiaTheme="minorEastAsia" w:cs="Arial"/>
          <w:sz w:val="20"/>
          <w:lang w:val="en-US" w:eastAsia="ja-JP"/>
        </w:rPr>
        <w:t>“</w:t>
      </w:r>
      <w:r w:rsidRPr="00C81B1F">
        <w:rPr>
          <w:rFonts w:eastAsiaTheme="minorEastAsia" w:cs="Arial"/>
          <w:sz w:val="20"/>
          <w:lang w:val="en-US" w:eastAsia="ja-JP"/>
        </w:rPr>
        <w:t>embedded</w:t>
      </w:r>
      <w:r>
        <w:rPr>
          <w:rFonts w:eastAsiaTheme="minorEastAsia" w:cs="Arial"/>
          <w:sz w:val="20"/>
          <w:lang w:val="en-US" w:eastAsia="ja-JP"/>
        </w:rPr>
        <w:t xml:space="preserve"> “ coding has a scalable or hierarchical structure and contains an interoperable stream inside the total payload. Since the merits of having EVS down-mixed monaural </w:t>
      </w:r>
      <w:proofErr w:type="spellStart"/>
      <w:r>
        <w:rPr>
          <w:rFonts w:eastAsiaTheme="minorEastAsia" w:cs="Arial"/>
          <w:sz w:val="20"/>
          <w:lang w:val="en-US" w:eastAsia="ja-JP"/>
        </w:rPr>
        <w:t>bitstream</w:t>
      </w:r>
      <w:proofErr w:type="spellEnd"/>
      <w:r>
        <w:rPr>
          <w:rFonts w:eastAsiaTheme="minorEastAsia" w:cs="Arial"/>
          <w:sz w:val="20"/>
          <w:lang w:val="en-US" w:eastAsia="ja-JP"/>
        </w:rPr>
        <w:t xml:space="preserve"> have not been  demonstrated so far, this constraint is too strict. Nevertheless, produced interoperable EVS down-mixed monaural </w:t>
      </w:r>
      <w:proofErr w:type="spellStart"/>
      <w:r>
        <w:rPr>
          <w:rFonts w:eastAsiaTheme="minorEastAsia" w:cs="Arial"/>
          <w:sz w:val="20"/>
          <w:lang w:val="en-US" w:eastAsia="ja-JP"/>
        </w:rPr>
        <w:t>bitstream</w:t>
      </w:r>
      <w:proofErr w:type="spellEnd"/>
      <w:r>
        <w:rPr>
          <w:rFonts w:eastAsiaTheme="minorEastAsia" w:cs="Arial"/>
          <w:sz w:val="20"/>
          <w:lang w:val="en-US" w:eastAsia="ja-JP"/>
        </w:rPr>
        <w:t xml:space="preserve"> will be help</w:t>
      </w:r>
      <w:r w:rsidR="000A6B0F">
        <w:rPr>
          <w:rFonts w:eastAsiaTheme="minorEastAsia" w:cs="Arial"/>
          <w:sz w:val="20"/>
          <w:lang w:val="en-US" w:eastAsia="ja-JP"/>
        </w:rPr>
        <w:t>ful for some use cases, by mean</w:t>
      </w:r>
      <w:r>
        <w:rPr>
          <w:rFonts w:eastAsiaTheme="minorEastAsia" w:cs="Arial"/>
          <w:sz w:val="20"/>
          <w:lang w:val="en-US" w:eastAsia="ja-JP"/>
        </w:rPr>
        <w:t>s of simulcast.</w:t>
      </w:r>
    </w:p>
    <w:p w14:paraId="3EBEB915" w14:textId="772BB98E" w:rsidR="0029794D" w:rsidRPr="00C81B1F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  <w:r>
        <w:rPr>
          <w:rFonts w:eastAsiaTheme="minorEastAsia" w:cs="Arial"/>
          <w:sz w:val="20"/>
          <w:lang w:val="en-US" w:eastAsia="ja-JP"/>
        </w:rPr>
        <w:t xml:space="preserve">According to the modifications in the </w:t>
      </w:r>
      <w:r w:rsidRPr="009969B8">
        <w:rPr>
          <w:rFonts w:eastAsiaTheme="minorEastAsia" w:cs="Arial"/>
          <w:sz w:val="20"/>
          <w:lang w:eastAsia="ja-JP"/>
        </w:rPr>
        <w:t>Backward interoperability</w:t>
      </w:r>
      <w:r>
        <w:rPr>
          <w:rFonts w:eastAsiaTheme="minorEastAsia" w:cs="Arial"/>
          <w:sz w:val="20"/>
          <w:lang w:eastAsia="ja-JP"/>
        </w:rPr>
        <w:t>, Bit Rate should be updated</w:t>
      </w:r>
      <w:r w:rsidR="009631F1">
        <w:rPr>
          <w:rFonts w:eastAsiaTheme="minorEastAsia" w:cs="Arial"/>
          <w:sz w:val="20"/>
          <w:lang w:eastAsia="ja-JP"/>
        </w:rPr>
        <w:t xml:space="preserve"> as well</w:t>
      </w:r>
      <w:r>
        <w:rPr>
          <w:rFonts w:eastAsiaTheme="minorEastAsia" w:cs="Arial"/>
          <w:sz w:val="20"/>
          <w:lang w:eastAsia="ja-JP"/>
        </w:rPr>
        <w:t>.</w:t>
      </w:r>
    </w:p>
    <w:p w14:paraId="733E70D2" w14:textId="77777777" w:rsidR="0029794D" w:rsidRPr="0029794D" w:rsidRDefault="0029794D" w:rsidP="00923D23">
      <w:pPr>
        <w:spacing w:after="0" w:line="240" w:lineRule="auto"/>
        <w:rPr>
          <w:rFonts w:eastAsiaTheme="minorEastAsia" w:cs="Arial"/>
          <w:sz w:val="24"/>
          <w:szCs w:val="24"/>
          <w:lang w:val="en-US" w:eastAsia="ja-JP"/>
        </w:rPr>
      </w:pPr>
    </w:p>
    <w:p w14:paraId="588CED46" w14:textId="713B309B" w:rsidR="00923D23" w:rsidRDefault="0029794D" w:rsidP="00E67ED9">
      <w:pPr>
        <w:widowControl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Related explanations</w:t>
      </w:r>
    </w:p>
    <w:p w14:paraId="3A7119F3" w14:textId="77777777" w:rsidR="00E67ED9" w:rsidRPr="00E67ED9" w:rsidRDefault="00E67ED9" w:rsidP="00E67ED9">
      <w:pPr>
        <w:widowControl/>
        <w:spacing w:after="0" w:line="240" w:lineRule="auto"/>
        <w:rPr>
          <w:sz w:val="20"/>
        </w:rPr>
      </w:pPr>
    </w:p>
    <w:p w14:paraId="73B4E4A3" w14:textId="243EEE24" w:rsidR="003A029B" w:rsidRPr="00923D23" w:rsidRDefault="00C81B1F" w:rsidP="000A6B0F">
      <w:pPr>
        <w:spacing w:after="0" w:line="240" w:lineRule="auto"/>
        <w:jc w:val="both"/>
        <w:rPr>
          <w:rFonts w:eastAsia="Batang" w:cs="Arial"/>
          <w:sz w:val="20"/>
        </w:rPr>
      </w:pPr>
      <w:r>
        <w:rPr>
          <w:rFonts w:eastAsia="Batang" w:cs="Arial"/>
          <w:sz w:val="20"/>
        </w:rPr>
        <w:t>A m</w:t>
      </w:r>
      <w:r w:rsidR="00923D23" w:rsidRPr="00923D23">
        <w:rPr>
          <w:rFonts w:eastAsia="Batang" w:cs="Arial"/>
          <w:sz w:val="20"/>
        </w:rPr>
        <w:t xml:space="preserve">ulti-party conference is one of the </w:t>
      </w:r>
      <w:r w:rsidR="00542D86">
        <w:rPr>
          <w:rFonts w:eastAsia="Batang" w:cs="Arial"/>
          <w:sz w:val="20"/>
        </w:rPr>
        <w:t>important</w:t>
      </w:r>
      <w:r w:rsidR="00923D23" w:rsidRPr="00923D23">
        <w:rPr>
          <w:rFonts w:eastAsia="Batang" w:cs="Arial"/>
          <w:sz w:val="20"/>
        </w:rPr>
        <w:t xml:space="preserve"> use case</w:t>
      </w:r>
      <w:r w:rsidR="00542D86">
        <w:rPr>
          <w:rFonts w:eastAsia="Batang" w:cs="Arial"/>
          <w:sz w:val="20"/>
        </w:rPr>
        <w:t>s</w:t>
      </w:r>
      <w:r w:rsidR="00923D23" w:rsidRPr="00923D23">
        <w:rPr>
          <w:rFonts w:eastAsia="Batang" w:cs="Arial"/>
          <w:sz w:val="20"/>
        </w:rPr>
        <w:t xml:space="preserve"> of IVAS</w:t>
      </w:r>
      <w:r w:rsidR="003A029B">
        <w:rPr>
          <w:rFonts w:eastAsia="Batang" w:cs="Arial"/>
          <w:sz w:val="20"/>
        </w:rPr>
        <w:t>.</w:t>
      </w:r>
      <w:r w:rsidR="00E9118B">
        <w:rPr>
          <w:rFonts w:eastAsia="Batang" w:cs="Arial"/>
          <w:sz w:val="20"/>
        </w:rPr>
        <w:t xml:space="preserve"> </w:t>
      </w:r>
      <w:r w:rsidR="007A445F">
        <w:rPr>
          <w:rFonts w:eastAsia="Batang" w:cs="Arial"/>
          <w:sz w:val="20"/>
        </w:rPr>
        <w:t>Examples are described in the s</w:t>
      </w:r>
      <w:r w:rsidR="00923D23">
        <w:rPr>
          <w:rFonts w:eastAsia="Batang" w:cs="Arial"/>
          <w:sz w:val="20"/>
        </w:rPr>
        <w:t xml:space="preserve">ections </w:t>
      </w:r>
      <w:r w:rsidR="00923D23" w:rsidRPr="007015C8">
        <w:rPr>
          <w:rFonts w:eastAsia="Batang" w:cs="Arial"/>
          <w:sz w:val="20"/>
        </w:rPr>
        <w:t>3.2.1.2 Server-based spatial voice conferencing</w:t>
      </w:r>
      <w:r w:rsidR="00923D23">
        <w:rPr>
          <w:rFonts w:eastAsiaTheme="minorEastAsia" w:cs="Arial" w:hint="eastAsia"/>
          <w:sz w:val="20"/>
          <w:lang w:eastAsia="ja-JP"/>
        </w:rPr>
        <w:t xml:space="preserve"> </w:t>
      </w:r>
      <w:r w:rsidR="00923D23">
        <w:rPr>
          <w:rFonts w:eastAsia="Batang" w:cs="Arial"/>
          <w:sz w:val="20"/>
        </w:rPr>
        <w:t xml:space="preserve">in </w:t>
      </w:r>
      <w:r w:rsidR="006D631B">
        <w:rPr>
          <w:rFonts w:eastAsia="Batang" w:cs="Arial"/>
          <w:sz w:val="20"/>
        </w:rPr>
        <w:t xml:space="preserve">the </w:t>
      </w:r>
      <w:r w:rsidR="00923D23" w:rsidRPr="007015C8">
        <w:rPr>
          <w:rFonts w:eastAsia="Batang" w:cs="Arial"/>
          <w:sz w:val="20"/>
        </w:rPr>
        <w:t>IVAS Usage Scenarios (IVAS-9)</w:t>
      </w:r>
      <w:r w:rsidR="00854369">
        <w:rPr>
          <w:rFonts w:eastAsia="Batang" w:cs="Arial"/>
          <w:sz w:val="20"/>
        </w:rPr>
        <w:t xml:space="preserve"> [3</w:t>
      </w:r>
      <w:r w:rsidR="006D631B">
        <w:rPr>
          <w:rFonts w:eastAsia="Batang" w:cs="Arial"/>
          <w:sz w:val="20"/>
        </w:rPr>
        <w:t>]</w:t>
      </w:r>
      <w:r w:rsidR="000A6B0F">
        <w:rPr>
          <w:rFonts w:eastAsia="Batang" w:cs="Arial"/>
          <w:sz w:val="20"/>
        </w:rPr>
        <w:t xml:space="preserve"> and in some others [4</w:t>
      </w:r>
      <w:proofErr w:type="gramStart"/>
      <w:r w:rsidR="000A6B0F">
        <w:rPr>
          <w:rFonts w:eastAsia="Batang" w:cs="Arial"/>
          <w:sz w:val="20"/>
        </w:rPr>
        <w:t>][</w:t>
      </w:r>
      <w:proofErr w:type="gramEnd"/>
      <w:r w:rsidR="000A6B0F">
        <w:rPr>
          <w:rFonts w:eastAsia="Batang" w:cs="Arial"/>
          <w:sz w:val="20"/>
        </w:rPr>
        <w:t xml:space="preserve">5]. In addition, </w:t>
      </w:r>
      <w:r w:rsidR="003A029B">
        <w:rPr>
          <w:rFonts w:eastAsia="Batang" w:cs="Arial"/>
          <w:sz w:val="20"/>
        </w:rPr>
        <w:t>m</w:t>
      </w:r>
      <w:r w:rsidR="003A029B" w:rsidRPr="00923D23">
        <w:rPr>
          <w:rFonts w:eastAsia="Batang" w:cs="Arial"/>
          <w:sz w:val="20"/>
        </w:rPr>
        <w:t>any solutions have been desc</w:t>
      </w:r>
      <w:r w:rsidR="003A029B">
        <w:rPr>
          <w:rFonts w:eastAsia="Batang" w:cs="Arial"/>
          <w:sz w:val="20"/>
        </w:rPr>
        <w:t xml:space="preserve">ribed for various use cases of </w:t>
      </w:r>
      <w:r w:rsidR="00617B6E">
        <w:rPr>
          <w:rFonts w:eastAsia="Batang" w:cs="Arial"/>
          <w:sz w:val="20"/>
        </w:rPr>
        <w:t>m</w:t>
      </w:r>
      <w:r w:rsidR="003A029B" w:rsidRPr="00923D23">
        <w:rPr>
          <w:rFonts w:eastAsia="Batang" w:cs="Arial"/>
          <w:sz w:val="20"/>
        </w:rPr>
        <w:t>ulti-party conference</w:t>
      </w:r>
      <w:r w:rsidR="003A029B">
        <w:rPr>
          <w:rFonts w:eastAsia="Batang" w:cs="Arial"/>
          <w:sz w:val="20"/>
        </w:rPr>
        <w:t>s in TR26.980</w:t>
      </w:r>
      <w:r w:rsidR="00854369">
        <w:rPr>
          <w:rFonts w:eastAsia="Batang" w:cs="Arial"/>
          <w:sz w:val="20"/>
        </w:rPr>
        <w:t xml:space="preserve"> </w:t>
      </w:r>
      <w:r w:rsidR="003A029B">
        <w:rPr>
          <w:rFonts w:eastAsia="Batang" w:cs="Arial"/>
          <w:sz w:val="20"/>
        </w:rPr>
        <w:t>[</w:t>
      </w:r>
      <w:r w:rsidR="000A6B0F">
        <w:rPr>
          <w:rFonts w:eastAsia="Batang" w:cs="Arial"/>
          <w:sz w:val="20"/>
        </w:rPr>
        <w:t>6</w:t>
      </w:r>
      <w:r w:rsidR="003A029B">
        <w:rPr>
          <w:rFonts w:eastAsia="Batang" w:cs="Arial"/>
          <w:sz w:val="20"/>
        </w:rPr>
        <w:t>]</w:t>
      </w:r>
      <w:r w:rsidR="00E9118B">
        <w:rPr>
          <w:rFonts w:eastAsia="Batang" w:cs="Arial"/>
          <w:sz w:val="20"/>
        </w:rPr>
        <w:t>.</w:t>
      </w:r>
    </w:p>
    <w:p w14:paraId="387B9632" w14:textId="742CAE95" w:rsidR="003A029B" w:rsidRDefault="003A029B" w:rsidP="000A6B0F">
      <w:pPr>
        <w:spacing w:after="0" w:line="240" w:lineRule="auto"/>
        <w:jc w:val="both"/>
        <w:rPr>
          <w:rFonts w:eastAsia="Batang" w:cs="Arial"/>
          <w:sz w:val="20"/>
        </w:rPr>
      </w:pPr>
    </w:p>
    <w:p w14:paraId="6B49CAA9" w14:textId="5BFE6B26" w:rsidR="00BF3481" w:rsidRPr="00BF3481" w:rsidRDefault="00D24DB9" w:rsidP="000A6B0F">
      <w:pPr>
        <w:spacing w:after="0" w:line="240" w:lineRule="auto"/>
        <w:jc w:val="both"/>
        <w:rPr>
          <w:rFonts w:eastAsiaTheme="minorEastAsia" w:cs="Arial"/>
          <w:sz w:val="20"/>
          <w:lang w:eastAsia="ja-JP"/>
        </w:rPr>
      </w:pPr>
      <w:r>
        <w:rPr>
          <w:rFonts w:eastAsiaTheme="minorEastAsia" w:cs="Arial"/>
          <w:sz w:val="20"/>
          <w:lang w:eastAsia="ja-JP"/>
        </w:rPr>
        <w:t xml:space="preserve">Interoperability </w:t>
      </w:r>
      <w:r w:rsidR="00617B6E">
        <w:rPr>
          <w:rFonts w:eastAsiaTheme="minorEastAsia" w:cs="Arial"/>
          <w:sz w:val="20"/>
          <w:lang w:eastAsia="ja-JP"/>
        </w:rPr>
        <w:t xml:space="preserve">(tandem free connection) </w:t>
      </w:r>
      <w:r w:rsidR="00FD0F62">
        <w:rPr>
          <w:rFonts w:eastAsiaTheme="minorEastAsia" w:cs="Arial"/>
          <w:sz w:val="20"/>
          <w:lang w:eastAsia="ja-JP"/>
        </w:rPr>
        <w:t xml:space="preserve">with </w:t>
      </w:r>
      <w:r>
        <w:rPr>
          <w:rFonts w:eastAsiaTheme="minorEastAsia" w:cs="Arial"/>
          <w:sz w:val="20"/>
          <w:lang w:eastAsia="ja-JP"/>
        </w:rPr>
        <w:t xml:space="preserve">the </w:t>
      </w:r>
      <w:r w:rsidR="00617B6E">
        <w:rPr>
          <w:rFonts w:eastAsiaTheme="minorEastAsia" w:cs="Arial"/>
          <w:sz w:val="20"/>
          <w:lang w:eastAsia="ja-JP"/>
        </w:rPr>
        <w:t>EVS-base</w:t>
      </w:r>
      <w:r w:rsidR="00542D86">
        <w:rPr>
          <w:rFonts w:eastAsiaTheme="minorEastAsia" w:cs="Arial"/>
          <w:sz w:val="20"/>
          <w:lang w:eastAsia="ja-JP"/>
        </w:rPr>
        <w:t>d</w:t>
      </w:r>
      <w:r w:rsidR="00617B6E">
        <w:rPr>
          <w:rFonts w:eastAsiaTheme="minorEastAsia" w:cs="Arial"/>
          <w:sz w:val="20"/>
          <w:lang w:eastAsia="ja-JP"/>
        </w:rPr>
        <w:t xml:space="preserve"> </w:t>
      </w:r>
      <w:r>
        <w:rPr>
          <w:rFonts w:eastAsiaTheme="minorEastAsia" w:cs="Arial"/>
          <w:sz w:val="20"/>
          <w:lang w:eastAsia="ja-JP"/>
        </w:rPr>
        <w:t xml:space="preserve">legacy UE’s is </w:t>
      </w:r>
      <w:r w:rsidR="00542D86">
        <w:rPr>
          <w:rFonts w:eastAsiaTheme="minorEastAsia" w:cs="Arial"/>
          <w:sz w:val="20"/>
          <w:lang w:eastAsia="ja-JP"/>
        </w:rPr>
        <w:t>essential</w:t>
      </w:r>
      <w:r>
        <w:rPr>
          <w:rFonts w:eastAsiaTheme="minorEastAsia" w:cs="Arial"/>
          <w:sz w:val="20"/>
          <w:lang w:eastAsia="ja-JP"/>
        </w:rPr>
        <w:t xml:space="preserve"> for </w:t>
      </w:r>
      <w:r w:rsidR="00BF3481">
        <w:rPr>
          <w:rFonts w:eastAsia="Batang" w:cs="Arial"/>
          <w:sz w:val="20"/>
        </w:rPr>
        <w:t>m</w:t>
      </w:r>
      <w:r w:rsidRPr="00923D23">
        <w:rPr>
          <w:rFonts w:eastAsia="Batang" w:cs="Arial"/>
          <w:sz w:val="20"/>
        </w:rPr>
        <w:t>ulti-party conference</w:t>
      </w:r>
      <w:r>
        <w:rPr>
          <w:rFonts w:eastAsiaTheme="minorEastAsia" w:cs="Arial"/>
          <w:sz w:val="20"/>
          <w:lang w:eastAsia="ja-JP"/>
        </w:rPr>
        <w:t xml:space="preserve"> services</w:t>
      </w:r>
      <w:r w:rsidR="00542D86">
        <w:rPr>
          <w:rFonts w:eastAsiaTheme="minorEastAsia" w:cs="Arial"/>
          <w:sz w:val="20"/>
          <w:lang w:eastAsia="ja-JP"/>
        </w:rPr>
        <w:t>,</w:t>
      </w:r>
      <w:r>
        <w:rPr>
          <w:rFonts w:eastAsiaTheme="minorEastAsia" w:cs="Arial"/>
          <w:sz w:val="20"/>
          <w:lang w:eastAsia="ja-JP"/>
        </w:rPr>
        <w:t xml:space="preserve"> especially at the initial deployment phase</w:t>
      </w:r>
      <w:r w:rsidR="00FF6601">
        <w:rPr>
          <w:rFonts w:eastAsiaTheme="minorEastAsia" w:cs="Arial"/>
          <w:sz w:val="20"/>
          <w:lang w:eastAsia="ja-JP"/>
        </w:rPr>
        <w:t>, since EVS has been widely deployed for</w:t>
      </w:r>
      <w:r w:rsidR="000A7B75">
        <w:rPr>
          <w:rFonts w:eastAsiaTheme="minorEastAsia" w:cs="Arial"/>
          <w:sz w:val="20"/>
          <w:lang w:eastAsia="ja-JP"/>
        </w:rPr>
        <w:t xml:space="preserve"> </w:t>
      </w:r>
      <w:proofErr w:type="spellStart"/>
      <w:r w:rsidR="00FF6601">
        <w:rPr>
          <w:rFonts w:eastAsiaTheme="minorEastAsia" w:cs="Arial"/>
          <w:sz w:val="20"/>
          <w:lang w:eastAsia="ja-JP"/>
        </w:rPr>
        <w:t>VoLTE</w:t>
      </w:r>
      <w:proofErr w:type="spellEnd"/>
      <w:r w:rsidR="00FF6601">
        <w:rPr>
          <w:rFonts w:eastAsiaTheme="minorEastAsia" w:cs="Arial"/>
          <w:sz w:val="20"/>
          <w:lang w:eastAsia="ja-JP"/>
        </w:rPr>
        <w:t xml:space="preserve"> </w:t>
      </w:r>
      <w:r w:rsidR="00542D86">
        <w:rPr>
          <w:rFonts w:eastAsiaTheme="minorEastAsia" w:cs="Arial"/>
          <w:sz w:val="20"/>
          <w:lang w:eastAsia="ja-JP"/>
        </w:rPr>
        <w:t>globally</w:t>
      </w:r>
      <w:r>
        <w:rPr>
          <w:rFonts w:eastAsiaTheme="minorEastAsia" w:cs="Arial"/>
          <w:sz w:val="20"/>
          <w:lang w:eastAsia="ja-JP"/>
        </w:rPr>
        <w:t>.</w:t>
      </w:r>
      <w:r w:rsidR="00BF3481">
        <w:rPr>
          <w:rFonts w:eastAsiaTheme="minorEastAsia" w:cs="Arial"/>
          <w:sz w:val="20"/>
          <w:lang w:eastAsia="ja-JP"/>
        </w:rPr>
        <w:t xml:space="preserve"> Th</w:t>
      </w:r>
      <w:r w:rsidR="000A7B75">
        <w:rPr>
          <w:rFonts w:eastAsiaTheme="minorEastAsia" w:cs="Arial"/>
          <w:sz w:val="20"/>
          <w:lang w:eastAsia="ja-JP"/>
        </w:rPr>
        <w:t>e Interoperability</w:t>
      </w:r>
      <w:r w:rsidR="00617B6E">
        <w:rPr>
          <w:rFonts w:eastAsiaTheme="minorEastAsia" w:cs="Arial"/>
          <w:sz w:val="20"/>
          <w:lang w:eastAsia="ja-JP"/>
        </w:rPr>
        <w:t xml:space="preserve"> </w:t>
      </w:r>
      <w:r w:rsidR="00BF3481">
        <w:rPr>
          <w:rFonts w:eastAsiaTheme="minorEastAsia" w:cs="Arial"/>
          <w:sz w:val="20"/>
          <w:lang w:eastAsia="ja-JP"/>
        </w:rPr>
        <w:t xml:space="preserve">can be achieved by </w:t>
      </w:r>
      <w:r w:rsidR="000A6B0F">
        <w:rPr>
          <w:rFonts w:eastAsia="Batang" w:cs="Arial"/>
          <w:sz w:val="20"/>
        </w:rPr>
        <w:t>simulcast</w:t>
      </w:r>
      <w:r w:rsidR="003A029B">
        <w:rPr>
          <w:rFonts w:eastAsia="Batang" w:cs="Arial"/>
          <w:sz w:val="20"/>
        </w:rPr>
        <w:t xml:space="preserve"> transmission </w:t>
      </w:r>
      <w:r w:rsidR="000A7B75">
        <w:rPr>
          <w:rFonts w:eastAsia="Batang" w:cs="Arial"/>
          <w:sz w:val="20"/>
        </w:rPr>
        <w:t xml:space="preserve">of </w:t>
      </w:r>
      <w:r w:rsidR="00025B15">
        <w:rPr>
          <w:rFonts w:eastAsia="Batang" w:cs="Arial"/>
          <w:sz w:val="20"/>
        </w:rPr>
        <w:t xml:space="preserve">an </w:t>
      </w:r>
      <w:r w:rsidR="006D631B">
        <w:rPr>
          <w:rFonts w:eastAsia="Batang" w:cs="Arial"/>
          <w:sz w:val="20"/>
        </w:rPr>
        <w:t>EV</w:t>
      </w:r>
      <w:r w:rsidR="00BF3481">
        <w:rPr>
          <w:rFonts w:eastAsia="Batang" w:cs="Arial"/>
          <w:sz w:val="20"/>
        </w:rPr>
        <w:t xml:space="preserve">S </w:t>
      </w:r>
      <w:proofErr w:type="spellStart"/>
      <w:r w:rsidR="00025B15">
        <w:rPr>
          <w:rFonts w:eastAsia="Batang" w:cs="Arial"/>
          <w:sz w:val="20"/>
        </w:rPr>
        <w:t>bitstream</w:t>
      </w:r>
      <w:proofErr w:type="spellEnd"/>
      <w:r w:rsidR="00BF3481">
        <w:rPr>
          <w:rFonts w:eastAsia="Batang" w:cs="Arial"/>
          <w:sz w:val="20"/>
        </w:rPr>
        <w:t xml:space="preserve"> of down-mixed signal and</w:t>
      </w:r>
      <w:r w:rsidR="000A6B0F">
        <w:rPr>
          <w:rFonts w:eastAsia="Batang" w:cs="Arial"/>
          <w:sz w:val="20"/>
        </w:rPr>
        <w:t xml:space="preserve"> </w:t>
      </w:r>
      <w:proofErr w:type="gramStart"/>
      <w:r w:rsidR="00B56A87">
        <w:rPr>
          <w:rFonts w:eastAsia="Batang" w:cs="Arial"/>
          <w:sz w:val="20"/>
        </w:rPr>
        <w:t>IVAS</w:t>
      </w:r>
      <w:proofErr w:type="gramEnd"/>
      <w:r w:rsidR="00BF3481">
        <w:rPr>
          <w:rFonts w:eastAsia="Batang" w:cs="Arial"/>
          <w:sz w:val="20"/>
        </w:rPr>
        <w:t xml:space="preserve"> </w:t>
      </w:r>
      <w:proofErr w:type="spellStart"/>
      <w:r w:rsidR="00025B15">
        <w:rPr>
          <w:rFonts w:eastAsia="Batang" w:cs="Arial"/>
          <w:sz w:val="20"/>
        </w:rPr>
        <w:t>bitstreams</w:t>
      </w:r>
      <w:proofErr w:type="spellEnd"/>
      <w:r w:rsidR="00542D86">
        <w:rPr>
          <w:rFonts w:eastAsia="Batang" w:cs="Arial"/>
          <w:sz w:val="20"/>
        </w:rPr>
        <w:t>,</w:t>
      </w:r>
      <w:r w:rsidR="00167EF9">
        <w:rPr>
          <w:rFonts w:eastAsia="Batang" w:cs="Arial"/>
          <w:sz w:val="20"/>
        </w:rPr>
        <w:t xml:space="preserve"> as shown in Fig. 1.</w:t>
      </w:r>
      <w:r w:rsidR="003A029B">
        <w:rPr>
          <w:rFonts w:eastAsia="Batang" w:cs="Arial"/>
          <w:sz w:val="20"/>
        </w:rPr>
        <w:t xml:space="preserve"> </w:t>
      </w:r>
    </w:p>
    <w:p w14:paraId="159D7BD4" w14:textId="16A952F9" w:rsidR="00923D23" w:rsidRDefault="00542D86" w:rsidP="000A6B0F">
      <w:pPr>
        <w:spacing w:after="0" w:line="240" w:lineRule="auto"/>
        <w:jc w:val="both"/>
        <w:rPr>
          <w:rFonts w:eastAsia="Batang" w:cs="Arial"/>
          <w:sz w:val="20"/>
        </w:rPr>
      </w:pPr>
      <w:r>
        <w:rPr>
          <w:rFonts w:eastAsia="Batang" w:cs="Arial"/>
          <w:sz w:val="20"/>
        </w:rPr>
        <w:t>Sup</w:t>
      </w:r>
      <w:r w:rsidR="000A6B0F">
        <w:rPr>
          <w:rFonts w:eastAsia="Batang" w:cs="Arial"/>
          <w:sz w:val="20"/>
        </w:rPr>
        <w:t>pose we do not have simulcast</w:t>
      </w:r>
      <w:r>
        <w:rPr>
          <w:rFonts w:eastAsia="Batang" w:cs="Arial"/>
          <w:sz w:val="20"/>
        </w:rPr>
        <w:t xml:space="preserve"> transmission and SFU (Selective Forwarding Unit). In that case</w:t>
      </w:r>
      <w:r w:rsidR="00E67ED9">
        <w:rPr>
          <w:rFonts w:eastAsia="Batang" w:cs="Arial"/>
          <w:sz w:val="20"/>
        </w:rPr>
        <w:t xml:space="preserve">, we need to decode, mix, and re-encode at MCU, which </w:t>
      </w:r>
      <w:r w:rsidR="006D631B">
        <w:rPr>
          <w:rFonts w:eastAsia="Batang" w:cs="Arial"/>
          <w:sz w:val="20"/>
        </w:rPr>
        <w:t>ha</w:t>
      </w:r>
      <w:r>
        <w:rPr>
          <w:rFonts w:eastAsia="Batang" w:cs="Arial"/>
          <w:sz w:val="20"/>
        </w:rPr>
        <w:t>s</w:t>
      </w:r>
      <w:r w:rsidR="006D631B">
        <w:rPr>
          <w:rFonts w:eastAsia="Batang" w:cs="Arial"/>
          <w:sz w:val="20"/>
        </w:rPr>
        <w:t xml:space="preserve"> se</w:t>
      </w:r>
      <w:r>
        <w:rPr>
          <w:rFonts w:eastAsia="Batang" w:cs="Arial"/>
          <w:sz w:val="20"/>
        </w:rPr>
        <w:t>vere</w:t>
      </w:r>
      <w:r w:rsidR="006D631B">
        <w:rPr>
          <w:rFonts w:eastAsia="Batang" w:cs="Arial"/>
          <w:sz w:val="20"/>
        </w:rPr>
        <w:t xml:space="preserve"> drawbacks in delay, complexity, and quality degradation</w:t>
      </w:r>
      <w:r w:rsidR="009969B8">
        <w:rPr>
          <w:rFonts w:eastAsia="Batang" w:cs="Arial"/>
          <w:sz w:val="20"/>
        </w:rPr>
        <w:t xml:space="preserve"> [7</w:t>
      </w:r>
      <w:r w:rsidR="009A27B0">
        <w:rPr>
          <w:rFonts w:eastAsia="Batang" w:cs="Arial"/>
          <w:sz w:val="20"/>
        </w:rPr>
        <w:t>]</w:t>
      </w:r>
      <w:r w:rsidR="006D631B">
        <w:rPr>
          <w:rFonts w:eastAsia="Batang" w:cs="Arial"/>
          <w:sz w:val="20"/>
        </w:rPr>
        <w:t>.</w:t>
      </w:r>
      <w:r w:rsidR="00E67ED9">
        <w:rPr>
          <w:rFonts w:eastAsia="Batang" w:cs="Arial"/>
          <w:sz w:val="20"/>
        </w:rPr>
        <w:t xml:space="preserve"> </w:t>
      </w:r>
      <w:r>
        <w:rPr>
          <w:rFonts w:eastAsia="Batang" w:cs="Arial"/>
          <w:sz w:val="20"/>
        </w:rPr>
        <w:t>T</w:t>
      </w:r>
      <w:r w:rsidR="00C00DC1">
        <w:rPr>
          <w:rFonts w:eastAsia="Batang" w:cs="Arial"/>
          <w:sz w:val="20"/>
        </w:rPr>
        <w:t>hese drawbacks are serious</w:t>
      </w:r>
      <w:r w:rsidR="00AA727C">
        <w:rPr>
          <w:rFonts w:eastAsia="Batang" w:cs="Arial"/>
          <w:sz w:val="20"/>
        </w:rPr>
        <w:t xml:space="preserve"> for high-compression frame-wise</w:t>
      </w:r>
      <w:r w:rsidR="00C00DC1">
        <w:rPr>
          <w:rFonts w:eastAsia="Batang" w:cs="Arial"/>
          <w:sz w:val="20"/>
        </w:rPr>
        <w:t xml:space="preserve"> codec</w:t>
      </w:r>
      <w:r>
        <w:rPr>
          <w:rFonts w:eastAsia="Batang" w:cs="Arial"/>
          <w:sz w:val="20"/>
        </w:rPr>
        <w:t xml:space="preserve">s such as AMR-WB, </w:t>
      </w:r>
      <w:r w:rsidR="00C00DC1">
        <w:rPr>
          <w:rFonts w:eastAsia="Batang" w:cs="Arial"/>
          <w:sz w:val="20"/>
        </w:rPr>
        <w:t>EVS</w:t>
      </w:r>
      <w:r w:rsidR="00C81B1F">
        <w:rPr>
          <w:rFonts w:eastAsia="Batang" w:cs="Arial"/>
          <w:sz w:val="20"/>
        </w:rPr>
        <w:t>,</w:t>
      </w:r>
      <w:r>
        <w:rPr>
          <w:rFonts w:eastAsia="Batang" w:cs="Arial"/>
          <w:sz w:val="20"/>
        </w:rPr>
        <w:t xml:space="preserve"> and IVAS</w:t>
      </w:r>
      <w:r w:rsidR="00C00DC1">
        <w:rPr>
          <w:rFonts w:eastAsia="Batang" w:cs="Arial"/>
          <w:sz w:val="20"/>
        </w:rPr>
        <w:t xml:space="preserve">, while they are not </w:t>
      </w:r>
      <w:r>
        <w:rPr>
          <w:rFonts w:eastAsia="Batang" w:cs="Arial"/>
          <w:sz w:val="20"/>
        </w:rPr>
        <w:t>painful</w:t>
      </w:r>
      <w:r w:rsidR="00C00DC1">
        <w:rPr>
          <w:rFonts w:eastAsia="Batang" w:cs="Arial"/>
          <w:sz w:val="20"/>
        </w:rPr>
        <w:t xml:space="preserve"> for non-compression codec</w:t>
      </w:r>
      <w:r>
        <w:rPr>
          <w:rFonts w:eastAsia="Batang" w:cs="Arial"/>
          <w:sz w:val="20"/>
        </w:rPr>
        <w:t>s</w:t>
      </w:r>
      <w:r w:rsidR="00C00DC1">
        <w:rPr>
          <w:rFonts w:eastAsia="Batang" w:cs="Arial"/>
          <w:sz w:val="20"/>
        </w:rPr>
        <w:t xml:space="preserve"> </w:t>
      </w:r>
      <w:r>
        <w:rPr>
          <w:rFonts w:eastAsia="Batang" w:cs="Arial"/>
          <w:sz w:val="20"/>
        </w:rPr>
        <w:t>like</w:t>
      </w:r>
      <w:r w:rsidR="00C00DC1">
        <w:rPr>
          <w:rFonts w:eastAsia="Batang" w:cs="Arial"/>
          <w:sz w:val="20"/>
        </w:rPr>
        <w:t xml:space="preserve"> G.711.</w:t>
      </w:r>
    </w:p>
    <w:p w14:paraId="3D3A4EC9" w14:textId="032B9CC9" w:rsidR="00025B15" w:rsidRDefault="00025B15" w:rsidP="000A6B0F">
      <w:pPr>
        <w:spacing w:after="0" w:line="240" w:lineRule="auto"/>
        <w:jc w:val="both"/>
        <w:rPr>
          <w:rFonts w:eastAsia="Batang" w:cs="Arial"/>
          <w:sz w:val="24"/>
          <w:szCs w:val="24"/>
        </w:rPr>
      </w:pPr>
    </w:p>
    <w:p w14:paraId="5118FEA7" w14:textId="61CCA41A" w:rsidR="007015C8" w:rsidRPr="00854369" w:rsidRDefault="00986FCC" w:rsidP="000A6B0F">
      <w:pPr>
        <w:spacing w:after="0" w:line="240" w:lineRule="auto"/>
        <w:jc w:val="both"/>
        <w:rPr>
          <w:rFonts w:eastAsiaTheme="minorEastAsia" w:cs="Arial"/>
          <w:sz w:val="20"/>
          <w:lang w:eastAsia="ja-JP"/>
        </w:rPr>
      </w:pPr>
      <w:r>
        <w:rPr>
          <w:rFonts w:eastAsiaTheme="minorEastAsia" w:cs="Arial"/>
          <w:sz w:val="20"/>
          <w:lang w:eastAsia="ja-JP"/>
        </w:rPr>
        <w:t>A</w:t>
      </w:r>
      <w:r w:rsidR="00025B15">
        <w:rPr>
          <w:rFonts w:eastAsiaTheme="minorEastAsia" w:cs="Arial"/>
          <w:sz w:val="20"/>
          <w:lang w:eastAsia="ja-JP"/>
        </w:rPr>
        <w:t>n active down-mix process</w:t>
      </w:r>
      <w:r w:rsidR="00025B15">
        <w:rPr>
          <w:rFonts w:eastAsiaTheme="minorEastAsia" w:cs="Arial" w:hint="eastAsia"/>
          <w:sz w:val="20"/>
          <w:lang w:eastAsia="ja-JP"/>
        </w:rPr>
        <w:t xml:space="preserve"> </w:t>
      </w:r>
      <w:r>
        <w:rPr>
          <w:rFonts w:eastAsiaTheme="minorEastAsia" w:cs="Arial"/>
          <w:sz w:val="20"/>
          <w:lang w:eastAsia="ja-JP"/>
        </w:rPr>
        <w:t xml:space="preserve">shall be specified if it can </w:t>
      </w:r>
      <w:r w:rsidR="00025B15">
        <w:rPr>
          <w:rFonts w:eastAsiaTheme="minorEastAsia" w:cs="Arial"/>
          <w:sz w:val="20"/>
          <w:lang w:eastAsia="ja-JP"/>
        </w:rPr>
        <w:t>provide better qualities of decoded signals at legacy terminals than simple</w:t>
      </w:r>
      <w:r>
        <w:rPr>
          <w:rFonts w:eastAsiaTheme="minorEastAsia" w:cs="Arial"/>
          <w:sz w:val="20"/>
          <w:lang w:eastAsia="ja-JP"/>
        </w:rPr>
        <w:t xml:space="preserve"> static</w:t>
      </w:r>
      <w:r w:rsidR="00025B15">
        <w:rPr>
          <w:rFonts w:eastAsiaTheme="minorEastAsia" w:cs="Arial"/>
          <w:sz w:val="20"/>
          <w:lang w:eastAsia="ja-JP"/>
        </w:rPr>
        <w:t xml:space="preserve"> down-mix </w:t>
      </w:r>
      <w:r>
        <w:rPr>
          <w:rFonts w:eastAsiaTheme="minorEastAsia" w:cs="Arial"/>
          <w:sz w:val="20"/>
          <w:lang w:eastAsia="ja-JP"/>
        </w:rPr>
        <w:t>by</w:t>
      </w:r>
      <w:r w:rsidR="00025B15">
        <w:rPr>
          <w:rFonts w:eastAsiaTheme="minorEastAsia" w:cs="Arial"/>
          <w:sz w:val="20"/>
          <w:lang w:eastAsia="ja-JP"/>
        </w:rPr>
        <w:t xml:space="preserve"> average. </w:t>
      </w:r>
      <w:r>
        <w:rPr>
          <w:rFonts w:eastAsiaTheme="minorEastAsia" w:cs="Arial"/>
          <w:sz w:val="20"/>
          <w:lang w:eastAsia="ja-JP"/>
        </w:rPr>
        <w:t xml:space="preserve">This process can provide </w:t>
      </w:r>
      <w:r w:rsidR="00B56A87">
        <w:rPr>
          <w:rFonts w:eastAsiaTheme="minorEastAsia" w:cs="Arial"/>
          <w:sz w:val="20"/>
          <w:lang w:eastAsia="ja-JP"/>
        </w:rPr>
        <w:t xml:space="preserve">higher </w:t>
      </w:r>
      <w:r>
        <w:rPr>
          <w:rFonts w:eastAsiaTheme="minorEastAsia" w:cs="Arial"/>
          <w:sz w:val="20"/>
          <w:lang w:eastAsia="ja-JP"/>
        </w:rPr>
        <w:t>end-to-end quality from stereo input to monaural output at legacy terminals.</w:t>
      </w:r>
      <w:r w:rsidR="008D761B">
        <w:rPr>
          <w:rFonts w:eastAsiaTheme="minorEastAsia" w:cs="Arial"/>
          <w:sz w:val="20"/>
          <w:lang w:eastAsia="ja-JP"/>
        </w:rPr>
        <w:t xml:space="preserve"> </w:t>
      </w:r>
      <w:r w:rsidR="009154D0">
        <w:rPr>
          <w:rFonts w:eastAsiaTheme="minorEastAsia" w:cs="Arial"/>
          <w:sz w:val="20"/>
          <w:lang w:eastAsia="ja-JP"/>
        </w:rPr>
        <w:t>W</w:t>
      </w:r>
      <w:r w:rsidR="008D761B">
        <w:rPr>
          <w:rFonts w:eastAsiaTheme="minorEastAsia" w:cs="Arial"/>
          <w:sz w:val="20"/>
          <w:lang w:eastAsia="ja-JP"/>
        </w:rPr>
        <w:t xml:space="preserve">e can conduct </w:t>
      </w:r>
      <w:r w:rsidR="00854369">
        <w:rPr>
          <w:rFonts w:eastAsiaTheme="minorEastAsia" w:cs="Arial"/>
          <w:sz w:val="20"/>
          <w:lang w:eastAsia="ja-JP"/>
        </w:rPr>
        <w:t>con</w:t>
      </w:r>
      <w:r w:rsidR="00B56A87">
        <w:rPr>
          <w:rFonts w:eastAsiaTheme="minorEastAsia" w:cs="Arial"/>
          <w:sz w:val="20"/>
          <w:lang w:eastAsia="ja-JP"/>
        </w:rPr>
        <w:t>formance tests as in</w:t>
      </w:r>
      <w:r w:rsidR="00B56A87">
        <w:rPr>
          <w:rFonts w:eastAsiaTheme="minorEastAsia"/>
          <w:sz w:val="20"/>
          <w:lang w:eastAsia="ja-JP"/>
        </w:rPr>
        <w:t xml:space="preserve"> TS 26.444</w:t>
      </w:r>
      <w:r w:rsidR="0029794D">
        <w:rPr>
          <w:rFonts w:eastAsiaTheme="minorEastAsia"/>
          <w:sz w:val="20"/>
          <w:lang w:eastAsia="ja-JP"/>
        </w:rPr>
        <w:t xml:space="preserve"> (Rel-16)</w:t>
      </w:r>
      <w:r w:rsidR="009154D0">
        <w:rPr>
          <w:rFonts w:eastAsiaTheme="minorEastAsia"/>
          <w:sz w:val="20"/>
          <w:lang w:eastAsia="ja-JP"/>
        </w:rPr>
        <w:t xml:space="preserve"> by using stereo input, </w:t>
      </w:r>
      <w:proofErr w:type="spellStart"/>
      <w:r w:rsidR="009154D0">
        <w:rPr>
          <w:rFonts w:eastAsiaTheme="minorEastAsia"/>
          <w:sz w:val="20"/>
          <w:lang w:eastAsia="ja-JP"/>
        </w:rPr>
        <w:t>downmixed</w:t>
      </w:r>
      <w:proofErr w:type="spellEnd"/>
      <w:r w:rsidR="009154D0">
        <w:rPr>
          <w:rFonts w:eastAsiaTheme="minorEastAsia"/>
          <w:sz w:val="20"/>
          <w:lang w:eastAsia="ja-JP"/>
        </w:rPr>
        <w:t xml:space="preserve"> signal</w:t>
      </w:r>
      <w:r w:rsidR="00C81B1F">
        <w:rPr>
          <w:rFonts w:eastAsiaTheme="minorEastAsia"/>
          <w:sz w:val="20"/>
          <w:lang w:eastAsia="ja-JP"/>
        </w:rPr>
        <w:t>,</w:t>
      </w:r>
      <w:r w:rsidR="009154D0">
        <w:rPr>
          <w:rFonts w:eastAsiaTheme="minorEastAsia"/>
          <w:sz w:val="20"/>
          <w:lang w:eastAsia="ja-JP"/>
        </w:rPr>
        <w:t xml:space="preserve"> and decoded output</w:t>
      </w:r>
      <w:r w:rsidR="00B56A87">
        <w:rPr>
          <w:rFonts w:eastAsiaTheme="minorEastAsia"/>
          <w:sz w:val="20"/>
          <w:lang w:eastAsia="ja-JP"/>
        </w:rPr>
        <w:t>.</w:t>
      </w:r>
    </w:p>
    <w:p w14:paraId="7BAA91B9" w14:textId="1F0F73FD" w:rsidR="007015C8" w:rsidRPr="00187997" w:rsidRDefault="007A445F" w:rsidP="000A6B0F">
      <w:pPr>
        <w:spacing w:after="0" w:line="240" w:lineRule="auto"/>
        <w:jc w:val="both"/>
        <w:rPr>
          <w:rFonts w:eastAsia="Batang" w:cs="Arial"/>
          <w:sz w:val="20"/>
        </w:rPr>
      </w:pPr>
      <w:r w:rsidRPr="00187997">
        <w:rPr>
          <w:rFonts w:eastAsia="Batang" w:cs="Arial"/>
          <w:sz w:val="20"/>
        </w:rPr>
        <w:t>Note that we shall not constrain the configuration for general multi</w:t>
      </w:r>
      <w:r w:rsidR="00167EF9">
        <w:rPr>
          <w:rFonts w:eastAsia="Batang" w:cs="Arial"/>
          <w:sz w:val="20"/>
        </w:rPr>
        <w:t xml:space="preserve">-channel input. It is best </w:t>
      </w:r>
      <w:r w:rsidR="00542D86">
        <w:rPr>
          <w:rFonts w:eastAsia="Batang" w:cs="Arial"/>
          <w:sz w:val="20"/>
        </w:rPr>
        <w:t>to have a multi-channel down-mix technology that</w:t>
      </w:r>
      <w:r w:rsidR="00167EF9">
        <w:rPr>
          <w:rFonts w:eastAsia="Batang" w:cs="Arial"/>
          <w:sz w:val="20"/>
        </w:rPr>
        <w:t xml:space="preserve"> has</w:t>
      </w:r>
      <w:r w:rsidRPr="00187997">
        <w:rPr>
          <w:rFonts w:eastAsia="Batang" w:cs="Arial"/>
          <w:sz w:val="20"/>
        </w:rPr>
        <w:t xml:space="preserve"> </w:t>
      </w:r>
      <w:r w:rsidR="00167EF9">
        <w:rPr>
          <w:rFonts w:eastAsia="Batang" w:cs="Arial"/>
          <w:sz w:val="20"/>
        </w:rPr>
        <w:t>consistently better performance than averaging for</w:t>
      </w:r>
      <w:r w:rsidRPr="00187997">
        <w:rPr>
          <w:rFonts w:eastAsia="Batang" w:cs="Arial"/>
          <w:sz w:val="20"/>
        </w:rPr>
        <w:t xml:space="preserve"> v</w:t>
      </w:r>
      <w:r w:rsidR="00167EF9">
        <w:rPr>
          <w:rFonts w:eastAsia="Batang" w:cs="Arial"/>
          <w:sz w:val="20"/>
        </w:rPr>
        <w:t>arious types of input</w:t>
      </w:r>
      <w:r w:rsidRPr="00187997">
        <w:rPr>
          <w:rFonts w:eastAsia="Batang" w:cs="Arial"/>
          <w:sz w:val="20"/>
        </w:rPr>
        <w:t xml:space="preserve">. However, no </w:t>
      </w:r>
      <w:r w:rsidR="006D631B">
        <w:rPr>
          <w:rFonts w:eastAsia="Batang" w:cs="Arial"/>
          <w:sz w:val="20"/>
        </w:rPr>
        <w:t xml:space="preserve">such </w:t>
      </w:r>
      <w:r w:rsidRPr="00187997">
        <w:rPr>
          <w:rFonts w:eastAsia="Batang" w:cs="Arial"/>
          <w:sz w:val="20"/>
        </w:rPr>
        <w:t xml:space="preserve">technologies have </w:t>
      </w:r>
      <w:r w:rsidR="007015C8" w:rsidRPr="00187997">
        <w:rPr>
          <w:rFonts w:eastAsia="Batang" w:cs="Arial"/>
          <w:sz w:val="20"/>
        </w:rPr>
        <w:t>been demonstrated</w:t>
      </w:r>
      <w:r w:rsidRPr="00187997">
        <w:rPr>
          <w:rFonts w:eastAsia="Batang" w:cs="Arial"/>
          <w:sz w:val="20"/>
        </w:rPr>
        <w:t xml:space="preserve"> so far</w:t>
      </w:r>
      <w:r w:rsidR="000A7B75">
        <w:rPr>
          <w:rFonts w:eastAsia="Batang" w:cs="Arial"/>
          <w:sz w:val="20"/>
        </w:rPr>
        <w:t xml:space="preserve"> to our </w:t>
      </w:r>
      <w:r w:rsidR="00617B6E">
        <w:rPr>
          <w:rFonts w:eastAsia="Batang" w:cs="Arial"/>
          <w:sz w:val="20"/>
        </w:rPr>
        <w:t>knowledge</w:t>
      </w:r>
      <w:r w:rsidRPr="00187997">
        <w:rPr>
          <w:rFonts w:eastAsia="Batang" w:cs="Arial"/>
          <w:sz w:val="20"/>
        </w:rPr>
        <w:t>.</w:t>
      </w:r>
    </w:p>
    <w:p w14:paraId="2A6DC6CB" w14:textId="5C036975" w:rsidR="00923D23" w:rsidRDefault="00923D23" w:rsidP="000A6B0F">
      <w:pPr>
        <w:spacing w:after="0" w:line="240" w:lineRule="auto"/>
        <w:jc w:val="both"/>
        <w:rPr>
          <w:sz w:val="20"/>
        </w:rPr>
      </w:pPr>
    </w:p>
    <w:p w14:paraId="51712528" w14:textId="56A55904" w:rsidR="00923D23" w:rsidRDefault="00923D23" w:rsidP="000A6B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Conclusion</w:t>
      </w:r>
    </w:p>
    <w:p w14:paraId="241635B7" w14:textId="04B63866" w:rsidR="00E67ED9" w:rsidRDefault="00E67ED9" w:rsidP="000A6B0F">
      <w:pPr>
        <w:jc w:val="both"/>
        <w:rPr>
          <w:rFonts w:cs="Arial"/>
          <w:bCs/>
          <w:sz w:val="20"/>
          <w:lang w:val="en-US"/>
        </w:rPr>
      </w:pPr>
      <w:r>
        <w:rPr>
          <w:rFonts w:cs="Arial"/>
          <w:bCs/>
          <w:sz w:val="20"/>
          <w:lang w:val="en-US"/>
        </w:rPr>
        <w:t xml:space="preserve">This contribution proposes </w:t>
      </w:r>
      <w:r w:rsidR="00542D86">
        <w:rPr>
          <w:rFonts w:cs="Arial"/>
          <w:bCs/>
          <w:sz w:val="20"/>
          <w:lang w:val="en-US"/>
        </w:rPr>
        <w:t xml:space="preserve">updating the </w:t>
      </w:r>
      <w:proofErr w:type="gramStart"/>
      <w:r w:rsidR="009969B8">
        <w:rPr>
          <w:rFonts w:cs="Arial"/>
          <w:bCs/>
          <w:sz w:val="20"/>
          <w:lang w:val="en-US"/>
        </w:rPr>
        <w:t>B</w:t>
      </w:r>
      <w:r w:rsidR="00B56A87">
        <w:rPr>
          <w:rFonts w:cs="Arial"/>
          <w:bCs/>
          <w:sz w:val="20"/>
          <w:lang w:val="en-US"/>
        </w:rPr>
        <w:t>ackward</w:t>
      </w:r>
      <w:proofErr w:type="gramEnd"/>
      <w:r w:rsidR="00B56A87">
        <w:rPr>
          <w:rFonts w:cs="Arial"/>
          <w:bCs/>
          <w:sz w:val="20"/>
          <w:lang w:val="en-US"/>
        </w:rPr>
        <w:t xml:space="preserve"> </w:t>
      </w:r>
      <w:r w:rsidR="009969B8">
        <w:rPr>
          <w:rFonts w:cs="Arial"/>
          <w:bCs/>
          <w:sz w:val="20"/>
          <w:lang w:val="en-US"/>
        </w:rPr>
        <w:t>interoperability box and Bit rate box</w:t>
      </w:r>
      <w:r>
        <w:rPr>
          <w:rFonts w:cs="Arial"/>
          <w:bCs/>
          <w:sz w:val="20"/>
          <w:lang w:val="en-US"/>
        </w:rPr>
        <w:t xml:space="preserve"> in the design constraint (IVAS-4).</w:t>
      </w:r>
    </w:p>
    <w:p w14:paraId="30D552EB" w14:textId="03DD77DB" w:rsidR="006D631B" w:rsidRDefault="00BE51C4" w:rsidP="00167EF9">
      <w:pPr>
        <w:jc w:val="center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BE51C4">
        <w:rPr>
          <w:noProof/>
          <w:lang w:val="en-US" w:eastAsia="ja-JP"/>
        </w:rPr>
        <w:drawing>
          <wp:inline distT="0" distB="0" distL="0" distR="0" wp14:anchorId="459AE057" wp14:editId="20402C1E">
            <wp:extent cx="5022619" cy="2581072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582" cy="2584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BF71E" w14:textId="3EFB2A1F" w:rsidR="00167EF9" w:rsidRDefault="00167EF9" w:rsidP="00167EF9">
      <w:pPr>
        <w:jc w:val="center"/>
        <w:rPr>
          <w:rFonts w:eastAsiaTheme="minorEastAsia" w:cs="Arial"/>
          <w:b/>
          <w:bCs/>
          <w:sz w:val="24"/>
          <w:szCs w:val="24"/>
          <w:lang w:val="en-US" w:eastAsia="ja-JP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>F</w:t>
      </w:r>
      <w:r>
        <w:rPr>
          <w:rFonts w:eastAsiaTheme="minorEastAsia" w:cs="Arial"/>
          <w:b/>
          <w:bCs/>
          <w:sz w:val="24"/>
          <w:szCs w:val="24"/>
          <w:lang w:val="en-US" w:eastAsia="ja-JP"/>
        </w:rPr>
        <w:t xml:space="preserve">ig.1 Example of multi-party conference with legacy </w:t>
      </w:r>
      <w:r w:rsidR="00BE51C4">
        <w:rPr>
          <w:rFonts w:eastAsiaTheme="minorEastAsia" w:cs="Arial"/>
          <w:b/>
          <w:bCs/>
          <w:sz w:val="24"/>
          <w:szCs w:val="24"/>
          <w:lang w:val="en-US" w:eastAsia="ja-JP"/>
        </w:rPr>
        <w:t>UE</w:t>
      </w:r>
      <w:r>
        <w:rPr>
          <w:rFonts w:eastAsiaTheme="minorEastAsia" w:cs="Arial"/>
          <w:b/>
          <w:bCs/>
          <w:sz w:val="24"/>
          <w:szCs w:val="24"/>
          <w:lang w:val="en-US" w:eastAsia="ja-JP"/>
        </w:rPr>
        <w:t>.</w:t>
      </w:r>
    </w:p>
    <w:p w14:paraId="4B96411C" w14:textId="77777777" w:rsidR="00167EF9" w:rsidRPr="00BE51C4" w:rsidRDefault="00167EF9" w:rsidP="00923D23">
      <w:pPr>
        <w:rPr>
          <w:rFonts w:eastAsiaTheme="minorEastAsia" w:cs="Arial"/>
          <w:b/>
          <w:bCs/>
          <w:sz w:val="24"/>
          <w:szCs w:val="24"/>
          <w:lang w:val="en-US" w:eastAsia="ja-JP"/>
        </w:rPr>
      </w:pPr>
    </w:p>
    <w:p w14:paraId="7029182F" w14:textId="3166B0B8" w:rsidR="00E67ED9" w:rsidRPr="00E67ED9" w:rsidRDefault="00E67ED9" w:rsidP="00923D23">
      <w:pPr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E67ED9"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>References</w:t>
      </w:r>
    </w:p>
    <w:p w14:paraId="573251D1" w14:textId="28D9C06A" w:rsidR="00854369" w:rsidRPr="00DC17BE" w:rsidRDefault="00E67ED9" w:rsidP="00DC17BE">
      <w:pPr>
        <w:rPr>
          <w:rFonts w:eastAsia="Times New Roman" w:cs="Arial"/>
          <w:bCs/>
          <w:sz w:val="20"/>
        </w:rPr>
      </w:pPr>
      <w:r w:rsidRPr="00DC17BE">
        <w:rPr>
          <w:rFonts w:eastAsiaTheme="minorEastAsia" w:cs="Arial" w:hint="eastAsia"/>
          <w:sz w:val="20"/>
          <w:lang w:eastAsia="ja-JP"/>
        </w:rPr>
        <w:t>[</w:t>
      </w:r>
      <w:r w:rsidRPr="00DC17BE">
        <w:rPr>
          <w:rFonts w:eastAsiaTheme="minorEastAsia" w:cs="Arial"/>
          <w:sz w:val="20"/>
          <w:lang w:eastAsia="ja-JP"/>
        </w:rPr>
        <w:t>1</w:t>
      </w:r>
      <w:r w:rsidRPr="00DC17BE">
        <w:rPr>
          <w:rFonts w:eastAsiaTheme="minorEastAsia" w:cs="Arial" w:hint="eastAsia"/>
          <w:sz w:val="20"/>
          <w:lang w:eastAsia="ja-JP"/>
        </w:rPr>
        <w:t xml:space="preserve">] </w:t>
      </w:r>
      <w:r w:rsidR="00854369" w:rsidRPr="00DC17BE">
        <w:rPr>
          <w:rFonts w:eastAsia="Times New Roman" w:cs="Arial"/>
          <w:bCs/>
          <w:sz w:val="20"/>
        </w:rPr>
        <w:t>S4aA220002</w:t>
      </w:r>
      <w:r w:rsidR="000210E8" w:rsidRPr="00DC17BE">
        <w:rPr>
          <w:rFonts w:eastAsia="Times New Roman" w:cs="Arial"/>
          <w:bCs/>
          <w:sz w:val="20"/>
        </w:rPr>
        <w:t xml:space="preserve"> </w:t>
      </w:r>
      <w:r w:rsidR="000210E8" w:rsidRPr="00DC17BE">
        <w:rPr>
          <w:sz w:val="20"/>
        </w:rPr>
        <w:t>Proposed edits to IVAS Design Constraints (IVAS-4) 0.3.0</w:t>
      </w:r>
    </w:p>
    <w:p w14:paraId="5E5717D9" w14:textId="330AA5C7" w:rsidR="00E67ED9" w:rsidRPr="00DC17BE" w:rsidRDefault="009631F1" w:rsidP="00DC17BE">
      <w:pPr>
        <w:rPr>
          <w:rFonts w:eastAsiaTheme="minorEastAsia" w:cs="Arial"/>
          <w:sz w:val="20"/>
          <w:lang w:eastAsia="ja-JP"/>
        </w:rPr>
      </w:pPr>
      <w:r>
        <w:rPr>
          <w:rFonts w:eastAsia="Times New Roman" w:cs="Arial"/>
          <w:bCs/>
          <w:sz w:val="20"/>
        </w:rPr>
        <w:t>[2]</w:t>
      </w:r>
      <w:r w:rsidR="00854369" w:rsidRPr="00DC17BE">
        <w:rPr>
          <w:rFonts w:eastAsia="Times New Roman" w:cs="Arial"/>
          <w:bCs/>
          <w:sz w:val="20"/>
        </w:rPr>
        <w:t xml:space="preserve"> </w:t>
      </w:r>
      <w:r w:rsidR="00E67ED9" w:rsidRPr="00DC17BE">
        <w:rPr>
          <w:rFonts w:eastAsiaTheme="minorEastAsia" w:cs="Arial"/>
          <w:sz w:val="20"/>
          <w:lang w:eastAsia="ja-JP"/>
        </w:rPr>
        <w:t>IS4-211642 (VAS-4)</w:t>
      </w:r>
    </w:p>
    <w:p w14:paraId="3D597403" w14:textId="19482579" w:rsidR="00E67ED9" w:rsidRDefault="00E67ED9" w:rsidP="00DC17BE">
      <w:pPr>
        <w:rPr>
          <w:sz w:val="20"/>
        </w:rPr>
      </w:pPr>
      <w:r w:rsidRPr="00DC17BE">
        <w:rPr>
          <w:rFonts w:eastAsia="Batang" w:cs="Arial"/>
          <w:sz w:val="20"/>
        </w:rPr>
        <w:t>[</w:t>
      </w:r>
      <w:r w:rsidR="00854369" w:rsidRPr="00DC17BE">
        <w:rPr>
          <w:rFonts w:eastAsia="Batang" w:cs="Arial"/>
          <w:sz w:val="20"/>
        </w:rPr>
        <w:t>3</w:t>
      </w:r>
      <w:r w:rsidRPr="00DC17BE">
        <w:rPr>
          <w:rFonts w:eastAsia="Batang" w:cs="Arial"/>
          <w:sz w:val="20"/>
        </w:rPr>
        <w:t>]</w:t>
      </w:r>
      <w:r w:rsidRPr="00DC17BE">
        <w:rPr>
          <w:sz w:val="20"/>
        </w:rPr>
        <w:t xml:space="preserve"> IVAS Usage Scenarios (IVAS-9)</w:t>
      </w:r>
    </w:p>
    <w:p w14:paraId="6ECB4ACC" w14:textId="0320D240" w:rsidR="000A6B0F" w:rsidRPr="009969B8" w:rsidRDefault="000A6B0F" w:rsidP="000A6B0F">
      <w:pPr>
        <w:rPr>
          <w:rFonts w:eastAsia="Batang" w:cs="Arial"/>
          <w:sz w:val="20"/>
        </w:rPr>
      </w:pPr>
      <w:r>
        <w:rPr>
          <w:rFonts w:eastAsia="Batang" w:cs="Arial" w:hint="eastAsia"/>
          <w:sz w:val="20"/>
        </w:rPr>
        <w:t>[</w:t>
      </w:r>
      <w:r>
        <w:rPr>
          <w:rFonts w:eastAsia="Batang" w:cs="Arial"/>
          <w:sz w:val="20"/>
        </w:rPr>
        <w:t>4</w:t>
      </w:r>
      <w:r w:rsidR="009631F1">
        <w:rPr>
          <w:rFonts w:eastAsia="Batang" w:cs="Arial" w:hint="eastAsia"/>
          <w:sz w:val="20"/>
        </w:rPr>
        <w:t xml:space="preserve">] </w:t>
      </w:r>
      <w:r w:rsidRPr="009969B8">
        <w:rPr>
          <w:rFonts w:eastAsia="Batang" w:cs="Arial" w:hint="eastAsia"/>
          <w:sz w:val="20"/>
        </w:rPr>
        <w:t>TR 26.928, X5 in 5G</w:t>
      </w:r>
    </w:p>
    <w:p w14:paraId="7BCA54A4" w14:textId="0BD63572" w:rsidR="000A6B0F" w:rsidRPr="000A6B0F" w:rsidRDefault="000A6B0F" w:rsidP="00DC17BE">
      <w:pPr>
        <w:rPr>
          <w:rFonts w:eastAsia="Batang" w:cs="Arial"/>
          <w:sz w:val="20"/>
        </w:rPr>
      </w:pPr>
      <w:r>
        <w:rPr>
          <w:rFonts w:eastAsia="Batang" w:cs="Arial" w:hint="eastAsia"/>
          <w:sz w:val="20"/>
        </w:rPr>
        <w:t>[</w:t>
      </w:r>
      <w:r>
        <w:rPr>
          <w:rFonts w:eastAsia="Batang" w:cs="Arial"/>
          <w:sz w:val="20"/>
        </w:rPr>
        <w:t>5</w:t>
      </w:r>
      <w:r w:rsidRPr="009969B8">
        <w:rPr>
          <w:rFonts w:eastAsia="Batang" w:cs="Arial" w:hint="eastAsia"/>
          <w:sz w:val="20"/>
        </w:rPr>
        <w:t>] TR 26.998, Support of 5G glass-type AR/MR devices</w:t>
      </w:r>
    </w:p>
    <w:p w14:paraId="2858A137" w14:textId="46BA52DA" w:rsidR="00E67ED9" w:rsidRPr="00DC17BE" w:rsidRDefault="00E67ED9" w:rsidP="00DC17BE">
      <w:pPr>
        <w:rPr>
          <w:sz w:val="20"/>
        </w:rPr>
      </w:pPr>
      <w:r w:rsidRPr="00DC17BE">
        <w:rPr>
          <w:rFonts w:eastAsia="Batang" w:cs="Arial"/>
          <w:sz w:val="20"/>
        </w:rPr>
        <w:t>[</w:t>
      </w:r>
      <w:r w:rsidR="000A6B0F">
        <w:rPr>
          <w:rFonts w:eastAsia="Batang" w:cs="Arial"/>
          <w:sz w:val="20"/>
        </w:rPr>
        <w:t>6</w:t>
      </w:r>
      <w:r w:rsidRPr="00DC17BE">
        <w:rPr>
          <w:rFonts w:eastAsia="Batang" w:cs="Arial"/>
          <w:sz w:val="20"/>
        </w:rPr>
        <w:t>] TR26.980</w:t>
      </w:r>
      <w:r w:rsidRPr="00DC17BE">
        <w:rPr>
          <w:rFonts w:eastAsiaTheme="minorEastAsia" w:cs="Arial" w:hint="eastAsia"/>
          <w:sz w:val="20"/>
          <w:lang w:eastAsia="ja-JP"/>
        </w:rPr>
        <w:t xml:space="preserve"> </w:t>
      </w:r>
      <w:r w:rsidRPr="00DC17BE">
        <w:rPr>
          <w:sz w:val="20"/>
        </w:rPr>
        <w:t>Multimedia telephony over IP Multimedia Subsystem (</w:t>
      </w:r>
      <w:r w:rsidR="00DC17BE">
        <w:rPr>
          <w:sz w:val="20"/>
        </w:rPr>
        <w:t xml:space="preserve">IMS); Media handling aspects of </w:t>
      </w:r>
      <w:r w:rsidRPr="00DC17BE">
        <w:rPr>
          <w:sz w:val="20"/>
        </w:rPr>
        <w:t>multi-stream multiparty conferencing for Multimedia Telephony Service for IMS (MTSI)</w:t>
      </w:r>
    </w:p>
    <w:p w14:paraId="064114E7" w14:textId="2B80CF74" w:rsidR="009969B8" w:rsidRPr="009969B8" w:rsidRDefault="009969B8" w:rsidP="009969B8">
      <w:pPr>
        <w:rPr>
          <w:rFonts w:eastAsia="Batang" w:cs="Arial"/>
          <w:sz w:val="20"/>
        </w:rPr>
      </w:pPr>
      <w:r>
        <w:rPr>
          <w:rFonts w:eastAsia="Batang" w:cs="Arial"/>
          <w:sz w:val="20"/>
        </w:rPr>
        <w:t>[7</w:t>
      </w:r>
      <w:r w:rsidRPr="00DC17BE">
        <w:rPr>
          <w:rFonts w:eastAsia="Batang" w:cs="Arial"/>
          <w:sz w:val="20"/>
        </w:rPr>
        <w:t>]</w:t>
      </w:r>
      <w:r w:rsidR="009631F1">
        <w:rPr>
          <w:rFonts w:asciiTheme="minorEastAsia" w:eastAsiaTheme="minorEastAsia" w:hAnsiTheme="minorEastAsia" w:cs="Arial"/>
          <w:sz w:val="20"/>
          <w:lang w:eastAsia="ja-JP"/>
        </w:rPr>
        <w:t xml:space="preserve"> </w:t>
      </w:r>
      <w:r w:rsidRPr="00DC17BE">
        <w:rPr>
          <w:rFonts w:eastAsia="Batang" w:cs="Arial"/>
          <w:sz w:val="20"/>
        </w:rPr>
        <w:t xml:space="preserve">TR 26.952 </w:t>
      </w:r>
      <w:r w:rsidRPr="00DC17BE">
        <w:rPr>
          <w:rFonts w:eastAsia="Batang" w:cs="Arial"/>
          <w:sz w:val="20"/>
        </w:rPr>
        <w:tab/>
        <w:t>Codec for Enhanced Voice Services (EVS); Performance characterization</w:t>
      </w:r>
    </w:p>
    <w:sectPr w:rsidR="009969B8" w:rsidRPr="009969B8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1347" w14:textId="77777777" w:rsidR="00FE0A2B" w:rsidRDefault="00FE0A2B">
      <w:r>
        <w:separator/>
      </w:r>
    </w:p>
  </w:endnote>
  <w:endnote w:type="continuationSeparator" w:id="0">
    <w:p w14:paraId="1EF68FB4" w14:textId="77777777" w:rsidR="00FE0A2B" w:rsidRDefault="00FE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C72FB" w14:textId="5292B1B4" w:rsidR="007C1A64" w:rsidRDefault="007C1A64">
    <w:pPr>
      <w:pStyle w:val="a4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PAGE </w:instrText>
    </w:r>
    <w:r w:rsidR="0020799E">
      <w:rPr>
        <w:rStyle w:val="a5"/>
        <w:b/>
        <w:sz w:val="18"/>
      </w:rPr>
      <w:fldChar w:fldCharType="separate"/>
    </w:r>
    <w:r w:rsidR="00A60F71">
      <w:rPr>
        <w:rStyle w:val="a5"/>
        <w:b/>
        <w:noProof/>
        <w:sz w:val="18"/>
      </w:rPr>
      <w:t>2</w:t>
    </w:r>
    <w:r w:rsidR="0020799E">
      <w:rPr>
        <w:rStyle w:val="a5"/>
        <w:b/>
        <w:sz w:val="18"/>
      </w:rPr>
      <w:fldChar w:fldCharType="end"/>
    </w:r>
    <w:r>
      <w:rPr>
        <w:rStyle w:val="a5"/>
        <w:b/>
        <w:sz w:val="18"/>
      </w:rPr>
      <w:t>/</w:t>
    </w:r>
    <w:r w:rsidR="0020799E"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NUMPAGES </w:instrText>
    </w:r>
    <w:r w:rsidR="0020799E">
      <w:rPr>
        <w:rStyle w:val="a5"/>
        <w:b/>
        <w:sz w:val="18"/>
      </w:rPr>
      <w:fldChar w:fldCharType="separate"/>
    </w:r>
    <w:r w:rsidR="00A60F71">
      <w:rPr>
        <w:rStyle w:val="a5"/>
        <w:b/>
        <w:noProof/>
        <w:sz w:val="18"/>
      </w:rPr>
      <w:t>2</w:t>
    </w:r>
    <w:r w:rsidR="0020799E">
      <w:rPr>
        <w:rStyle w:val="a5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74F55" w14:textId="4CFFBB9D" w:rsidR="007C1A64" w:rsidRDefault="007C1A64">
    <w:pPr>
      <w:pStyle w:val="a4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PAGE </w:instrText>
    </w:r>
    <w:r w:rsidR="0020799E">
      <w:rPr>
        <w:rStyle w:val="a5"/>
        <w:b/>
        <w:sz w:val="18"/>
      </w:rPr>
      <w:fldChar w:fldCharType="separate"/>
    </w:r>
    <w:r w:rsidR="00A60F71">
      <w:rPr>
        <w:rStyle w:val="a5"/>
        <w:b/>
        <w:noProof/>
        <w:sz w:val="18"/>
      </w:rPr>
      <w:t>1</w:t>
    </w:r>
    <w:r w:rsidR="0020799E">
      <w:rPr>
        <w:rStyle w:val="a5"/>
        <w:b/>
        <w:sz w:val="18"/>
      </w:rPr>
      <w:fldChar w:fldCharType="end"/>
    </w:r>
    <w:r>
      <w:rPr>
        <w:rStyle w:val="a5"/>
        <w:b/>
        <w:sz w:val="18"/>
      </w:rPr>
      <w:t>/</w:t>
    </w:r>
    <w:r w:rsidR="0020799E"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NUMPAGES </w:instrText>
    </w:r>
    <w:r w:rsidR="0020799E">
      <w:rPr>
        <w:rStyle w:val="a5"/>
        <w:b/>
        <w:sz w:val="18"/>
      </w:rPr>
      <w:fldChar w:fldCharType="separate"/>
    </w:r>
    <w:r w:rsidR="00A60F71">
      <w:rPr>
        <w:rStyle w:val="a5"/>
        <w:b/>
        <w:noProof/>
        <w:sz w:val="18"/>
      </w:rPr>
      <w:t>2</w:t>
    </w:r>
    <w:r w:rsidR="0020799E">
      <w:rPr>
        <w:rStyle w:val="a5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E6408" w14:textId="77777777" w:rsidR="00FE0A2B" w:rsidRDefault="00FE0A2B">
      <w:r>
        <w:separator/>
      </w:r>
    </w:p>
  </w:footnote>
  <w:footnote w:type="continuationSeparator" w:id="0">
    <w:p w14:paraId="2CB2D3A6" w14:textId="77777777" w:rsidR="00FE0A2B" w:rsidRDefault="00FE0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D52BD" w14:textId="77777777" w:rsidR="007C1A64" w:rsidRDefault="007C1A64">
    <w:pPr>
      <w:pStyle w:val="a3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DAFD2" w14:textId="74FD2005" w:rsidR="00ED0981" w:rsidRPr="00683D9B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4500EF">
      <w:rPr>
        <w:rFonts w:cs="Arial"/>
        <w:lang w:val="en-US"/>
      </w:rPr>
      <w:t>8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683D9B">
      <w:rPr>
        <w:rFonts w:cs="Arial"/>
        <w:i/>
        <w:sz w:val="24"/>
        <w:szCs w:val="24"/>
      </w:rPr>
      <w:t>Tdoc</w:t>
    </w:r>
    <w:proofErr w:type="spellEnd"/>
    <w:r w:rsidR="00ED0981" w:rsidRPr="00683D9B">
      <w:rPr>
        <w:rFonts w:cs="Arial"/>
        <w:i/>
        <w:sz w:val="24"/>
        <w:szCs w:val="24"/>
      </w:rPr>
      <w:t xml:space="preserve"> </w:t>
    </w:r>
    <w:r w:rsidR="000A6B0F" w:rsidRPr="00683D9B">
      <w:rPr>
        <w:rFonts w:cs="Arial"/>
        <w:bCs/>
        <w:i/>
        <w:color w:val="000000" w:themeColor="text1"/>
        <w:sz w:val="24"/>
        <w:szCs w:val="24"/>
      </w:rPr>
      <w:t>S4-220427</w:t>
    </w:r>
  </w:p>
  <w:p w14:paraId="641F0A71" w14:textId="21F30FF2" w:rsidR="00ED0981" w:rsidRPr="0084724A" w:rsidRDefault="003A029B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6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A60F71">
      <w:rPr>
        <w:rFonts w:cs="Arial"/>
        <w:lang w:eastAsia="zh-CN"/>
      </w:rPr>
      <w:t>14</w:t>
    </w:r>
    <w:r w:rsidRPr="003A029B">
      <w:rPr>
        <w:rFonts w:cs="Arial"/>
        <w:vertAlign w:val="superscript"/>
        <w:lang w:eastAsia="zh-CN"/>
      </w:rPr>
      <w:t>th</w:t>
    </w:r>
    <w:r w:rsidR="0061576E">
      <w:rPr>
        <w:rFonts w:cs="Arial"/>
        <w:lang w:eastAsia="zh-CN"/>
      </w:rPr>
      <w:t xml:space="preserve"> </w:t>
    </w:r>
    <w:r>
      <w:rPr>
        <w:rFonts w:cs="Arial"/>
        <w:lang w:eastAsia="zh-CN"/>
      </w:rPr>
      <w:t>April,</w:t>
    </w:r>
    <w:r w:rsidR="009E1646">
      <w:rPr>
        <w:rFonts w:cs="Arial"/>
        <w:lang w:eastAsia="zh-CN"/>
      </w:rPr>
      <w:t xml:space="preserve">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1C09F5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5321D"/>
    <w:multiLevelType w:val="hybridMultilevel"/>
    <w:tmpl w:val="A82C3ACA"/>
    <w:lvl w:ilvl="0" w:tplc="C7686E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48F5EB6"/>
    <w:multiLevelType w:val="hybridMultilevel"/>
    <w:tmpl w:val="64383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KwNDczMjUzMDS0sDBX0lEKTi0uzszPAykwNK8FAAnzTQU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0E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B15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B0F"/>
    <w:rsid w:val="000A75BC"/>
    <w:rsid w:val="000A7B75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67EF9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997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4BDB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3AE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955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4D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D6BAC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322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67D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29B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0EF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150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D80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7E9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2D86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E15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76E"/>
    <w:rsid w:val="0061730A"/>
    <w:rsid w:val="0061748C"/>
    <w:rsid w:val="006174F3"/>
    <w:rsid w:val="00617694"/>
    <w:rsid w:val="00617B6E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3D9B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8E6"/>
    <w:rsid w:val="006D4B39"/>
    <w:rsid w:val="006D4DC2"/>
    <w:rsid w:val="006D51A2"/>
    <w:rsid w:val="006D5859"/>
    <w:rsid w:val="006D5CB2"/>
    <w:rsid w:val="006D631B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5C8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2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35D2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45F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4369"/>
    <w:rsid w:val="0085493F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A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F3E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61B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07EB1"/>
    <w:rsid w:val="00910066"/>
    <w:rsid w:val="0091010E"/>
    <w:rsid w:val="00910F4A"/>
    <w:rsid w:val="00913A38"/>
    <w:rsid w:val="009154D0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D23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1F1"/>
    <w:rsid w:val="00963913"/>
    <w:rsid w:val="0096425D"/>
    <w:rsid w:val="0096460C"/>
    <w:rsid w:val="00964C7E"/>
    <w:rsid w:val="00965716"/>
    <w:rsid w:val="0096711D"/>
    <w:rsid w:val="0096768F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6FCC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69B8"/>
    <w:rsid w:val="00997538"/>
    <w:rsid w:val="009A0CA6"/>
    <w:rsid w:val="009A0FAB"/>
    <w:rsid w:val="009A1647"/>
    <w:rsid w:val="009A1A67"/>
    <w:rsid w:val="009A2314"/>
    <w:rsid w:val="009A27B0"/>
    <w:rsid w:val="009A2A3B"/>
    <w:rsid w:val="009A2DAD"/>
    <w:rsid w:val="009A315F"/>
    <w:rsid w:val="009A426C"/>
    <w:rsid w:val="009A42A2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182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0E6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AF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0F71"/>
    <w:rsid w:val="00A6132F"/>
    <w:rsid w:val="00A619A8"/>
    <w:rsid w:val="00A61AF7"/>
    <w:rsid w:val="00A61C0A"/>
    <w:rsid w:val="00A621B7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27C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6F8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6A87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530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8B1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1C4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48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0DC1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322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5A2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B1F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B9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1494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3AA0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17BE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A78"/>
    <w:rsid w:val="00E67ED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18B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4AD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0A1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0F62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A2B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601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1">
    <w:name w:val="heading 1"/>
    <w:basedOn w:val="a"/>
    <w:next w:val="a"/>
    <w:qFormat/>
    <w:rsid w:val="001F5E78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a4">
    <w:name w:val="footer"/>
    <w:basedOn w:val="a"/>
    <w:rsid w:val="001F5E7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F5E78"/>
  </w:style>
  <w:style w:type="paragraph" w:styleId="a6">
    <w:name w:val="footnote text"/>
    <w:basedOn w:val="a"/>
    <w:semiHidden/>
    <w:rsid w:val="001F5E78"/>
    <w:rPr>
      <w:sz w:val="20"/>
    </w:rPr>
  </w:style>
  <w:style w:type="character" w:styleId="a7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a"/>
    <w:link w:val="HeadingCar"/>
    <w:rsid w:val="001F5E78"/>
    <w:pPr>
      <w:ind w:left="1260" w:hanging="551"/>
    </w:pPr>
    <w:rPr>
      <w:b/>
    </w:rPr>
  </w:style>
  <w:style w:type="paragraph" w:styleId="a8">
    <w:name w:val="Body Text Indent"/>
    <w:basedOn w:val="a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9">
    <w:name w:val="endnote text"/>
    <w:basedOn w:val="a"/>
    <w:semiHidden/>
    <w:rsid w:val="001F5E78"/>
    <w:rPr>
      <w:sz w:val="20"/>
    </w:rPr>
  </w:style>
  <w:style w:type="character" w:styleId="aa">
    <w:name w:val="endnote reference"/>
    <w:semiHidden/>
    <w:rsid w:val="001F5E78"/>
    <w:rPr>
      <w:vertAlign w:val="superscript"/>
    </w:rPr>
  </w:style>
  <w:style w:type="paragraph" w:styleId="20">
    <w:name w:val="Body Text Indent 2"/>
    <w:basedOn w:val="a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ab">
    <w:name w:val="Body Text"/>
    <w:aliases w:val="ändrad,AvtalBrödtext,Bodytext,EHPT,Body Text2,AvtalBrodtext,andrad,Body3,compact,paragraph 2,body indent"/>
    <w:basedOn w:val="a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a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rsid w:val="001F5E78"/>
    <w:pPr>
      <w:widowControl/>
      <w:ind w:left="720"/>
    </w:pPr>
    <w:rPr>
      <w:sz w:val="20"/>
      <w:lang w:val="it-IT"/>
    </w:rPr>
  </w:style>
  <w:style w:type="paragraph" w:styleId="ac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d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Web">
    <w:name w:val="Normal (Web)"/>
    <w:basedOn w:val="a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e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af">
    <w:name w:val="annotation reference"/>
    <w:rsid w:val="00D20723"/>
    <w:rPr>
      <w:sz w:val="16"/>
    </w:rPr>
  </w:style>
  <w:style w:type="paragraph" w:styleId="af0">
    <w:name w:val="Document Map"/>
    <w:basedOn w:val="a"/>
    <w:link w:val="af1"/>
    <w:rsid w:val="003D1ECB"/>
    <w:rPr>
      <w:rFonts w:ascii="Tahoma" w:hAnsi="Tahoma"/>
      <w:sz w:val="16"/>
      <w:szCs w:val="16"/>
    </w:rPr>
  </w:style>
  <w:style w:type="character" w:customStyle="1" w:styleId="af1">
    <w:name w:val="見出しマップ (文字)"/>
    <w:link w:val="af0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2">
    <w:name w:val="Plain Text"/>
    <w:basedOn w:val="a"/>
    <w:link w:val="af3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af3">
    <w:name w:val="書式なし (文字)"/>
    <w:link w:val="af2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af4">
    <w:name w:val="List Paragraph"/>
    <w:basedOn w:val="a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af5">
    <w:name w:val="FollowedHyperlink"/>
    <w:rsid w:val="00555E3D"/>
    <w:rPr>
      <w:color w:val="954F72"/>
      <w:u w:val="single"/>
    </w:rPr>
  </w:style>
  <w:style w:type="table" w:styleId="af6">
    <w:name w:val="Table Grid"/>
    <w:basedOn w:val="a1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3C39AC-0623-48AA-A12B-D5EADA7A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Agenda SA4#104</vt:lpstr>
      <vt:lpstr>Agenda SA4#104</vt:lpstr>
      <vt:lpstr>Agenda SA4#104</vt:lpstr>
    </vt:vector>
  </TitlesOfParts>
  <Company>ETSI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Moriya Takehiro</dc:creator>
  <cp:lastModifiedBy>Takehiro Moriya</cp:lastModifiedBy>
  <cp:revision>5</cp:revision>
  <cp:lastPrinted>2016-05-03T09:51:00Z</cp:lastPrinted>
  <dcterms:created xsi:type="dcterms:W3CDTF">2022-03-31T11:59:00Z</dcterms:created>
  <dcterms:modified xsi:type="dcterms:W3CDTF">2022-03-31T12:40:00Z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