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6111B" w14:textId="0ABB9A86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151984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51984">
        <w:rPr>
          <w:rFonts w:ascii="Arial" w:hAnsi="Arial" w:cs="Arial"/>
          <w:b/>
          <w:bCs/>
          <w:sz w:val="24"/>
          <w:szCs w:val="24"/>
        </w:rPr>
        <w:t>17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151984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523D0F">
        <w:rPr>
          <w:rFonts w:ascii="Arial" w:hAnsi="Arial" w:cs="Arial"/>
          <w:b/>
          <w:bCs/>
          <w:i/>
          <w:sz w:val="28"/>
          <w:szCs w:val="24"/>
        </w:rPr>
        <w:t>309</w:t>
      </w:r>
    </w:p>
    <w:p w14:paraId="728B18A4" w14:textId="7BEC5D00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42555F" w:rsidRPr="0042555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151984">
        <w:rPr>
          <w:rFonts w:ascii="Arial" w:eastAsia="Arial Unicode MS" w:hAnsi="Arial" w:cs="Arial"/>
          <w:b/>
          <w:bCs/>
          <w:sz w:val="24"/>
        </w:rPr>
        <w:t>3</w:t>
      </w:r>
      <w:r w:rsidR="0042555F" w:rsidRPr="0042555F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D3D31A1" w14:textId="77777777" w:rsidR="00463675" w:rsidRPr="000F4E43" w:rsidRDefault="00463675">
      <w:pPr>
        <w:rPr>
          <w:rFonts w:ascii="Arial" w:hAnsi="Arial" w:cs="Arial"/>
        </w:rPr>
      </w:pPr>
    </w:p>
    <w:p w14:paraId="0FA5D69E" w14:textId="53F3FE46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7931F3">
        <w:rPr>
          <w:color w:val="000000"/>
        </w:rPr>
        <w:t xml:space="preserve">LS Reply on </w:t>
      </w:r>
      <w:r w:rsidR="007931F3" w:rsidRPr="007931F3">
        <w:rPr>
          <w:color w:val="000000"/>
        </w:rPr>
        <w:t>QoE configuration and reporting related issues</w:t>
      </w:r>
    </w:p>
    <w:p w14:paraId="682718CE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42555F">
        <w:rPr>
          <w:color w:val="000000"/>
        </w:rPr>
        <w:t>LS (</w:t>
      </w:r>
      <w:r w:rsidR="007931F3" w:rsidRPr="0042555F">
        <w:rPr>
          <w:color w:val="000000"/>
        </w:rPr>
        <w:t>S4-211461/R3-214471</w:t>
      </w:r>
      <w:r w:rsidRPr="0042555F">
        <w:rPr>
          <w:color w:val="000000"/>
        </w:rPr>
        <w:t xml:space="preserve">) on </w:t>
      </w:r>
      <w:r w:rsidR="007931F3" w:rsidRPr="0042555F">
        <w:rPr>
          <w:color w:val="000000"/>
        </w:rPr>
        <w:t>QoE</w:t>
      </w:r>
      <w:r w:rsidR="007931F3" w:rsidRPr="007931F3">
        <w:rPr>
          <w:color w:val="000000"/>
        </w:rPr>
        <w:t xml:space="preserve"> configuration and reporting related issues</w:t>
      </w:r>
      <w:r w:rsidR="007931F3" w:rsidRPr="00EA79F4">
        <w:rPr>
          <w:color w:val="000000"/>
        </w:rPr>
        <w:t xml:space="preserve"> </w:t>
      </w:r>
      <w:r w:rsidRPr="0042555F">
        <w:rPr>
          <w:color w:val="000000"/>
        </w:rPr>
        <w:t xml:space="preserve">from </w:t>
      </w:r>
      <w:r w:rsidR="007931F3" w:rsidRPr="0042555F">
        <w:rPr>
          <w:color w:val="000000"/>
        </w:rPr>
        <w:t>RAN3</w:t>
      </w:r>
    </w:p>
    <w:p w14:paraId="3EEF7386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7931F3">
        <w:rPr>
          <w:color w:val="000000"/>
        </w:rPr>
        <w:t>Rel-17</w:t>
      </w:r>
    </w:p>
    <w:p w14:paraId="032FA99C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931F3">
        <w:rPr>
          <w:color w:val="000000"/>
        </w:rPr>
        <w:t>NR_QoE-Core</w:t>
      </w:r>
    </w:p>
    <w:p w14:paraId="568A758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CC7EB0" w14:textId="0AB1DD0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151984">
        <w:rPr>
          <w:b w:val="0"/>
        </w:rPr>
        <w:t>4</w:t>
      </w:r>
    </w:p>
    <w:p w14:paraId="7824F5F5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931F3">
        <w:rPr>
          <w:b w:val="0"/>
        </w:rPr>
        <w:t>RAN3</w:t>
      </w:r>
    </w:p>
    <w:p w14:paraId="3CFCB7E8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7931F3">
        <w:rPr>
          <w:b w:val="0"/>
          <w:lang w:val="fr-FR"/>
        </w:rPr>
        <w:t>RAN2, SA5</w:t>
      </w:r>
    </w:p>
    <w:p w14:paraId="46281B8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BB487C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7CA65B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51984" w:rsidRPr="00EA79F4">
        <w:rPr>
          <w:b w:val="0"/>
          <w:bCs/>
          <w:lang w:eastAsia="zh-CN"/>
        </w:rPr>
        <w:t>Qi Pan</w:t>
      </w:r>
    </w:p>
    <w:p w14:paraId="1AACF7B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8A735D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51984" w:rsidRPr="00EA79F4">
        <w:rPr>
          <w:b w:val="0"/>
          <w:bCs/>
        </w:rPr>
        <w:t>panqi8@</w:t>
      </w:r>
      <w:r w:rsidR="00F62570">
        <w:rPr>
          <w:b w:val="0"/>
          <w:bCs/>
        </w:rPr>
        <w:t>huawei</w:t>
      </w:r>
      <w:r w:rsidR="00151984">
        <w:rPr>
          <w:b w:val="0"/>
          <w:bCs/>
        </w:rPr>
        <w:t>.</w:t>
      </w:r>
      <w:r w:rsidR="00F62570">
        <w:rPr>
          <w:b w:val="0"/>
          <w:bCs/>
        </w:rPr>
        <w:t>com</w:t>
      </w:r>
    </w:p>
    <w:p w14:paraId="41C857B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D9B15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344306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02D47D" w14:textId="77777777" w:rsidR="00463675" w:rsidRPr="000F4E43" w:rsidRDefault="00463675">
      <w:pPr>
        <w:rPr>
          <w:rFonts w:ascii="Arial" w:hAnsi="Arial" w:cs="Arial"/>
        </w:rPr>
      </w:pPr>
    </w:p>
    <w:p w14:paraId="199E81C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E64666" w14:textId="77777777" w:rsidR="00E61EFE" w:rsidRDefault="00E61EFE">
      <w:pPr>
        <w:rPr>
          <w:rFonts w:ascii="Arial" w:hAnsi="Arial" w:cs="Arial"/>
          <w:color w:val="000000" w:themeColor="text1"/>
          <w:lang w:eastAsia="zh-CN"/>
        </w:rPr>
      </w:pPr>
      <w:r w:rsidRPr="00E61EFE">
        <w:rPr>
          <w:rFonts w:ascii="Arial" w:hAnsi="Arial" w:cs="Arial"/>
          <w:color w:val="000000" w:themeColor="text1"/>
          <w:lang w:eastAsia="zh-CN"/>
        </w:rPr>
        <w:t>SA4 thanks the reply LS on QoE configuration and reporting related issues</w:t>
      </w:r>
      <w:r>
        <w:rPr>
          <w:rFonts w:ascii="Arial" w:hAnsi="Arial" w:cs="Arial"/>
          <w:color w:val="000000" w:themeColor="text1"/>
          <w:lang w:eastAsia="zh-CN"/>
        </w:rPr>
        <w:t xml:space="preserve"> in LS </w:t>
      </w:r>
      <w:r w:rsidRPr="00E61EFE">
        <w:rPr>
          <w:rFonts w:ascii="Arial" w:hAnsi="Arial" w:cs="Arial"/>
          <w:color w:val="000000" w:themeColor="text1"/>
          <w:lang w:eastAsia="zh-CN"/>
        </w:rPr>
        <w:t>S4-211461/R3-214471</w:t>
      </w:r>
      <w:r>
        <w:rPr>
          <w:rFonts w:ascii="Arial" w:hAnsi="Arial" w:cs="Arial"/>
          <w:color w:val="000000" w:themeColor="text1"/>
          <w:lang w:eastAsia="zh-CN"/>
        </w:rPr>
        <w:t xml:space="preserve">. Regarding to the questions for SA4 and SA5, SA4 provides the answers as following. </w:t>
      </w:r>
    </w:p>
    <w:p w14:paraId="4D27A859" w14:textId="77777777" w:rsidR="00E61EFE" w:rsidRPr="00E61EFE" w:rsidRDefault="00E61EFE" w:rsidP="00E61EFE">
      <w:pPr>
        <w:rPr>
          <w:rFonts w:ascii="Arial" w:eastAsia="宋体" w:hAnsi="Arial" w:cs="Arial"/>
          <w:i/>
        </w:rPr>
      </w:pPr>
      <w:r w:rsidRPr="00E61EFE">
        <w:rPr>
          <w:rFonts w:ascii="Arial" w:eastAsia="宋体" w:hAnsi="Arial" w:cs="Arial" w:hint="eastAsia"/>
          <w:i/>
        </w:rPr>
        <w:t>As a summary, RAN3 would like to ask SA4 and SA5 the following questions:</w:t>
      </w:r>
    </w:p>
    <w:p w14:paraId="05722A63" w14:textId="77777777" w:rsidR="00E61EFE" w:rsidRDefault="00E61EFE" w:rsidP="00E61EFE">
      <w:pPr>
        <w:rPr>
          <w:rFonts w:ascii="Arial" w:hAnsi="Arial" w:cs="Arial"/>
          <w:i/>
        </w:rPr>
      </w:pPr>
      <w:r w:rsidRPr="00E61EFE">
        <w:rPr>
          <w:rFonts w:ascii="Arial" w:eastAsia="宋体" w:hAnsi="Arial" w:cs="Arial" w:hint="eastAsia"/>
          <w:b/>
          <w:i/>
          <w:lang w:eastAsia="zh-CN"/>
        </w:rPr>
        <w:t>Q1:</w:t>
      </w:r>
      <w:r w:rsidRPr="00E61EFE">
        <w:rPr>
          <w:rFonts w:ascii="Arial" w:eastAsia="宋体" w:hAnsi="Arial" w:cs="Arial" w:hint="eastAsia"/>
          <w:i/>
          <w:lang w:eastAsia="zh-CN"/>
        </w:rPr>
        <w:t xml:space="preserve"> </w:t>
      </w:r>
      <w:r w:rsidRPr="00E61EFE">
        <w:rPr>
          <w:rFonts w:ascii="Arial" w:hAnsi="Arial" w:cs="Arial"/>
          <w:i/>
        </w:rPr>
        <w:t>Whether there is a need to support modification in cases of slice scope change</w:t>
      </w:r>
      <w:r w:rsidRPr="00E61EFE">
        <w:rPr>
          <w:rFonts w:ascii="Arial" w:hAnsi="Arial" w:cs="Arial" w:hint="eastAsia"/>
          <w:i/>
        </w:rPr>
        <w:t>.</w:t>
      </w:r>
    </w:p>
    <w:p w14:paraId="07D0D975" w14:textId="1FD11CDB" w:rsidR="00E61EFE" w:rsidRPr="00E61EFE" w:rsidRDefault="00E61EFE" w:rsidP="00E51D30">
      <w:pPr>
        <w:adjustRightInd w:val="0"/>
        <w:spacing w:beforeLines="50" w:before="120" w:afterLines="50" w:after="120"/>
        <w:rPr>
          <w:rFonts w:ascii="Arial" w:eastAsia="宋体" w:hAnsi="Arial" w:cs="Arial"/>
          <w:lang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Currently, there is no QoE modification </w:t>
      </w:r>
      <w:r>
        <w:rPr>
          <w:rFonts w:ascii="Arial" w:hAnsi="Arial" w:cs="Arial"/>
        </w:rPr>
        <w:t>procedure defined in SA4 and we think that is not needed. T</w:t>
      </w:r>
      <w:r w:rsidRPr="00E61EFE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well-defined </w:t>
      </w:r>
      <w:r w:rsidRPr="00E61EFE">
        <w:rPr>
          <w:rFonts w:ascii="Arial" w:hAnsi="Arial" w:cs="Arial"/>
        </w:rPr>
        <w:t>QoE configuration</w:t>
      </w:r>
      <w:r>
        <w:rPr>
          <w:rFonts w:ascii="Arial" w:hAnsi="Arial" w:cs="Arial"/>
          <w:lang w:eastAsia="zh-CN"/>
        </w:rPr>
        <w:t>/</w:t>
      </w:r>
      <w:r w:rsidRPr="00E61EFE">
        <w:rPr>
          <w:rFonts w:ascii="Arial" w:hAnsi="Arial" w:cs="Arial"/>
        </w:rPr>
        <w:t>releas</w:t>
      </w:r>
      <w:r>
        <w:rPr>
          <w:rFonts w:ascii="Arial" w:hAnsi="Arial" w:cs="Arial"/>
        </w:rPr>
        <w:t>e</w:t>
      </w:r>
      <w:r w:rsidRPr="00E61EFE">
        <w:rPr>
          <w:rFonts w:ascii="Arial" w:hAnsi="Arial" w:cs="Arial"/>
        </w:rPr>
        <w:t xml:space="preserve"> </w:t>
      </w:r>
      <w:r w:rsidR="009505A0">
        <w:rPr>
          <w:rFonts w:ascii="Arial" w:hAnsi="Arial" w:cs="Arial"/>
        </w:rPr>
        <w:t>directive</w:t>
      </w:r>
      <w:r w:rsidR="001B7A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can </w:t>
      </w:r>
      <w:r w:rsidR="00655DE9">
        <w:rPr>
          <w:rFonts w:ascii="Arial" w:hAnsi="Arial" w:cs="Arial"/>
        </w:rPr>
        <w:t>be iss</w:t>
      </w:r>
      <w:r w:rsidR="000759D6">
        <w:rPr>
          <w:rFonts w:ascii="Arial" w:hAnsi="Arial" w:cs="Arial"/>
        </w:rPr>
        <w:t>u</w:t>
      </w:r>
      <w:r w:rsidR="00655DE9">
        <w:rPr>
          <w:rFonts w:ascii="Arial" w:hAnsi="Arial" w:cs="Arial"/>
        </w:rPr>
        <w:t xml:space="preserve">ed </w:t>
      </w:r>
      <w:r>
        <w:rPr>
          <w:rFonts w:ascii="Arial" w:hAnsi="Arial" w:cs="Arial"/>
        </w:rPr>
        <w:t>to start or stop the QoE collection and reporting.</w:t>
      </w:r>
      <w:r w:rsidRPr="00E61EFE">
        <w:rPr>
          <w:rFonts w:ascii="Arial" w:hAnsi="Arial" w:cs="Arial"/>
        </w:rPr>
        <w:t xml:space="preserve"> </w:t>
      </w:r>
      <w:bookmarkStart w:id="0" w:name="_GoBack"/>
      <w:bookmarkEnd w:id="0"/>
      <w:r w:rsidR="006A5DA6">
        <w:rPr>
          <w:rFonts w:ascii="Arial" w:hAnsi="Arial" w:cs="Arial"/>
        </w:rPr>
        <w:t>W</w:t>
      </w:r>
      <w:r w:rsidRPr="00E61EFE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en the slice scope changes, the RAN can decide </w:t>
      </w:r>
      <w:r w:rsidR="00366334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 xml:space="preserve">to configure or release the QoE collection and reporting </w:t>
      </w:r>
      <w:r w:rsidR="00E51D30">
        <w:rPr>
          <w:rFonts w:ascii="Arial" w:hAnsi="Arial" w:cs="Arial"/>
        </w:rPr>
        <w:t>based on the updated slice scope.</w:t>
      </w:r>
    </w:p>
    <w:p w14:paraId="72330789" w14:textId="77777777" w:rsidR="00E61EFE" w:rsidRDefault="00E61EFE" w:rsidP="00E61EFE">
      <w:pPr>
        <w:rPr>
          <w:rFonts w:ascii="Arial" w:hAnsi="Arial" w:cs="Arial"/>
          <w:i/>
        </w:rPr>
      </w:pPr>
      <w:r w:rsidRPr="00E61EFE">
        <w:rPr>
          <w:rFonts w:ascii="Arial" w:eastAsia="宋体" w:hAnsi="Arial" w:cs="Arial" w:hint="eastAsia"/>
          <w:b/>
          <w:i/>
          <w:lang w:eastAsia="zh-CN"/>
        </w:rPr>
        <w:t>Q2:</w:t>
      </w:r>
      <w:r w:rsidRPr="00E61EFE">
        <w:rPr>
          <w:rFonts w:ascii="Arial" w:eastAsia="宋体" w:hAnsi="Arial" w:cs="Arial" w:hint="eastAsia"/>
          <w:i/>
          <w:lang w:eastAsia="zh-CN"/>
        </w:rPr>
        <w:t xml:space="preserve"> </w:t>
      </w:r>
      <w:r w:rsidRPr="00E61EFE">
        <w:rPr>
          <w:rFonts w:ascii="Arial" w:hAnsi="Arial" w:cs="Arial"/>
          <w:i/>
        </w:rPr>
        <w:t xml:space="preserve">Whether </w:t>
      </w:r>
      <w:r w:rsidRPr="00E61EFE">
        <w:rPr>
          <w:rFonts w:ascii="Arial" w:hAnsi="Arial" w:cs="Arial" w:hint="eastAsia"/>
          <w:i/>
        </w:rPr>
        <w:t>different</w:t>
      </w:r>
      <w:r w:rsidRPr="00E61EFE">
        <w:rPr>
          <w:rFonts w:ascii="Arial" w:hAnsi="Arial" w:cs="Arial"/>
          <w:i/>
        </w:rPr>
        <w:t xml:space="preserve"> slices </w:t>
      </w:r>
      <w:r w:rsidRPr="00E61EFE">
        <w:rPr>
          <w:rFonts w:ascii="Arial" w:hAnsi="Arial" w:cs="Arial" w:hint="eastAsia"/>
          <w:i/>
        </w:rPr>
        <w:t>for</w:t>
      </w:r>
      <w:r w:rsidRPr="00E61EFE">
        <w:rPr>
          <w:rFonts w:ascii="Arial" w:hAnsi="Arial" w:cs="Arial"/>
          <w:i/>
        </w:rPr>
        <w:t xml:space="preserve"> the same service type are provided with the same content within the QoE configuration container.</w:t>
      </w:r>
    </w:p>
    <w:p w14:paraId="2AB50F27" w14:textId="6C700B11" w:rsidR="00E51D30" w:rsidRPr="00DC3244" w:rsidRDefault="00E51D30" w:rsidP="00E51D30">
      <w:pPr>
        <w:adjustRightInd w:val="0"/>
        <w:spacing w:beforeLines="50" w:before="120" w:afterLines="50" w:after="120"/>
        <w:rPr>
          <w:rFonts w:ascii="Arial" w:eastAsia="宋体" w:hAnsi="Arial" w:cs="Arial"/>
          <w:lang w:val="en-US"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</w:t>
      </w:r>
      <w:r w:rsidR="00404B71">
        <w:rPr>
          <w:rFonts w:ascii="Arial" w:hAnsi="Arial" w:cs="Arial"/>
        </w:rPr>
        <w:t xml:space="preserve">This depends on </w:t>
      </w:r>
      <w:r w:rsidR="001A3715">
        <w:rPr>
          <w:rFonts w:ascii="Arial" w:hAnsi="Arial" w:cs="Arial"/>
        </w:rPr>
        <w:t>whether</w:t>
      </w:r>
      <w:r w:rsidR="00404B71">
        <w:rPr>
          <w:rFonts w:ascii="Arial" w:hAnsi="Arial" w:cs="Arial"/>
        </w:rPr>
        <w:t xml:space="preserve"> OAM </w:t>
      </w:r>
      <w:r w:rsidR="00B845E3">
        <w:rPr>
          <w:rFonts w:ascii="Arial" w:hAnsi="Arial" w:cs="Arial"/>
        </w:rPr>
        <w:t xml:space="preserve">makes </w:t>
      </w:r>
      <w:r w:rsidR="00404B71">
        <w:rPr>
          <w:rFonts w:ascii="Arial" w:hAnsi="Arial" w:cs="Arial"/>
        </w:rPr>
        <w:t xml:space="preserve">use </w:t>
      </w:r>
      <w:r w:rsidR="00B845E3">
        <w:rPr>
          <w:rFonts w:ascii="Arial" w:hAnsi="Arial" w:cs="Arial"/>
        </w:rPr>
        <w:t xml:space="preserve">of </w:t>
      </w:r>
      <w:r w:rsidR="00404B71">
        <w:rPr>
          <w:rFonts w:ascii="Arial" w:hAnsi="Arial" w:cs="Arial"/>
        </w:rPr>
        <w:t xml:space="preserve">slice scope or not, </w:t>
      </w:r>
      <w:r w:rsidR="001A3715">
        <w:rPr>
          <w:rFonts w:ascii="Arial" w:hAnsi="Arial" w:cs="Arial"/>
        </w:rPr>
        <w:t xml:space="preserve">since </w:t>
      </w:r>
      <w:r w:rsidR="00404B71">
        <w:rPr>
          <w:rFonts w:ascii="Arial" w:hAnsi="Arial" w:cs="Arial"/>
        </w:rPr>
        <w:t xml:space="preserve">the UE will just report </w:t>
      </w:r>
      <w:r w:rsidR="00941D7C">
        <w:rPr>
          <w:rFonts w:ascii="Arial" w:hAnsi="Arial" w:cs="Arial"/>
        </w:rPr>
        <w:t xml:space="preserve">QoE </w:t>
      </w:r>
      <w:r w:rsidR="00404B71">
        <w:rPr>
          <w:rFonts w:ascii="Arial" w:hAnsi="Arial" w:cs="Arial"/>
        </w:rPr>
        <w:t>according to the rec</w:t>
      </w:r>
      <w:r w:rsidR="00836E69">
        <w:rPr>
          <w:rFonts w:ascii="Arial" w:hAnsi="Arial" w:cs="Arial"/>
        </w:rPr>
        <w:t>e</w:t>
      </w:r>
      <w:r w:rsidR="00404B71">
        <w:rPr>
          <w:rFonts w:ascii="Arial" w:hAnsi="Arial" w:cs="Arial"/>
        </w:rPr>
        <w:t>ived QoE configuration. If no slice scope is us</w:t>
      </w:r>
      <w:r w:rsidR="00941D7C">
        <w:rPr>
          <w:rFonts w:ascii="Arial" w:hAnsi="Arial" w:cs="Arial"/>
        </w:rPr>
        <w:t>e</w:t>
      </w:r>
      <w:r w:rsidR="00404B71">
        <w:rPr>
          <w:rFonts w:ascii="Arial" w:hAnsi="Arial" w:cs="Arial"/>
        </w:rPr>
        <w:t xml:space="preserve">d, the same </w:t>
      </w:r>
      <w:r w:rsidR="00941D7C">
        <w:rPr>
          <w:rFonts w:ascii="Arial" w:hAnsi="Arial" w:cs="Arial"/>
        </w:rPr>
        <w:t xml:space="preserve">QoE configuration </w:t>
      </w:r>
      <w:r w:rsidR="00B75F40">
        <w:rPr>
          <w:rFonts w:ascii="Arial" w:hAnsi="Arial" w:cs="Arial"/>
        </w:rPr>
        <w:t>is expected</w:t>
      </w:r>
      <w:r w:rsidR="00941D7C">
        <w:rPr>
          <w:rFonts w:ascii="Arial" w:hAnsi="Arial" w:cs="Arial"/>
        </w:rPr>
        <w:t xml:space="preserve"> </w:t>
      </w:r>
      <w:r w:rsidR="008F3C45">
        <w:rPr>
          <w:rFonts w:ascii="Arial" w:hAnsi="Arial" w:cs="Arial"/>
        </w:rPr>
        <w:t>to apply to</w:t>
      </w:r>
      <w:r w:rsidR="00941D7C">
        <w:rPr>
          <w:rFonts w:ascii="Arial" w:hAnsi="Arial" w:cs="Arial"/>
        </w:rPr>
        <w:t xml:space="preserve"> all slices for that service type.</w:t>
      </w:r>
      <w:r w:rsidR="00CA0BF5">
        <w:rPr>
          <w:rFonts w:ascii="Arial" w:eastAsia="宋体" w:hAnsi="Arial" w:cs="Arial"/>
          <w:lang w:val="en-US" w:eastAsia="zh-CN"/>
        </w:rPr>
        <w:t xml:space="preserve"> </w:t>
      </w:r>
    </w:p>
    <w:p w14:paraId="7F1312B9" w14:textId="77777777" w:rsidR="00E61EFE" w:rsidRPr="00E61EFE" w:rsidRDefault="00E61EFE" w:rsidP="00E61EFE">
      <w:pPr>
        <w:rPr>
          <w:rFonts w:ascii="Arial" w:eastAsia="宋体" w:hAnsi="Arial" w:cs="Arial"/>
          <w:i/>
          <w:lang w:eastAsia="zh-CN"/>
        </w:rPr>
      </w:pPr>
      <w:r w:rsidRPr="00E61EFE">
        <w:rPr>
          <w:rFonts w:ascii="Arial" w:eastAsia="宋体" w:hAnsi="Arial" w:cs="Arial" w:hint="eastAsia"/>
          <w:b/>
          <w:i/>
          <w:lang w:eastAsia="zh-CN"/>
        </w:rPr>
        <w:t>Q3:</w:t>
      </w:r>
      <w:r w:rsidRPr="00E61EFE">
        <w:rPr>
          <w:rFonts w:ascii="Arial" w:hAnsi="Arial" w:cs="Arial"/>
          <w:i/>
        </w:rPr>
        <w:t xml:space="preserve"> Whether it is possible that different slices for the same service type can be configured with different QMC </w:t>
      </w:r>
      <w:r w:rsidRPr="00E61EFE">
        <w:rPr>
          <w:rFonts w:ascii="Arial" w:hAnsi="Arial" w:cs="Arial" w:hint="eastAsia"/>
          <w:i/>
        </w:rPr>
        <w:t>M</w:t>
      </w:r>
      <w:r w:rsidRPr="00E61EFE">
        <w:rPr>
          <w:rFonts w:ascii="Arial" w:hAnsi="Arial" w:cs="Arial"/>
          <w:i/>
        </w:rPr>
        <w:t>CE addresses.</w:t>
      </w:r>
    </w:p>
    <w:p w14:paraId="19C22EF5" w14:textId="61BCB74E" w:rsidR="00E51D30" w:rsidRPr="00E61EFE" w:rsidRDefault="00E51D30" w:rsidP="00E51D30">
      <w:pPr>
        <w:adjustRightInd w:val="0"/>
        <w:spacing w:beforeLines="50" w:before="120" w:afterLines="50" w:after="120"/>
        <w:rPr>
          <w:rFonts w:ascii="Arial" w:eastAsia="宋体" w:hAnsi="Arial" w:cs="Arial"/>
          <w:lang w:eastAsia="zh-CN"/>
        </w:rPr>
      </w:pPr>
      <w:r w:rsidRPr="00E61EFE">
        <w:rPr>
          <w:rFonts w:ascii="Arial" w:hAnsi="Arial" w:cs="Arial"/>
          <w:b/>
        </w:rPr>
        <w:t>Answer:</w:t>
      </w:r>
      <w:r w:rsidRPr="00E61EFE">
        <w:rPr>
          <w:rFonts w:ascii="Arial" w:hAnsi="Arial" w:cs="Arial"/>
        </w:rPr>
        <w:t xml:space="preserve"> </w:t>
      </w:r>
      <w:r w:rsidR="006279B7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believe</w:t>
      </w:r>
      <w:r w:rsidR="006279B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E2617E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SA5 </w:t>
      </w:r>
      <w:r w:rsidR="006279B7">
        <w:rPr>
          <w:rFonts w:ascii="Arial" w:hAnsi="Arial" w:cs="Arial"/>
        </w:rPr>
        <w:t xml:space="preserve">should </w:t>
      </w:r>
      <w:r>
        <w:rPr>
          <w:rFonts w:ascii="Arial" w:hAnsi="Arial" w:cs="Arial"/>
        </w:rPr>
        <w:t>provide the answer</w:t>
      </w:r>
      <w:r w:rsidR="006A5DA6">
        <w:rPr>
          <w:rFonts w:ascii="Arial" w:hAnsi="Arial" w:cs="Arial"/>
        </w:rPr>
        <w:t xml:space="preserve"> to this question</w:t>
      </w:r>
      <w:r>
        <w:rPr>
          <w:rFonts w:ascii="Arial" w:hAnsi="Arial" w:cs="Arial"/>
        </w:rPr>
        <w:t xml:space="preserve">. </w:t>
      </w:r>
    </w:p>
    <w:p w14:paraId="49902846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65D2E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F58E11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1D30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3FBF8B17" w14:textId="13F3BAD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151984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 </w:t>
      </w:r>
      <w:r w:rsidR="00E51D30" w:rsidRPr="0042555F">
        <w:rPr>
          <w:rFonts w:ascii="Arial" w:hAnsi="Arial" w:cs="Arial"/>
          <w:color w:val="000000"/>
        </w:rPr>
        <w:t xml:space="preserve">RAN3 </w:t>
      </w:r>
      <w:r w:rsidR="006E17FC" w:rsidRPr="0042555F">
        <w:rPr>
          <w:rFonts w:ascii="Arial" w:hAnsi="Arial" w:cs="Arial"/>
          <w:color w:val="000000"/>
        </w:rPr>
        <w:t xml:space="preserve">group to </w:t>
      </w:r>
      <w:r w:rsidR="00E51D30">
        <w:rPr>
          <w:rFonts w:ascii="Arial" w:hAnsi="Arial" w:cs="Arial"/>
          <w:color w:val="000000"/>
        </w:rPr>
        <w:t xml:space="preserve">take the above </w:t>
      </w:r>
      <w:r w:rsidR="00F42BB7">
        <w:rPr>
          <w:rFonts w:ascii="Arial" w:hAnsi="Arial" w:cs="Arial"/>
          <w:color w:val="000000"/>
        </w:rPr>
        <w:t xml:space="preserve">answers </w:t>
      </w:r>
      <w:r w:rsidR="00E51D30">
        <w:rPr>
          <w:rFonts w:ascii="Arial" w:hAnsi="Arial" w:cs="Arial"/>
          <w:color w:val="000000"/>
        </w:rPr>
        <w:t>into account and provide feedback if any.</w:t>
      </w:r>
    </w:p>
    <w:p w14:paraId="3247CE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151984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7C98926" w14:textId="77777777" w:rsidR="00C2446C" w:rsidRPr="00E71970" w:rsidRDefault="00C2446C" w:rsidP="00C2446C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599F3452" w14:textId="77777777" w:rsidR="00463675" w:rsidRPr="00C2446C" w:rsidRDefault="00C2446C" w:rsidP="00C2446C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sectPr w:rsidR="00463675" w:rsidRPr="00C2446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5446B4" w14:textId="77777777" w:rsidR="00D42BD4" w:rsidRDefault="00D42BD4">
      <w:r>
        <w:separator/>
      </w:r>
    </w:p>
  </w:endnote>
  <w:endnote w:type="continuationSeparator" w:id="0">
    <w:p w14:paraId="533EB223" w14:textId="77777777" w:rsidR="00D42BD4" w:rsidRDefault="00D42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5778D" w14:textId="77777777" w:rsidR="00D42BD4" w:rsidRDefault="00D42BD4">
      <w:r>
        <w:separator/>
      </w:r>
    </w:p>
  </w:footnote>
  <w:footnote w:type="continuationSeparator" w:id="0">
    <w:p w14:paraId="700AABFC" w14:textId="77777777" w:rsidR="00D42BD4" w:rsidRDefault="00D42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59D6"/>
    <w:rsid w:val="00076BB0"/>
    <w:rsid w:val="000E7FEC"/>
    <w:rsid w:val="000F08AB"/>
    <w:rsid w:val="000F4E43"/>
    <w:rsid w:val="00130D6F"/>
    <w:rsid w:val="00136F28"/>
    <w:rsid w:val="00144B78"/>
    <w:rsid w:val="00151984"/>
    <w:rsid w:val="00175A43"/>
    <w:rsid w:val="0019277B"/>
    <w:rsid w:val="001A31C6"/>
    <w:rsid w:val="001A3715"/>
    <w:rsid w:val="001B7AB7"/>
    <w:rsid w:val="001B7D46"/>
    <w:rsid w:val="001C1B1A"/>
    <w:rsid w:val="001C25DA"/>
    <w:rsid w:val="001D71CA"/>
    <w:rsid w:val="0022103D"/>
    <w:rsid w:val="00223ED5"/>
    <w:rsid w:val="00243599"/>
    <w:rsid w:val="00264A7F"/>
    <w:rsid w:val="00295E48"/>
    <w:rsid w:val="003007F7"/>
    <w:rsid w:val="003036D6"/>
    <w:rsid w:val="00305AD7"/>
    <w:rsid w:val="00324937"/>
    <w:rsid w:val="00344778"/>
    <w:rsid w:val="003646B6"/>
    <w:rsid w:val="00366334"/>
    <w:rsid w:val="003801B5"/>
    <w:rsid w:val="003856A3"/>
    <w:rsid w:val="00387EBE"/>
    <w:rsid w:val="003C6ED3"/>
    <w:rsid w:val="003D4891"/>
    <w:rsid w:val="00404B71"/>
    <w:rsid w:val="00416573"/>
    <w:rsid w:val="0042555F"/>
    <w:rsid w:val="004330B0"/>
    <w:rsid w:val="0045420C"/>
    <w:rsid w:val="00463675"/>
    <w:rsid w:val="00464DB3"/>
    <w:rsid w:val="004727C2"/>
    <w:rsid w:val="00477B8F"/>
    <w:rsid w:val="0049341F"/>
    <w:rsid w:val="004A31B6"/>
    <w:rsid w:val="004E09FB"/>
    <w:rsid w:val="004E592D"/>
    <w:rsid w:val="004E7F6A"/>
    <w:rsid w:val="004F111F"/>
    <w:rsid w:val="004F4A64"/>
    <w:rsid w:val="00523D0F"/>
    <w:rsid w:val="00574CB5"/>
    <w:rsid w:val="00584B08"/>
    <w:rsid w:val="00586194"/>
    <w:rsid w:val="005918EF"/>
    <w:rsid w:val="00595688"/>
    <w:rsid w:val="005C38C8"/>
    <w:rsid w:val="00600780"/>
    <w:rsid w:val="00611C47"/>
    <w:rsid w:val="006279B7"/>
    <w:rsid w:val="00655DE9"/>
    <w:rsid w:val="006612FD"/>
    <w:rsid w:val="006759EE"/>
    <w:rsid w:val="00682768"/>
    <w:rsid w:val="00686C29"/>
    <w:rsid w:val="00693898"/>
    <w:rsid w:val="00696EBB"/>
    <w:rsid w:val="006A5DA6"/>
    <w:rsid w:val="006B389A"/>
    <w:rsid w:val="006B6069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532E9"/>
    <w:rsid w:val="007931F3"/>
    <w:rsid w:val="007A1FE0"/>
    <w:rsid w:val="007E2F26"/>
    <w:rsid w:val="007F3EE4"/>
    <w:rsid w:val="00827222"/>
    <w:rsid w:val="00834BD7"/>
    <w:rsid w:val="00836E69"/>
    <w:rsid w:val="0084049C"/>
    <w:rsid w:val="00841710"/>
    <w:rsid w:val="00842986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8F3C45"/>
    <w:rsid w:val="008F5748"/>
    <w:rsid w:val="00906004"/>
    <w:rsid w:val="00923E7C"/>
    <w:rsid w:val="00941D7C"/>
    <w:rsid w:val="009505A0"/>
    <w:rsid w:val="00996DAA"/>
    <w:rsid w:val="009B265F"/>
    <w:rsid w:val="009B349E"/>
    <w:rsid w:val="009D4F3B"/>
    <w:rsid w:val="009E5C6F"/>
    <w:rsid w:val="009F1BFC"/>
    <w:rsid w:val="009F6E73"/>
    <w:rsid w:val="009F76A3"/>
    <w:rsid w:val="00A07FCE"/>
    <w:rsid w:val="00A40CCC"/>
    <w:rsid w:val="00A441B5"/>
    <w:rsid w:val="00A76E5D"/>
    <w:rsid w:val="00A80196"/>
    <w:rsid w:val="00A94993"/>
    <w:rsid w:val="00A97246"/>
    <w:rsid w:val="00AA3F43"/>
    <w:rsid w:val="00AB7C33"/>
    <w:rsid w:val="00AC3D9D"/>
    <w:rsid w:val="00AC6962"/>
    <w:rsid w:val="00AE1BD2"/>
    <w:rsid w:val="00AF5D18"/>
    <w:rsid w:val="00B10016"/>
    <w:rsid w:val="00B13497"/>
    <w:rsid w:val="00B31FE9"/>
    <w:rsid w:val="00B75F40"/>
    <w:rsid w:val="00B76927"/>
    <w:rsid w:val="00B81AA1"/>
    <w:rsid w:val="00B845E3"/>
    <w:rsid w:val="00BB4BA5"/>
    <w:rsid w:val="00BB77FB"/>
    <w:rsid w:val="00BC5FC2"/>
    <w:rsid w:val="00BD727C"/>
    <w:rsid w:val="00C2446C"/>
    <w:rsid w:val="00C25B1D"/>
    <w:rsid w:val="00C33343"/>
    <w:rsid w:val="00C4081E"/>
    <w:rsid w:val="00C47105"/>
    <w:rsid w:val="00C55D6B"/>
    <w:rsid w:val="00C6572B"/>
    <w:rsid w:val="00C831C8"/>
    <w:rsid w:val="00C9202D"/>
    <w:rsid w:val="00CA0BF5"/>
    <w:rsid w:val="00CA6FCD"/>
    <w:rsid w:val="00CB30F4"/>
    <w:rsid w:val="00CE15C4"/>
    <w:rsid w:val="00D03F4E"/>
    <w:rsid w:val="00D42BD4"/>
    <w:rsid w:val="00D5113A"/>
    <w:rsid w:val="00D51B98"/>
    <w:rsid w:val="00D60729"/>
    <w:rsid w:val="00D812DC"/>
    <w:rsid w:val="00DA61BB"/>
    <w:rsid w:val="00DA75CA"/>
    <w:rsid w:val="00DB785A"/>
    <w:rsid w:val="00DC3244"/>
    <w:rsid w:val="00DC6BFD"/>
    <w:rsid w:val="00DD788E"/>
    <w:rsid w:val="00DE13ED"/>
    <w:rsid w:val="00DE24B5"/>
    <w:rsid w:val="00DF184D"/>
    <w:rsid w:val="00E2617E"/>
    <w:rsid w:val="00E4038D"/>
    <w:rsid w:val="00E51D30"/>
    <w:rsid w:val="00E61EFE"/>
    <w:rsid w:val="00E74294"/>
    <w:rsid w:val="00E87510"/>
    <w:rsid w:val="00EA48E2"/>
    <w:rsid w:val="00EA79F4"/>
    <w:rsid w:val="00EC13E9"/>
    <w:rsid w:val="00EE3074"/>
    <w:rsid w:val="00F248C0"/>
    <w:rsid w:val="00F25264"/>
    <w:rsid w:val="00F37397"/>
    <w:rsid w:val="00F42BB7"/>
    <w:rsid w:val="00F508E2"/>
    <w:rsid w:val="00F57685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59380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D30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A76E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A76E5D"/>
    <w:rPr>
      <w:rFonts w:ascii="Arial" w:hAnsi="Arial"/>
      <w:b/>
      <w:bCs/>
      <w:lang w:val="en-GB" w:eastAsia="en-US"/>
    </w:rPr>
  </w:style>
  <w:style w:type="paragraph" w:styleId="ae">
    <w:name w:val="Revision"/>
    <w:hidden/>
    <w:uiPriority w:val="99"/>
    <w:semiHidden/>
    <w:rsid w:val="006A5DA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panqi (E)-2</cp:lastModifiedBy>
  <cp:revision>2</cp:revision>
  <cp:lastPrinted>2002-04-23T08:10:00Z</cp:lastPrinted>
  <dcterms:created xsi:type="dcterms:W3CDTF">2022-02-22T22:25:00Z</dcterms:created>
  <dcterms:modified xsi:type="dcterms:W3CDTF">2022-02-22T22:25:00Z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(3)kgg6Z4eptEuxdPttDhBVnjbwDwrR8uhfIwcvSp8+nrmdeFYivKztryR4hRYMJdy+zgY/PhT8
dR8SoYtoxcKF9bqDN5dvopPGcTQiEetH/C11nD5OpT+moP3ljA9crk5m3RIDpS/FvNGYbzh6
84D2swHyWd+EC4u7gdAaSwTmqjOYbKi7ngM2ZMCdgfbK5XPHhenFDRF83obk5WFmpgrUUzJh
CLYkUUmH1FM8tex5jy</vt:lpwstr>
  </property>
  <property fmtid="{D5CDD505-2E9C-101B-9397-08002B2CF9AE}" pid="3" name="_2015_ms_pID_7253431">
    <vt:lpwstr>qWx1Q8L2JhJmyq24YlRnyqMSgO9MWPLpCMyZtkrtMrdywhULZQxW92
dS8QcLbZqF6L2dz+SN9Gr2xEgyn+rCgZ8HSfFNbXZHMbndKfGdO4p3K4kbm4LRCHhOULNgb/
spZ5Tm7tROtMwfWQ0R1tplDNSas+VsDOYoBJ7GYX01guLKHf8FpqBlz1cYTclwFesnHFg3Mq
6vPr2PcWU0W120bDWzd1RThCwXBrcF/sqY/F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1645137476</vt:lpwstr>
  </property>
</Properties>
</file>