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rPr/>
      </w:pPr>
      <w:bookmarkStart w:colFirst="0" w:colLast="0" w:name="_qxxansssbzzz" w:id="0"/>
      <w:bookmarkEnd w:id="0"/>
      <w:r w:rsidDel="00000000" w:rsidR="00000000" w:rsidRPr="00000000">
        <w:rPr>
          <w:rtl w:val="0"/>
        </w:rPr>
        <w:t xml:space="preserve">3GPP SA4-e (AH) Video SWG post 130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before="120" w:lineRule="auto"/>
        <w:ind w:left="0" w:firstLine="0"/>
        <w:rPr/>
      </w:pPr>
      <w:bookmarkStart w:colFirst="0" w:colLast="0" w:name="_sh5q8m1rbjih" w:id="1"/>
      <w:bookmarkEnd w:id="1"/>
      <w:r w:rsidDel="00000000" w:rsidR="00000000" w:rsidRPr="00000000">
        <w:rPr>
          <w:rtl w:val="0"/>
        </w:rPr>
        <w:t xml:space="preserve">3   </w:t>
        <w:tab/>
        <w:t xml:space="preserve">VIDEO SWG </w:t>
      </w:r>
    </w:p>
    <w:p w:rsidR="00000000" w:rsidDel="00000000" w:rsidP="00000000" w:rsidRDefault="00000000" w:rsidRPr="00000000" w14:paraId="00000004">
      <w:pPr>
        <w:pStyle w:val="Heading2"/>
        <w:rPr/>
      </w:pPr>
      <w:bookmarkStart w:colFirst="0" w:colLast="0" w:name="_im4qroblystk" w:id="2"/>
      <w:bookmarkEnd w:id="2"/>
      <w:r w:rsidDel="00000000" w:rsidR="00000000" w:rsidRPr="00000000">
        <w:rPr>
          <w:rtl w:val="0"/>
        </w:rPr>
        <w:t xml:space="preserve">3.1 Opening of the meeting and Approval of Agenda</w:t>
      </w:r>
    </w:p>
    <w:p w:rsidR="00000000" w:rsidDel="00000000" w:rsidP="00000000" w:rsidRDefault="00000000" w:rsidRPr="00000000" w14:paraId="00000005">
      <w:pPr>
        <w:pStyle w:val="Heading3"/>
        <w:rPr/>
      </w:pPr>
      <w:bookmarkStart w:colFirst="0" w:colLast="0" w:name="_14uq1r26em2h" w:id="3"/>
      <w:bookmarkEnd w:id="3"/>
      <w:r w:rsidDel="00000000" w:rsidR="00000000" w:rsidRPr="00000000">
        <w:rPr>
          <w:rtl w:val="0"/>
        </w:rPr>
        <w:t xml:space="preserve">3.1.1</w:t>
        <w:tab/>
        <w:t xml:space="preserve">Opening of the meeting</w:t>
      </w:r>
    </w:p>
    <w:p w:rsidR="00000000" w:rsidDel="00000000" w:rsidP="00000000" w:rsidRDefault="00000000" w:rsidRPr="00000000" w14:paraId="00000006">
      <w:pPr>
        <w:rPr/>
      </w:pPr>
      <w:r w:rsidDel="00000000" w:rsidR="00000000" w:rsidRPr="00000000">
        <w:rPr>
          <w:rtl w:val="0"/>
        </w:rPr>
        <w:t xml:space="preserve">Gilles Teniou (Tencent, SA4 Video SWG chair) opens the session on Dec 18, 2024 at 15:00 CEST.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Details of the meeting can be found here: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Overview: https://portal.3gpp.org/Home.aspx#/meeting?MtgId=60824</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TDocs: </w:t>
      </w:r>
      <w:hyperlink r:id="rId6">
        <w:r w:rsidDel="00000000" w:rsidR="00000000" w:rsidRPr="00000000">
          <w:rPr>
            <w:color w:val="1155cc"/>
            <w:u w:val="single"/>
            <w:rtl w:val="0"/>
          </w:rPr>
          <w:t xml:space="preserve">https://portal.3gpp.org/ngppapp/TdocList.aspx?meetingId=60824</w:t>
        </w:r>
      </w:hyperlink>
      <w:r w:rsidDel="00000000" w:rsidR="00000000" w:rsidRPr="00000000">
        <w:rPr>
          <w:rtl w:val="0"/>
        </w:rPr>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color w:val="312e25"/>
        </w:rPr>
      </w:pPr>
      <w:hyperlink r:id="rId7">
        <w:r w:rsidDel="00000000" w:rsidR="00000000" w:rsidRPr="00000000">
          <w:rPr>
            <w:color w:val="1155cc"/>
            <w:u w:val="single"/>
            <w:rtl w:val="0"/>
          </w:rPr>
          <w:t xml:space="preserve">Download TDoc list (Excel)</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Schedule:</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Dec 18, 2024, 15:00 – 17:00 CET, Host: Qualcomm (submission deadline Dec 17, 2024, 1500 CET), except FS_AI4Media</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Jan 14, 2025, 15:00 – 17:00 CET, Host: Qualcomm (submission deadline Jan 13, 2024, 1500 CET)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minutes are shared online: </w:t>
      </w:r>
      <w:hyperlink r:id="rId8">
        <w:r w:rsidDel="00000000" w:rsidR="00000000" w:rsidRPr="00000000">
          <w:rPr>
            <w:color w:val="0000ee"/>
            <w:u w:val="single"/>
            <w:rtl w:val="0"/>
          </w:rPr>
          <w:t xml:space="preserve">3GPP SA4-e (AH) Video SWG post 130</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rtl w:val="0"/>
        </w:rPr>
        <w:t xml:space="preserve">December 18, 2024</w:t>
      </w:r>
      <w:r w:rsidDel="00000000" w:rsidR="00000000" w:rsidRPr="00000000">
        <w:rPr>
          <w:rtl w:val="0"/>
        </w:rPr>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Thomas Stockhammer (Qualcomm) and Mary-Luc Champel (Xiaomi) are assigned as scribes.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Single report for the entire post SA4#130-post Video SWG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vhvskl9zca1" w:id="4"/>
      <w:bookmarkEnd w:id="4"/>
      <w:r w:rsidDel="00000000" w:rsidR="00000000" w:rsidRPr="00000000">
        <w:rPr>
          <w:rtl w:val="0"/>
        </w:rPr>
        <w:t xml:space="preserve">3.1.2</w:t>
        <w:tab/>
        <w:t xml:space="preserve">Registration of Documents</w:t>
      </w:r>
    </w:p>
    <w:p w:rsidR="00000000" w:rsidDel="00000000" w:rsidP="00000000" w:rsidRDefault="00000000" w:rsidRPr="00000000" w14:paraId="00000017">
      <w:pPr>
        <w:spacing w:before="120" w:lineRule="auto"/>
        <w:rPr/>
      </w:pPr>
      <w:r w:rsidDel="00000000" w:rsidR="00000000" w:rsidRPr="00000000">
        <w:rPr>
          <w:rtl w:val="0"/>
        </w:rPr>
        <w:t xml:space="preserve">The following documents were registered for December 18:</w:t>
      </w:r>
      <w:r w:rsidDel="00000000" w:rsidR="00000000" w:rsidRPr="00000000">
        <w:rPr>
          <w:rtl w:val="0"/>
        </w:rPr>
      </w:r>
    </w:p>
    <w:tbl>
      <w:tblPr>
        <w:tblStyle w:val="Table1"/>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450"/>
        <w:gridCol w:w="1575"/>
        <w:gridCol w:w="1485"/>
        <w:tblGridChange w:id="0">
          <w:tblGrid>
            <w:gridCol w:w="1260"/>
            <w:gridCol w:w="3450"/>
            <w:gridCol w:w="1575"/>
            <w:gridCol w:w="1485"/>
          </w:tblGrid>
        </w:tblGridChange>
      </w:tblGrid>
      <w:tr>
        <w:trPr>
          <w:cantSplit w:val="0"/>
          <w:tblHeader w:val="0"/>
        </w:trPr>
        <w:tc>
          <w:tcPr>
            <w:tcBorders>
              <w:top w:color="ffffff" w:space="0" w:sz="7" w:val="single"/>
              <w:left w:color="ffffff" w:space="0" w:sz="7" w:val="single"/>
              <w:bottom w:color="ffffff" w:space="0" w:sz="7" w:val="single"/>
              <w:right w:color="ffffff" w:space="0" w:sz="7" w:val="single"/>
            </w:tcBorders>
            <w:shd w:fill="75b91a" w:val="clear"/>
            <w:tcMar>
              <w:top w:w="0.0" w:type="dxa"/>
              <w:left w:w="100.0" w:type="dxa"/>
              <w:bottom w:w="0.0" w:type="dxa"/>
              <w:right w:w="100.0" w:type="dxa"/>
            </w:tcMar>
            <w:vAlign w:val="top"/>
          </w:tcPr>
          <w:p w:rsidR="00000000" w:rsidDel="00000000" w:rsidP="00000000" w:rsidRDefault="00000000" w:rsidRPr="00000000" w14:paraId="00000018">
            <w:pPr>
              <w:spacing w:before="0" w:line="24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ffffff" w:space="0" w:sz="7" w:val="single"/>
              <w:left w:color="000000" w:space="0" w:sz="0" w:val="nil"/>
              <w:bottom w:color="ffffff" w:space="0" w:sz="7" w:val="single"/>
              <w:right w:color="ffffff" w:space="0" w:sz="7" w:val="single"/>
            </w:tcBorders>
            <w:shd w:fill="75b91a" w:val="clear"/>
            <w:tcMar>
              <w:top w:w="0.0" w:type="dxa"/>
              <w:left w:w="100.0" w:type="dxa"/>
              <w:bottom w:w="0.0" w:type="dxa"/>
              <w:right w:w="100.0" w:type="dxa"/>
            </w:tcMar>
            <w:vAlign w:val="top"/>
          </w:tcPr>
          <w:p w:rsidR="00000000" w:rsidDel="00000000" w:rsidP="00000000" w:rsidRDefault="00000000" w:rsidRPr="00000000" w14:paraId="00000019">
            <w:pPr>
              <w:spacing w:before="0" w:line="24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ffffff" w:space="0" w:sz="7" w:val="single"/>
              <w:left w:color="000000" w:space="0" w:sz="0" w:val="nil"/>
              <w:bottom w:color="ffffff" w:space="0" w:sz="7" w:val="single"/>
              <w:right w:color="ffffff" w:space="0" w:sz="7" w:val="single"/>
            </w:tcBorders>
            <w:shd w:fill="75b91a" w:val="clear"/>
            <w:tcMar>
              <w:top w:w="0.0" w:type="dxa"/>
              <w:left w:w="100.0" w:type="dxa"/>
              <w:bottom w:w="0.0" w:type="dxa"/>
              <w:right w:w="100.0" w:type="dxa"/>
            </w:tcMar>
            <w:vAlign w:val="top"/>
          </w:tcPr>
          <w:p w:rsidR="00000000" w:rsidDel="00000000" w:rsidP="00000000" w:rsidRDefault="00000000" w:rsidRPr="00000000" w14:paraId="0000001A">
            <w:pPr>
              <w:spacing w:before="0" w:line="24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ffffff" w:space="0" w:sz="7" w:val="single"/>
              <w:left w:color="000000" w:space="0" w:sz="0" w:val="nil"/>
              <w:bottom w:color="ffffff" w:space="0" w:sz="7" w:val="single"/>
              <w:right w:color="ffffff" w:space="0" w:sz="7" w:val="single"/>
            </w:tcBorders>
            <w:shd w:fill="75b91a" w:val="clear"/>
            <w:tcMar>
              <w:top w:w="0.0" w:type="dxa"/>
              <w:left w:w="100.0" w:type="dxa"/>
              <w:bottom w:w="0.0" w:type="dxa"/>
              <w:right w:w="100.0" w:type="dxa"/>
            </w:tcMar>
            <w:vAlign w:val="top"/>
          </w:tcPr>
          <w:p w:rsidR="00000000" w:rsidDel="00000000" w:rsidP="00000000" w:rsidRDefault="00000000" w:rsidRPr="00000000" w14:paraId="0000001B">
            <w:pPr>
              <w:spacing w:before="0" w:line="24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blHeader w:val="0"/>
        </w:trPr>
        <w:tc>
          <w:tcPr>
            <w:tcBorders>
              <w:top w:color="000000" w:space="0" w:sz="0" w:val="nil"/>
              <w:left w:color="a6a6a6" w:space="0" w:sz="7" w:val="single"/>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1C">
            <w:pPr>
              <w:spacing w:before="0" w:line="240" w:lineRule="auto"/>
              <w:rPr>
                <w:b w:val="1"/>
                <w:color w:val="0000ff"/>
                <w:sz w:val="16"/>
                <w:szCs w:val="16"/>
                <w:u w:val="single"/>
              </w:rPr>
            </w:pPr>
            <w:hyperlink r:id="rId9">
              <w:r w:rsidDel="00000000" w:rsidR="00000000" w:rsidRPr="00000000">
                <w:rPr>
                  <w:b w:val="1"/>
                  <w:color w:val="0000ff"/>
                  <w:sz w:val="16"/>
                  <w:szCs w:val="16"/>
                  <w:u w:val="single"/>
                  <w:rtl w:val="0"/>
                </w:rPr>
                <w:t xml:space="preserve">S4aV250001</w:t>
              </w:r>
            </w:hyperlink>
            <w:r w:rsidDel="00000000" w:rsidR="00000000" w:rsidRPr="00000000">
              <w:rPr>
                <w:rtl w:val="0"/>
              </w:rPr>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1D">
            <w:pPr>
              <w:spacing w:before="0" w:line="240" w:lineRule="auto"/>
              <w:rPr>
                <w:sz w:val="16"/>
                <w:szCs w:val="16"/>
              </w:rPr>
            </w:pPr>
            <w:r w:rsidDel="00000000" w:rsidR="00000000" w:rsidRPr="00000000">
              <w:rPr>
                <w:sz w:val="16"/>
                <w:szCs w:val="16"/>
                <w:rtl w:val="0"/>
              </w:rPr>
              <w:t xml:space="preserve">Editorial improvements to TR 26.926</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1E">
            <w:pPr>
              <w:spacing w:before="0" w:line="240" w:lineRule="auto"/>
              <w:rPr>
                <w:sz w:val="16"/>
                <w:szCs w:val="16"/>
              </w:rPr>
            </w:pPr>
            <w:r w:rsidDel="00000000" w:rsidR="00000000" w:rsidRPr="00000000">
              <w:rPr>
                <w:sz w:val="16"/>
                <w:szCs w:val="16"/>
                <w:rtl w:val="0"/>
              </w:rPr>
              <w:t xml:space="preserve">Huawei, Hisilicon</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1F">
            <w:pPr>
              <w:spacing w:before="0" w:line="240" w:lineRule="auto"/>
              <w:rPr>
                <w:sz w:val="16"/>
                <w:szCs w:val="16"/>
              </w:rPr>
            </w:pPr>
            <w:r w:rsidDel="00000000" w:rsidR="00000000" w:rsidRPr="00000000">
              <w:rPr>
                <w:sz w:val="16"/>
                <w:szCs w:val="16"/>
                <w:rtl w:val="0"/>
              </w:rPr>
              <w:t xml:space="preserve">3.4</w:t>
            </w:r>
          </w:p>
        </w:tc>
      </w:tr>
      <w:tr>
        <w:trPr>
          <w:cantSplit w:val="0"/>
          <w:tblHeader w:val="0"/>
        </w:trPr>
        <w:tc>
          <w:tcPr>
            <w:tcBorders>
              <w:top w:color="000000" w:space="0" w:sz="0" w:val="nil"/>
              <w:left w:color="a6a6a6" w:space="0" w:sz="7" w:val="single"/>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0">
            <w:pPr>
              <w:spacing w:before="0" w:line="240" w:lineRule="auto"/>
              <w:rPr>
                <w:b w:val="1"/>
                <w:color w:val="0000ff"/>
                <w:sz w:val="16"/>
                <w:szCs w:val="16"/>
                <w:u w:val="single"/>
              </w:rPr>
            </w:pPr>
            <w:hyperlink r:id="rId10">
              <w:r w:rsidDel="00000000" w:rsidR="00000000" w:rsidRPr="00000000">
                <w:rPr>
                  <w:b w:val="1"/>
                  <w:color w:val="0000ff"/>
                  <w:sz w:val="16"/>
                  <w:szCs w:val="16"/>
                  <w:u w:val="single"/>
                  <w:rtl w:val="0"/>
                </w:rPr>
                <w:t xml:space="preserve">S4aV250002</w:t>
              </w:r>
            </w:hyperlink>
            <w:r w:rsidDel="00000000" w:rsidR="00000000" w:rsidRPr="00000000">
              <w:rPr>
                <w:rtl w:val="0"/>
              </w:rPr>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1">
            <w:pPr>
              <w:spacing w:before="0" w:line="240" w:lineRule="auto"/>
              <w:rPr>
                <w:sz w:val="16"/>
                <w:szCs w:val="16"/>
              </w:rPr>
            </w:pPr>
            <w:r w:rsidDel="00000000" w:rsidR="00000000" w:rsidRPr="00000000">
              <w:rPr>
                <w:sz w:val="16"/>
                <w:szCs w:val="16"/>
                <w:rtl w:val="0"/>
              </w:rPr>
              <w:t xml:space="preserve">pCR on scenario Streaming of Multi-view Produced Content</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2">
            <w:pPr>
              <w:spacing w:before="0" w:line="240" w:lineRule="auto"/>
              <w:rPr>
                <w:sz w:val="16"/>
                <w:szCs w:val="16"/>
              </w:rPr>
            </w:pPr>
            <w:r w:rsidDel="00000000" w:rsidR="00000000" w:rsidRPr="00000000">
              <w:rPr>
                <w:sz w:val="16"/>
                <w:szCs w:val="16"/>
                <w:rtl w:val="0"/>
              </w:rPr>
              <w:t xml:space="preserve">Philips International B.V.</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3">
            <w:pPr>
              <w:spacing w:before="0" w:line="240" w:lineRule="auto"/>
              <w:rPr>
                <w:sz w:val="16"/>
                <w:szCs w:val="16"/>
              </w:rPr>
            </w:pPr>
            <w:r w:rsidDel="00000000" w:rsidR="00000000" w:rsidRPr="00000000">
              <w:rPr>
                <w:sz w:val="16"/>
                <w:szCs w:val="16"/>
                <w:rtl w:val="0"/>
              </w:rPr>
              <w:t xml:space="preserve">3.8</w:t>
            </w:r>
          </w:p>
        </w:tc>
      </w:tr>
      <w:tr>
        <w:trPr>
          <w:cantSplit w:val="0"/>
          <w:tblHeader w:val="0"/>
        </w:trPr>
        <w:tc>
          <w:tcPr>
            <w:tcBorders>
              <w:top w:color="000000" w:space="0" w:sz="0" w:val="nil"/>
              <w:left w:color="a6a6a6" w:space="0" w:sz="7" w:val="single"/>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4">
            <w:pPr>
              <w:spacing w:before="0" w:line="240" w:lineRule="auto"/>
              <w:rPr>
                <w:b w:val="1"/>
                <w:color w:val="0000ff"/>
                <w:sz w:val="16"/>
                <w:szCs w:val="16"/>
                <w:u w:val="single"/>
              </w:rPr>
            </w:pPr>
            <w:hyperlink r:id="rId11">
              <w:r w:rsidDel="00000000" w:rsidR="00000000" w:rsidRPr="00000000">
                <w:rPr>
                  <w:b w:val="1"/>
                  <w:color w:val="0000ff"/>
                  <w:sz w:val="16"/>
                  <w:szCs w:val="16"/>
                  <w:u w:val="single"/>
                  <w:rtl w:val="0"/>
                </w:rPr>
                <w:t xml:space="preserve">S4aV250003</w:t>
              </w:r>
            </w:hyperlink>
            <w:r w:rsidDel="00000000" w:rsidR="00000000" w:rsidRPr="00000000">
              <w:rPr>
                <w:rtl w:val="0"/>
              </w:rPr>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5">
            <w:pPr>
              <w:spacing w:before="0" w:line="240" w:lineRule="auto"/>
              <w:rPr>
                <w:sz w:val="16"/>
                <w:szCs w:val="16"/>
              </w:rPr>
            </w:pPr>
            <w:r w:rsidDel="00000000" w:rsidR="00000000" w:rsidRPr="00000000">
              <w:rPr>
                <w:sz w:val="16"/>
                <w:szCs w:val="16"/>
                <w:rtl w:val="0"/>
              </w:rPr>
              <w:t xml:space="preserve">Proposed agenda for SA4 VIDEO SWG conf. call (Dec. 18th, 2024)</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6">
            <w:pPr>
              <w:spacing w:before="0" w:line="240" w:lineRule="auto"/>
              <w:rPr>
                <w:sz w:val="16"/>
                <w:szCs w:val="16"/>
              </w:rPr>
            </w:pPr>
            <w:r w:rsidDel="00000000" w:rsidR="00000000" w:rsidRPr="00000000">
              <w:rPr>
                <w:sz w:val="16"/>
                <w:szCs w:val="16"/>
                <w:rtl w:val="0"/>
              </w:rPr>
              <w:t xml:space="preserve">VIDEO SWG Chair (Tencent)</w:t>
            </w:r>
          </w:p>
        </w:tc>
        <w:tc>
          <w:tcPr>
            <w:tcBorders>
              <w:top w:color="000000" w:space="0" w:sz="0" w:val="nil"/>
              <w:left w:color="000000" w:space="0" w:sz="0" w:val="nil"/>
              <w:bottom w:color="a6a6a6" w:space="0" w:sz="7" w:val="single"/>
              <w:right w:color="a6a6a6" w:space="0" w:sz="7" w:val="single"/>
            </w:tcBorders>
            <w:tcMar>
              <w:top w:w="0.0" w:type="dxa"/>
              <w:left w:w="100.0" w:type="dxa"/>
              <w:bottom w:w="0.0" w:type="dxa"/>
              <w:right w:w="100.0" w:type="dxa"/>
            </w:tcMar>
            <w:vAlign w:val="top"/>
          </w:tcPr>
          <w:p w:rsidR="00000000" w:rsidDel="00000000" w:rsidP="00000000" w:rsidRDefault="00000000" w:rsidRPr="00000000" w14:paraId="00000027">
            <w:pPr>
              <w:spacing w:before="0" w:line="240" w:lineRule="auto"/>
              <w:rPr>
                <w:sz w:val="16"/>
                <w:szCs w:val="16"/>
              </w:rPr>
            </w:pPr>
            <w:r w:rsidDel="00000000" w:rsidR="00000000" w:rsidRPr="00000000">
              <w:rPr>
                <w:sz w:val="16"/>
                <w:szCs w:val="16"/>
                <w:rtl w:val="0"/>
              </w:rPr>
              <w:t xml:space="preserve">3.1</w:t>
            </w:r>
          </w:p>
        </w:tc>
      </w:tr>
    </w:tbl>
    <w:p w:rsidR="00000000" w:rsidDel="00000000" w:rsidP="00000000" w:rsidRDefault="00000000" w:rsidRPr="00000000" w14:paraId="00000028">
      <w:pPr>
        <w:spacing w:before="120" w:lineRule="auto"/>
        <w:rPr>
          <w:highlight w:val="yellow"/>
        </w:rPr>
      </w:pPr>
      <w:r w:rsidDel="00000000" w:rsidR="00000000" w:rsidRPr="00000000">
        <w:rPr>
          <w:rtl w:val="0"/>
        </w:rPr>
      </w:r>
    </w:p>
    <w:p w:rsidR="00000000" w:rsidDel="00000000" w:rsidP="00000000" w:rsidRDefault="00000000" w:rsidRPr="00000000" w14:paraId="00000029">
      <w:pPr>
        <w:spacing w:before="120" w:lineRule="auto"/>
        <w:rPr/>
      </w:pPr>
      <w:r w:rsidDel="00000000" w:rsidR="00000000" w:rsidRPr="00000000">
        <w:rPr>
          <w:rtl w:val="0"/>
        </w:rPr>
        <w:t xml:space="preserve">The following documents were registered for January 14:</w:t>
      </w:r>
    </w:p>
    <w:p w:rsidR="00000000" w:rsidDel="00000000" w:rsidP="00000000" w:rsidRDefault="00000000" w:rsidRPr="00000000" w14:paraId="0000002A">
      <w:pPr>
        <w:spacing w:before="120" w:lineRule="auto"/>
        <w:rPr/>
      </w:pPr>
      <w:r w:rsidDel="00000000" w:rsidR="00000000" w:rsidRPr="00000000">
        <w:rPr>
          <w:rtl w:val="0"/>
        </w:rPr>
      </w:r>
    </w:p>
    <w:p w:rsidR="00000000" w:rsidDel="00000000" w:rsidP="00000000" w:rsidRDefault="00000000" w:rsidRPr="00000000" w14:paraId="0000002B">
      <w:pPr>
        <w:spacing w:before="120" w:lineRule="auto"/>
        <w:rPr>
          <w:color w:val="434343"/>
        </w:rPr>
      </w:pPr>
      <w:r w:rsidDel="00000000" w:rsidR="00000000" w:rsidRPr="00000000">
        <w:rPr>
          <w:color w:val="434343"/>
          <w:sz w:val="28"/>
          <w:szCs w:val="28"/>
          <w:rtl w:val="0"/>
        </w:rPr>
        <w:t xml:space="preserve">3.1.3</w:t>
        <w:tab/>
        <w:t xml:space="preserve">Approval of Agenda</w:t>
      </w:r>
      <w:r w:rsidDel="00000000" w:rsidR="00000000" w:rsidRPr="00000000">
        <w:rPr>
          <w:rtl w:val="0"/>
        </w:rPr>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80"/>
        <w:gridCol w:w="1650"/>
        <w:gridCol w:w="1200"/>
        <w:tblGridChange w:id="0">
          <w:tblGrid>
            <w:gridCol w:w="1635"/>
            <w:gridCol w:w="4380"/>
            <w:gridCol w:w="1650"/>
            <w:gridCol w:w="1200"/>
          </w:tblGrid>
        </w:tblGridChange>
      </w:tblGrid>
      <w:tr>
        <w:trPr>
          <w:cantSplit w:val="0"/>
          <w:trHeight w:val="8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2C">
            <w:pPr>
              <w:spacing w:after="240" w:before="240" w:lineRule="auto"/>
              <w:rPr>
                <w:color w:val="1155cc"/>
                <w:u w:val="single"/>
              </w:rPr>
            </w:pPr>
            <w:hyperlink r:id="rId12">
              <w:r w:rsidDel="00000000" w:rsidR="00000000" w:rsidRPr="00000000">
                <w:rPr>
                  <w:color w:val="1155cc"/>
                  <w:u w:val="single"/>
                  <w:rtl w:val="0"/>
                </w:rPr>
                <w:t xml:space="preserve">S4aV250003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2D">
            <w:pPr>
              <w:spacing w:before="240" w:lineRule="auto"/>
              <w:rPr>
                <w:color w:val="434343"/>
              </w:rPr>
            </w:pPr>
            <w:r w:rsidDel="00000000" w:rsidR="00000000" w:rsidRPr="00000000">
              <w:rPr>
                <w:color w:val="434343"/>
                <w:rtl w:val="0"/>
              </w:rPr>
              <w:t xml:space="preserve">Proposed agenda for SA4 VIDEO SWG conf. call (Dec. 18th, 2024)</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2E">
            <w:pPr>
              <w:spacing w:before="240" w:lineRule="auto"/>
              <w:rPr>
                <w:color w:val="434343"/>
              </w:rPr>
            </w:pPr>
            <w:r w:rsidDel="00000000" w:rsidR="00000000" w:rsidRPr="00000000">
              <w:rPr>
                <w:color w:val="434343"/>
                <w:rtl w:val="0"/>
              </w:rPr>
              <w:t xml:space="preserve">VIDEO SWG Chair (Tencent)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2F">
            <w:pPr>
              <w:spacing w:before="240" w:lineRule="auto"/>
              <w:rPr>
                <w:color w:val="434343"/>
              </w:rPr>
            </w:pPr>
            <w:r w:rsidDel="00000000" w:rsidR="00000000" w:rsidRPr="00000000">
              <w:rPr>
                <w:color w:val="434343"/>
                <w:rtl w:val="0"/>
              </w:rPr>
              <w:t xml:space="preserve">Gilles Teniou</w:t>
            </w:r>
          </w:p>
        </w:tc>
      </w:tr>
    </w:tbl>
    <w:p w:rsidR="00000000" w:rsidDel="00000000" w:rsidP="00000000" w:rsidRDefault="00000000" w:rsidRPr="00000000" w14:paraId="00000030">
      <w:pPr>
        <w:spacing w:after="240" w:before="240" w:lineRule="auto"/>
        <w:rPr>
          <w:color w:val="434343"/>
        </w:rPr>
      </w:pPr>
      <w:hyperlink r:id="rId13">
        <w:r w:rsidDel="00000000" w:rsidR="00000000" w:rsidRPr="00000000">
          <w:rPr>
            <w:color w:val="1155cc"/>
            <w:u w:val="single"/>
            <w:rtl w:val="0"/>
          </w:rPr>
          <w:t xml:space="preserve">S4aV250003</w:t>
        </w:r>
      </w:hyperlink>
      <w:r w:rsidDel="00000000" w:rsidR="00000000" w:rsidRPr="00000000">
        <w:rPr>
          <w:color w:val="434343"/>
          <w:rtl w:val="0"/>
        </w:rPr>
        <w:t xml:space="preserve"> is </w:t>
      </w:r>
      <w:r w:rsidDel="00000000" w:rsidR="00000000" w:rsidRPr="00000000">
        <w:rPr>
          <w:b w:val="1"/>
          <w:color w:val="ff0000"/>
          <w:rtl w:val="0"/>
        </w:rPr>
        <w:t xml:space="preserve">approved</w:t>
      </w:r>
      <w:r w:rsidDel="00000000" w:rsidR="00000000" w:rsidRPr="00000000">
        <w:rPr>
          <w:color w:val="434343"/>
          <w:rtl w:val="0"/>
        </w:rPr>
        <w:t xml:space="preserve">.</w:t>
      </w:r>
    </w:p>
    <w:p w:rsidR="00000000" w:rsidDel="00000000" w:rsidP="00000000" w:rsidRDefault="00000000" w:rsidRPr="00000000" w14:paraId="00000031">
      <w:pPr>
        <w:pStyle w:val="Heading2"/>
        <w:rPr/>
      </w:pPr>
      <w:bookmarkStart w:colFirst="0" w:colLast="0" w:name="_luwvhr3dqt1w" w:id="5"/>
      <w:bookmarkEnd w:id="5"/>
      <w:r w:rsidDel="00000000" w:rsidR="00000000" w:rsidRPr="00000000">
        <w:rPr>
          <w:rtl w:val="0"/>
        </w:rPr>
        <w:t xml:space="preserve">3.2 </w:t>
        <w:tab/>
        <w:t xml:space="preserve">IPR and Antitrust Reminder</w:t>
      </w:r>
    </w:p>
    <w:p w:rsidR="00000000" w:rsidDel="00000000" w:rsidP="00000000" w:rsidRDefault="00000000" w:rsidRPr="00000000" w14:paraId="00000032">
      <w:pPr>
        <w:spacing w:after="240" w:before="240" w:lineRule="auto"/>
        <w:rPr/>
      </w:pPr>
      <w:r w:rsidDel="00000000" w:rsidR="00000000" w:rsidRPr="00000000">
        <w:rPr>
          <w:rtl w:val="0"/>
        </w:rPr>
        <w:t xml:space="preserve">The chairman read the antitrust and IPR clause at the opening of each session.</w:t>
      </w:r>
    </w:p>
    <w:p w:rsidR="00000000" w:rsidDel="00000000" w:rsidP="00000000" w:rsidRDefault="00000000" w:rsidRPr="00000000" w14:paraId="00000033">
      <w:pPr>
        <w:spacing w:after="240" w:before="240" w:lineRule="auto"/>
        <w:rPr/>
      </w:pPr>
      <w:hyperlink r:id="rId14">
        <w:r w:rsidDel="00000000" w:rsidR="00000000" w:rsidRPr="00000000">
          <w:rPr>
            <w:color w:val="1155cc"/>
            <w:u w:val="single"/>
            <w:rtl w:val="0"/>
          </w:rPr>
          <w:t xml:space="preserve">https://www.3gpp.org/ftp/TSG_SA/WG4_CODEC/3GPP_SA4_AHOC_MTGs/SA4_VIDEO/Inbox/Drafts/IPR%20%26%20Competition%20Law/SA4-VIDEO-SWG-IPR-CompetionLaw.pptx</w:t>
        </w:r>
      </w:hyperlink>
      <w:r w:rsidDel="00000000" w:rsidR="00000000" w:rsidRPr="00000000">
        <w:rPr>
          <w:rtl w:val="0"/>
        </w:rPr>
      </w:r>
    </w:p>
    <w:p w:rsidR="00000000" w:rsidDel="00000000" w:rsidP="00000000" w:rsidRDefault="00000000" w:rsidRPr="00000000" w14:paraId="00000034">
      <w:pPr>
        <w:spacing w:after="240" w:lineRule="auto"/>
        <w:rPr>
          <w:rFonts w:ascii="Montserrat" w:cs="Montserrat" w:eastAsia="Montserrat" w:hAnsi="Montserrat"/>
          <w:i w:val="1"/>
          <w:color w:val="252525"/>
          <w:sz w:val="20"/>
          <w:szCs w:val="20"/>
          <w:highlight w:val="white"/>
        </w:rPr>
      </w:pPr>
      <w:r w:rsidDel="00000000" w:rsidR="00000000" w:rsidRPr="00000000">
        <w:rPr>
          <w:rFonts w:ascii="Montserrat" w:cs="Montserrat" w:eastAsia="Montserrat" w:hAnsi="Montserrat"/>
          <w:i w:val="1"/>
          <w:color w:val="252525"/>
          <w:sz w:val="20"/>
          <w:szCs w:val="20"/>
          <w:highlight w:val="white"/>
          <w:rtl w:val="0"/>
        </w:rPr>
        <w:t xml:space="preserve">"The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rsidR="00000000" w:rsidDel="00000000" w:rsidP="00000000" w:rsidRDefault="00000000" w:rsidRPr="00000000" w14:paraId="00000035">
      <w:pPr>
        <w:spacing w:after="240" w:lineRule="auto"/>
        <w:rPr>
          <w:rFonts w:ascii="Montserrat" w:cs="Montserrat" w:eastAsia="Montserrat" w:hAnsi="Montserrat"/>
          <w:i w:val="1"/>
          <w:color w:val="252525"/>
          <w:sz w:val="20"/>
          <w:szCs w:val="20"/>
          <w:highlight w:val="white"/>
        </w:rPr>
      </w:pPr>
      <w:r w:rsidDel="00000000" w:rsidR="00000000" w:rsidRPr="00000000">
        <w:rPr>
          <w:rFonts w:ascii="Montserrat" w:cs="Montserrat" w:eastAsia="Montserrat" w:hAnsi="Montserrat"/>
          <w:i w:val="1"/>
          <w:color w:val="252525"/>
          <w:sz w:val="20"/>
          <w:szCs w:val="20"/>
          <w:highlight w:val="white"/>
          <w:rtl w:val="0"/>
        </w:rPr>
        <w:t xml:space="preserve">The delegates were asked to take note that they were thereby invited:</w:t>
      </w:r>
    </w:p>
    <w:p w:rsidR="00000000" w:rsidDel="00000000" w:rsidP="00000000" w:rsidRDefault="00000000" w:rsidRPr="00000000" w14:paraId="00000036">
      <w:pPr>
        <w:numPr>
          <w:ilvl w:val="0"/>
          <w:numId w:val="2"/>
        </w:numPr>
        <w:spacing w:after="0" w:afterAutospacing="0" w:lineRule="auto"/>
        <w:ind w:left="720" w:hanging="360"/>
        <w:rPr>
          <w:rFonts w:ascii="Montserrat" w:cs="Montserrat" w:eastAsia="Montserrat" w:hAnsi="Montserrat"/>
          <w:i w:val="1"/>
          <w:color w:val="252525"/>
          <w:sz w:val="20"/>
          <w:szCs w:val="20"/>
          <w:highlight w:val="white"/>
          <w:u w:val="none"/>
        </w:rPr>
      </w:pPr>
      <w:r w:rsidDel="00000000" w:rsidR="00000000" w:rsidRPr="00000000">
        <w:rPr>
          <w:rFonts w:ascii="Montserrat" w:cs="Montserrat" w:eastAsia="Montserrat" w:hAnsi="Montserrat"/>
          <w:i w:val="1"/>
          <w:color w:val="252525"/>
          <w:sz w:val="20"/>
          <w:szCs w:val="20"/>
          <w:highlight w:val="white"/>
          <w:rtl w:val="0"/>
        </w:rPr>
        <w:t xml:space="preserve">to investigate whether their organization or any other organization owns IPRs which were, or were likely to become Essential in respect of the work of 3GPP.</w:t>
      </w:r>
    </w:p>
    <w:p w:rsidR="00000000" w:rsidDel="00000000" w:rsidP="00000000" w:rsidRDefault="00000000" w:rsidRPr="00000000" w14:paraId="00000037">
      <w:pPr>
        <w:numPr>
          <w:ilvl w:val="0"/>
          <w:numId w:val="2"/>
        </w:numPr>
        <w:spacing w:after="240" w:lineRule="auto"/>
        <w:ind w:left="720" w:hanging="360"/>
        <w:rPr>
          <w:rFonts w:ascii="Montserrat" w:cs="Montserrat" w:eastAsia="Montserrat" w:hAnsi="Montserrat"/>
          <w:i w:val="1"/>
          <w:color w:val="252525"/>
          <w:sz w:val="20"/>
          <w:szCs w:val="20"/>
          <w:highlight w:val="white"/>
          <w:u w:val="none"/>
        </w:rPr>
      </w:pPr>
      <w:r w:rsidDel="00000000" w:rsidR="00000000" w:rsidRPr="00000000">
        <w:rPr>
          <w:rFonts w:ascii="Montserrat" w:cs="Montserrat" w:eastAsia="Montserrat" w:hAnsi="Montserrat"/>
          <w:i w:val="1"/>
          <w:color w:val="252525"/>
          <w:sz w:val="20"/>
          <w:szCs w:val="20"/>
          <w:highlight w:val="white"/>
          <w:rtl w:val="0"/>
        </w:rPr>
        <w:t xml:space="preserve">to notify their respective Organizational Partners of all potential IPRs, e.g., for ETSI, by means of the IPR Information Statement and the Licensing declaration forms "</w:t>
      </w:r>
    </w:p>
    <w:p w:rsidR="00000000" w:rsidDel="00000000" w:rsidP="00000000" w:rsidRDefault="00000000" w:rsidRPr="00000000" w14:paraId="00000038">
      <w:pPr>
        <w:spacing w:after="240" w:before="240" w:lineRule="auto"/>
        <w:rPr/>
      </w:pPr>
      <w:r w:rsidDel="00000000" w:rsidR="00000000" w:rsidRPr="00000000">
        <w:rPr>
          <w:rFonts w:ascii="Montserrat" w:cs="Montserrat" w:eastAsia="Montserrat" w:hAnsi="Montserrat"/>
          <w:i w:val="1"/>
          <w:color w:val="252525"/>
          <w:sz w:val="20"/>
          <w:szCs w:val="20"/>
          <w:highlight w:val="white"/>
          <w:rtl w:val="0"/>
        </w:rP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sidDel="00000000" w:rsidR="00000000" w:rsidRPr="00000000">
        <w:rPr>
          <w:rtl w:val="0"/>
        </w:rPr>
      </w:r>
    </w:p>
    <w:p w:rsidR="00000000" w:rsidDel="00000000" w:rsidP="00000000" w:rsidRDefault="00000000" w:rsidRPr="00000000" w14:paraId="00000039">
      <w:pPr>
        <w:pStyle w:val="Heading2"/>
        <w:rPr/>
      </w:pPr>
      <w:bookmarkStart w:colFirst="0" w:colLast="0" w:name="_63dbhx7ftxqr" w:id="6"/>
      <w:bookmarkEnd w:id="6"/>
      <w:r w:rsidDel="00000000" w:rsidR="00000000" w:rsidRPr="00000000">
        <w:rPr>
          <w:rtl w:val="0"/>
        </w:rPr>
        <w:t xml:space="preserve">3.3</w:t>
        <w:tab/>
        <w:t xml:space="preserve">Reports/Liaisons from other groups/meetings</w:t>
      </w:r>
    </w:p>
    <w:p w:rsidR="00000000" w:rsidDel="00000000" w:rsidP="00000000" w:rsidRDefault="00000000" w:rsidRPr="00000000" w14:paraId="0000003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smr78ssnq08o" w:id="7"/>
      <w:bookmarkEnd w:id="7"/>
      <w:r w:rsidDel="00000000" w:rsidR="00000000" w:rsidRPr="00000000">
        <w:rPr>
          <w:rtl w:val="0"/>
        </w:rPr>
        <w:t xml:space="preserve">3.3</w:t>
      </w:r>
      <w:r w:rsidDel="00000000" w:rsidR="00000000" w:rsidRPr="00000000">
        <w:rPr>
          <w:color w:val="434343"/>
          <w:sz w:val="28"/>
          <w:szCs w:val="28"/>
          <w:rtl w:val="0"/>
        </w:rPr>
        <w:t xml:space="preserve">.1</w:t>
        <w:tab/>
        <w:t xml:space="preserve">Reports from previous meetings</w:t>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3C">
      <w:pPr>
        <w:spacing w:after="240" w:before="240" w:lineRule="auto"/>
        <w:rPr>
          <w:sz w:val="32"/>
          <w:szCs w:val="32"/>
        </w:rPr>
      </w:pPr>
      <w:r w:rsidDel="00000000" w:rsidR="00000000" w:rsidRPr="00000000">
        <w:rPr>
          <w:sz w:val="32"/>
          <w:szCs w:val="32"/>
          <w:rtl w:val="0"/>
        </w:rPr>
        <w:t xml:space="preserve">3.4    </w:t>
        <w:tab/>
        <w:t xml:space="preserve">CRs to Features in Release 18 and earlier</w:t>
      </w:r>
    </w:p>
    <w:p w:rsidR="00000000" w:rsidDel="00000000" w:rsidP="00000000" w:rsidRDefault="00000000" w:rsidRPr="00000000" w14:paraId="0000003D">
      <w:pPr>
        <w:spacing w:before="120" w:lineRule="auto"/>
        <w:rPr>
          <w:color w:val="434343"/>
        </w:rPr>
      </w:pPr>
      <w:r w:rsidDel="00000000" w:rsidR="00000000" w:rsidRPr="00000000">
        <w:rPr>
          <w:rtl w:val="0"/>
        </w:rPr>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80"/>
        <w:gridCol w:w="1650"/>
        <w:gridCol w:w="1200"/>
        <w:tblGridChange w:id="0">
          <w:tblGrid>
            <w:gridCol w:w="1635"/>
            <w:gridCol w:w="4380"/>
            <w:gridCol w:w="1650"/>
            <w:gridCol w:w="1200"/>
          </w:tblGrid>
        </w:tblGridChange>
      </w:tblGrid>
      <w:tr>
        <w:trPr>
          <w:cantSplit w:val="0"/>
          <w:trHeight w:val="8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Rule="auto"/>
              <w:rPr>
                <w:color w:val="1155cc"/>
                <w:u w:val="single"/>
              </w:rPr>
            </w:pPr>
            <w:hyperlink r:id="rId15">
              <w:r w:rsidDel="00000000" w:rsidR="00000000" w:rsidRPr="00000000">
                <w:rPr>
                  <w:color w:val="1155cc"/>
                  <w:u w:val="single"/>
                  <w:rtl w:val="0"/>
                </w:rPr>
                <w:t xml:space="preserve">S4aV250001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3F">
            <w:pPr>
              <w:spacing w:before="240" w:lineRule="auto"/>
              <w:rPr>
                <w:color w:val="434343"/>
              </w:rPr>
            </w:pPr>
            <w:r w:rsidDel="00000000" w:rsidR="00000000" w:rsidRPr="00000000">
              <w:rPr>
                <w:color w:val="434343"/>
                <w:rtl w:val="0"/>
              </w:rPr>
              <w:t xml:space="preserve">Editorial improvements to TR 26.926</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40">
            <w:pPr>
              <w:spacing w:before="240" w:lineRule="auto"/>
              <w:rPr>
                <w:color w:val="434343"/>
              </w:rPr>
            </w:pPr>
            <w:r w:rsidDel="00000000" w:rsidR="00000000" w:rsidRPr="00000000">
              <w:rPr>
                <w:color w:val="434343"/>
                <w:rtl w:val="0"/>
              </w:rPr>
              <w:t xml:space="preserve">Huawei, Hisilicon</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41">
            <w:pPr>
              <w:spacing w:before="240" w:lineRule="auto"/>
              <w:rPr>
                <w:color w:val="434343"/>
              </w:rPr>
            </w:pPr>
            <w:r w:rsidDel="00000000" w:rsidR="00000000" w:rsidRPr="00000000">
              <w:rPr>
                <w:color w:val="434343"/>
                <w:rtl w:val="0"/>
              </w:rPr>
              <w:t xml:space="preserve">Rufael Mekuria</w:t>
            </w:r>
          </w:p>
        </w:tc>
      </w:tr>
    </w:tbl>
    <w:p w:rsidR="00000000" w:rsidDel="00000000" w:rsidP="00000000" w:rsidRDefault="00000000" w:rsidRPr="00000000" w14:paraId="00000042">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Rufael Mekuria</w:t>
      </w:r>
    </w:p>
    <w:p w:rsidR="00000000" w:rsidDel="00000000" w:rsidP="00000000" w:rsidRDefault="00000000" w:rsidRPr="00000000" w14:paraId="00000043">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December 18, 2024</w:t>
      </w:r>
    </w:p>
    <w:p w:rsidR="00000000" w:rsidDel="00000000" w:rsidP="00000000" w:rsidRDefault="00000000" w:rsidRPr="00000000" w14:paraId="00000044">
      <w:pPr>
        <w:numPr>
          <w:ilvl w:val="0"/>
          <w:numId w:val="7"/>
        </w:numPr>
        <w:spacing w:after="0" w:afterAutospacing="0" w:before="240" w:lineRule="auto"/>
        <w:ind w:left="720" w:hanging="360"/>
        <w:rPr>
          <w:u w:val="none"/>
        </w:rPr>
      </w:pPr>
      <w:r w:rsidDel="00000000" w:rsidR="00000000" w:rsidRPr="00000000">
        <w:rPr>
          <w:rtl w:val="0"/>
        </w:rPr>
        <w:t xml:space="preserve">Fred : Should apply to Rel19, not Rel18.</w:t>
      </w:r>
    </w:p>
    <w:p w:rsidR="00000000" w:rsidDel="00000000" w:rsidP="00000000" w:rsidRDefault="00000000" w:rsidRPr="00000000" w14:paraId="00000045">
      <w:pPr>
        <w:numPr>
          <w:ilvl w:val="1"/>
          <w:numId w:val="7"/>
        </w:numPr>
        <w:spacing w:after="0" w:afterAutospacing="0" w:before="0" w:beforeAutospacing="0" w:lineRule="auto"/>
        <w:ind w:left="1440" w:hanging="360"/>
        <w:rPr>
          <w:u w:val="none"/>
        </w:rPr>
      </w:pPr>
      <w:r w:rsidDel="00000000" w:rsidR="00000000" w:rsidRPr="00000000">
        <w:rPr>
          <w:rtl w:val="0"/>
        </w:rPr>
        <w:t xml:space="preserve">Need to update a few info in table (impact, Group)</w:t>
      </w:r>
    </w:p>
    <w:p w:rsidR="00000000" w:rsidDel="00000000" w:rsidP="00000000" w:rsidRDefault="00000000" w:rsidRPr="00000000" w14:paraId="00000046">
      <w:pPr>
        <w:numPr>
          <w:ilvl w:val="0"/>
          <w:numId w:val="7"/>
        </w:numPr>
        <w:spacing w:after="0" w:afterAutospacing="0" w:before="0" w:beforeAutospacing="0" w:lineRule="auto"/>
        <w:ind w:left="720" w:hanging="360"/>
        <w:rPr>
          <w:u w:val="none"/>
        </w:rPr>
      </w:pPr>
      <w:r w:rsidDel="00000000" w:rsidR="00000000" w:rsidRPr="00000000">
        <w:rPr>
          <w:rtl w:val="0"/>
        </w:rPr>
        <w:t xml:space="preserve">Thomas : Why removing Nvidia product info ?</w:t>
      </w:r>
    </w:p>
    <w:p w:rsidR="00000000" w:rsidDel="00000000" w:rsidP="00000000" w:rsidRDefault="00000000" w:rsidRPr="00000000" w14:paraId="00000047">
      <w:pPr>
        <w:numPr>
          <w:ilvl w:val="1"/>
          <w:numId w:val="7"/>
        </w:numPr>
        <w:spacing w:after="0" w:afterAutospacing="0" w:before="0" w:beforeAutospacing="0" w:lineRule="auto"/>
        <w:ind w:left="1440" w:hanging="360"/>
        <w:rPr>
          <w:u w:val="none"/>
        </w:rPr>
      </w:pPr>
      <w:r w:rsidDel="00000000" w:rsidR="00000000" w:rsidRPr="00000000">
        <w:rPr>
          <w:rtl w:val="0"/>
        </w:rPr>
        <w:t xml:space="preserve">Rufael : not wrong per se but avoid reference to commercial products</w:t>
      </w:r>
    </w:p>
    <w:p w:rsidR="00000000" w:rsidDel="00000000" w:rsidP="00000000" w:rsidRDefault="00000000" w:rsidRPr="00000000" w14:paraId="00000048">
      <w:pPr>
        <w:numPr>
          <w:ilvl w:val="1"/>
          <w:numId w:val="7"/>
        </w:numPr>
        <w:spacing w:after="0" w:afterAutospacing="0" w:before="0" w:beforeAutospacing="0" w:lineRule="auto"/>
        <w:ind w:left="1440" w:hanging="360"/>
        <w:rPr>
          <w:u w:val="none"/>
        </w:rPr>
      </w:pPr>
      <w:r w:rsidDel="00000000" w:rsidR="00000000" w:rsidRPr="00000000">
        <w:rPr>
          <w:rtl w:val="0"/>
        </w:rPr>
        <w:t xml:space="preserve">Gilles : we can indicate commercial products but avoid promotion</w:t>
      </w:r>
    </w:p>
    <w:p w:rsidR="00000000" w:rsidDel="00000000" w:rsidP="00000000" w:rsidRDefault="00000000" w:rsidRPr="00000000" w14:paraId="00000049">
      <w:pPr>
        <w:numPr>
          <w:ilvl w:val="1"/>
          <w:numId w:val="7"/>
        </w:numPr>
        <w:spacing w:after="0" w:afterAutospacing="0" w:before="0" w:beforeAutospacing="0" w:lineRule="auto"/>
        <w:ind w:left="1440" w:hanging="360"/>
        <w:rPr>
          <w:u w:val="none"/>
        </w:rPr>
      </w:pPr>
      <w:r w:rsidDel="00000000" w:rsidR="00000000" w:rsidRPr="00000000">
        <w:rPr>
          <w:rtl w:val="0"/>
        </w:rPr>
        <w:t xml:space="preserve">Thomas : it is important to show what is used in commercial products.</w:t>
      </w:r>
    </w:p>
    <w:p w:rsidR="00000000" w:rsidDel="00000000" w:rsidP="00000000" w:rsidRDefault="00000000" w:rsidRPr="00000000" w14:paraId="0000004A">
      <w:pPr>
        <w:numPr>
          <w:ilvl w:val="1"/>
          <w:numId w:val="7"/>
        </w:numPr>
        <w:spacing w:after="0" w:afterAutospacing="0" w:before="0" w:beforeAutospacing="0" w:lineRule="auto"/>
        <w:ind w:left="1440" w:hanging="360"/>
        <w:rPr>
          <w:u w:val="none"/>
        </w:rPr>
      </w:pPr>
      <w:r w:rsidDel="00000000" w:rsidR="00000000" w:rsidRPr="00000000">
        <w:rPr>
          <w:rtl w:val="0"/>
        </w:rPr>
        <w:t xml:space="preserve">Rufael : it looks like promotion.</w:t>
      </w:r>
    </w:p>
    <w:p w:rsidR="00000000" w:rsidDel="00000000" w:rsidP="00000000" w:rsidRDefault="00000000" w:rsidRPr="00000000" w14:paraId="0000004B">
      <w:pPr>
        <w:numPr>
          <w:ilvl w:val="1"/>
          <w:numId w:val="7"/>
        </w:numPr>
        <w:spacing w:after="0" w:afterAutospacing="0" w:before="0" w:beforeAutospacing="0" w:lineRule="auto"/>
        <w:ind w:left="1440" w:hanging="360"/>
        <w:rPr>
          <w:u w:val="none"/>
        </w:rPr>
      </w:pPr>
      <w:r w:rsidDel="00000000" w:rsidR="00000000" w:rsidRPr="00000000">
        <w:rPr>
          <w:rtl w:val="0"/>
        </w:rPr>
        <w:t xml:space="preserve">Waqar, Mary-Luc : it is an important evidence. More evidences would be nice but we should not remove the one we already have.</w:t>
      </w:r>
    </w:p>
    <w:p w:rsidR="00000000" w:rsidDel="00000000" w:rsidP="00000000" w:rsidRDefault="00000000" w:rsidRPr="00000000" w14:paraId="0000004C">
      <w:pPr>
        <w:numPr>
          <w:ilvl w:val="1"/>
          <w:numId w:val="7"/>
        </w:numPr>
        <w:spacing w:after="240" w:before="0" w:beforeAutospacing="0" w:lineRule="auto"/>
        <w:ind w:left="1440" w:hanging="360"/>
        <w:rPr>
          <w:u w:val="none"/>
        </w:rPr>
      </w:pPr>
      <w:r w:rsidDel="00000000" w:rsidR="00000000" w:rsidRPr="00000000">
        <w:rPr>
          <w:rtl w:val="0"/>
        </w:rPr>
        <w:t xml:space="preserve">Gilles : we encourage Huawei to bring information about other evidences</w:t>
      </w:r>
    </w:p>
    <w:p w:rsidR="00000000" w:rsidDel="00000000" w:rsidP="00000000" w:rsidRDefault="00000000" w:rsidRPr="00000000" w14:paraId="0000004D">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04E">
      <w:pPr>
        <w:numPr>
          <w:ilvl w:val="0"/>
          <w:numId w:val="5"/>
        </w:numPr>
        <w:spacing w:after="240" w:before="240" w:lineRule="auto"/>
        <w:ind w:left="720" w:hanging="360"/>
        <w:rPr>
          <w:u w:val="none"/>
        </w:rPr>
      </w:pPr>
      <w:r w:rsidDel="00000000" w:rsidR="00000000" w:rsidRPr="00000000">
        <w:rPr>
          <w:rtl w:val="0"/>
        </w:rPr>
        <w:t xml:space="preserve">2024-12-18: keep Nvidia example and provide a revised version</w:t>
      </w:r>
    </w:p>
    <w:p w:rsidR="00000000" w:rsidDel="00000000" w:rsidP="00000000" w:rsidRDefault="00000000" w:rsidRPr="00000000" w14:paraId="0000004F">
      <w:pPr>
        <w:spacing w:after="240" w:before="240" w:lineRule="auto"/>
        <w:rPr/>
      </w:pPr>
      <w:hyperlink r:id="rId16">
        <w:r w:rsidDel="00000000" w:rsidR="00000000" w:rsidRPr="00000000">
          <w:rPr>
            <w:color w:val="1155cc"/>
            <w:u w:val="single"/>
            <w:rtl w:val="0"/>
          </w:rPr>
          <w:t xml:space="preserve">S4aV250001</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spacing w:after="240" w:before="240" w:lineRule="auto"/>
        <w:rPr/>
      </w:pPr>
      <w:bookmarkStart w:colFirst="0" w:colLast="0" w:name="_szhlbtpqofqv" w:id="8"/>
      <w:bookmarkEnd w:id="8"/>
      <w:r w:rsidDel="00000000" w:rsidR="00000000" w:rsidRPr="00000000">
        <w:rPr>
          <w:rtl w:val="0"/>
        </w:rPr>
        <w:t xml:space="preserve">3</w:t>
      </w:r>
      <w:r w:rsidDel="00000000" w:rsidR="00000000" w:rsidRPr="00000000">
        <w:rPr>
          <w:rtl w:val="0"/>
        </w:rPr>
        <w:t xml:space="preserve">.5   </w:t>
        <w:tab/>
        <w:t xml:space="preserve">VOPS (Video Operating Points - Harmonization and Stereo MV-HEVC)</w:t>
      </w:r>
    </w:p>
    <w:p w:rsidR="00000000" w:rsidDel="00000000" w:rsidP="00000000" w:rsidRDefault="00000000" w:rsidRPr="00000000" w14:paraId="00000052">
      <w:pPr>
        <w:spacing w:line="240" w:lineRule="auto"/>
        <w:rPr/>
      </w:pPr>
      <w:r w:rsidDel="00000000" w:rsidR="00000000" w:rsidRPr="00000000">
        <w:rPr>
          <w:i w:val="1"/>
          <w:color w:val="00b050"/>
          <w:rtl w:val="0"/>
        </w:rPr>
        <w:t xml:space="preserve">WID: </w:t>
      </w:r>
      <w:hyperlink r:id="rId17">
        <w:r w:rsidDel="00000000" w:rsidR="00000000" w:rsidRPr="00000000">
          <w:rPr>
            <w:i w:val="1"/>
            <w:color w:val="1155cc"/>
            <w:u w:val="single"/>
            <w:rtl w:val="0"/>
          </w:rPr>
          <w:t xml:space="preserve">SP-240060</w:t>
        </w:r>
      </w:hyperlink>
      <w:r w:rsidDel="00000000" w:rsidR="00000000" w:rsidRPr="00000000">
        <w:rPr>
          <w:i w:val="1"/>
          <w:color w:val="00b050"/>
          <w:rtl w:val="0"/>
        </w:rPr>
        <w:t xml:space="preserve"> New WID on ‘Video Operating Points - Harmonization and Stereo MV-HEVC’ </w:t>
      </w: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54">
      <w:pPr>
        <w:pStyle w:val="Heading2"/>
        <w:spacing w:after="240" w:before="240" w:lineRule="auto"/>
        <w:rPr/>
      </w:pPr>
      <w:bookmarkStart w:colFirst="0" w:colLast="0" w:name="_a2tieest740f" w:id="9"/>
      <w:bookmarkEnd w:id="9"/>
      <w:r w:rsidDel="00000000" w:rsidR="00000000" w:rsidRPr="00000000">
        <w:rPr>
          <w:rtl w:val="0"/>
        </w:rPr>
        <w:t xml:space="preserve">3.6</w:t>
        <w:tab/>
        <w:t xml:space="preserve">FS_AI4Media (Feasibility Study on Artificial Intelligence (AI) and Machine Learning (ML) for Media)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i w:val="1"/>
          <w:color w:val="38761d"/>
        </w:rPr>
      </w:pPr>
      <w:r w:rsidDel="00000000" w:rsidR="00000000" w:rsidRPr="00000000">
        <w:rPr>
          <w:i w:val="1"/>
          <w:color w:val="38761d"/>
          <w:rtl w:val="0"/>
        </w:rPr>
        <w:t xml:space="preserve">WID:</w:t>
      </w:r>
      <w:hyperlink r:id="rId18">
        <w:r w:rsidDel="00000000" w:rsidR="00000000" w:rsidRPr="00000000">
          <w:rPr>
            <w:i w:val="1"/>
            <w:color w:val="38761d"/>
            <w:rtl w:val="0"/>
          </w:rPr>
          <w:t xml:space="preserve"> </w:t>
        </w:r>
      </w:hyperlink>
      <w:hyperlink r:id="rId19">
        <w:r w:rsidDel="00000000" w:rsidR="00000000" w:rsidRPr="00000000">
          <w:rPr>
            <w:i w:val="1"/>
            <w:color w:val="38761d"/>
            <w:rtl w:val="0"/>
          </w:rPr>
          <w:t xml:space="preserve">SP-220328</w:t>
        </w:r>
      </w:hyperlink>
      <w:r w:rsidDel="00000000" w:rsidR="00000000" w:rsidRPr="00000000">
        <w:rPr>
          <w:i w:val="1"/>
          <w:color w:val="38761d"/>
          <w:rtl w:val="0"/>
        </w:rPr>
        <w:t xml:space="preserve"> New SID on Artificial Intelligence (AI) and Machine Learning (ML) for Media</w:t>
      </w:r>
    </w:p>
    <w:p w:rsidR="00000000" w:rsidDel="00000000" w:rsidP="00000000" w:rsidRDefault="00000000" w:rsidRPr="00000000" w14:paraId="00000056">
      <w:pPr>
        <w:rPr>
          <w:i w:val="1"/>
          <w:color w:val="38761d"/>
        </w:rPr>
      </w:pPr>
      <w:r w:rsidDel="00000000" w:rsidR="00000000" w:rsidRPr="00000000">
        <w:rPr>
          <w:rtl w:val="0"/>
        </w:rPr>
        <w:t xml:space="preserve">No documents</w:t>
      </w:r>
      <w:r w:rsidDel="00000000" w:rsidR="00000000" w:rsidRPr="00000000">
        <w:rPr>
          <w:rtl w:val="0"/>
        </w:rPr>
      </w:r>
    </w:p>
    <w:p w:rsidR="00000000" w:rsidDel="00000000" w:rsidP="00000000" w:rsidRDefault="00000000" w:rsidRPr="00000000" w14:paraId="00000057">
      <w:pPr>
        <w:pStyle w:val="Heading2"/>
        <w:spacing w:after="240" w:before="240" w:lineRule="auto"/>
        <w:rPr/>
      </w:pPr>
      <w:bookmarkStart w:colFirst="0" w:colLast="0" w:name="_euuklhwgldb8" w:id="10"/>
      <w:bookmarkEnd w:id="10"/>
      <w:r w:rsidDel="00000000" w:rsidR="00000000" w:rsidRPr="00000000">
        <w:rPr>
          <w:rtl w:val="0"/>
        </w:rPr>
        <w:t xml:space="preserve">3.7</w:t>
      </w:r>
      <w:r w:rsidDel="00000000" w:rsidR="00000000" w:rsidRPr="00000000">
        <w:rPr>
          <w:rtl w:val="0"/>
        </w:rPr>
        <w:t xml:space="preserve">  </w:t>
        <w:tab/>
        <w:t xml:space="preserve">FS_AVATAR (Feasibility Study on Avatars for Real-Time Communication)</w:t>
      </w:r>
    </w:p>
    <w:p w:rsidR="00000000" w:rsidDel="00000000" w:rsidP="00000000" w:rsidRDefault="00000000" w:rsidRPr="00000000" w14:paraId="00000058">
      <w:pPr>
        <w:spacing w:after="240" w:before="240" w:lineRule="auto"/>
        <w:rPr/>
      </w:pPr>
      <w:r w:rsidDel="00000000" w:rsidR="00000000" w:rsidRPr="00000000">
        <w:rPr>
          <w:i w:val="1"/>
          <w:color w:val="00b050"/>
          <w:rtl w:val="0"/>
        </w:rPr>
        <w:t xml:space="preserve">WID:</w:t>
      </w:r>
      <w:hyperlink r:id="rId20">
        <w:r w:rsidDel="00000000" w:rsidR="00000000" w:rsidRPr="00000000">
          <w:rPr>
            <w:i w:val="1"/>
            <w:color w:val="00b050"/>
            <w:rtl w:val="0"/>
          </w:rPr>
          <w:t xml:space="preserve"> </w:t>
        </w:r>
      </w:hyperlink>
      <w:hyperlink r:id="rId21">
        <w:r w:rsidDel="00000000" w:rsidR="00000000" w:rsidRPr="00000000">
          <w:rPr>
            <w:i w:val="1"/>
            <w:color w:val="1155cc"/>
            <w:u w:val="single"/>
            <w:rtl w:val="0"/>
          </w:rPr>
          <w:t xml:space="preserve">SP-230544</w:t>
        </w:r>
      </w:hyperlink>
      <w:r w:rsidDel="00000000" w:rsidR="00000000" w:rsidRPr="00000000">
        <w:rPr>
          <w:i w:val="1"/>
          <w:rtl w:val="0"/>
        </w:rPr>
        <w:t xml:space="preserve"> </w:t>
      </w:r>
      <w:r w:rsidDel="00000000" w:rsidR="00000000" w:rsidRPr="00000000">
        <w:rPr>
          <w:i w:val="1"/>
          <w:color w:val="00b050"/>
          <w:rtl w:val="0"/>
        </w:rPr>
        <w:t xml:space="preserve">New SID on Feasibility Study on Avatars for Real-Time Communication</w:t>
      </w: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tl w:val="0"/>
        </w:rPr>
        <w:t xml:space="preserve">No documents.</w:t>
      </w:r>
    </w:p>
    <w:p w:rsidR="00000000" w:rsidDel="00000000" w:rsidP="00000000" w:rsidRDefault="00000000" w:rsidRPr="00000000" w14:paraId="0000005A">
      <w:pPr>
        <w:pStyle w:val="Heading2"/>
        <w:spacing w:after="240" w:before="240" w:lineRule="auto"/>
        <w:rPr/>
      </w:pPr>
      <w:bookmarkStart w:colFirst="0" w:colLast="0" w:name="_akbxb5b2yvm3" w:id="11"/>
      <w:bookmarkEnd w:id="11"/>
      <w:r w:rsidDel="00000000" w:rsidR="00000000" w:rsidRPr="00000000">
        <w:rPr>
          <w:rtl w:val="0"/>
        </w:rPr>
        <w:t xml:space="preserve">3.8</w:t>
        <w:tab/>
        <w:t xml:space="preserve">FS_Beyond2D (Study on Beyond 2D Video)</w:t>
      </w:r>
    </w:p>
    <w:p w:rsidR="00000000" w:rsidDel="00000000" w:rsidP="00000000" w:rsidRDefault="00000000" w:rsidRPr="00000000" w14:paraId="0000005B">
      <w:pPr>
        <w:spacing w:after="240" w:before="240" w:lineRule="auto"/>
        <w:rPr/>
      </w:pPr>
      <w:r w:rsidDel="00000000" w:rsidR="00000000" w:rsidRPr="00000000">
        <w:rPr>
          <w:i w:val="1"/>
          <w:color w:val="00b050"/>
          <w:rtl w:val="0"/>
        </w:rPr>
        <w:t xml:space="preserve">WID:</w:t>
      </w:r>
      <w:hyperlink r:id="rId22">
        <w:r w:rsidDel="00000000" w:rsidR="00000000" w:rsidRPr="00000000">
          <w:rPr>
            <w:i w:val="1"/>
            <w:color w:val="1155cc"/>
            <w:u w:val="single"/>
            <w:rtl w:val="0"/>
          </w:rPr>
          <w:t xml:space="preserve"> SP-240479</w:t>
        </w:r>
      </w:hyperlink>
      <w:r w:rsidDel="00000000" w:rsidR="00000000" w:rsidRPr="00000000">
        <w:rPr>
          <w:i w:val="1"/>
          <w:rtl w:val="0"/>
        </w:rPr>
        <w:t xml:space="preserve"> </w:t>
      </w:r>
      <w:r w:rsidDel="00000000" w:rsidR="00000000" w:rsidRPr="00000000">
        <w:rPr>
          <w:i w:val="1"/>
          <w:color w:val="00b050"/>
          <w:rtl w:val="0"/>
        </w:rPr>
        <w:t xml:space="preserve">New SID on Feasibility Study on Beyond 2D Video</w:t>
      </w:r>
      <w:r w:rsidDel="00000000" w:rsidR="00000000" w:rsidRPr="00000000">
        <w:rPr>
          <w:rtl w:val="0"/>
        </w:rPr>
      </w:r>
    </w:p>
    <w:p w:rsidR="00000000" w:rsidDel="00000000" w:rsidP="00000000" w:rsidRDefault="00000000" w:rsidRPr="00000000" w14:paraId="0000005C">
      <w:pPr>
        <w:spacing w:before="120" w:lineRule="auto"/>
        <w:rPr>
          <w:color w:val="434343"/>
        </w:rPr>
      </w:pPr>
      <w:r w:rsidDel="00000000" w:rsidR="00000000" w:rsidRPr="00000000">
        <w:rPr>
          <w:rtl w:val="0"/>
        </w:rPr>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80"/>
        <w:gridCol w:w="1650"/>
        <w:gridCol w:w="1200"/>
        <w:tblGridChange w:id="0">
          <w:tblGrid>
            <w:gridCol w:w="1635"/>
            <w:gridCol w:w="4380"/>
            <w:gridCol w:w="1650"/>
            <w:gridCol w:w="1200"/>
          </w:tblGrid>
        </w:tblGridChange>
      </w:tblGrid>
      <w:tr>
        <w:trPr>
          <w:cantSplit w:val="0"/>
          <w:trHeight w:val="8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rPr>
                <w:color w:val="1155cc"/>
                <w:u w:val="single"/>
              </w:rPr>
            </w:pPr>
            <w:hyperlink r:id="rId23">
              <w:r w:rsidDel="00000000" w:rsidR="00000000" w:rsidRPr="00000000">
                <w:rPr>
                  <w:color w:val="1155cc"/>
                  <w:u w:val="single"/>
                  <w:rtl w:val="0"/>
                </w:rPr>
                <w:t xml:space="preserve">S4aV250002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5E">
            <w:pPr>
              <w:spacing w:before="240" w:lineRule="auto"/>
              <w:rPr>
                <w:color w:val="434343"/>
              </w:rPr>
            </w:pPr>
            <w:r w:rsidDel="00000000" w:rsidR="00000000" w:rsidRPr="00000000">
              <w:rPr>
                <w:color w:val="434343"/>
                <w:rtl w:val="0"/>
              </w:rPr>
              <w:t xml:space="preserve">pCR on scenario Streaming of Multi-view Produced Content</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5F">
            <w:pPr>
              <w:spacing w:before="240" w:lineRule="auto"/>
              <w:rPr>
                <w:color w:val="434343"/>
              </w:rPr>
            </w:pPr>
            <w:r w:rsidDel="00000000" w:rsidR="00000000" w:rsidRPr="00000000">
              <w:rPr>
                <w:color w:val="434343"/>
                <w:rtl w:val="0"/>
              </w:rPr>
              <w:t xml:space="preserve">Philips International B.V.</w:t>
            </w:r>
          </w:p>
        </w:tc>
        <w:tc>
          <w:tcPr>
            <w:tcBorders>
              <w:top w:color="ffffff" w:space="0" w:sz="6" w:val="single"/>
              <w:left w:color="000000" w:space="0" w:sz="0" w:val="nil"/>
              <w:bottom w:color="ffffff" w:space="0" w:sz="6" w:val="single"/>
              <w:right w:color="ffffff"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060">
            <w:pPr>
              <w:spacing w:before="240" w:lineRule="auto"/>
              <w:rPr>
                <w:color w:val="434343"/>
              </w:rPr>
            </w:pPr>
            <w:r w:rsidDel="00000000" w:rsidR="00000000" w:rsidRPr="00000000">
              <w:rPr>
                <w:color w:val="434343"/>
                <w:rtl w:val="0"/>
              </w:rPr>
              <w:t xml:space="preserve">Bart Kroon</w:t>
            </w:r>
          </w:p>
        </w:tc>
      </w:tr>
    </w:tbl>
    <w:p w:rsidR="00000000" w:rsidDel="00000000" w:rsidP="00000000" w:rsidRDefault="00000000" w:rsidRPr="00000000" w14:paraId="0000006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:Bart Kroon</w:t>
      </w:r>
    </w:p>
    <w:p w:rsidR="00000000" w:rsidDel="00000000" w:rsidP="00000000" w:rsidRDefault="00000000" w:rsidRPr="00000000" w14:paraId="0000006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December 18, 2024</w:t>
      </w:r>
    </w:p>
    <w:p w:rsidR="00000000" w:rsidDel="00000000" w:rsidP="00000000" w:rsidRDefault="00000000" w:rsidRPr="00000000" w14:paraId="00000063">
      <w:pPr>
        <w:numPr>
          <w:ilvl w:val="0"/>
          <w:numId w:val="6"/>
        </w:numPr>
        <w:spacing w:after="0" w:afterAutospacing="0" w:before="240" w:lineRule="auto"/>
        <w:ind w:left="720" w:hanging="360"/>
      </w:pPr>
      <w:r w:rsidDel="00000000" w:rsidR="00000000" w:rsidRPr="00000000">
        <w:rPr>
          <w:rtl w:val="0"/>
        </w:rPr>
        <w:t xml:space="preserve">Jiayi : usage of multi-view video and immersive video together may bring confusion.</w:t>
      </w:r>
    </w:p>
    <w:p w:rsidR="00000000" w:rsidDel="00000000" w:rsidP="00000000" w:rsidRDefault="00000000" w:rsidRPr="00000000" w14:paraId="00000064">
      <w:pPr>
        <w:numPr>
          <w:ilvl w:val="1"/>
          <w:numId w:val="6"/>
        </w:numPr>
        <w:spacing w:after="0" w:afterAutospacing="0" w:before="0" w:beforeAutospacing="0" w:lineRule="auto"/>
        <w:ind w:left="1440" w:hanging="360"/>
      </w:pPr>
      <w:r w:rsidDel="00000000" w:rsidR="00000000" w:rsidRPr="00000000">
        <w:rPr>
          <w:rtl w:val="0"/>
        </w:rPr>
        <w:t xml:space="preserve">Bart : will replace everything with multi-view video</w:t>
      </w:r>
    </w:p>
    <w:p w:rsidR="00000000" w:rsidDel="00000000" w:rsidP="00000000" w:rsidRDefault="00000000" w:rsidRPr="00000000" w14:paraId="00000065">
      <w:pPr>
        <w:numPr>
          <w:ilvl w:val="0"/>
          <w:numId w:val="6"/>
        </w:numPr>
        <w:spacing w:after="0" w:afterAutospacing="0" w:before="0" w:beforeAutospacing="0" w:lineRule="auto"/>
        <w:ind w:left="720" w:hanging="360"/>
      </w:pPr>
      <w:r w:rsidDel="00000000" w:rsidR="00000000" w:rsidRPr="00000000">
        <w:rPr>
          <w:rtl w:val="0"/>
        </w:rPr>
        <w:t xml:space="preserve">Jiayi : content will be one person only or other types</w:t>
      </w:r>
    </w:p>
    <w:p w:rsidR="00000000" w:rsidDel="00000000" w:rsidP="00000000" w:rsidRDefault="00000000" w:rsidRPr="00000000" w14:paraId="00000066">
      <w:pPr>
        <w:numPr>
          <w:ilvl w:val="1"/>
          <w:numId w:val="6"/>
        </w:numPr>
        <w:spacing w:after="0" w:afterAutospacing="0" w:before="0" w:beforeAutospacing="0" w:lineRule="auto"/>
        <w:ind w:left="1440" w:hanging="360"/>
      </w:pPr>
      <w:r w:rsidDel="00000000" w:rsidR="00000000" w:rsidRPr="00000000">
        <w:rPr>
          <w:rtl w:val="0"/>
        </w:rPr>
        <w:t xml:space="preserve">Bart : content will be scenes : background + people + objects, i.e. multiple assets.</w:t>
      </w:r>
    </w:p>
    <w:p w:rsidR="00000000" w:rsidDel="00000000" w:rsidP="00000000" w:rsidRDefault="00000000" w:rsidRPr="00000000" w14:paraId="00000067">
      <w:pPr>
        <w:numPr>
          <w:ilvl w:val="0"/>
          <w:numId w:val="6"/>
        </w:numPr>
        <w:spacing w:after="0" w:afterAutospacing="0" w:before="0" w:beforeAutospacing="0" w:lineRule="auto"/>
        <w:ind w:left="720" w:hanging="360"/>
      </w:pPr>
      <w:r w:rsidDel="00000000" w:rsidR="00000000" w:rsidRPr="00000000">
        <w:rPr>
          <w:rtl w:val="0"/>
        </w:rPr>
        <w:t xml:space="preserve">Jiayi : about interoperability considerations, remove company names in TR/TS</w:t>
      </w:r>
    </w:p>
    <w:p w:rsidR="00000000" w:rsidDel="00000000" w:rsidP="00000000" w:rsidRDefault="00000000" w:rsidRPr="00000000" w14:paraId="00000068">
      <w:pPr>
        <w:numPr>
          <w:ilvl w:val="1"/>
          <w:numId w:val="6"/>
        </w:numPr>
        <w:spacing w:after="0" w:afterAutospacing="0" w:before="0" w:beforeAutospacing="0" w:lineRule="auto"/>
        <w:ind w:left="1440" w:hanging="360"/>
        <w:rPr>
          <w:u w:val="none"/>
        </w:rPr>
      </w:pPr>
      <w:r w:rsidDel="00000000" w:rsidR="00000000" w:rsidRPr="00000000">
        <w:rPr>
          <w:rtl w:val="0"/>
        </w:rPr>
        <w:t xml:space="preserve">Bart : we can remove company names and just add a reference to the demo</w:t>
      </w:r>
    </w:p>
    <w:p w:rsidR="00000000" w:rsidDel="00000000" w:rsidP="00000000" w:rsidRDefault="00000000" w:rsidRPr="00000000" w14:paraId="00000069">
      <w:pPr>
        <w:numPr>
          <w:ilvl w:val="0"/>
          <w:numId w:val="6"/>
        </w:numPr>
        <w:spacing w:after="0" w:afterAutospacing="0" w:before="0" w:beforeAutospacing="0" w:lineRule="auto"/>
        <w:ind w:left="720" w:hanging="360"/>
        <w:rPr>
          <w:u w:val="none"/>
        </w:rPr>
      </w:pPr>
      <w:r w:rsidDel="00000000" w:rsidR="00000000" w:rsidRPr="00000000">
        <w:rPr>
          <w:rtl w:val="0"/>
        </w:rPr>
        <w:t xml:space="preserve">Thomas : There is no clear scenario identified, just a use of technologies</w:t>
      </w:r>
    </w:p>
    <w:p w:rsidR="00000000" w:rsidDel="00000000" w:rsidP="00000000" w:rsidRDefault="00000000" w:rsidRPr="00000000" w14:paraId="0000006A">
      <w:pPr>
        <w:numPr>
          <w:ilvl w:val="0"/>
          <w:numId w:val="6"/>
        </w:numPr>
        <w:spacing w:after="0" w:afterAutospacing="0" w:before="0" w:beforeAutospacing="0" w:lineRule="auto"/>
        <w:ind w:left="720" w:hanging="360"/>
        <w:rPr>
          <w:u w:val="none"/>
        </w:rPr>
      </w:pPr>
      <w:r w:rsidDel="00000000" w:rsidR="00000000" w:rsidRPr="00000000">
        <w:rPr>
          <w:rtl w:val="0"/>
        </w:rPr>
        <w:t xml:space="preserve">Thomas : why would you use AI and CGI ro produce MIV. Other formats are likely to be more appropriate. Where does MIV content come from ? Who would use AI and CGI to produce MIV and why ?</w:t>
      </w:r>
    </w:p>
    <w:p w:rsidR="00000000" w:rsidDel="00000000" w:rsidP="00000000" w:rsidRDefault="00000000" w:rsidRPr="00000000" w14:paraId="0000006B">
      <w:pPr>
        <w:numPr>
          <w:ilvl w:val="1"/>
          <w:numId w:val="6"/>
        </w:numPr>
        <w:spacing w:after="0" w:afterAutospacing="0" w:before="0" w:beforeAutospacing="0" w:lineRule="auto"/>
        <w:ind w:left="1440" w:hanging="360"/>
        <w:rPr>
          <w:u w:val="none"/>
        </w:rPr>
      </w:pPr>
      <w:r w:rsidDel="00000000" w:rsidR="00000000" w:rsidRPr="00000000">
        <w:rPr>
          <w:rtl w:val="0"/>
        </w:rPr>
        <w:t xml:space="preserve">Bart : This would allow protecting 3D assets. It is possible to remove AI/CGI production part if requested.</w:t>
      </w:r>
    </w:p>
    <w:p w:rsidR="00000000" w:rsidDel="00000000" w:rsidP="00000000" w:rsidRDefault="00000000" w:rsidRPr="00000000" w14:paraId="0000006C">
      <w:pPr>
        <w:numPr>
          <w:ilvl w:val="0"/>
          <w:numId w:val="6"/>
        </w:numPr>
        <w:spacing w:after="0" w:afterAutospacing="0" w:before="0" w:beforeAutospacing="0" w:lineRule="auto"/>
        <w:ind w:left="720" w:hanging="360"/>
        <w:rPr>
          <w:u w:val="none"/>
        </w:rPr>
      </w:pPr>
      <w:r w:rsidDel="00000000" w:rsidR="00000000" w:rsidRPr="00000000">
        <w:rPr>
          <w:rtl w:val="0"/>
        </w:rPr>
        <w:t xml:space="preserve">Thomas : the description lacks clear evidence of such usages.</w:t>
      </w:r>
    </w:p>
    <w:p w:rsidR="00000000" w:rsidDel="00000000" w:rsidP="00000000" w:rsidRDefault="00000000" w:rsidRPr="00000000" w14:paraId="0000006D">
      <w:pPr>
        <w:numPr>
          <w:ilvl w:val="0"/>
          <w:numId w:val="6"/>
        </w:numPr>
        <w:spacing w:after="0" w:afterAutospacing="0" w:before="0" w:beforeAutospacing="0" w:lineRule="auto"/>
        <w:ind w:left="720" w:hanging="360"/>
        <w:rPr>
          <w:u w:val="none"/>
        </w:rPr>
      </w:pPr>
      <w:r w:rsidDel="00000000" w:rsidR="00000000" w:rsidRPr="00000000">
        <w:rPr>
          <w:rtl w:val="0"/>
        </w:rPr>
        <w:t xml:space="preserve">Waqar : Comments are only partially addressed. Why would MV-HEVC be excluded? Where is market relevance.</w:t>
      </w:r>
    </w:p>
    <w:p w:rsidR="00000000" w:rsidDel="00000000" w:rsidP="00000000" w:rsidRDefault="00000000" w:rsidRPr="00000000" w14:paraId="0000006E">
      <w:pPr>
        <w:numPr>
          <w:ilvl w:val="1"/>
          <w:numId w:val="6"/>
        </w:numPr>
        <w:spacing w:after="0" w:afterAutospacing="0" w:before="0" w:beforeAutospacing="0" w:lineRule="auto"/>
        <w:ind w:left="1440" w:hanging="360"/>
        <w:rPr>
          <w:u w:val="none"/>
        </w:rPr>
      </w:pPr>
      <w:r w:rsidDel="00000000" w:rsidR="00000000" w:rsidRPr="00000000">
        <w:rPr>
          <w:rtl w:val="0"/>
        </w:rPr>
        <w:t xml:space="preserve">Bart : regarding MV-HEVC, it was removed at Orlando meeting, on request.</w:t>
      </w:r>
    </w:p>
    <w:p w:rsidR="00000000" w:rsidDel="00000000" w:rsidP="00000000" w:rsidRDefault="00000000" w:rsidRPr="00000000" w14:paraId="0000006F">
      <w:pPr>
        <w:numPr>
          <w:ilvl w:val="0"/>
          <w:numId w:val="6"/>
        </w:numPr>
        <w:spacing w:after="0" w:afterAutospacing="0" w:before="0" w:beforeAutospacing="0" w:lineRule="auto"/>
        <w:ind w:left="720" w:hanging="360"/>
        <w:rPr>
          <w:u w:val="none"/>
        </w:rPr>
      </w:pPr>
      <w:r w:rsidDel="00000000" w:rsidR="00000000" w:rsidRPr="00000000">
        <w:rPr>
          <w:rtl w:val="0"/>
        </w:rPr>
        <w:t xml:space="preserve">Mary-Luc : Since the focus is multi-view video, AI/CGI production should not be kept unless there is clear explanation how it is used.</w:t>
      </w:r>
    </w:p>
    <w:p w:rsidR="00000000" w:rsidDel="00000000" w:rsidP="00000000" w:rsidRDefault="00000000" w:rsidRPr="00000000" w14:paraId="00000070">
      <w:pPr>
        <w:numPr>
          <w:ilvl w:val="1"/>
          <w:numId w:val="6"/>
        </w:numPr>
        <w:spacing w:after="0" w:afterAutospacing="0" w:before="0" w:beforeAutospacing="0" w:lineRule="auto"/>
        <w:ind w:left="1440" w:hanging="360"/>
        <w:rPr>
          <w:u w:val="none"/>
        </w:rPr>
      </w:pPr>
      <w:r w:rsidDel="00000000" w:rsidR="00000000" w:rsidRPr="00000000">
        <w:rPr>
          <w:rtl w:val="0"/>
        </w:rPr>
        <w:t xml:space="preserve">Bart : fine with removing AI/CGI production</w:t>
      </w:r>
    </w:p>
    <w:p w:rsidR="00000000" w:rsidDel="00000000" w:rsidP="00000000" w:rsidRDefault="00000000" w:rsidRPr="00000000" w14:paraId="00000071">
      <w:pPr>
        <w:numPr>
          <w:ilvl w:val="0"/>
          <w:numId w:val="6"/>
        </w:numPr>
        <w:spacing w:after="0" w:afterAutospacing="0" w:before="0" w:beforeAutospacing="0" w:lineRule="auto"/>
        <w:ind w:left="720" w:hanging="360"/>
        <w:rPr>
          <w:u w:val="none"/>
        </w:rPr>
      </w:pPr>
      <w:r w:rsidDel="00000000" w:rsidR="00000000" w:rsidRPr="00000000">
        <w:rPr>
          <w:rtl w:val="0"/>
        </w:rPr>
        <w:t xml:space="preserve">Gilles : the request is to provide motivation about why AI/CGI could be used</w:t>
      </w:r>
    </w:p>
    <w:p w:rsidR="00000000" w:rsidDel="00000000" w:rsidP="00000000" w:rsidRDefault="00000000" w:rsidRPr="00000000" w14:paraId="00000072">
      <w:pPr>
        <w:numPr>
          <w:ilvl w:val="0"/>
          <w:numId w:val="6"/>
        </w:numPr>
        <w:spacing w:after="0" w:afterAutospacing="0" w:before="0" w:beforeAutospacing="0" w:lineRule="auto"/>
        <w:ind w:left="720" w:hanging="360"/>
        <w:rPr>
          <w:u w:val="none"/>
        </w:rPr>
      </w:pPr>
      <w:r w:rsidDel="00000000" w:rsidR="00000000" w:rsidRPr="00000000">
        <w:rPr>
          <w:rtl w:val="0"/>
        </w:rPr>
        <w:t xml:space="preserve">Imed : There are other solutions to protect your 3D assets.</w:t>
      </w:r>
    </w:p>
    <w:p w:rsidR="00000000" w:rsidDel="00000000" w:rsidP="00000000" w:rsidRDefault="00000000" w:rsidRPr="00000000" w14:paraId="00000073">
      <w:pPr>
        <w:numPr>
          <w:ilvl w:val="0"/>
          <w:numId w:val="6"/>
        </w:numPr>
        <w:spacing w:after="240" w:before="0" w:beforeAutospacing="0" w:lineRule="auto"/>
        <w:ind w:left="720" w:hanging="360"/>
        <w:rPr>
          <w:u w:val="none"/>
        </w:rPr>
      </w:pPr>
      <w:r w:rsidDel="00000000" w:rsidR="00000000" w:rsidRPr="00000000">
        <w:rPr>
          <w:rtl w:val="0"/>
        </w:rPr>
        <w:t xml:space="preserve">Gilles : The supporters need to work on the motivation for such scenario using AI/CGI.</w:t>
      </w:r>
    </w:p>
    <w:p w:rsidR="00000000" w:rsidDel="00000000" w:rsidP="00000000" w:rsidRDefault="00000000" w:rsidRPr="00000000" w14:paraId="00000074">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075">
      <w:pPr>
        <w:numPr>
          <w:ilvl w:val="0"/>
          <w:numId w:val="5"/>
        </w:numPr>
        <w:spacing w:after="240" w:before="240" w:lineRule="auto"/>
        <w:ind w:left="720" w:hanging="360"/>
      </w:pPr>
      <w:r w:rsidDel="00000000" w:rsidR="00000000" w:rsidRPr="00000000">
        <w:rPr>
          <w:rtl w:val="0"/>
        </w:rPr>
        <w:t xml:space="preserve">2024-12-18: Revision is expected to answer questions raised.</w:t>
      </w:r>
    </w:p>
    <w:p w:rsidR="00000000" w:rsidDel="00000000" w:rsidP="00000000" w:rsidRDefault="00000000" w:rsidRPr="00000000" w14:paraId="00000076">
      <w:pPr>
        <w:spacing w:after="240" w:before="240" w:lineRule="auto"/>
        <w:rPr/>
      </w:pPr>
      <w:hyperlink r:id="rId24">
        <w:r w:rsidDel="00000000" w:rsidR="00000000" w:rsidRPr="00000000">
          <w:rPr>
            <w:color w:val="1155cc"/>
            <w:u w:val="single"/>
            <w:rtl w:val="0"/>
          </w:rPr>
          <w:t xml:space="preserve">S4aV250002</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077">
      <w:pPr>
        <w:spacing w:after="240" w:before="240" w:lineRule="auto"/>
        <w:rPr/>
      </w:pPr>
      <w:r w:rsidDel="00000000" w:rsidR="00000000" w:rsidRPr="00000000">
        <w:rPr>
          <w:rtl w:val="0"/>
        </w:rPr>
      </w:r>
    </w:p>
    <w:p w:rsidR="00000000" w:rsidDel="00000000" w:rsidP="00000000" w:rsidRDefault="00000000" w:rsidRPr="00000000" w14:paraId="00000078">
      <w:pPr>
        <w:pStyle w:val="Heading2"/>
        <w:rPr/>
      </w:pPr>
      <w:bookmarkStart w:colFirst="0" w:colLast="0" w:name="_9c9yqh102wdx" w:id="12"/>
      <w:bookmarkEnd w:id="12"/>
      <w:r w:rsidDel="00000000" w:rsidR="00000000" w:rsidRPr="00000000">
        <w:rPr>
          <w:rtl w:val="0"/>
        </w:rPr>
        <w:t xml:space="preserve">3.9 - FS_ARSpatial (Study on Spatial Computing for AR Services)</w:t>
      </w:r>
    </w:p>
    <w:p w:rsidR="00000000" w:rsidDel="00000000" w:rsidP="00000000" w:rsidRDefault="00000000" w:rsidRPr="00000000" w14:paraId="00000079">
      <w:pPr>
        <w:spacing w:after="240" w:before="240" w:lineRule="auto"/>
        <w:rPr/>
      </w:pPr>
      <w:r w:rsidDel="00000000" w:rsidR="00000000" w:rsidRPr="00000000">
        <w:rPr>
          <w:i w:val="1"/>
          <w:color w:val="00b050"/>
          <w:rtl w:val="0"/>
        </w:rPr>
        <w:t xml:space="preserve">WID:</w:t>
      </w:r>
      <w:hyperlink r:id="rId25">
        <w:r w:rsidDel="00000000" w:rsidR="00000000" w:rsidRPr="00000000">
          <w:rPr>
            <w:i w:val="1"/>
            <w:color w:val="1155cc"/>
            <w:u w:val="single"/>
            <w:rtl w:val="0"/>
          </w:rPr>
          <w:t xml:space="preserve"> SP-240927</w:t>
        </w:r>
      </w:hyperlink>
      <w:r w:rsidDel="00000000" w:rsidR="00000000" w:rsidRPr="00000000">
        <w:rPr>
          <w:i w:val="1"/>
          <w:rtl w:val="0"/>
        </w:rPr>
        <w:t xml:space="preserve"> </w:t>
      </w:r>
      <w:r w:rsidDel="00000000" w:rsidR="00000000" w:rsidRPr="00000000">
        <w:rPr>
          <w:i w:val="1"/>
          <w:color w:val="00b050"/>
          <w:rtl w:val="0"/>
        </w:rPr>
        <w:t xml:space="preserve">New SID on Feasibility Study on Spatial Computing for AR Services</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No documents</w:t>
      </w:r>
    </w:p>
    <w:p w:rsidR="00000000" w:rsidDel="00000000" w:rsidP="00000000" w:rsidRDefault="00000000" w:rsidRPr="00000000" w14:paraId="0000007B">
      <w:pPr>
        <w:pStyle w:val="Heading2"/>
        <w:spacing w:after="240" w:before="240" w:lineRule="auto"/>
        <w:rPr/>
      </w:pPr>
      <w:bookmarkStart w:colFirst="0" w:colLast="0" w:name="_sr9lpb2kh3gp" w:id="13"/>
      <w:bookmarkEnd w:id="13"/>
      <w:r w:rsidDel="00000000" w:rsidR="00000000" w:rsidRPr="00000000">
        <w:rPr>
          <w:rtl w:val="0"/>
        </w:rPr>
        <w:t xml:space="preserve">3.10 </w:t>
        <w:tab/>
        <w:t xml:space="preserve">Others including TEI</w:t>
      </w:r>
    </w:p>
    <w:p w:rsidR="00000000" w:rsidDel="00000000" w:rsidP="00000000" w:rsidRDefault="00000000" w:rsidRPr="00000000" w14:paraId="0000007C">
      <w:pPr>
        <w:rPr/>
      </w:pPr>
      <w:r w:rsidDel="00000000" w:rsidR="00000000" w:rsidRPr="00000000">
        <w:rPr>
          <w:rtl w:val="0"/>
        </w:rPr>
        <w:t xml:space="preserve">No documents.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434343"/>
          <w:sz w:val="28"/>
          <w:szCs w:val="28"/>
        </w:rPr>
      </w:pPr>
      <w:bookmarkStart w:colFirst="0" w:colLast="0" w:name="_mu577vwsnxtr" w:id="14"/>
      <w:bookmarkEnd w:id="14"/>
      <w:r w:rsidDel="00000000" w:rsidR="00000000" w:rsidRPr="00000000">
        <w:rPr>
          <w:rtl w:val="0"/>
        </w:rPr>
        <w:t xml:space="preserve">3.</w:t>
      </w:r>
      <w:r w:rsidDel="00000000" w:rsidR="00000000" w:rsidRPr="00000000">
        <w:rPr>
          <w:rtl w:val="0"/>
        </w:rPr>
        <w:t xml:space="preserve">11</w:t>
      </w:r>
      <w:r w:rsidDel="00000000" w:rsidR="00000000" w:rsidRPr="00000000">
        <w:rPr>
          <w:sz w:val="32"/>
          <w:szCs w:val="32"/>
          <w:rtl w:val="0"/>
        </w:rPr>
        <w:t xml:space="preserve"> </w:t>
        <w:tab/>
        <w:t xml:space="preserve">Close of the session</w:t>
      </w:r>
      <w:r w:rsidDel="00000000" w:rsidR="00000000" w:rsidRPr="00000000">
        <w:rPr>
          <w:rtl w:val="0"/>
        </w:rPr>
      </w:r>
    </w:p>
    <w:p w:rsidR="00000000" w:rsidDel="00000000" w:rsidP="00000000" w:rsidRDefault="00000000" w:rsidRPr="00000000" w14:paraId="0000007F">
      <w:pPr>
        <w:pStyle w:val="Heading3"/>
        <w:rPr/>
      </w:pPr>
      <w:bookmarkStart w:colFirst="0" w:colLast="0" w:name="_5jkgsf10zlyx" w:id="15"/>
      <w:bookmarkEnd w:id="15"/>
      <w:r w:rsidDel="00000000" w:rsidR="00000000" w:rsidRPr="00000000">
        <w:rPr>
          <w:rtl w:val="0"/>
        </w:rPr>
        <w:t xml:space="preserve">3.11.1   </w:t>
        <w:tab/>
        <w:t xml:space="preserve">Any other business</w:t>
      </w:r>
    </w:p>
    <w:p w:rsidR="00000000" w:rsidDel="00000000" w:rsidP="00000000" w:rsidRDefault="00000000" w:rsidRPr="00000000" w14:paraId="00000080">
      <w:pPr>
        <w:rPr/>
      </w:pPr>
      <w:r w:rsidDel="00000000" w:rsidR="00000000" w:rsidRPr="00000000">
        <w:rPr>
          <w:rtl w:val="0"/>
        </w:rPr>
        <w:t xml:space="preserve">none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color w:val="434343"/>
          <w:sz w:val="28"/>
          <w:szCs w:val="28"/>
        </w:rPr>
      </w:pPr>
      <w:r w:rsidDel="00000000" w:rsidR="00000000" w:rsidRPr="00000000">
        <w:rPr>
          <w:color w:val="434343"/>
          <w:sz w:val="28"/>
          <w:szCs w:val="28"/>
          <w:rtl w:val="0"/>
        </w:rPr>
        <w:t xml:space="preserve">3.</w:t>
      </w:r>
      <w:r w:rsidDel="00000000" w:rsidR="00000000" w:rsidRPr="00000000">
        <w:rPr>
          <w:color w:val="434343"/>
          <w:sz w:val="28"/>
          <w:szCs w:val="28"/>
          <w:rtl w:val="0"/>
        </w:rPr>
        <w:t xml:space="preserve">11.2</w:t>
        <w:tab/>
        <w:t xml:space="preserve">Close of the session</w:t>
      </w:r>
    </w:p>
    <w:p w:rsidR="00000000" w:rsidDel="00000000" w:rsidP="00000000" w:rsidRDefault="00000000" w:rsidRPr="00000000" w14:paraId="00000083">
      <w:pPr>
        <w:rPr/>
      </w:pPr>
      <w:r w:rsidDel="00000000" w:rsidR="00000000" w:rsidRPr="00000000">
        <w:rPr>
          <w:rtl w:val="0"/>
        </w:rPr>
        <w:t xml:space="preserve">The December 18 meeting was closed at 16:34 CET. </w:t>
      </w:r>
    </w:p>
    <w:p w:rsidR="00000000" w:rsidDel="00000000" w:rsidP="00000000" w:rsidRDefault="00000000" w:rsidRPr="00000000" w14:paraId="00000084">
      <w:pPr>
        <w:pStyle w:val="Heading3"/>
        <w:rPr/>
      </w:pPr>
      <w:bookmarkStart w:colFirst="0" w:colLast="0" w:name="_y6dqa940rd9i" w:id="16"/>
      <w:bookmarkEnd w:id="16"/>
      <w:r w:rsidDel="00000000" w:rsidR="00000000" w:rsidRPr="00000000">
        <w:rPr>
          <w:rtl w:val="0"/>
        </w:rPr>
        <w:t xml:space="preserve">3.</w:t>
      </w:r>
      <w:r w:rsidDel="00000000" w:rsidR="00000000" w:rsidRPr="00000000">
        <w:rPr>
          <w:rtl w:val="0"/>
        </w:rPr>
        <w:t xml:space="preserve">11.3</w:t>
        <w:tab/>
        <w:t xml:space="preserve">Post-Meeting Stats</w:t>
      </w:r>
    </w:p>
    <w:p w:rsidR="00000000" w:rsidDel="00000000" w:rsidP="00000000" w:rsidRDefault="00000000" w:rsidRPr="00000000" w14:paraId="00000085">
      <w:pPr>
        <w:pStyle w:val="Heading4"/>
        <w:rPr/>
      </w:pPr>
      <w:bookmarkStart w:colFirst="0" w:colLast="0" w:name="_5oxqmcxxod96" w:id="17"/>
      <w:bookmarkEnd w:id="17"/>
      <w:r w:rsidDel="00000000" w:rsidR="00000000" w:rsidRPr="00000000">
        <w:rPr>
          <w:rtl w:val="0"/>
        </w:rPr>
        <w:t xml:space="preserve">3.11.3.1 </w:t>
        <w:tab/>
        <w:t xml:space="preserve">December 18, 2024</w:t>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30"/>
        <w:tblGridChange w:id="0">
          <w:tblGrid>
            <w:gridCol w:w="4515"/>
            <w:gridCol w:w="483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4ea72e" w:val="clear"/>
            <w:tcMar>
              <w:top w:w="0.0" w:type="dxa"/>
              <w:left w:w="100.0" w:type="dxa"/>
              <w:bottom w:w="0.0" w:type="dxa"/>
              <w:right w:w="100.0" w:type="dxa"/>
            </w:tcMar>
            <w:vAlign w:val="bottom"/>
          </w:tcPr>
          <w:p w:rsidR="00000000" w:rsidDel="00000000" w:rsidP="00000000" w:rsidRDefault="00000000" w:rsidRPr="00000000" w14:paraId="00000086">
            <w:pPr>
              <w:spacing w:before="0" w:lineRule="auto"/>
              <w:rPr>
                <w:color w:val="ffffff"/>
              </w:rPr>
            </w:pPr>
            <w:r w:rsidDel="00000000" w:rsidR="00000000" w:rsidRPr="00000000">
              <w:rPr>
                <w:color w:val="ffffff"/>
                <w:rtl w:val="0"/>
              </w:rPr>
              <w:t xml:space="preserve">Meeting title</w:t>
            </w:r>
          </w:p>
        </w:tc>
        <w:tc>
          <w:tcPr>
            <w:tcBorders>
              <w:top w:color="000000" w:space="0" w:sz="0" w:val="nil"/>
              <w:left w:color="000000" w:space="0" w:sz="0" w:val="nil"/>
              <w:bottom w:color="000000" w:space="0" w:sz="0" w:val="nil"/>
              <w:right w:color="000000" w:space="0" w:sz="0" w:val="nil"/>
            </w:tcBorders>
            <w:shd w:fill="4ea72e" w:val="clear"/>
            <w:tcMar>
              <w:top w:w="0.0" w:type="dxa"/>
              <w:left w:w="100.0" w:type="dxa"/>
              <w:bottom w:w="0.0" w:type="dxa"/>
              <w:right w:w="100.0" w:type="dxa"/>
            </w:tcMar>
            <w:vAlign w:val="bottom"/>
          </w:tcPr>
          <w:p w:rsidR="00000000" w:rsidDel="00000000" w:rsidP="00000000" w:rsidRDefault="00000000" w:rsidRPr="00000000" w14:paraId="00000087">
            <w:pPr>
              <w:spacing w:before="0" w:lineRule="auto"/>
              <w:rPr>
                <w:color w:val="ffffff"/>
              </w:rPr>
            </w:pPr>
            <w:r w:rsidDel="00000000" w:rsidR="00000000" w:rsidRPr="00000000">
              <w:rPr>
                <w:color w:val="ffffff"/>
                <w:rtl w:val="0"/>
              </w:rPr>
              <w:t xml:space="preserve">3GPP SA4 Video SWG Telco post SA4#130 (1)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88">
            <w:pPr>
              <w:spacing w:before="0" w:lineRule="auto"/>
              <w:rPr/>
            </w:pPr>
            <w:r w:rsidDel="00000000" w:rsidR="00000000" w:rsidRPr="00000000">
              <w:rPr>
                <w:rtl w:val="0"/>
              </w:rPr>
              <w:t xml:space="preserve">Attended participants</w:t>
            </w:r>
          </w:p>
        </w:tc>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89">
            <w:pPr>
              <w:spacing w:before="0" w:lineRule="auto"/>
              <w:jc w:val="right"/>
              <w:rPr/>
            </w:pPr>
            <w:r w:rsidDel="00000000" w:rsidR="00000000" w:rsidRPr="00000000">
              <w:rPr>
                <w:rtl w:val="0"/>
              </w:rPr>
              <w:t xml:space="preserve">32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2ceef" w:val="clear"/>
            <w:tcMar>
              <w:top w:w="0.0" w:type="dxa"/>
              <w:left w:w="100.0" w:type="dxa"/>
              <w:bottom w:w="0.0" w:type="dxa"/>
              <w:right w:w="100.0" w:type="dxa"/>
            </w:tcMar>
            <w:vAlign w:val="bottom"/>
          </w:tcPr>
          <w:p w:rsidR="00000000" w:rsidDel="00000000" w:rsidP="00000000" w:rsidRDefault="00000000" w:rsidRPr="00000000" w14:paraId="0000008A">
            <w:pPr>
              <w:spacing w:before="0" w:lineRule="auto"/>
              <w:rPr/>
            </w:pPr>
            <w:r w:rsidDel="00000000" w:rsidR="00000000" w:rsidRPr="00000000">
              <w:rPr>
                <w:rtl w:val="0"/>
              </w:rPr>
              <w:t xml:space="preserve">Start time</w:t>
            </w:r>
          </w:p>
        </w:tc>
        <w:tc>
          <w:tcPr>
            <w:tcBorders>
              <w:top w:color="000000" w:space="0" w:sz="0" w:val="nil"/>
              <w:left w:color="000000" w:space="0" w:sz="0" w:val="nil"/>
              <w:bottom w:color="000000" w:space="0" w:sz="0" w:val="nil"/>
              <w:right w:color="000000" w:space="0" w:sz="0" w:val="nil"/>
            </w:tcBorders>
            <w:shd w:fill="f2ceef" w:val="clear"/>
            <w:tcMar>
              <w:top w:w="0.0" w:type="dxa"/>
              <w:left w:w="100.0" w:type="dxa"/>
              <w:bottom w:w="0.0" w:type="dxa"/>
              <w:right w:w="100.0" w:type="dxa"/>
            </w:tcMar>
            <w:vAlign w:val="bottom"/>
          </w:tcPr>
          <w:p w:rsidR="00000000" w:rsidDel="00000000" w:rsidP="00000000" w:rsidRDefault="00000000" w:rsidRPr="00000000" w14:paraId="0000008B">
            <w:pPr>
              <w:spacing w:before="0" w:lineRule="auto"/>
              <w:rPr/>
            </w:pPr>
            <w:r w:rsidDel="00000000" w:rsidR="00000000" w:rsidRPr="00000000">
              <w:rPr>
                <w:rtl w:val="0"/>
              </w:rPr>
              <w:t xml:space="preserve">12/18/24, 2:52:55 PM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8C">
            <w:pPr>
              <w:spacing w:before="0" w:lineRule="auto"/>
              <w:rPr/>
            </w:pPr>
            <w:r w:rsidDel="00000000" w:rsidR="00000000" w:rsidRPr="00000000">
              <w:rPr>
                <w:rtl w:val="0"/>
              </w:rPr>
              <w:t xml:space="preserve">End time</w:t>
            </w:r>
          </w:p>
        </w:tc>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8D">
            <w:pPr>
              <w:spacing w:before="0" w:lineRule="auto"/>
              <w:rPr/>
            </w:pPr>
            <w:r w:rsidDel="00000000" w:rsidR="00000000" w:rsidRPr="00000000">
              <w:rPr>
                <w:rtl w:val="0"/>
              </w:rPr>
              <w:t xml:space="preserve">12/18/24, 4:34:15 PM</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2ceef" w:val="clear"/>
            <w:tcMar>
              <w:top w:w="0.0" w:type="dxa"/>
              <w:left w:w="100.0" w:type="dxa"/>
              <w:bottom w:w="0.0" w:type="dxa"/>
              <w:right w:w="100.0" w:type="dxa"/>
            </w:tcMar>
            <w:vAlign w:val="bottom"/>
          </w:tcPr>
          <w:p w:rsidR="00000000" w:rsidDel="00000000" w:rsidP="00000000" w:rsidRDefault="00000000" w:rsidRPr="00000000" w14:paraId="0000008E">
            <w:pPr>
              <w:spacing w:before="0" w:lineRule="auto"/>
              <w:rPr/>
            </w:pPr>
            <w:r w:rsidDel="00000000" w:rsidR="00000000" w:rsidRPr="00000000">
              <w:rPr>
                <w:rtl w:val="0"/>
              </w:rPr>
              <w:t xml:space="preserve">Meeting duration</w:t>
            </w:r>
          </w:p>
        </w:tc>
        <w:tc>
          <w:tcPr>
            <w:tcBorders>
              <w:top w:color="000000" w:space="0" w:sz="0" w:val="nil"/>
              <w:left w:color="000000" w:space="0" w:sz="0" w:val="nil"/>
              <w:bottom w:color="000000" w:space="0" w:sz="0" w:val="nil"/>
              <w:right w:color="000000" w:space="0" w:sz="0" w:val="nil"/>
            </w:tcBorders>
            <w:shd w:fill="f2ceef" w:val="clear"/>
            <w:tcMar>
              <w:top w:w="0.0" w:type="dxa"/>
              <w:left w:w="100.0" w:type="dxa"/>
              <w:bottom w:w="0.0" w:type="dxa"/>
              <w:right w:w="100.0" w:type="dxa"/>
            </w:tcMar>
            <w:vAlign w:val="bottom"/>
          </w:tcPr>
          <w:p w:rsidR="00000000" w:rsidDel="00000000" w:rsidP="00000000" w:rsidRDefault="00000000" w:rsidRPr="00000000" w14:paraId="0000008F">
            <w:pPr>
              <w:spacing w:before="0" w:lineRule="auto"/>
              <w:rPr/>
            </w:pPr>
            <w:r w:rsidDel="00000000" w:rsidR="00000000" w:rsidRPr="00000000">
              <w:rPr>
                <w:rtl w:val="0"/>
              </w:rPr>
              <w:t xml:space="preserve">1h 41m 19s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90">
            <w:pPr>
              <w:spacing w:before="0" w:lineRule="auto"/>
              <w:rPr/>
            </w:pPr>
            <w:r w:rsidDel="00000000" w:rsidR="00000000" w:rsidRPr="00000000">
              <w:rPr>
                <w:rtl w:val="0"/>
              </w:rPr>
              <w:t xml:space="preserve">Average attendance time</w:t>
            </w:r>
          </w:p>
        </w:tc>
        <w:tc>
          <w:tcPr>
            <w:tcBorders>
              <w:top w:color="000000" w:space="0" w:sz="0" w:val="nil"/>
              <w:left w:color="000000" w:space="0" w:sz="0" w:val="nil"/>
              <w:bottom w:color="000000" w:space="0" w:sz="0" w:val="nil"/>
              <w:right w:color="000000" w:space="0" w:sz="0" w:val="nil"/>
            </w:tcBorders>
            <w:shd w:fill="e49edd" w:val="clear"/>
            <w:tcMar>
              <w:top w:w="0.0" w:type="dxa"/>
              <w:left w:w="100.0" w:type="dxa"/>
              <w:bottom w:w="0.0" w:type="dxa"/>
              <w:right w:w="100.0" w:type="dxa"/>
            </w:tcMar>
            <w:vAlign w:val="bottom"/>
          </w:tcPr>
          <w:p w:rsidR="00000000" w:rsidDel="00000000" w:rsidP="00000000" w:rsidRDefault="00000000" w:rsidRPr="00000000" w14:paraId="00000091">
            <w:pPr>
              <w:spacing w:before="0" w:lineRule="auto"/>
              <w:rPr/>
            </w:pPr>
            <w:r w:rsidDel="00000000" w:rsidR="00000000" w:rsidRPr="00000000">
              <w:rPr>
                <w:rtl w:val="0"/>
              </w:rPr>
              <w:t xml:space="preserve">55m 20s</w:t>
            </w:r>
          </w:p>
        </w:tc>
      </w:tr>
    </w:tbl>
    <w:p w:rsidR="00000000" w:rsidDel="00000000" w:rsidP="00000000" w:rsidRDefault="00000000" w:rsidRPr="00000000" w14:paraId="00000092">
      <w:pPr>
        <w:pStyle w:val="Heading4"/>
        <w:rPr/>
      </w:pPr>
      <w:bookmarkStart w:colFirst="0" w:colLast="0" w:name="_956azbf98501" w:id="18"/>
      <w:bookmarkEnd w:id="18"/>
      <w:r w:rsidDel="00000000" w:rsidR="00000000" w:rsidRPr="00000000">
        <w:rPr>
          <w:rtl w:val="0"/>
        </w:rPr>
        <w:t xml:space="preserve">3.11.3.2 </w:t>
        <w:tab/>
        <w:t xml:space="preserve">January 14, 2025</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highlight w:val="yellow"/>
        </w:rPr>
      </w:pPr>
      <w:r w:rsidDel="00000000" w:rsidR="00000000" w:rsidRPr="00000000">
        <w:rPr>
          <w:rtl w:val="0"/>
        </w:rPr>
      </w:r>
    </w:p>
    <w:p w:rsidR="00000000" w:rsidDel="00000000" w:rsidP="00000000" w:rsidRDefault="00000000" w:rsidRPr="00000000" w14:paraId="00000095">
      <w:pPr>
        <w:pStyle w:val="Heading3"/>
        <w:rPr>
          <w:highlight w:val="yellow"/>
        </w:rPr>
      </w:pPr>
      <w:bookmarkStart w:colFirst="0" w:colLast="0" w:name="_otcli1kdr9zs" w:id="19"/>
      <w:bookmarkEnd w:id="19"/>
      <w:r w:rsidDel="00000000" w:rsidR="00000000" w:rsidRPr="00000000">
        <w:rPr>
          <w:rtl w:val="0"/>
        </w:rPr>
        <w:t xml:space="preserve">3.</w:t>
      </w:r>
      <w:r w:rsidDel="00000000" w:rsidR="00000000" w:rsidRPr="00000000">
        <w:rPr>
          <w:rtl w:val="0"/>
        </w:rPr>
        <w:t xml:space="preserve">11.4</w:t>
        <w:tab/>
      </w:r>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96">
      <w:pPr>
        <w:pStyle w:val="Heading4"/>
        <w:rPr/>
      </w:pPr>
      <w:bookmarkStart w:colFirst="0" w:colLast="0" w:name="_n7e02m8y5ia0" w:id="20"/>
      <w:bookmarkEnd w:id="20"/>
      <w:r w:rsidDel="00000000" w:rsidR="00000000" w:rsidRPr="00000000">
        <w:rPr>
          <w:rtl w:val="0"/>
        </w:rPr>
        <w:t xml:space="preserve">3.11.4.1 </w:t>
        <w:tab/>
        <w:t xml:space="preserve">December 18, 2024</w:t>
      </w:r>
    </w:p>
    <w:tbl>
      <w:tblPr>
        <w:tblStyle w:val="Table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310"/>
        <w:gridCol w:w="1920"/>
        <w:gridCol w:w="2835"/>
        <w:tblGridChange w:id="0">
          <w:tblGrid>
            <w:gridCol w:w="2310"/>
            <w:gridCol w:w="2310"/>
            <w:gridCol w:w="1920"/>
            <w:gridCol w:w="28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sz w:val="18"/>
                <w:szCs w:val="18"/>
              </w:rPr>
            </w:pPr>
            <w:r w:rsidDel="00000000" w:rsidR="00000000" w:rsidRPr="00000000">
              <w:rPr>
                <w:color w:val="ffffff"/>
                <w:sz w:val="18"/>
                <w:szCs w:val="18"/>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sz w:val="18"/>
                <w:szCs w:val="18"/>
              </w:rPr>
            </w:pPr>
            <w:r w:rsidDel="00000000" w:rsidR="00000000" w:rsidRPr="00000000">
              <w:rPr>
                <w:color w:val="ffffff"/>
                <w:sz w:val="18"/>
                <w:szCs w:val="18"/>
                <w:rtl w:val="0"/>
              </w:rPr>
              <w:t xml:space="preserve">First Join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color w:val="ffffff"/>
                <w:sz w:val="18"/>
                <w:szCs w:val="18"/>
                <w:rtl w:val="0"/>
              </w:rPr>
              <w:t xml:space="preserve">In-Meeting Duration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f9ed5"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sz w:val="18"/>
                <w:szCs w:val="18"/>
              </w:rPr>
            </w:pPr>
            <w:r w:rsidDel="00000000" w:rsidR="00000000" w:rsidRPr="00000000">
              <w:rPr>
                <w:color w:val="ffffff"/>
                <w:sz w:val="18"/>
                <w:szCs w:val="18"/>
                <w:rtl w:val="0"/>
              </w:rPr>
              <w:t xml:space="preserve">Email</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sz w:val="18"/>
                <w:szCs w:val="18"/>
              </w:rPr>
            </w:pPr>
            <w:r w:rsidDel="00000000" w:rsidR="00000000" w:rsidRPr="00000000">
              <w:rPr>
                <w:sz w:val="18"/>
                <w:szCs w:val="18"/>
                <w:rtl w:val="0"/>
              </w:rPr>
              <w:t xml:space="preserve">12/18/24, 3:00:47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sz w:val="18"/>
                <w:szCs w:val="18"/>
              </w:rPr>
            </w:pPr>
            <w:r w:rsidDel="00000000" w:rsidR="00000000" w:rsidRPr="00000000">
              <w:rPr>
                <w:sz w:val="18"/>
                <w:szCs w:val="18"/>
                <w:rtl w:val="0"/>
              </w:rPr>
              <w:t xml:space="preserve">1h 47s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sz w:val="18"/>
                <w:szCs w:val="18"/>
              </w:rPr>
            </w:pPr>
            <w:r w:rsidDel="00000000" w:rsidR="00000000" w:rsidRPr="00000000">
              <w:rPr>
                <w:sz w:val="18"/>
                <w:szCs w:val="18"/>
                <w:rtl w:val="0"/>
              </w:rPr>
              <w:t xml:space="preserve">tsto@qti.qualcomm.com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sz w:val="18"/>
                <w:szCs w:val="18"/>
              </w:rPr>
            </w:pPr>
            <w:r w:rsidDel="00000000" w:rsidR="00000000" w:rsidRPr="00000000">
              <w:rPr>
                <w:sz w:val="18"/>
                <w:szCs w:val="18"/>
                <w:rtl w:val="0"/>
              </w:rPr>
              <w:t xml:space="preserve">Chunshan Xiong - CATT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sz w:val="18"/>
                <w:szCs w:val="18"/>
              </w:rPr>
            </w:pPr>
            <w:r w:rsidDel="00000000" w:rsidR="00000000" w:rsidRPr="00000000">
              <w:rPr>
                <w:sz w:val="18"/>
                <w:szCs w:val="18"/>
                <w:rtl w:val="0"/>
              </w:rPr>
              <w:t xml:space="preserve">12/18/24, 2:53:11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sz w:val="18"/>
                <w:szCs w:val="18"/>
              </w:rPr>
            </w:pPr>
            <w:r w:rsidDel="00000000" w:rsidR="00000000" w:rsidRPr="00000000">
              <w:rPr>
                <w:sz w:val="18"/>
                <w:szCs w:val="18"/>
                <w:rtl w:val="0"/>
              </w:rPr>
              <w:t xml:space="preserve">1h 8m 13s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sz w:val="18"/>
                <w:szCs w:val="18"/>
              </w:rPr>
            </w:pPr>
            <w:r w:rsidDel="00000000" w:rsidR="00000000" w:rsidRPr="00000000">
              <w:rPr>
                <w:sz w:val="18"/>
                <w:szCs w:val="18"/>
                <w:rtl w:val="0"/>
              </w:rPr>
              <w:t xml:space="preserve">Teniou Gilles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sz w:val="18"/>
                <w:szCs w:val="18"/>
              </w:rPr>
            </w:pPr>
            <w:r w:rsidDel="00000000" w:rsidR="00000000" w:rsidRPr="00000000">
              <w:rPr>
                <w:sz w:val="18"/>
                <w:szCs w:val="18"/>
                <w:rtl w:val="0"/>
              </w:rPr>
              <w:t xml:space="preserve">12/18/24, 2:56:47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sz w:val="18"/>
                <w:szCs w:val="18"/>
              </w:rPr>
            </w:pPr>
            <w:r w:rsidDel="00000000" w:rsidR="00000000" w:rsidRPr="00000000">
              <w:rPr>
                <w:sz w:val="18"/>
                <w:szCs w:val="18"/>
                <w:rtl w:val="0"/>
              </w:rPr>
              <w:t xml:space="preserve">1h 4m 45s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sz w:val="18"/>
                <w:szCs w:val="18"/>
              </w:rPr>
            </w:pPr>
            <w:r w:rsidDel="00000000" w:rsidR="00000000" w:rsidRPr="00000000">
              <w:rPr>
                <w:sz w:val="18"/>
                <w:szCs w:val="18"/>
                <w:rtl w:val="0"/>
              </w:rPr>
              <w:t xml:space="preserve">teniou@global.tencent.com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sz w:val="18"/>
                <w:szCs w:val="18"/>
              </w:rPr>
            </w:pPr>
            <w:r w:rsidDel="00000000" w:rsidR="00000000" w:rsidRPr="00000000">
              <w:rPr>
                <w:sz w:val="18"/>
                <w:szCs w:val="18"/>
                <w:rtl w:val="0"/>
              </w:rPr>
              <w:t xml:space="preserve">Kroon, Bart</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sz w:val="18"/>
                <w:szCs w:val="18"/>
              </w:rPr>
            </w:pPr>
            <w:r w:rsidDel="00000000" w:rsidR="00000000" w:rsidRPr="00000000">
              <w:rPr>
                <w:sz w:val="18"/>
                <w:szCs w:val="18"/>
                <w:rtl w:val="0"/>
              </w:rPr>
              <w:t xml:space="preserve">12/18/24, 2:58:16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sz w:val="18"/>
                <w:szCs w:val="18"/>
              </w:rPr>
            </w:pPr>
            <w:r w:rsidDel="00000000" w:rsidR="00000000" w:rsidRPr="00000000">
              <w:rPr>
                <w:sz w:val="18"/>
                <w:szCs w:val="18"/>
                <w:rtl w:val="0"/>
              </w:rPr>
              <w:t xml:space="preserve">1h 3m 10s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sz w:val="18"/>
                <w:szCs w:val="18"/>
              </w:rPr>
            </w:pPr>
            <w:r w:rsidDel="00000000" w:rsidR="00000000" w:rsidRPr="00000000">
              <w:rPr>
                <w:sz w:val="18"/>
                <w:szCs w:val="18"/>
                <w:rtl w:val="0"/>
              </w:rPr>
              <w:t xml:space="preserve">bart.kroon@philips.com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Jiayi - CMCC (来宾)</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sz w:val="18"/>
                <w:szCs w:val="18"/>
              </w:rPr>
            </w:pPr>
            <w:r w:rsidDel="00000000" w:rsidR="00000000" w:rsidRPr="00000000">
              <w:rPr>
                <w:sz w:val="18"/>
                <w:szCs w:val="18"/>
                <w:rtl w:val="0"/>
              </w:rPr>
              <w:t xml:space="preserve">12/18/24, 2:58:43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sz w:val="18"/>
                <w:szCs w:val="18"/>
              </w:rPr>
            </w:pPr>
            <w:r w:rsidDel="00000000" w:rsidR="00000000" w:rsidRPr="00000000">
              <w:rPr>
                <w:sz w:val="18"/>
                <w:szCs w:val="18"/>
                <w:rtl w:val="0"/>
              </w:rPr>
              <w:t xml:space="preserve">45m 47s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sz w:val="18"/>
                <w:szCs w:val="18"/>
              </w:rPr>
            </w:pPr>
            <w:r w:rsidDel="00000000" w:rsidR="00000000" w:rsidRPr="00000000">
              <w:rPr>
                <w:sz w:val="18"/>
                <w:szCs w:val="18"/>
                <w:rtl w:val="0"/>
              </w:rPr>
              <w:t xml:space="preserve">Mauricio Aracena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sz w:val="18"/>
                <w:szCs w:val="18"/>
              </w:rPr>
            </w:pPr>
            <w:r w:rsidDel="00000000" w:rsidR="00000000" w:rsidRPr="00000000">
              <w:rPr>
                <w:sz w:val="18"/>
                <w:szCs w:val="18"/>
                <w:rtl w:val="0"/>
              </w:rPr>
              <w:t xml:space="preserve">12/18/24, 2:59:09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sz w:val="18"/>
                <w:szCs w:val="18"/>
              </w:rPr>
            </w:pPr>
            <w:r w:rsidDel="00000000" w:rsidR="00000000" w:rsidRPr="00000000">
              <w:rPr>
                <w:sz w:val="18"/>
                <w:szCs w:val="18"/>
                <w:rtl w:val="0"/>
              </w:rPr>
              <w:t xml:space="preserve">1h 2m 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mauricio.aracena@ericsson.com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sz w:val="18"/>
                <w:szCs w:val="18"/>
              </w:rPr>
            </w:pPr>
            <w:r w:rsidDel="00000000" w:rsidR="00000000" w:rsidRPr="00000000">
              <w:rPr>
                <w:sz w:val="18"/>
                <w:szCs w:val="18"/>
                <w:rtl w:val="0"/>
              </w:rPr>
              <w:t xml:space="preserve">Ralf Schaefer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sz w:val="18"/>
                <w:szCs w:val="18"/>
              </w:rPr>
            </w:pPr>
            <w:r w:rsidDel="00000000" w:rsidR="00000000" w:rsidRPr="00000000">
              <w:rPr>
                <w:sz w:val="18"/>
                <w:szCs w:val="18"/>
                <w:rtl w:val="0"/>
              </w:rPr>
              <w:t xml:space="preserve">12/18/24, 2:59:16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sz w:val="18"/>
                <w:szCs w:val="18"/>
              </w:rPr>
            </w:pPr>
            <w:r w:rsidDel="00000000" w:rsidR="00000000" w:rsidRPr="00000000">
              <w:rPr>
                <w:sz w:val="18"/>
                <w:szCs w:val="18"/>
                <w:rtl w:val="0"/>
              </w:rPr>
              <w:t xml:space="preserve">1h 2m 8s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sz w:val="18"/>
                <w:szCs w:val="18"/>
              </w:rPr>
            </w:pPr>
            <w:r w:rsidDel="00000000" w:rsidR="00000000" w:rsidRPr="00000000">
              <w:rPr>
                <w:sz w:val="18"/>
                <w:szCs w:val="18"/>
                <w:rtl w:val="0"/>
              </w:rPr>
              <w:t xml:space="preserve">Ralf.Schaefer@InterDigital.com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sz w:val="18"/>
                <w:szCs w:val="18"/>
              </w:rPr>
            </w:pPr>
            <w:r w:rsidDel="00000000" w:rsidR="00000000" w:rsidRPr="00000000">
              <w:rPr>
                <w:sz w:val="18"/>
                <w:szCs w:val="18"/>
                <w:rtl w:val="0"/>
              </w:rPr>
              <w:t xml:space="preserve">Emmanouil Potetsianakis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sz w:val="18"/>
                <w:szCs w:val="18"/>
              </w:rPr>
            </w:pPr>
            <w:r w:rsidDel="00000000" w:rsidR="00000000" w:rsidRPr="00000000">
              <w:rPr>
                <w:sz w:val="18"/>
                <w:szCs w:val="18"/>
                <w:rtl w:val="0"/>
              </w:rPr>
              <w:t xml:space="preserve">12/18/24, 2:59:41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sz w:val="18"/>
                <w:szCs w:val="18"/>
              </w:rPr>
            </w:pPr>
            <w:r w:rsidDel="00000000" w:rsidR="00000000" w:rsidRPr="00000000">
              <w:rPr>
                <w:sz w:val="18"/>
                <w:szCs w:val="18"/>
                <w:rtl w:val="0"/>
              </w:rPr>
              <w:t xml:space="preserve">1h 1m 46s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sz w:val="18"/>
                <w:szCs w:val="18"/>
              </w:rPr>
            </w:pPr>
            <w:r w:rsidDel="00000000" w:rsidR="00000000" w:rsidRPr="00000000">
              <w:rPr>
                <w:sz w:val="18"/>
                <w:szCs w:val="18"/>
                <w:rtl w:val="0"/>
              </w:rPr>
              <w:t xml:space="preserve">emmanouil@xiaomi.com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Saba Ahsan (Nokia)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12/18/24, 2:59:46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sz w:val="18"/>
                <w:szCs w:val="18"/>
              </w:rPr>
            </w:pPr>
            <w:r w:rsidDel="00000000" w:rsidR="00000000" w:rsidRPr="00000000">
              <w:rPr>
                <w:sz w:val="18"/>
                <w:szCs w:val="18"/>
                <w:rtl w:val="0"/>
              </w:rPr>
              <w:t xml:space="preserve">1h 1m 40s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sz w:val="18"/>
                <w:szCs w:val="18"/>
              </w:rPr>
            </w:pPr>
            <w:r w:rsidDel="00000000" w:rsidR="00000000" w:rsidRPr="00000000">
              <w:rPr>
                <w:sz w:val="18"/>
                <w:szCs w:val="18"/>
                <w:rtl w:val="0"/>
              </w:rPr>
              <w:t xml:space="preserve">saba.ahsan@nokia.com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sz w:val="18"/>
                <w:szCs w:val="18"/>
              </w:rPr>
            </w:pPr>
            <w:r w:rsidDel="00000000" w:rsidR="00000000" w:rsidRPr="00000000">
              <w:rPr>
                <w:sz w:val="18"/>
                <w:szCs w:val="18"/>
                <w:rtl w:val="0"/>
              </w:rPr>
              <w:t xml:space="preserve">Champel MaryLuc</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sz w:val="18"/>
                <w:szCs w:val="18"/>
              </w:rPr>
            </w:pPr>
            <w:r w:rsidDel="00000000" w:rsidR="00000000" w:rsidRPr="00000000">
              <w:rPr>
                <w:sz w:val="18"/>
                <w:szCs w:val="18"/>
                <w:rtl w:val="0"/>
              </w:rPr>
              <w:t xml:space="preserve">12/18/24, 3:00:15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sz w:val="18"/>
                <w:szCs w:val="18"/>
              </w:rPr>
            </w:pPr>
            <w:r w:rsidDel="00000000" w:rsidR="00000000" w:rsidRPr="00000000">
              <w:rPr>
                <w:sz w:val="18"/>
                <w:szCs w:val="18"/>
                <w:rtl w:val="0"/>
              </w:rPr>
              <w:t xml:space="preserve">1h 1m 10s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18"/>
                <w:szCs w:val="18"/>
              </w:rPr>
            </w:pPr>
            <w:r w:rsidDel="00000000" w:rsidR="00000000" w:rsidRPr="00000000">
              <w:rPr>
                <w:sz w:val="18"/>
                <w:szCs w:val="18"/>
                <w:rtl w:val="0"/>
              </w:rPr>
              <w:t xml:space="preserve">champelmaryluc@xiaomi.com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18"/>
                <w:szCs w:val="18"/>
              </w:rPr>
            </w:pPr>
            <w:r w:rsidDel="00000000" w:rsidR="00000000" w:rsidRPr="00000000">
              <w:rPr>
                <w:sz w:val="18"/>
                <w:szCs w:val="18"/>
                <w:rtl w:val="0"/>
              </w:rPr>
              <w:t xml:space="preserve">LEMOTHEUX Julien</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sz w:val="18"/>
                <w:szCs w:val="18"/>
              </w:rPr>
            </w:pPr>
            <w:r w:rsidDel="00000000" w:rsidR="00000000" w:rsidRPr="00000000">
              <w:rPr>
                <w:sz w:val="18"/>
                <w:szCs w:val="18"/>
                <w:rtl w:val="0"/>
              </w:rPr>
              <w:t xml:space="preserve">12/18/24, 3:00:15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sz w:val="18"/>
                <w:szCs w:val="18"/>
              </w:rPr>
            </w:pPr>
            <w:r w:rsidDel="00000000" w:rsidR="00000000" w:rsidRPr="00000000">
              <w:rPr>
                <w:sz w:val="18"/>
                <w:szCs w:val="18"/>
                <w:rtl w:val="0"/>
              </w:rPr>
              <w:t xml:space="preserve">1h 1m 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sz w:val="18"/>
                <w:szCs w:val="18"/>
              </w:rPr>
            </w:pPr>
            <w:r w:rsidDel="00000000" w:rsidR="00000000" w:rsidRPr="00000000">
              <w:rPr>
                <w:sz w:val="18"/>
                <w:szCs w:val="18"/>
                <w:rtl w:val="0"/>
              </w:rPr>
              <w:t xml:space="preserve">julien.lemotheux@orange.com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sz w:val="18"/>
                <w:szCs w:val="18"/>
              </w:rPr>
            </w:pPr>
            <w:r w:rsidDel="00000000" w:rsidR="00000000" w:rsidRPr="00000000">
              <w:rPr>
                <w:sz w:val="18"/>
                <w:szCs w:val="18"/>
                <w:rtl w:val="0"/>
              </w:rPr>
              <w:t xml:space="preserve">Ying Hu - ZTE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sz w:val="18"/>
                <w:szCs w:val="18"/>
              </w:rPr>
            </w:pPr>
            <w:r w:rsidDel="00000000" w:rsidR="00000000" w:rsidRPr="00000000">
              <w:rPr>
                <w:sz w:val="18"/>
                <w:szCs w:val="18"/>
                <w:rtl w:val="0"/>
              </w:rPr>
              <w:t xml:space="preserve">12/18/24, 3:00:33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sz w:val="18"/>
                <w:szCs w:val="18"/>
              </w:rPr>
            </w:pPr>
            <w:r w:rsidDel="00000000" w:rsidR="00000000" w:rsidRPr="00000000">
              <w:rPr>
                <w:sz w:val="18"/>
                <w:szCs w:val="18"/>
                <w:rtl w:val="0"/>
              </w:rPr>
              <w:t xml:space="preserve">1h 52s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sz w:val="18"/>
                <w:szCs w:val="18"/>
              </w:rPr>
            </w:pPr>
            <w:r w:rsidDel="00000000" w:rsidR="00000000" w:rsidRPr="00000000">
              <w:rPr>
                <w:sz w:val="18"/>
                <w:szCs w:val="18"/>
                <w:rtl w:val="0"/>
              </w:rPr>
              <w:t xml:space="preserve">Tech, Gerhard</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sz w:val="18"/>
                <w:szCs w:val="18"/>
              </w:rPr>
            </w:pPr>
            <w:r w:rsidDel="00000000" w:rsidR="00000000" w:rsidRPr="00000000">
              <w:rPr>
                <w:sz w:val="18"/>
                <w:szCs w:val="18"/>
                <w:rtl w:val="0"/>
              </w:rPr>
              <w:t xml:space="preserve">12/18/24, 3:00:35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sz w:val="18"/>
                <w:szCs w:val="18"/>
              </w:rPr>
            </w:pPr>
            <w:r w:rsidDel="00000000" w:rsidR="00000000" w:rsidRPr="00000000">
              <w:rPr>
                <w:sz w:val="18"/>
                <w:szCs w:val="18"/>
                <w:rtl w:val="0"/>
              </w:rPr>
              <w:t xml:space="preserve">1h 5m 17s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sz w:val="18"/>
                <w:szCs w:val="18"/>
              </w:rPr>
            </w:pPr>
            <w:r w:rsidDel="00000000" w:rsidR="00000000" w:rsidRPr="00000000">
              <w:rPr>
                <w:sz w:val="18"/>
                <w:szCs w:val="18"/>
                <w:rtl w:val="0"/>
              </w:rPr>
              <w:t xml:space="preserve">gerhard.tech@hhi.fraunhofer.de</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sz w:val="18"/>
                <w:szCs w:val="18"/>
              </w:rPr>
            </w:pPr>
            <w:r w:rsidDel="00000000" w:rsidR="00000000" w:rsidRPr="00000000">
              <w:rPr>
                <w:sz w:val="18"/>
                <w:szCs w:val="18"/>
                <w:rtl w:val="0"/>
              </w:rPr>
              <w:t xml:space="preserve">Szucs, Paul</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sz w:val="18"/>
                <w:szCs w:val="18"/>
              </w:rPr>
            </w:pPr>
            <w:r w:rsidDel="00000000" w:rsidR="00000000" w:rsidRPr="00000000">
              <w:rPr>
                <w:sz w:val="18"/>
                <w:szCs w:val="18"/>
                <w:rtl w:val="0"/>
              </w:rPr>
              <w:t xml:space="preserve">12/18/24, 3:00:42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18"/>
                <w:szCs w:val="18"/>
              </w:rPr>
            </w:pPr>
            <w:r w:rsidDel="00000000" w:rsidR="00000000" w:rsidRPr="00000000">
              <w:rPr>
                <w:sz w:val="18"/>
                <w:szCs w:val="18"/>
                <w:rtl w:val="0"/>
              </w:rPr>
              <w:t xml:space="preserve">1h 38s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sz w:val="18"/>
                <w:szCs w:val="18"/>
              </w:rPr>
            </w:pPr>
            <w:r w:rsidDel="00000000" w:rsidR="00000000" w:rsidRPr="00000000">
              <w:rPr>
                <w:sz w:val="18"/>
                <w:szCs w:val="18"/>
                <w:rtl w:val="0"/>
              </w:rPr>
              <w:t xml:space="preserve">Paul.Szucs@sony.com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sz w:val="18"/>
                <w:szCs w:val="18"/>
              </w:rPr>
            </w:pPr>
            <w:r w:rsidDel="00000000" w:rsidR="00000000" w:rsidRPr="00000000">
              <w:rPr>
                <w:sz w:val="18"/>
                <w:szCs w:val="18"/>
                <w:rtl w:val="0"/>
              </w:rPr>
              <w:t xml:space="preserve">Rufael Mekuria [Huawei]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sz w:val="18"/>
                <w:szCs w:val="18"/>
              </w:rPr>
            </w:pPr>
            <w:r w:rsidDel="00000000" w:rsidR="00000000" w:rsidRPr="00000000">
              <w:rPr>
                <w:sz w:val="18"/>
                <w:szCs w:val="18"/>
                <w:rtl w:val="0"/>
              </w:rPr>
              <w:t xml:space="preserve">12/18/24, 3:00:54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sz w:val="18"/>
                <w:szCs w:val="18"/>
              </w:rPr>
            </w:pPr>
            <w:r w:rsidDel="00000000" w:rsidR="00000000" w:rsidRPr="00000000">
              <w:rPr>
                <w:sz w:val="18"/>
                <w:szCs w:val="18"/>
                <w:rtl w:val="0"/>
              </w:rPr>
              <w:t xml:space="preserve">1h 24s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sz w:val="18"/>
                <w:szCs w:val="18"/>
              </w:rPr>
            </w:pPr>
            <w:r w:rsidDel="00000000" w:rsidR="00000000" w:rsidRPr="00000000">
              <w:rPr>
                <w:sz w:val="18"/>
                <w:szCs w:val="18"/>
                <w:rtl w:val="0"/>
              </w:rPr>
              <w:t xml:space="preserve">Lee, Brian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sz w:val="18"/>
                <w:szCs w:val="18"/>
              </w:rPr>
            </w:pPr>
            <w:r w:rsidDel="00000000" w:rsidR="00000000" w:rsidRPr="00000000">
              <w:rPr>
                <w:sz w:val="18"/>
                <w:szCs w:val="18"/>
                <w:rtl w:val="0"/>
              </w:rPr>
              <w:t xml:space="preserve">12/18/24, 3:00:56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sz w:val="18"/>
                <w:szCs w:val="18"/>
              </w:rPr>
            </w:pPr>
            <w:r w:rsidDel="00000000" w:rsidR="00000000" w:rsidRPr="00000000">
              <w:rPr>
                <w:sz w:val="18"/>
                <w:szCs w:val="18"/>
                <w:rtl w:val="0"/>
              </w:rPr>
              <w:t xml:space="preserve">1h 25s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sz w:val="18"/>
                <w:szCs w:val="18"/>
              </w:rPr>
            </w:pPr>
            <w:r w:rsidDel="00000000" w:rsidR="00000000" w:rsidRPr="00000000">
              <w:rPr>
                <w:sz w:val="18"/>
                <w:szCs w:val="18"/>
                <w:rtl w:val="0"/>
              </w:rPr>
              <w:t xml:space="preserve">Brian.Lee@dolby.com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sz w:val="18"/>
                <w:szCs w:val="18"/>
              </w:rPr>
            </w:pPr>
            <w:r w:rsidDel="00000000" w:rsidR="00000000" w:rsidRPr="00000000">
              <w:rPr>
                <w:sz w:val="18"/>
                <w:szCs w:val="18"/>
                <w:rtl w:val="0"/>
              </w:rPr>
              <w:t xml:space="preserve">Qi Pan--Huawei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sz w:val="18"/>
                <w:szCs w:val="18"/>
              </w:rPr>
            </w:pPr>
            <w:r w:rsidDel="00000000" w:rsidR="00000000" w:rsidRPr="00000000">
              <w:rPr>
                <w:sz w:val="18"/>
                <w:szCs w:val="18"/>
                <w:rtl w:val="0"/>
              </w:rPr>
              <w:t xml:space="preserve">12/18/24, 3:01:09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18"/>
                <w:szCs w:val="18"/>
              </w:rPr>
            </w:pPr>
            <w:r w:rsidDel="00000000" w:rsidR="00000000" w:rsidRPr="00000000">
              <w:rPr>
                <w:sz w:val="18"/>
                <w:szCs w:val="18"/>
                <w:rtl w:val="0"/>
              </w:rPr>
              <w:t xml:space="preserve">1h 15s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sz w:val="18"/>
                <w:szCs w:val="18"/>
              </w:rPr>
            </w:pPr>
            <w:r w:rsidDel="00000000" w:rsidR="00000000" w:rsidRPr="00000000">
              <w:rPr>
                <w:sz w:val="18"/>
                <w:szCs w:val="18"/>
                <w:rtl w:val="0"/>
              </w:rPr>
              <w:t xml:space="preserve">Madhukar Budagavi</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0">
            <w:pPr>
              <w:spacing w:line="240" w:lineRule="auto"/>
              <w:rPr>
                <w:sz w:val="18"/>
                <w:szCs w:val="18"/>
              </w:rPr>
            </w:pPr>
            <w:r w:rsidDel="00000000" w:rsidR="00000000" w:rsidRPr="00000000">
              <w:rPr>
                <w:sz w:val="18"/>
                <w:szCs w:val="18"/>
                <w:rtl w:val="0"/>
              </w:rPr>
              <w:t xml:space="preserve">12/18/24, 3:01:15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sz w:val="18"/>
                <w:szCs w:val="18"/>
              </w:rPr>
            </w:pPr>
            <w:r w:rsidDel="00000000" w:rsidR="00000000" w:rsidRPr="00000000">
              <w:rPr>
                <w:sz w:val="18"/>
                <w:szCs w:val="18"/>
                <w:rtl w:val="0"/>
              </w:rPr>
              <w:t xml:space="preserve">1h 33m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2">
            <w:pPr>
              <w:spacing w:line="240" w:lineRule="auto"/>
              <w:rPr>
                <w:sz w:val="18"/>
                <w:szCs w:val="18"/>
              </w:rPr>
            </w:pPr>
            <w:r w:rsidDel="00000000" w:rsidR="00000000" w:rsidRPr="00000000">
              <w:rPr>
                <w:sz w:val="18"/>
                <w:szCs w:val="18"/>
                <w:rtl w:val="0"/>
              </w:rPr>
              <w:t xml:space="preserve">m.budagavi@samsung.com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sz w:val="18"/>
                <w:szCs w:val="18"/>
              </w:rPr>
            </w:pPr>
            <w:r w:rsidDel="00000000" w:rsidR="00000000" w:rsidRPr="00000000">
              <w:rPr>
                <w:sz w:val="18"/>
                <w:szCs w:val="18"/>
                <w:rtl w:val="0"/>
              </w:rPr>
              <w:t xml:space="preserve">Gabin, Frederic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sz w:val="18"/>
                <w:szCs w:val="18"/>
              </w:rPr>
            </w:pPr>
            <w:r w:rsidDel="00000000" w:rsidR="00000000" w:rsidRPr="00000000">
              <w:rPr>
                <w:sz w:val="18"/>
                <w:szCs w:val="18"/>
                <w:rtl w:val="0"/>
              </w:rPr>
              <w:t xml:space="preserve">12/18/24, 3:01:24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sz w:val="18"/>
                <w:szCs w:val="18"/>
              </w:rPr>
            </w:pPr>
            <w:r w:rsidDel="00000000" w:rsidR="00000000" w:rsidRPr="00000000">
              <w:rPr>
                <w:sz w:val="18"/>
                <w:szCs w:val="18"/>
                <w:rtl w:val="0"/>
              </w:rPr>
              <w:t xml:space="preserve">59m 59s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18"/>
                <w:szCs w:val="18"/>
              </w:rPr>
            </w:pPr>
            <w:r w:rsidDel="00000000" w:rsidR="00000000" w:rsidRPr="00000000">
              <w:rPr>
                <w:sz w:val="18"/>
                <w:szCs w:val="18"/>
                <w:rtl w:val="0"/>
              </w:rPr>
              <w:t xml:space="preserve">Frederic.Gabin@dolby.com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sz w:val="18"/>
                <w:szCs w:val="18"/>
              </w:rPr>
            </w:pPr>
            <w:r w:rsidDel="00000000" w:rsidR="00000000" w:rsidRPr="00000000">
              <w:rPr>
                <w:sz w:val="18"/>
                <w:szCs w:val="18"/>
                <w:rtl w:val="0"/>
              </w:rPr>
              <w:t xml:space="preserve">João Regateiro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rPr>
                <w:sz w:val="18"/>
                <w:szCs w:val="18"/>
              </w:rPr>
            </w:pPr>
            <w:r w:rsidDel="00000000" w:rsidR="00000000" w:rsidRPr="00000000">
              <w:rPr>
                <w:sz w:val="18"/>
                <w:szCs w:val="18"/>
                <w:rtl w:val="0"/>
              </w:rPr>
              <w:t xml:space="preserve">12/18/24, 3:02:30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rPr>
                <w:sz w:val="18"/>
                <w:szCs w:val="18"/>
              </w:rPr>
            </w:pPr>
            <w:r w:rsidDel="00000000" w:rsidR="00000000" w:rsidRPr="00000000">
              <w:rPr>
                <w:sz w:val="18"/>
                <w:szCs w:val="18"/>
                <w:rtl w:val="0"/>
              </w:rPr>
              <w:t xml:space="preserve">59m 37s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rPr>
                <w:sz w:val="18"/>
                <w:szCs w:val="18"/>
              </w:rPr>
            </w:pPr>
            <w:r w:rsidDel="00000000" w:rsidR="00000000" w:rsidRPr="00000000">
              <w:rPr>
                <w:sz w:val="18"/>
                <w:szCs w:val="18"/>
                <w:rtl w:val="0"/>
              </w:rPr>
              <w:t xml:space="preserve">Joao.Regateiro@InterDigital.com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sz w:val="18"/>
                <w:szCs w:val="18"/>
              </w:rPr>
            </w:pPr>
            <w:r w:rsidDel="00000000" w:rsidR="00000000" w:rsidRPr="00000000">
              <w:rPr>
                <w:sz w:val="18"/>
                <w:szCs w:val="18"/>
                <w:rtl w:val="0"/>
              </w:rPr>
              <w:t xml:space="preserve">Jee Young Kim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sz w:val="18"/>
                <w:szCs w:val="18"/>
              </w:rPr>
            </w:pPr>
            <w:r w:rsidDel="00000000" w:rsidR="00000000" w:rsidRPr="00000000">
              <w:rPr>
                <w:sz w:val="18"/>
                <w:szCs w:val="18"/>
                <w:rtl w:val="0"/>
              </w:rPr>
              <w:t xml:space="preserve">12/18/24, 3:02:50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sz w:val="18"/>
                <w:szCs w:val="18"/>
              </w:rPr>
            </w:pPr>
            <w:r w:rsidDel="00000000" w:rsidR="00000000" w:rsidRPr="00000000">
              <w:rPr>
                <w:sz w:val="18"/>
                <w:szCs w:val="18"/>
                <w:rtl w:val="0"/>
              </w:rPr>
              <w:t xml:space="preserve">2s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sz w:val="18"/>
                <w:szCs w:val="18"/>
              </w:rPr>
            </w:pPr>
            <w:r w:rsidDel="00000000" w:rsidR="00000000" w:rsidRPr="00000000">
              <w:rPr>
                <w:sz w:val="18"/>
                <w:szCs w:val="18"/>
                <w:rtl w:val="0"/>
              </w:rPr>
              <w:t xml:space="preserve">jy1221.kim@lge.com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sz w:val="18"/>
                <w:szCs w:val="18"/>
              </w:rPr>
            </w:pPr>
            <w:r w:rsidDel="00000000" w:rsidR="00000000" w:rsidRPr="00000000">
              <w:rPr>
                <w:sz w:val="18"/>
                <w:szCs w:val="18"/>
                <w:rtl w:val="0"/>
              </w:rPr>
              <w:t xml:space="preserve">Jeeyoung Kim (LGE)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rPr>
                <w:sz w:val="18"/>
                <w:szCs w:val="18"/>
              </w:rPr>
            </w:pPr>
            <w:r w:rsidDel="00000000" w:rsidR="00000000" w:rsidRPr="00000000">
              <w:rPr>
                <w:sz w:val="18"/>
                <w:szCs w:val="18"/>
                <w:rtl w:val="0"/>
              </w:rPr>
              <w:t xml:space="preserve">12/18/24, 3:02:57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sz w:val="18"/>
                <w:szCs w:val="18"/>
              </w:rPr>
            </w:pPr>
            <w:r w:rsidDel="00000000" w:rsidR="00000000" w:rsidRPr="00000000">
              <w:rPr>
                <w:sz w:val="18"/>
                <w:szCs w:val="18"/>
                <w:rtl w:val="0"/>
              </w:rPr>
              <w:t xml:space="preserve">58m 32s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sz w:val="18"/>
                <w:szCs w:val="18"/>
              </w:rPr>
            </w:pPr>
            <w:r w:rsidDel="00000000" w:rsidR="00000000" w:rsidRPr="00000000">
              <w:rPr>
                <w:sz w:val="18"/>
                <w:szCs w:val="18"/>
                <w:rtl w:val="0"/>
              </w:rPr>
              <w:t xml:space="preserve">Celine Guede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sz w:val="18"/>
                <w:szCs w:val="18"/>
              </w:rPr>
            </w:pPr>
            <w:r w:rsidDel="00000000" w:rsidR="00000000" w:rsidRPr="00000000">
              <w:rPr>
                <w:sz w:val="18"/>
                <w:szCs w:val="18"/>
                <w:rtl w:val="0"/>
              </w:rPr>
              <w:t xml:space="preserve">12/18/24, 3:03:26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sz w:val="18"/>
                <w:szCs w:val="18"/>
              </w:rPr>
            </w:pPr>
            <w:r w:rsidDel="00000000" w:rsidR="00000000" w:rsidRPr="00000000">
              <w:rPr>
                <w:sz w:val="18"/>
                <w:szCs w:val="18"/>
                <w:rtl w:val="0"/>
              </w:rPr>
              <w:t xml:space="preserve">58m 1s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sz w:val="18"/>
                <w:szCs w:val="18"/>
              </w:rPr>
            </w:pPr>
            <w:r w:rsidDel="00000000" w:rsidR="00000000" w:rsidRPr="00000000">
              <w:rPr>
                <w:sz w:val="18"/>
                <w:szCs w:val="18"/>
                <w:rtl w:val="0"/>
              </w:rPr>
              <w:t xml:space="preserve">Celine.Guede@InterDigital.com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sz w:val="18"/>
                <w:szCs w:val="18"/>
              </w:rPr>
            </w:pPr>
            <w:r w:rsidDel="00000000" w:rsidR="00000000" w:rsidRPr="00000000">
              <w:rPr>
                <w:sz w:val="18"/>
                <w:szCs w:val="18"/>
                <w:rtl w:val="0"/>
              </w:rPr>
              <w:t xml:space="preserve">12/18/24, 3:04:00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sz w:val="18"/>
                <w:szCs w:val="18"/>
              </w:rPr>
            </w:pPr>
            <w:r w:rsidDel="00000000" w:rsidR="00000000" w:rsidRPr="00000000">
              <w:rPr>
                <w:sz w:val="18"/>
                <w:szCs w:val="18"/>
                <w:rtl w:val="0"/>
              </w:rPr>
              <w:t xml:space="preserve">57m 22s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rPr>
                <w:sz w:val="18"/>
                <w:szCs w:val="18"/>
              </w:rPr>
            </w:pPr>
            <w:r w:rsidDel="00000000" w:rsidR="00000000" w:rsidRPr="00000000">
              <w:rPr>
                <w:sz w:val="18"/>
                <w:szCs w:val="18"/>
                <w:rtl w:val="0"/>
              </w:rPr>
              <w:t xml:space="preserve">BOUAZIZI@qti.qualcomm.com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sz w:val="18"/>
                <w:szCs w:val="18"/>
              </w:rPr>
            </w:pPr>
            <w:r w:rsidDel="00000000" w:rsidR="00000000" w:rsidRPr="00000000">
              <w:rPr>
                <w:sz w:val="18"/>
                <w:szCs w:val="18"/>
                <w:rtl w:val="0"/>
              </w:rPr>
              <w:t xml:space="preserve">Waqar Zia (Apple)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sz w:val="18"/>
                <w:szCs w:val="18"/>
              </w:rPr>
            </w:pPr>
            <w:r w:rsidDel="00000000" w:rsidR="00000000" w:rsidRPr="00000000">
              <w:rPr>
                <w:sz w:val="18"/>
                <w:szCs w:val="18"/>
                <w:rtl w:val="0"/>
              </w:rPr>
              <w:t xml:space="preserve">12/18/24, 3:04:22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sz w:val="18"/>
                <w:szCs w:val="18"/>
              </w:rPr>
            </w:pPr>
            <w:r w:rsidDel="00000000" w:rsidR="00000000" w:rsidRPr="00000000">
              <w:rPr>
                <w:sz w:val="18"/>
                <w:szCs w:val="18"/>
                <w:rtl w:val="0"/>
              </w:rPr>
              <w:t xml:space="preserve">57m 13s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sz w:val="18"/>
                <w:szCs w:val="18"/>
              </w:rPr>
            </w:pPr>
            <w:r w:rsidDel="00000000" w:rsidR="00000000" w:rsidRPr="00000000">
              <w:rPr>
                <w:sz w:val="18"/>
                <w:szCs w:val="18"/>
                <w:rtl w:val="0"/>
              </w:rPr>
              <w:t xml:space="preserve">Gauntlett, Simon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rPr>
                <w:sz w:val="18"/>
                <w:szCs w:val="18"/>
              </w:rPr>
            </w:pPr>
            <w:r w:rsidDel="00000000" w:rsidR="00000000" w:rsidRPr="00000000">
              <w:rPr>
                <w:sz w:val="18"/>
                <w:szCs w:val="18"/>
                <w:rtl w:val="0"/>
              </w:rPr>
              <w:t xml:space="preserve">12/18/24, 3:04:23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sz w:val="18"/>
                <w:szCs w:val="18"/>
              </w:rPr>
            </w:pPr>
            <w:r w:rsidDel="00000000" w:rsidR="00000000" w:rsidRPr="00000000">
              <w:rPr>
                <w:sz w:val="18"/>
                <w:szCs w:val="18"/>
                <w:rtl w:val="0"/>
              </w:rPr>
              <w:t xml:space="preserve">56m 57s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sz w:val="18"/>
                <w:szCs w:val="18"/>
              </w:rPr>
            </w:pPr>
            <w:r w:rsidDel="00000000" w:rsidR="00000000" w:rsidRPr="00000000">
              <w:rPr>
                <w:sz w:val="18"/>
                <w:szCs w:val="18"/>
                <w:rtl w:val="0"/>
              </w:rPr>
              <w:t xml:space="preserve">Simon.Gauntlett@dolby.com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sz w:val="18"/>
                <w:szCs w:val="18"/>
              </w:rPr>
            </w:pPr>
            <w:r w:rsidDel="00000000" w:rsidR="00000000" w:rsidRPr="00000000">
              <w:rPr>
                <w:sz w:val="18"/>
                <w:szCs w:val="18"/>
                <w:rtl w:val="0"/>
              </w:rPr>
              <w:t xml:space="preserve">Shilin Ding</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rPr>
                <w:sz w:val="18"/>
                <w:szCs w:val="18"/>
              </w:rPr>
            </w:pPr>
            <w:r w:rsidDel="00000000" w:rsidR="00000000" w:rsidRPr="00000000">
              <w:rPr>
                <w:sz w:val="18"/>
                <w:szCs w:val="18"/>
                <w:rtl w:val="0"/>
              </w:rPr>
              <w:t xml:space="preserve">12/18/24, 3:07:46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sz w:val="18"/>
                <w:szCs w:val="18"/>
              </w:rPr>
            </w:pPr>
            <w:r w:rsidDel="00000000" w:rsidR="00000000" w:rsidRPr="00000000">
              <w:rPr>
                <w:sz w:val="18"/>
                <w:szCs w:val="18"/>
                <w:rtl w:val="0"/>
              </w:rPr>
              <w:t xml:space="preserve">9s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sz w:val="18"/>
                <w:szCs w:val="18"/>
              </w:rPr>
            </w:pPr>
            <w:r w:rsidDel="00000000" w:rsidR="00000000" w:rsidRPr="00000000">
              <w:rPr>
                <w:sz w:val="18"/>
                <w:szCs w:val="18"/>
                <w:rtl w:val="0"/>
              </w:rPr>
              <w:t xml:space="preserve">shilding@qti.qualcomm.com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sz w:val="18"/>
                <w:szCs w:val="18"/>
              </w:rPr>
            </w:pPr>
            <w:r w:rsidDel="00000000" w:rsidR="00000000" w:rsidRPr="00000000">
              <w:rPr>
                <w:sz w:val="18"/>
                <w:szCs w:val="18"/>
                <w:rtl w:val="0"/>
              </w:rPr>
              <w:t xml:space="preserve">Lulin Chen</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sz w:val="18"/>
                <w:szCs w:val="18"/>
              </w:rPr>
            </w:pPr>
            <w:r w:rsidDel="00000000" w:rsidR="00000000" w:rsidRPr="00000000">
              <w:rPr>
                <w:sz w:val="18"/>
                <w:szCs w:val="18"/>
                <w:rtl w:val="0"/>
              </w:rPr>
              <w:t xml:space="preserve">12/18/24, 3:11:34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sz w:val="18"/>
                <w:szCs w:val="18"/>
              </w:rPr>
            </w:pPr>
            <w:r w:rsidDel="00000000" w:rsidR="00000000" w:rsidRPr="00000000">
              <w:rPr>
                <w:sz w:val="18"/>
                <w:szCs w:val="18"/>
                <w:rtl w:val="0"/>
              </w:rPr>
              <w:t xml:space="preserve">49m 44s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sz w:val="18"/>
                <w:szCs w:val="18"/>
              </w:rPr>
            </w:pPr>
            <w:r w:rsidDel="00000000" w:rsidR="00000000" w:rsidRPr="00000000">
              <w:rPr>
                <w:sz w:val="18"/>
                <w:szCs w:val="18"/>
                <w:rtl w:val="0"/>
              </w:rPr>
              <w:t xml:space="preserve">Lulin.Chen@mediatek.com</w:t>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sz w:val="18"/>
                <w:szCs w:val="18"/>
              </w:rPr>
            </w:pPr>
            <w:r w:rsidDel="00000000" w:rsidR="00000000" w:rsidRPr="00000000">
              <w:rPr>
                <w:sz w:val="18"/>
                <w:szCs w:val="18"/>
                <w:rtl w:val="0"/>
              </w:rPr>
              <w:t xml:space="preserve">Alexandros Tourapis (Apple Inc)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sz w:val="18"/>
                <w:szCs w:val="18"/>
              </w:rPr>
            </w:pPr>
            <w:r w:rsidDel="00000000" w:rsidR="00000000" w:rsidRPr="00000000">
              <w:rPr>
                <w:sz w:val="18"/>
                <w:szCs w:val="18"/>
                <w:rtl w:val="0"/>
              </w:rPr>
              <w:t xml:space="preserve">12/18/24, 3:15:44 PM</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sz w:val="18"/>
                <w:szCs w:val="18"/>
              </w:rPr>
            </w:pPr>
            <w:r w:rsidDel="00000000" w:rsidR="00000000" w:rsidRPr="00000000">
              <w:rPr>
                <w:sz w:val="18"/>
                <w:szCs w:val="18"/>
                <w:rtl w:val="0"/>
              </w:rPr>
              <w:t xml:space="preserve">45m 53s</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sz w:val="18"/>
                <w:szCs w:val="18"/>
              </w:rPr>
            </w:pPr>
            <w:r w:rsidDel="00000000" w:rsidR="00000000" w:rsidRPr="00000000">
              <w:rPr>
                <w:sz w:val="18"/>
                <w:szCs w:val="18"/>
                <w:rtl w:val="0"/>
              </w:rPr>
              <w:t xml:space="preserve">Jiayi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sz w:val="18"/>
                <w:szCs w:val="18"/>
              </w:rPr>
            </w:pPr>
            <w:r w:rsidDel="00000000" w:rsidR="00000000" w:rsidRPr="00000000">
              <w:rPr>
                <w:sz w:val="18"/>
                <w:szCs w:val="18"/>
                <w:rtl w:val="0"/>
              </w:rPr>
              <w:t xml:space="preserve">12/18/24, 3:44:26 PM</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rPr>
                <w:sz w:val="18"/>
                <w:szCs w:val="18"/>
              </w:rPr>
            </w:pPr>
            <w:r w:rsidDel="00000000" w:rsidR="00000000" w:rsidRPr="00000000">
              <w:rPr>
                <w:sz w:val="18"/>
                <w:szCs w:val="18"/>
                <w:rtl w:val="0"/>
              </w:rPr>
              <w:t xml:space="preserve">16m 59s</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rPr>
                <w:sz w:val="18"/>
                <w:szCs w:val="18"/>
              </w:rPr>
            </w:pPr>
            <w:r w:rsidDel="00000000" w:rsidR="00000000" w:rsidRPr="00000000">
              <w:rPr>
                <w:sz w:val="18"/>
                <w:szCs w:val="18"/>
                <w:rtl w:val="0"/>
              </w:rPr>
              <w:t xml:space="preserve">Serhan Guel (Nokia) </w:t>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3e28e" w:val="clear"/>
            <w:tcMar>
              <w:top w:w="100.0" w:type="dxa"/>
              <w:left w:w="100.0" w:type="dxa"/>
              <w:bottom w:w="100.0" w:type="dxa"/>
              <w:right w:w="100.0" w:type="dxa"/>
            </w:tcMar>
            <w:vAlign w:val="top"/>
          </w:tcPr>
          <w:p w:rsidR="00000000" w:rsidDel="00000000" w:rsidP="00000000" w:rsidRDefault="00000000" w:rsidRPr="00000000" w14:paraId="00000116">
            <w:pPr>
              <w:spacing w:line="240" w:lineRule="auto"/>
              <w:rPr>
                <w:sz w:val="18"/>
                <w:szCs w:val="18"/>
              </w:rPr>
            </w:pPr>
            <w:r w:rsidDel="00000000" w:rsidR="00000000" w:rsidRPr="00000000">
              <w:rPr>
                <w:sz w:val="18"/>
                <w:szCs w:val="18"/>
                <w:rtl w:val="0"/>
              </w:rPr>
              <w:t xml:space="preserve">serhan.guel@nokia.com</w:t>
            </w:r>
          </w:p>
        </w:tc>
      </w:tr>
      <w:tr>
        <w:trPr>
          <w:cantSplit w:val="0"/>
          <w:tblHeader w:val="0"/>
        </w:trPr>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sz w:val="18"/>
                <w:szCs w:val="18"/>
              </w:rPr>
            </w:pPr>
            <w:r w:rsidDel="00000000" w:rsidR="00000000" w:rsidRPr="00000000">
              <w:rPr>
                <w:sz w:val="18"/>
                <w:szCs w:val="18"/>
                <w:rtl w:val="0"/>
              </w:rPr>
              <w:t xml:space="preserve">Shane He (Nokia) </w:t>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1f0c8"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rPr>
                <w:sz w:val="18"/>
                <w:szCs w:val="18"/>
              </w:rPr>
            </w:pPr>
            <w:r w:rsidDel="00000000" w:rsidR="00000000" w:rsidRPr="00000000">
              <w:rPr>
                <w:sz w:val="18"/>
                <w:szCs w:val="18"/>
                <w:rtl w:val="0"/>
              </w:rPr>
              <w:t xml:space="preserve">shane.he@nokia.com</w:t>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4"/>
        <w:rPr/>
      </w:pPr>
      <w:bookmarkStart w:colFirst="0" w:colLast="0" w:name="_2o8nybom53v" w:id="21"/>
      <w:bookmarkEnd w:id="21"/>
      <w:r w:rsidDel="00000000" w:rsidR="00000000" w:rsidRPr="00000000">
        <w:rPr>
          <w:rtl w:val="0"/>
        </w:rPr>
        <w:t xml:space="preserve">3.11.4.2 </w:t>
        <w:tab/>
        <w:t xml:space="preserve">January 14, 2025</w:t>
      </w:r>
    </w:p>
    <w:p w:rsidR="00000000" w:rsidDel="00000000" w:rsidP="00000000" w:rsidRDefault="00000000" w:rsidRPr="00000000" w14:paraId="000001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3gpp.org/ftp/TSG_SA/TSG_SA/TSGS_100_Taipei_2023-06/Docs/SP-230544.zip" TargetMode="External"/><Relationship Id="rId22" Type="http://schemas.openxmlformats.org/officeDocument/2006/relationships/hyperlink" Target="https://www.3gpp.org/ftp/tsg_sa/TSG_SA/TSGS_103_Maastricht_2024-03/Docs/SP-240479.zip" TargetMode="External"/><Relationship Id="rId21" Type="http://schemas.openxmlformats.org/officeDocument/2006/relationships/hyperlink" Target="https://www.3gpp.org/ftp/TSG_SA/TSG_SA/TSGS_100_Taipei_2023-06/Docs/SP-230544.zip" TargetMode="External"/><Relationship Id="rId24" Type="http://schemas.openxmlformats.org/officeDocument/2006/relationships/hyperlink" Target="https://www.3gpp.org/ftp/TSG_SA/WG4_CODEC/3GPP_SA4_AHOC_MTGs/SA4_VIDEO/Docs/S4aV250002.zip" TargetMode="External"/><Relationship Id="rId23" Type="http://schemas.openxmlformats.org/officeDocument/2006/relationships/hyperlink" Target="https://www.3gpp.org/ftp/TSG_SA/WG4_CODEC/3GPP_SA4_AHOC_MTGs/SA4_VIDEO/Docs/S4aV250002.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gpp.org/ftp/TSG_SA/WG4_CODEC/3GPP_SA4_AHOC_MTGs/SA4_VIDEO/Docs/S4aV250001.zip" TargetMode="External"/><Relationship Id="rId25" Type="http://schemas.openxmlformats.org/officeDocument/2006/relationships/hyperlink" Target="https://www.3gpp.org/ftp/TSG_SA/TSG_SA/TSGS_104_Shanghai_2024-06/Docs/SP-240927.zip" TargetMode="External"/><Relationship Id="rId5" Type="http://schemas.openxmlformats.org/officeDocument/2006/relationships/styles" Target="styles.xml"/><Relationship Id="rId6" Type="http://schemas.openxmlformats.org/officeDocument/2006/relationships/hyperlink" Target="https://portal.3gpp.org/ngppapp/TdocList.aspx?meetingId=60824" TargetMode="External"/><Relationship Id="rId7" Type="http://schemas.openxmlformats.org/officeDocument/2006/relationships/hyperlink" Target="https://portal.3gpp.org/ngppapp/GenerateDocumentList.Aspx?meetingId=60824" TargetMode="External"/><Relationship Id="rId8" Type="http://schemas.openxmlformats.org/officeDocument/2006/relationships/hyperlink" Target="https://docs.google.com/document/d/1WE-J93h9H5Vl59HAbolGiZ5T5hJqgqxyk25FrWIisSg/edit?usp=sharing" TargetMode="External"/><Relationship Id="rId11" Type="http://schemas.openxmlformats.org/officeDocument/2006/relationships/hyperlink" Target="https://www.3gpp.org/ftp/TSG_SA/WG4_CODEC/3GPP_SA4_AHOC_MTGs/SA4_VIDEO/Docs/S4aV250003.zip" TargetMode="External"/><Relationship Id="rId10" Type="http://schemas.openxmlformats.org/officeDocument/2006/relationships/hyperlink" Target="https://www.3gpp.org/ftp/TSG_SA/WG4_CODEC/3GPP_SA4_AHOC_MTGs/SA4_VIDEO/Docs/S4aV250002.zip" TargetMode="External"/><Relationship Id="rId13" Type="http://schemas.openxmlformats.org/officeDocument/2006/relationships/hyperlink" Target="https://www.3gpp.org/ftp/TSG_SA/WG4_CODEC/3GPP_SA4_AHOC_MTGs/SA4_VIDEO/Docs/S4aV250003.zip" TargetMode="External"/><Relationship Id="rId12" Type="http://schemas.openxmlformats.org/officeDocument/2006/relationships/hyperlink" Target="https://www.3gpp.org/ftp/TSG_SA/WG4_CODEC/3GPP_SA4_AHOC_MTGs/SA4_VIDEO/Docs/S4aV250003.zip" TargetMode="External"/><Relationship Id="rId15" Type="http://schemas.openxmlformats.org/officeDocument/2006/relationships/hyperlink" Target="https://www.3gpp.org/ftp/TSG_SA/WG4_CODEC/3GPP_SA4_AHOC_MTGs/SA4_VIDEO/Docs/S4aV250001.zip" TargetMode="External"/><Relationship Id="rId14" Type="http://schemas.openxmlformats.org/officeDocument/2006/relationships/hyperlink" Target="https://www.3gpp.org/ftp/TSG_SA/WG4_CODEC/3GPP_SA4_AHOC_MTGs/SA4_VIDEO/Inbox/Drafts/IPR%20%26%20Competition%20Law/SA4-VIDEO-SWG-IPR-CompetionLaw.pptx" TargetMode="External"/><Relationship Id="rId17" Type="http://schemas.openxmlformats.org/officeDocument/2006/relationships/hyperlink" Target="https://www.3gpp.org/ftp/tsg_sa/TSG_SA/TSGS_103_Maastricht_2024-03/Docs/SP-240060.zip" TargetMode="External"/><Relationship Id="rId16" Type="http://schemas.openxmlformats.org/officeDocument/2006/relationships/hyperlink" Target="https://www.3gpp.org/ftp/TSG_SA/WG4_CODEC/3GPP_SA4_AHOC_MTGs/SA4_VIDEO/Docs/S4aV250001.zip" TargetMode="External"/><Relationship Id="rId19" Type="http://schemas.openxmlformats.org/officeDocument/2006/relationships/hyperlink" Target="https://www.3gpp.org/ftp/tsg_sa/TSG_SA/TSGS_95E_Electronic_2022_03/Docs/SP-220328.zip" TargetMode="External"/><Relationship Id="rId18" Type="http://schemas.openxmlformats.org/officeDocument/2006/relationships/hyperlink" Target="https://www.3gpp.org/ftp/tsg_sa/TSG_SA/TSGS_95E_Electronic_2022_03/Docs/SP-220328.z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