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03" w:rsidRDefault="00FD4F03" w:rsidP="00FD4F03">
      <w:pPr>
        <w:pStyle w:val="CRCoverPage"/>
        <w:tabs>
          <w:tab w:val="right" w:pos="9639"/>
        </w:tabs>
        <w:spacing w:after="0"/>
        <w:rPr>
          <w:b/>
          <w:i/>
          <w:sz w:val="28"/>
        </w:rPr>
      </w:pPr>
      <w:r>
        <w:rPr>
          <w:b/>
          <w:sz w:val="24"/>
        </w:rPr>
        <w:t>3GPP SA4-e (AH) RTC SWG post 129-e</w:t>
      </w:r>
      <w:r>
        <w:rPr>
          <w:b/>
          <w:i/>
          <w:sz w:val="28"/>
        </w:rPr>
        <w:tab/>
      </w:r>
      <w:r w:rsidR="005A71B1">
        <w:rPr>
          <w:b/>
          <w:i/>
          <w:sz w:val="28"/>
        </w:rPr>
        <w:t>S4aR240088</w:t>
      </w:r>
      <w:bookmarkStart w:id="0" w:name="_GoBack"/>
      <w:bookmarkEnd w:id="0"/>
    </w:p>
    <w:p w:rsidR="00FD4F03" w:rsidRDefault="00FD4F03" w:rsidP="00FD4F03">
      <w:pPr>
        <w:pStyle w:val="CRCoverPage"/>
        <w:outlineLvl w:val="0"/>
        <w:rPr>
          <w:b/>
          <w:sz w:val="24"/>
        </w:rPr>
      </w:pPr>
      <w:r>
        <w:rPr>
          <w:b/>
          <w:sz w:val="24"/>
        </w:rPr>
        <w:t>Online 23</w:t>
      </w:r>
      <w:r>
        <w:rPr>
          <w:b/>
          <w:sz w:val="24"/>
          <w:vertAlign w:val="superscript"/>
        </w:rPr>
        <w:t>rd</w:t>
      </w:r>
      <w:r>
        <w:rPr>
          <w:b/>
          <w:sz w:val="24"/>
        </w:rPr>
        <w:t xml:space="preserve"> of October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371"/>
        <w:gridCol w:w="897"/>
        <w:gridCol w:w="1276"/>
        <w:gridCol w:w="709"/>
        <w:gridCol w:w="992"/>
        <w:gridCol w:w="2410"/>
        <w:gridCol w:w="1701"/>
        <w:gridCol w:w="143"/>
      </w:tblGrid>
      <w:tr w:rsidR="00FD4F03" w:rsidTr="003B2A0F">
        <w:tc>
          <w:tcPr>
            <w:tcW w:w="9641" w:type="dxa"/>
            <w:gridSpan w:val="9"/>
            <w:tcBorders>
              <w:top w:val="single" w:sz="4" w:space="0" w:color="auto"/>
              <w:left w:val="single" w:sz="4" w:space="0" w:color="auto"/>
              <w:right w:val="single" w:sz="4" w:space="0" w:color="auto"/>
            </w:tcBorders>
          </w:tcPr>
          <w:p w:rsidR="00FD4F03" w:rsidRDefault="00FD4F03" w:rsidP="003B2A0F">
            <w:pPr>
              <w:pStyle w:val="CRCoverPage"/>
              <w:spacing w:after="0"/>
              <w:jc w:val="right"/>
              <w:rPr>
                <w:i/>
              </w:rPr>
            </w:pPr>
            <w:r>
              <w:rPr>
                <w:i/>
                <w:sz w:val="14"/>
              </w:rPr>
              <w:t>CR-Form-v12.3</w:t>
            </w:r>
          </w:p>
        </w:tc>
      </w:tr>
      <w:tr w:rsidR="00FD4F03" w:rsidTr="003B2A0F">
        <w:tc>
          <w:tcPr>
            <w:tcW w:w="9641" w:type="dxa"/>
            <w:gridSpan w:val="9"/>
            <w:tcBorders>
              <w:left w:val="single" w:sz="4" w:space="0" w:color="auto"/>
              <w:right w:val="single" w:sz="4" w:space="0" w:color="auto"/>
            </w:tcBorders>
          </w:tcPr>
          <w:p w:rsidR="00FD4F03" w:rsidRDefault="00FD4F03" w:rsidP="003B2A0F">
            <w:pPr>
              <w:pStyle w:val="CRCoverPage"/>
              <w:spacing w:after="0"/>
              <w:jc w:val="center"/>
            </w:pPr>
            <w:r>
              <w:rPr>
                <w:b/>
                <w:sz w:val="32"/>
              </w:rPr>
              <w:t>Pseudo CHANGE REQUEST</w:t>
            </w:r>
          </w:p>
        </w:tc>
      </w:tr>
      <w:tr w:rsidR="00FD4F03" w:rsidTr="003B2A0F">
        <w:tc>
          <w:tcPr>
            <w:tcW w:w="9641" w:type="dxa"/>
            <w:gridSpan w:val="9"/>
            <w:tcBorders>
              <w:left w:val="single" w:sz="4" w:space="0" w:color="auto"/>
              <w:right w:val="single" w:sz="4" w:space="0" w:color="auto"/>
            </w:tcBorders>
          </w:tcPr>
          <w:p w:rsidR="00FD4F03" w:rsidRDefault="00FD4F03" w:rsidP="003B2A0F">
            <w:pPr>
              <w:pStyle w:val="CRCoverPage"/>
              <w:spacing w:after="0"/>
              <w:rPr>
                <w:sz w:val="8"/>
                <w:szCs w:val="8"/>
              </w:rPr>
            </w:pPr>
          </w:p>
        </w:tc>
      </w:tr>
      <w:tr w:rsidR="00FD4F03" w:rsidTr="003B2A0F">
        <w:tc>
          <w:tcPr>
            <w:tcW w:w="142" w:type="dxa"/>
            <w:tcBorders>
              <w:left w:val="single" w:sz="4" w:space="0" w:color="auto"/>
            </w:tcBorders>
          </w:tcPr>
          <w:p w:rsidR="00FD4F03" w:rsidRDefault="00FD4F03" w:rsidP="003B2A0F">
            <w:pPr>
              <w:pStyle w:val="CRCoverPage"/>
              <w:spacing w:after="0"/>
              <w:jc w:val="right"/>
            </w:pPr>
          </w:p>
        </w:tc>
        <w:tc>
          <w:tcPr>
            <w:tcW w:w="1371" w:type="dxa"/>
            <w:shd w:val="pct30" w:color="FFFF00" w:fill="auto"/>
          </w:tcPr>
          <w:p w:rsidR="00FD4F03" w:rsidRDefault="00FD4F03" w:rsidP="003B2A0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26.822</w:t>
            </w:r>
            <w:r>
              <w:rPr>
                <w:b/>
                <w:sz w:val="28"/>
              </w:rPr>
              <w:fldChar w:fldCharType="end"/>
            </w:r>
          </w:p>
        </w:tc>
        <w:tc>
          <w:tcPr>
            <w:tcW w:w="897" w:type="dxa"/>
          </w:tcPr>
          <w:p w:rsidR="00FD4F03" w:rsidRDefault="00FD4F03" w:rsidP="003B2A0F">
            <w:pPr>
              <w:pStyle w:val="CRCoverPage"/>
              <w:spacing w:after="0"/>
              <w:jc w:val="center"/>
            </w:pPr>
            <w:r>
              <w:rPr>
                <w:b/>
                <w:sz w:val="28"/>
              </w:rPr>
              <w:t>CR</w:t>
            </w:r>
          </w:p>
        </w:tc>
        <w:tc>
          <w:tcPr>
            <w:tcW w:w="1276" w:type="dxa"/>
            <w:shd w:val="pct30" w:color="FFFF00" w:fill="auto"/>
          </w:tcPr>
          <w:p w:rsidR="00FD4F03" w:rsidRDefault="00FD4F03" w:rsidP="003B2A0F">
            <w:pPr>
              <w:pStyle w:val="CRCoverPage"/>
              <w:spacing w:after="0"/>
            </w:pPr>
            <w:r>
              <w:rPr>
                <w:b/>
                <w:sz w:val="28"/>
              </w:rPr>
              <w:t>-</w:t>
            </w:r>
          </w:p>
        </w:tc>
        <w:tc>
          <w:tcPr>
            <w:tcW w:w="709" w:type="dxa"/>
          </w:tcPr>
          <w:p w:rsidR="00FD4F03" w:rsidRDefault="00FD4F03" w:rsidP="003B2A0F">
            <w:pPr>
              <w:pStyle w:val="CRCoverPage"/>
              <w:tabs>
                <w:tab w:val="right" w:pos="625"/>
              </w:tabs>
              <w:spacing w:after="0"/>
              <w:jc w:val="center"/>
            </w:pPr>
            <w:r>
              <w:rPr>
                <w:b/>
                <w:bCs/>
                <w:sz w:val="28"/>
              </w:rPr>
              <w:t>rev</w:t>
            </w:r>
          </w:p>
        </w:tc>
        <w:tc>
          <w:tcPr>
            <w:tcW w:w="992" w:type="dxa"/>
            <w:shd w:val="pct30" w:color="FFFF00" w:fill="auto"/>
          </w:tcPr>
          <w:p w:rsidR="00FD4F03" w:rsidRDefault="00FD4F03" w:rsidP="003B2A0F">
            <w:pPr>
              <w:pStyle w:val="CRCoverPage"/>
              <w:spacing w:after="0"/>
              <w:jc w:val="center"/>
              <w:rPr>
                <w:b/>
              </w:rPr>
            </w:pPr>
            <w:r>
              <w:rPr>
                <w:b/>
                <w:sz w:val="28"/>
              </w:rPr>
              <w:t>-</w:t>
            </w:r>
          </w:p>
        </w:tc>
        <w:tc>
          <w:tcPr>
            <w:tcW w:w="2410" w:type="dxa"/>
          </w:tcPr>
          <w:p w:rsidR="00FD4F03" w:rsidRDefault="00FD4F03" w:rsidP="003B2A0F">
            <w:pPr>
              <w:pStyle w:val="CRCoverPage"/>
              <w:tabs>
                <w:tab w:val="right" w:pos="1825"/>
              </w:tabs>
              <w:spacing w:after="0"/>
              <w:jc w:val="center"/>
            </w:pPr>
            <w:r>
              <w:rPr>
                <w:b/>
                <w:sz w:val="28"/>
                <w:szCs w:val="28"/>
              </w:rPr>
              <w:t>Current version:</w:t>
            </w:r>
          </w:p>
        </w:tc>
        <w:tc>
          <w:tcPr>
            <w:tcW w:w="1701" w:type="dxa"/>
            <w:shd w:val="pct30" w:color="FFFF00" w:fill="auto"/>
          </w:tcPr>
          <w:p w:rsidR="00FD4F03" w:rsidRDefault="00FD4F03" w:rsidP="003B2A0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1.0.0</w:t>
            </w:r>
            <w:r>
              <w:rPr>
                <w:b/>
                <w:sz w:val="28"/>
              </w:rPr>
              <w:fldChar w:fldCharType="end"/>
            </w:r>
            <w:r>
              <w:rPr>
                <w:sz w:val="28"/>
              </w:rPr>
              <w:t xml:space="preserve"> </w:t>
            </w:r>
          </w:p>
        </w:tc>
        <w:tc>
          <w:tcPr>
            <w:tcW w:w="143" w:type="dxa"/>
            <w:tcBorders>
              <w:right w:val="single" w:sz="4" w:space="0" w:color="auto"/>
            </w:tcBorders>
          </w:tcPr>
          <w:p w:rsidR="00FD4F03" w:rsidRDefault="00FD4F03" w:rsidP="003B2A0F">
            <w:pPr>
              <w:pStyle w:val="CRCoverPage"/>
              <w:spacing w:after="0"/>
            </w:pPr>
          </w:p>
        </w:tc>
      </w:tr>
      <w:tr w:rsidR="00FD4F03" w:rsidTr="003B2A0F">
        <w:tc>
          <w:tcPr>
            <w:tcW w:w="9641" w:type="dxa"/>
            <w:gridSpan w:val="9"/>
            <w:tcBorders>
              <w:left w:val="single" w:sz="4" w:space="0" w:color="auto"/>
              <w:right w:val="single" w:sz="4" w:space="0" w:color="auto"/>
            </w:tcBorders>
          </w:tcPr>
          <w:p w:rsidR="00FD4F03" w:rsidRDefault="00FD4F03" w:rsidP="003B2A0F">
            <w:pPr>
              <w:pStyle w:val="CRCoverPage"/>
              <w:spacing w:after="0"/>
            </w:pPr>
          </w:p>
        </w:tc>
      </w:tr>
      <w:tr w:rsidR="00FD4F03" w:rsidTr="003B2A0F">
        <w:tc>
          <w:tcPr>
            <w:tcW w:w="9641" w:type="dxa"/>
            <w:gridSpan w:val="9"/>
            <w:tcBorders>
              <w:top w:val="single" w:sz="4" w:space="0" w:color="auto"/>
            </w:tcBorders>
          </w:tcPr>
          <w:p w:rsidR="00FD4F03" w:rsidRDefault="00FD4F03" w:rsidP="003B2A0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4F03" w:rsidTr="003B2A0F">
        <w:tc>
          <w:tcPr>
            <w:tcW w:w="9641" w:type="dxa"/>
            <w:gridSpan w:val="9"/>
          </w:tcPr>
          <w:p w:rsidR="00FD4F03" w:rsidRDefault="00FD4F03" w:rsidP="003B2A0F">
            <w:pPr>
              <w:pStyle w:val="CRCoverPage"/>
              <w:spacing w:after="0"/>
              <w:rPr>
                <w:sz w:val="8"/>
                <w:szCs w:val="8"/>
              </w:rPr>
            </w:pPr>
          </w:p>
        </w:tc>
      </w:tr>
    </w:tbl>
    <w:p w:rsidR="00FD4F03" w:rsidRDefault="00FD4F03" w:rsidP="00FD4F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4F03" w:rsidTr="003B2A0F">
        <w:tc>
          <w:tcPr>
            <w:tcW w:w="2835" w:type="dxa"/>
          </w:tcPr>
          <w:p w:rsidR="00FD4F03" w:rsidRDefault="00FD4F03" w:rsidP="003B2A0F">
            <w:pPr>
              <w:pStyle w:val="CRCoverPage"/>
              <w:tabs>
                <w:tab w:val="right" w:pos="2751"/>
              </w:tabs>
              <w:spacing w:after="0"/>
              <w:rPr>
                <w:b/>
                <w:i/>
              </w:rPr>
            </w:pPr>
            <w:r>
              <w:rPr>
                <w:b/>
                <w:i/>
              </w:rPr>
              <w:t>Proposed change affects:</w:t>
            </w:r>
          </w:p>
        </w:tc>
        <w:tc>
          <w:tcPr>
            <w:tcW w:w="1418" w:type="dxa"/>
          </w:tcPr>
          <w:p w:rsidR="00FD4F03" w:rsidRDefault="00FD4F03" w:rsidP="003B2A0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F03" w:rsidRDefault="00FD4F03" w:rsidP="003B2A0F">
            <w:pPr>
              <w:pStyle w:val="CRCoverPage"/>
              <w:spacing w:after="0"/>
              <w:jc w:val="center"/>
              <w:rPr>
                <w:b/>
                <w:caps/>
              </w:rPr>
            </w:pPr>
          </w:p>
        </w:tc>
        <w:tc>
          <w:tcPr>
            <w:tcW w:w="709" w:type="dxa"/>
            <w:tcBorders>
              <w:left w:val="single" w:sz="4" w:space="0" w:color="auto"/>
            </w:tcBorders>
          </w:tcPr>
          <w:p w:rsidR="00FD4F03" w:rsidRDefault="00FD4F03" w:rsidP="003B2A0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F03" w:rsidRDefault="00FD4F03" w:rsidP="003B2A0F">
            <w:pPr>
              <w:pStyle w:val="CRCoverPage"/>
              <w:spacing w:after="0"/>
              <w:jc w:val="center"/>
              <w:rPr>
                <w:b/>
                <w:caps/>
              </w:rPr>
            </w:pPr>
          </w:p>
        </w:tc>
        <w:tc>
          <w:tcPr>
            <w:tcW w:w="2126" w:type="dxa"/>
          </w:tcPr>
          <w:p w:rsidR="00FD4F03" w:rsidRDefault="00FD4F03" w:rsidP="003B2A0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F03" w:rsidRDefault="00FD4F03" w:rsidP="003B2A0F">
            <w:pPr>
              <w:pStyle w:val="CRCoverPage"/>
              <w:spacing w:after="0"/>
              <w:jc w:val="center"/>
              <w:rPr>
                <w:b/>
                <w:caps/>
              </w:rPr>
            </w:pPr>
          </w:p>
        </w:tc>
        <w:tc>
          <w:tcPr>
            <w:tcW w:w="1418" w:type="dxa"/>
            <w:tcBorders>
              <w:left w:val="nil"/>
            </w:tcBorders>
          </w:tcPr>
          <w:p w:rsidR="00FD4F03" w:rsidRDefault="00FD4F03" w:rsidP="003B2A0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F03" w:rsidRDefault="00FD4F03" w:rsidP="003B2A0F">
            <w:pPr>
              <w:pStyle w:val="CRCoverPage"/>
              <w:spacing w:after="0"/>
              <w:jc w:val="center"/>
              <w:rPr>
                <w:b/>
                <w:bCs/>
                <w:caps/>
                <w:lang w:eastAsia="zh-CN"/>
              </w:rPr>
            </w:pPr>
            <w:r>
              <w:rPr>
                <w:rFonts w:hint="eastAsia"/>
                <w:b/>
                <w:bCs/>
                <w:caps/>
                <w:lang w:eastAsia="zh-CN"/>
              </w:rPr>
              <w:t>X</w:t>
            </w:r>
          </w:p>
        </w:tc>
      </w:tr>
    </w:tbl>
    <w:p w:rsidR="00FD4F03" w:rsidRDefault="00FD4F03" w:rsidP="00FD4F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4F03" w:rsidTr="003B2A0F">
        <w:tc>
          <w:tcPr>
            <w:tcW w:w="9640" w:type="dxa"/>
            <w:gridSpan w:val="11"/>
          </w:tcPr>
          <w:p w:rsidR="00FD4F03" w:rsidRDefault="00FD4F03" w:rsidP="003B2A0F">
            <w:pPr>
              <w:pStyle w:val="CRCoverPage"/>
              <w:spacing w:after="0"/>
              <w:rPr>
                <w:sz w:val="8"/>
                <w:szCs w:val="8"/>
              </w:rPr>
            </w:pPr>
          </w:p>
        </w:tc>
      </w:tr>
      <w:tr w:rsidR="00FD4F03" w:rsidTr="003B2A0F">
        <w:tc>
          <w:tcPr>
            <w:tcW w:w="1843" w:type="dxa"/>
            <w:tcBorders>
              <w:top w:val="single" w:sz="4" w:space="0" w:color="auto"/>
              <w:left w:val="single" w:sz="4" w:space="0" w:color="auto"/>
            </w:tcBorders>
          </w:tcPr>
          <w:p w:rsidR="00FD4F03" w:rsidRDefault="00FD4F03" w:rsidP="003B2A0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4F03" w:rsidRDefault="00FD4F03" w:rsidP="00FD4F03">
            <w:pPr>
              <w:pStyle w:val="CRCoverPage"/>
              <w:spacing w:after="0"/>
              <w:ind w:left="100"/>
            </w:pPr>
            <w:r>
              <w:t>FS_5G_RTP_Ph2 Solution KI#2 lone/unmarked PDU without SSRC packet filter in 5G System</w:t>
            </w:r>
          </w:p>
        </w:tc>
      </w:tr>
      <w:tr w:rsidR="00FD4F03" w:rsidTr="003B2A0F">
        <w:tc>
          <w:tcPr>
            <w:tcW w:w="1843" w:type="dxa"/>
            <w:tcBorders>
              <w:left w:val="single" w:sz="4" w:space="0" w:color="auto"/>
            </w:tcBorders>
          </w:tcPr>
          <w:p w:rsidR="00FD4F03" w:rsidRDefault="00FD4F03" w:rsidP="003B2A0F">
            <w:pPr>
              <w:pStyle w:val="CRCoverPage"/>
              <w:spacing w:after="0"/>
              <w:rPr>
                <w:b/>
                <w:i/>
                <w:sz w:val="8"/>
                <w:szCs w:val="8"/>
              </w:rPr>
            </w:pPr>
          </w:p>
        </w:tc>
        <w:tc>
          <w:tcPr>
            <w:tcW w:w="7797" w:type="dxa"/>
            <w:gridSpan w:val="10"/>
            <w:tcBorders>
              <w:right w:val="single" w:sz="4" w:space="0" w:color="auto"/>
            </w:tcBorders>
          </w:tcPr>
          <w:p w:rsidR="00FD4F03" w:rsidRDefault="00FD4F03" w:rsidP="003B2A0F">
            <w:pPr>
              <w:pStyle w:val="CRCoverPage"/>
              <w:spacing w:after="0"/>
              <w:rPr>
                <w:sz w:val="8"/>
                <w:szCs w:val="8"/>
              </w:rPr>
            </w:pPr>
          </w:p>
        </w:tc>
      </w:tr>
      <w:tr w:rsidR="00FD4F03" w:rsidTr="003B2A0F">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4F03" w:rsidRDefault="00FD4F03" w:rsidP="003B2A0F">
            <w:pPr>
              <w:pStyle w:val="CRCoverPage"/>
              <w:spacing w:after="0"/>
              <w:ind w:left="100"/>
            </w:pPr>
            <w:r>
              <w:t>Huawei, HiSilicon</w:t>
            </w:r>
          </w:p>
        </w:tc>
      </w:tr>
      <w:tr w:rsidR="00FD4F03" w:rsidTr="003B2A0F">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4F03" w:rsidRDefault="00FD4F03" w:rsidP="003B2A0F">
            <w:pPr>
              <w:pStyle w:val="CRCoverPage"/>
              <w:spacing w:after="0"/>
              <w:ind w:left="100"/>
            </w:pPr>
            <w:r>
              <w:t>SA WG 4</w:t>
            </w:r>
          </w:p>
        </w:tc>
      </w:tr>
      <w:tr w:rsidR="00FD4F03" w:rsidTr="003B2A0F">
        <w:tc>
          <w:tcPr>
            <w:tcW w:w="1843" w:type="dxa"/>
            <w:tcBorders>
              <w:left w:val="single" w:sz="4" w:space="0" w:color="auto"/>
            </w:tcBorders>
          </w:tcPr>
          <w:p w:rsidR="00FD4F03" w:rsidRDefault="00FD4F03" w:rsidP="003B2A0F">
            <w:pPr>
              <w:pStyle w:val="CRCoverPage"/>
              <w:spacing w:after="0"/>
              <w:rPr>
                <w:b/>
                <w:i/>
                <w:sz w:val="8"/>
                <w:szCs w:val="8"/>
              </w:rPr>
            </w:pPr>
          </w:p>
        </w:tc>
        <w:tc>
          <w:tcPr>
            <w:tcW w:w="7797" w:type="dxa"/>
            <w:gridSpan w:val="10"/>
            <w:tcBorders>
              <w:right w:val="single" w:sz="4" w:space="0" w:color="auto"/>
            </w:tcBorders>
          </w:tcPr>
          <w:p w:rsidR="00FD4F03" w:rsidRDefault="00FD4F03" w:rsidP="003B2A0F">
            <w:pPr>
              <w:pStyle w:val="CRCoverPage"/>
              <w:spacing w:after="0"/>
              <w:rPr>
                <w:sz w:val="8"/>
                <w:szCs w:val="8"/>
              </w:rPr>
            </w:pPr>
          </w:p>
        </w:tc>
      </w:tr>
      <w:tr w:rsidR="00FD4F03" w:rsidTr="003B2A0F">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Work item code:</w:t>
            </w:r>
          </w:p>
        </w:tc>
        <w:tc>
          <w:tcPr>
            <w:tcW w:w="3686" w:type="dxa"/>
            <w:gridSpan w:val="5"/>
            <w:shd w:val="pct30" w:color="FFFF00" w:fill="auto"/>
          </w:tcPr>
          <w:p w:rsidR="00FD4F03" w:rsidRDefault="00FD4F03" w:rsidP="003B2A0F">
            <w:pPr>
              <w:pStyle w:val="CRCoverPage"/>
              <w:spacing w:after="0"/>
              <w:ind w:left="100"/>
            </w:pPr>
            <w:r>
              <w:t>FS_5G_RTP_Ph2</w:t>
            </w:r>
          </w:p>
        </w:tc>
        <w:tc>
          <w:tcPr>
            <w:tcW w:w="567" w:type="dxa"/>
            <w:tcBorders>
              <w:left w:val="nil"/>
            </w:tcBorders>
          </w:tcPr>
          <w:p w:rsidR="00FD4F03" w:rsidRDefault="00FD4F03" w:rsidP="003B2A0F">
            <w:pPr>
              <w:pStyle w:val="CRCoverPage"/>
              <w:spacing w:after="0"/>
              <w:ind w:right="100"/>
            </w:pPr>
          </w:p>
        </w:tc>
        <w:tc>
          <w:tcPr>
            <w:tcW w:w="1417" w:type="dxa"/>
            <w:gridSpan w:val="3"/>
            <w:tcBorders>
              <w:left w:val="nil"/>
            </w:tcBorders>
          </w:tcPr>
          <w:p w:rsidR="00FD4F03" w:rsidRDefault="00FD4F03" w:rsidP="003B2A0F">
            <w:pPr>
              <w:pStyle w:val="CRCoverPage"/>
              <w:spacing w:after="0"/>
              <w:jc w:val="right"/>
            </w:pPr>
            <w:r>
              <w:rPr>
                <w:b/>
                <w:i/>
              </w:rPr>
              <w:t>Date:</w:t>
            </w:r>
          </w:p>
        </w:tc>
        <w:tc>
          <w:tcPr>
            <w:tcW w:w="2127" w:type="dxa"/>
            <w:tcBorders>
              <w:right w:val="single" w:sz="4" w:space="0" w:color="auto"/>
            </w:tcBorders>
            <w:shd w:val="pct30" w:color="FFFF00" w:fill="auto"/>
          </w:tcPr>
          <w:p w:rsidR="00FD4F03" w:rsidRDefault="00FD4F03" w:rsidP="003B2A0F">
            <w:pPr>
              <w:pStyle w:val="CRCoverPage"/>
              <w:spacing w:after="0"/>
              <w:ind w:left="100"/>
            </w:pPr>
            <w:r>
              <w:t>11-10-2024</w:t>
            </w:r>
          </w:p>
        </w:tc>
      </w:tr>
      <w:tr w:rsidR="00FD4F03" w:rsidTr="003B2A0F">
        <w:tc>
          <w:tcPr>
            <w:tcW w:w="1843" w:type="dxa"/>
            <w:tcBorders>
              <w:left w:val="single" w:sz="4" w:space="0" w:color="auto"/>
            </w:tcBorders>
          </w:tcPr>
          <w:p w:rsidR="00FD4F03" w:rsidRDefault="00FD4F03" w:rsidP="003B2A0F">
            <w:pPr>
              <w:pStyle w:val="CRCoverPage"/>
              <w:spacing w:after="0"/>
              <w:rPr>
                <w:b/>
                <w:i/>
                <w:sz w:val="8"/>
                <w:szCs w:val="8"/>
              </w:rPr>
            </w:pPr>
          </w:p>
        </w:tc>
        <w:tc>
          <w:tcPr>
            <w:tcW w:w="1986" w:type="dxa"/>
            <w:gridSpan w:val="4"/>
          </w:tcPr>
          <w:p w:rsidR="00FD4F03" w:rsidRDefault="00FD4F03" w:rsidP="003B2A0F">
            <w:pPr>
              <w:pStyle w:val="CRCoverPage"/>
              <w:spacing w:after="0"/>
              <w:rPr>
                <w:sz w:val="8"/>
                <w:szCs w:val="8"/>
              </w:rPr>
            </w:pPr>
          </w:p>
        </w:tc>
        <w:tc>
          <w:tcPr>
            <w:tcW w:w="2267" w:type="dxa"/>
            <w:gridSpan w:val="2"/>
          </w:tcPr>
          <w:p w:rsidR="00FD4F03" w:rsidRDefault="00FD4F03" w:rsidP="003B2A0F">
            <w:pPr>
              <w:pStyle w:val="CRCoverPage"/>
              <w:spacing w:after="0"/>
              <w:rPr>
                <w:sz w:val="8"/>
                <w:szCs w:val="8"/>
              </w:rPr>
            </w:pPr>
          </w:p>
        </w:tc>
        <w:tc>
          <w:tcPr>
            <w:tcW w:w="1417" w:type="dxa"/>
            <w:gridSpan w:val="3"/>
          </w:tcPr>
          <w:p w:rsidR="00FD4F03" w:rsidRDefault="00FD4F03" w:rsidP="003B2A0F">
            <w:pPr>
              <w:pStyle w:val="CRCoverPage"/>
              <w:spacing w:after="0"/>
              <w:rPr>
                <w:sz w:val="8"/>
                <w:szCs w:val="8"/>
              </w:rPr>
            </w:pPr>
          </w:p>
        </w:tc>
        <w:tc>
          <w:tcPr>
            <w:tcW w:w="2127" w:type="dxa"/>
            <w:tcBorders>
              <w:right w:val="single" w:sz="4" w:space="0" w:color="auto"/>
            </w:tcBorders>
          </w:tcPr>
          <w:p w:rsidR="00FD4F03" w:rsidRDefault="00FD4F03" w:rsidP="003B2A0F">
            <w:pPr>
              <w:pStyle w:val="CRCoverPage"/>
              <w:spacing w:after="0"/>
              <w:rPr>
                <w:sz w:val="8"/>
                <w:szCs w:val="8"/>
              </w:rPr>
            </w:pPr>
          </w:p>
        </w:tc>
      </w:tr>
      <w:tr w:rsidR="00FD4F03" w:rsidTr="003B2A0F">
        <w:trPr>
          <w:cantSplit/>
        </w:trPr>
        <w:tc>
          <w:tcPr>
            <w:tcW w:w="1843" w:type="dxa"/>
            <w:tcBorders>
              <w:left w:val="single" w:sz="4" w:space="0" w:color="auto"/>
            </w:tcBorders>
          </w:tcPr>
          <w:p w:rsidR="00FD4F03" w:rsidRDefault="00FD4F03" w:rsidP="003B2A0F">
            <w:pPr>
              <w:pStyle w:val="CRCoverPage"/>
              <w:tabs>
                <w:tab w:val="right" w:pos="1759"/>
              </w:tabs>
              <w:spacing w:after="0"/>
              <w:rPr>
                <w:b/>
                <w:i/>
              </w:rPr>
            </w:pPr>
            <w:r>
              <w:rPr>
                <w:b/>
                <w:i/>
              </w:rPr>
              <w:t>Category:</w:t>
            </w:r>
          </w:p>
        </w:tc>
        <w:tc>
          <w:tcPr>
            <w:tcW w:w="851" w:type="dxa"/>
            <w:shd w:val="pct30" w:color="FFFF00" w:fill="auto"/>
          </w:tcPr>
          <w:p w:rsidR="00FD4F03" w:rsidRDefault="00FD4F03" w:rsidP="003B2A0F">
            <w:pPr>
              <w:pStyle w:val="CRCoverPage"/>
              <w:spacing w:after="0"/>
              <w:ind w:left="100" w:right="-609"/>
              <w:rPr>
                <w:b/>
              </w:rPr>
            </w:pPr>
            <w:r>
              <w:rPr>
                <w:b/>
              </w:rPr>
              <w:t>B</w:t>
            </w:r>
          </w:p>
        </w:tc>
        <w:tc>
          <w:tcPr>
            <w:tcW w:w="3402" w:type="dxa"/>
            <w:gridSpan w:val="5"/>
            <w:tcBorders>
              <w:left w:val="nil"/>
            </w:tcBorders>
          </w:tcPr>
          <w:p w:rsidR="00FD4F03" w:rsidRDefault="00FD4F03" w:rsidP="003B2A0F">
            <w:pPr>
              <w:pStyle w:val="CRCoverPage"/>
              <w:spacing w:after="0"/>
            </w:pPr>
          </w:p>
        </w:tc>
        <w:tc>
          <w:tcPr>
            <w:tcW w:w="1417" w:type="dxa"/>
            <w:gridSpan w:val="3"/>
            <w:tcBorders>
              <w:left w:val="nil"/>
            </w:tcBorders>
          </w:tcPr>
          <w:p w:rsidR="00FD4F03" w:rsidRDefault="00FD4F03" w:rsidP="003B2A0F">
            <w:pPr>
              <w:pStyle w:val="CRCoverPage"/>
              <w:spacing w:after="0"/>
              <w:jc w:val="right"/>
              <w:rPr>
                <w:b/>
                <w:i/>
              </w:rPr>
            </w:pPr>
            <w:r>
              <w:rPr>
                <w:b/>
                <w:i/>
              </w:rPr>
              <w:t>Release:</w:t>
            </w:r>
          </w:p>
        </w:tc>
        <w:tc>
          <w:tcPr>
            <w:tcW w:w="2127" w:type="dxa"/>
            <w:tcBorders>
              <w:right w:val="single" w:sz="4" w:space="0" w:color="auto"/>
            </w:tcBorders>
            <w:shd w:val="pct30" w:color="FFFF00" w:fill="auto"/>
          </w:tcPr>
          <w:p w:rsidR="00FD4F03" w:rsidRDefault="00FD4F03" w:rsidP="003B2A0F">
            <w:pPr>
              <w:pStyle w:val="CRCoverPage"/>
              <w:spacing w:after="0"/>
              <w:ind w:left="100"/>
            </w:pPr>
            <w:r>
              <w:t>19</w:t>
            </w:r>
          </w:p>
        </w:tc>
      </w:tr>
      <w:tr w:rsidR="00FD4F03" w:rsidTr="003B2A0F">
        <w:tc>
          <w:tcPr>
            <w:tcW w:w="1843" w:type="dxa"/>
            <w:tcBorders>
              <w:left w:val="single" w:sz="4" w:space="0" w:color="auto"/>
              <w:bottom w:val="single" w:sz="4" w:space="0" w:color="auto"/>
            </w:tcBorders>
          </w:tcPr>
          <w:p w:rsidR="00FD4F03" w:rsidRDefault="00FD4F03" w:rsidP="003B2A0F">
            <w:pPr>
              <w:pStyle w:val="CRCoverPage"/>
              <w:spacing w:after="0"/>
              <w:rPr>
                <w:b/>
                <w:i/>
              </w:rPr>
            </w:pPr>
          </w:p>
        </w:tc>
        <w:tc>
          <w:tcPr>
            <w:tcW w:w="4677" w:type="dxa"/>
            <w:gridSpan w:val="8"/>
            <w:tcBorders>
              <w:bottom w:val="single" w:sz="4" w:space="0" w:color="auto"/>
            </w:tcBorders>
          </w:tcPr>
          <w:p w:rsidR="00FD4F03" w:rsidRDefault="00FD4F03" w:rsidP="003B2A0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4F03" w:rsidRDefault="00FD4F03" w:rsidP="003B2A0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D4F03" w:rsidRDefault="00FD4F03" w:rsidP="003B2A0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D4F03" w:rsidTr="003B2A0F">
        <w:tc>
          <w:tcPr>
            <w:tcW w:w="1843" w:type="dxa"/>
          </w:tcPr>
          <w:p w:rsidR="00FD4F03" w:rsidRDefault="00FD4F03" w:rsidP="003B2A0F">
            <w:pPr>
              <w:pStyle w:val="CRCoverPage"/>
              <w:spacing w:after="0"/>
              <w:rPr>
                <w:b/>
                <w:i/>
                <w:sz w:val="8"/>
                <w:szCs w:val="8"/>
              </w:rPr>
            </w:pPr>
          </w:p>
        </w:tc>
        <w:tc>
          <w:tcPr>
            <w:tcW w:w="7797" w:type="dxa"/>
            <w:gridSpan w:val="10"/>
          </w:tcPr>
          <w:p w:rsidR="00FD4F03" w:rsidRDefault="00FD4F03" w:rsidP="003B2A0F">
            <w:pPr>
              <w:pStyle w:val="CRCoverPage"/>
              <w:spacing w:after="0"/>
              <w:rPr>
                <w:sz w:val="8"/>
                <w:szCs w:val="8"/>
              </w:rPr>
            </w:pPr>
          </w:p>
        </w:tc>
      </w:tr>
      <w:tr w:rsidR="00FD4F03" w:rsidTr="003B2A0F">
        <w:tc>
          <w:tcPr>
            <w:tcW w:w="2694" w:type="dxa"/>
            <w:gridSpan w:val="2"/>
            <w:tcBorders>
              <w:top w:val="single" w:sz="4" w:space="0" w:color="auto"/>
              <w:left w:val="single" w:sz="4" w:space="0" w:color="auto"/>
            </w:tcBorders>
          </w:tcPr>
          <w:p w:rsidR="00FD4F03" w:rsidRDefault="00FD4F03" w:rsidP="003B2A0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4F03" w:rsidRDefault="00FD4F03" w:rsidP="003B2A0F">
            <w:pPr>
              <w:pStyle w:val="CRCoverPage"/>
              <w:spacing w:after="0"/>
              <w:ind w:left="100"/>
            </w:pPr>
            <w:r>
              <w:t>Solution for guidelines for PDU Set marking in case of lone/unmarked PDU #2 and Multiplexing #9</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sz w:val="8"/>
                <w:szCs w:val="8"/>
              </w:rPr>
            </w:pPr>
          </w:p>
        </w:tc>
        <w:tc>
          <w:tcPr>
            <w:tcW w:w="6946" w:type="dxa"/>
            <w:gridSpan w:val="9"/>
            <w:tcBorders>
              <w:right w:val="single" w:sz="4" w:space="0" w:color="auto"/>
            </w:tcBorders>
          </w:tcPr>
          <w:p w:rsidR="00FD4F03" w:rsidRDefault="00FD4F03" w:rsidP="003B2A0F">
            <w:pPr>
              <w:pStyle w:val="CRCoverPage"/>
              <w:spacing w:after="0"/>
              <w:rPr>
                <w:sz w:val="8"/>
                <w:szCs w:val="8"/>
              </w:rPr>
            </w:pPr>
          </w:p>
        </w:tc>
      </w:tr>
      <w:tr w:rsidR="00FD4F03" w:rsidTr="003B2A0F">
        <w:tc>
          <w:tcPr>
            <w:tcW w:w="2694" w:type="dxa"/>
            <w:gridSpan w:val="2"/>
            <w:tcBorders>
              <w:left w:val="single" w:sz="4" w:space="0" w:color="auto"/>
            </w:tcBorders>
          </w:tcPr>
          <w:p w:rsidR="00FD4F03" w:rsidRDefault="00FD4F03" w:rsidP="003B2A0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D4F03" w:rsidRDefault="00FD4F03" w:rsidP="003B2A0F">
            <w:pPr>
              <w:pStyle w:val="CRCoverPage"/>
              <w:spacing w:after="0"/>
              <w:ind w:left="100"/>
            </w:pPr>
            <w:r>
              <w:t xml:space="preserve">Solution with guidelines for handling lone pdu and multiplexing case for RTP HE marking </w:t>
            </w:r>
          </w:p>
          <w:p w:rsidR="00FD4F03" w:rsidRDefault="00FD4F03" w:rsidP="003B2A0F">
            <w:pPr>
              <w:pStyle w:val="CRCoverPage"/>
              <w:spacing w:after="0"/>
              <w:ind w:left="100"/>
            </w:pPr>
          </w:p>
          <w:p w:rsidR="00FD4F03" w:rsidRDefault="00FD4F03" w:rsidP="003B2A0F">
            <w:pPr>
              <w:pStyle w:val="CRCoverPage"/>
              <w:spacing w:after="0"/>
              <w:ind w:left="100"/>
            </w:pPr>
            <w:r>
              <w:t xml:space="preserve">The solution for #9 builds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sz w:val="8"/>
                <w:szCs w:val="8"/>
              </w:rPr>
            </w:pPr>
          </w:p>
        </w:tc>
        <w:tc>
          <w:tcPr>
            <w:tcW w:w="6946" w:type="dxa"/>
            <w:gridSpan w:val="9"/>
            <w:tcBorders>
              <w:right w:val="single" w:sz="4" w:space="0" w:color="auto"/>
            </w:tcBorders>
          </w:tcPr>
          <w:p w:rsidR="00FD4F03" w:rsidRDefault="00FD4F03" w:rsidP="003B2A0F">
            <w:pPr>
              <w:pStyle w:val="CRCoverPage"/>
              <w:spacing w:after="0"/>
              <w:rPr>
                <w:sz w:val="8"/>
                <w:szCs w:val="8"/>
              </w:rPr>
            </w:pPr>
          </w:p>
        </w:tc>
      </w:tr>
      <w:tr w:rsidR="00FD4F03" w:rsidTr="003B2A0F">
        <w:tc>
          <w:tcPr>
            <w:tcW w:w="2694" w:type="dxa"/>
            <w:gridSpan w:val="2"/>
            <w:tcBorders>
              <w:left w:val="single" w:sz="4" w:space="0" w:color="auto"/>
              <w:bottom w:val="single" w:sz="4" w:space="0" w:color="auto"/>
            </w:tcBorders>
          </w:tcPr>
          <w:p w:rsidR="00FD4F03" w:rsidRDefault="00FD4F03" w:rsidP="003B2A0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4F03" w:rsidRDefault="00FD4F03" w:rsidP="003B2A0F">
            <w:pPr>
              <w:pStyle w:val="CRCoverPage"/>
              <w:spacing w:after="0"/>
              <w:ind w:left="100"/>
            </w:pPr>
            <w:r>
              <w:t>KI not addressed</w:t>
            </w:r>
          </w:p>
        </w:tc>
      </w:tr>
      <w:tr w:rsidR="00FD4F03" w:rsidTr="003B2A0F">
        <w:tc>
          <w:tcPr>
            <w:tcW w:w="2694" w:type="dxa"/>
            <w:gridSpan w:val="2"/>
          </w:tcPr>
          <w:p w:rsidR="00FD4F03" w:rsidRDefault="00FD4F03" w:rsidP="003B2A0F">
            <w:pPr>
              <w:pStyle w:val="CRCoverPage"/>
              <w:spacing w:after="0"/>
              <w:rPr>
                <w:b/>
                <w:i/>
                <w:sz w:val="8"/>
                <w:szCs w:val="8"/>
              </w:rPr>
            </w:pPr>
          </w:p>
        </w:tc>
        <w:tc>
          <w:tcPr>
            <w:tcW w:w="6946" w:type="dxa"/>
            <w:gridSpan w:val="9"/>
          </w:tcPr>
          <w:p w:rsidR="00FD4F03" w:rsidRDefault="00FD4F03" w:rsidP="003B2A0F">
            <w:pPr>
              <w:pStyle w:val="CRCoverPage"/>
              <w:spacing w:after="0"/>
              <w:rPr>
                <w:sz w:val="8"/>
                <w:szCs w:val="8"/>
              </w:rPr>
            </w:pPr>
          </w:p>
        </w:tc>
      </w:tr>
      <w:tr w:rsidR="00FD4F03" w:rsidTr="003B2A0F">
        <w:tc>
          <w:tcPr>
            <w:tcW w:w="2694" w:type="dxa"/>
            <w:gridSpan w:val="2"/>
            <w:tcBorders>
              <w:top w:val="single" w:sz="4" w:space="0" w:color="auto"/>
              <w:left w:val="single" w:sz="4" w:space="0" w:color="auto"/>
            </w:tcBorders>
          </w:tcPr>
          <w:p w:rsidR="00FD4F03" w:rsidRDefault="00FD4F03" w:rsidP="003B2A0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4F03" w:rsidRDefault="00FD4F03" w:rsidP="003B2A0F">
            <w:pPr>
              <w:pStyle w:val="CRCoverPage"/>
              <w:spacing w:after="0"/>
              <w:ind w:left="100"/>
            </w:pPr>
            <w:r>
              <w:t>4, 4.1, 4.2</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sz w:val="8"/>
                <w:szCs w:val="8"/>
              </w:rPr>
            </w:pPr>
          </w:p>
        </w:tc>
        <w:tc>
          <w:tcPr>
            <w:tcW w:w="6946" w:type="dxa"/>
            <w:gridSpan w:val="9"/>
            <w:tcBorders>
              <w:right w:val="single" w:sz="4" w:space="0" w:color="auto"/>
            </w:tcBorders>
          </w:tcPr>
          <w:p w:rsidR="00FD4F03" w:rsidRDefault="00FD4F03" w:rsidP="003B2A0F">
            <w:pPr>
              <w:pStyle w:val="CRCoverPage"/>
              <w:spacing w:after="0"/>
              <w:rPr>
                <w:sz w:val="8"/>
                <w:szCs w:val="8"/>
              </w:rPr>
            </w:pPr>
          </w:p>
        </w:tc>
      </w:tr>
      <w:tr w:rsidR="00FD4F03" w:rsidTr="003B2A0F">
        <w:tc>
          <w:tcPr>
            <w:tcW w:w="2694" w:type="dxa"/>
            <w:gridSpan w:val="2"/>
            <w:tcBorders>
              <w:left w:val="single" w:sz="4" w:space="0" w:color="auto"/>
            </w:tcBorders>
          </w:tcPr>
          <w:p w:rsidR="00FD4F03" w:rsidRDefault="00FD4F03" w:rsidP="003B2A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4F03" w:rsidRDefault="00FD4F03" w:rsidP="003B2A0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F03" w:rsidRDefault="00FD4F03" w:rsidP="003B2A0F">
            <w:pPr>
              <w:pStyle w:val="CRCoverPage"/>
              <w:spacing w:after="0"/>
              <w:jc w:val="center"/>
              <w:rPr>
                <w:b/>
                <w:caps/>
              </w:rPr>
            </w:pPr>
            <w:r>
              <w:rPr>
                <w:b/>
                <w:caps/>
              </w:rPr>
              <w:t>N</w:t>
            </w:r>
          </w:p>
        </w:tc>
        <w:tc>
          <w:tcPr>
            <w:tcW w:w="2977" w:type="dxa"/>
            <w:gridSpan w:val="4"/>
          </w:tcPr>
          <w:p w:rsidR="00FD4F03" w:rsidRDefault="00FD4F03" w:rsidP="003B2A0F">
            <w:pPr>
              <w:pStyle w:val="CRCoverPage"/>
              <w:tabs>
                <w:tab w:val="right" w:pos="2893"/>
              </w:tabs>
              <w:spacing w:after="0"/>
            </w:pPr>
          </w:p>
        </w:tc>
        <w:tc>
          <w:tcPr>
            <w:tcW w:w="3401" w:type="dxa"/>
            <w:gridSpan w:val="3"/>
            <w:tcBorders>
              <w:right w:val="single" w:sz="4" w:space="0" w:color="auto"/>
            </w:tcBorders>
            <w:shd w:val="clear" w:color="FFFF00" w:fill="auto"/>
          </w:tcPr>
          <w:p w:rsidR="00FD4F03" w:rsidRDefault="00FD4F03" w:rsidP="003B2A0F">
            <w:pPr>
              <w:pStyle w:val="CRCoverPage"/>
              <w:spacing w:after="0"/>
              <w:ind w:left="99"/>
            </w:pPr>
          </w:p>
        </w:tc>
      </w:tr>
      <w:tr w:rsidR="00FD4F03" w:rsidTr="003B2A0F">
        <w:tc>
          <w:tcPr>
            <w:tcW w:w="2694" w:type="dxa"/>
            <w:gridSpan w:val="2"/>
            <w:tcBorders>
              <w:left w:val="single" w:sz="4" w:space="0" w:color="auto"/>
            </w:tcBorders>
          </w:tcPr>
          <w:p w:rsidR="00FD4F03" w:rsidRDefault="00FD4F03" w:rsidP="003B2A0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F03" w:rsidRDefault="00FD4F03" w:rsidP="003B2A0F">
            <w:pPr>
              <w:pStyle w:val="CRCoverPage"/>
              <w:spacing w:after="0"/>
              <w:jc w:val="center"/>
              <w:rPr>
                <w:b/>
                <w:caps/>
              </w:rPr>
            </w:pPr>
            <w:r>
              <w:rPr>
                <w:b/>
                <w:caps/>
              </w:rPr>
              <w:t>x</w:t>
            </w:r>
          </w:p>
        </w:tc>
        <w:tc>
          <w:tcPr>
            <w:tcW w:w="2977" w:type="dxa"/>
            <w:gridSpan w:val="4"/>
          </w:tcPr>
          <w:p w:rsidR="00FD4F03" w:rsidRDefault="00FD4F03" w:rsidP="003B2A0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4F03" w:rsidRDefault="00FD4F03" w:rsidP="003B2A0F">
            <w:pPr>
              <w:pStyle w:val="CRCoverPage"/>
              <w:spacing w:after="0"/>
              <w:ind w:left="99"/>
            </w:pPr>
            <w:r>
              <w:t xml:space="preserve">TS/TR ... CR ...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F03" w:rsidRDefault="00FD4F03" w:rsidP="003B2A0F">
            <w:pPr>
              <w:pStyle w:val="CRCoverPage"/>
              <w:spacing w:after="0"/>
              <w:jc w:val="center"/>
              <w:rPr>
                <w:b/>
                <w:caps/>
              </w:rPr>
            </w:pPr>
            <w:r>
              <w:rPr>
                <w:b/>
                <w:caps/>
              </w:rPr>
              <w:t>x</w:t>
            </w:r>
          </w:p>
        </w:tc>
        <w:tc>
          <w:tcPr>
            <w:tcW w:w="2977" w:type="dxa"/>
            <w:gridSpan w:val="4"/>
          </w:tcPr>
          <w:p w:rsidR="00FD4F03" w:rsidRDefault="00FD4F03" w:rsidP="003B2A0F">
            <w:pPr>
              <w:pStyle w:val="CRCoverPage"/>
              <w:spacing w:after="0"/>
            </w:pPr>
            <w:r>
              <w:t xml:space="preserve"> Test specifications</w:t>
            </w:r>
          </w:p>
        </w:tc>
        <w:tc>
          <w:tcPr>
            <w:tcW w:w="3401" w:type="dxa"/>
            <w:gridSpan w:val="3"/>
            <w:tcBorders>
              <w:right w:val="single" w:sz="4" w:space="0" w:color="auto"/>
            </w:tcBorders>
            <w:shd w:val="pct30" w:color="FFFF00" w:fill="auto"/>
          </w:tcPr>
          <w:p w:rsidR="00FD4F03" w:rsidRDefault="00FD4F03" w:rsidP="003B2A0F">
            <w:pPr>
              <w:pStyle w:val="CRCoverPage"/>
              <w:spacing w:after="0"/>
              <w:ind w:left="99"/>
            </w:pPr>
            <w:r>
              <w:t xml:space="preserve">TS/TR ... CR ...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F03" w:rsidRDefault="00FD4F03" w:rsidP="003B2A0F">
            <w:pPr>
              <w:pStyle w:val="CRCoverPage"/>
              <w:spacing w:after="0"/>
              <w:jc w:val="center"/>
              <w:rPr>
                <w:b/>
                <w:caps/>
              </w:rPr>
            </w:pPr>
            <w:r>
              <w:rPr>
                <w:b/>
                <w:caps/>
              </w:rPr>
              <w:t>x</w:t>
            </w:r>
          </w:p>
        </w:tc>
        <w:tc>
          <w:tcPr>
            <w:tcW w:w="2977" w:type="dxa"/>
            <w:gridSpan w:val="4"/>
          </w:tcPr>
          <w:p w:rsidR="00FD4F03" w:rsidRDefault="00FD4F03" w:rsidP="003B2A0F">
            <w:pPr>
              <w:pStyle w:val="CRCoverPage"/>
              <w:spacing w:after="0"/>
            </w:pPr>
            <w:r>
              <w:t xml:space="preserve"> O&amp;M Specifications</w:t>
            </w:r>
          </w:p>
        </w:tc>
        <w:tc>
          <w:tcPr>
            <w:tcW w:w="3401" w:type="dxa"/>
            <w:gridSpan w:val="3"/>
            <w:tcBorders>
              <w:right w:val="single" w:sz="4" w:space="0" w:color="auto"/>
            </w:tcBorders>
            <w:shd w:val="pct30" w:color="FFFF00" w:fill="auto"/>
          </w:tcPr>
          <w:p w:rsidR="00FD4F03" w:rsidRDefault="00FD4F03" w:rsidP="003B2A0F">
            <w:pPr>
              <w:pStyle w:val="CRCoverPage"/>
              <w:spacing w:after="0"/>
              <w:ind w:left="99"/>
            </w:pPr>
            <w:r>
              <w:t xml:space="preserve">TS/TR ... CR ... </w:t>
            </w:r>
          </w:p>
        </w:tc>
      </w:tr>
      <w:tr w:rsidR="00FD4F03" w:rsidTr="003B2A0F">
        <w:tc>
          <w:tcPr>
            <w:tcW w:w="2694" w:type="dxa"/>
            <w:gridSpan w:val="2"/>
            <w:tcBorders>
              <w:left w:val="single" w:sz="4" w:space="0" w:color="auto"/>
            </w:tcBorders>
          </w:tcPr>
          <w:p w:rsidR="00FD4F03" w:rsidRDefault="00FD4F03" w:rsidP="003B2A0F">
            <w:pPr>
              <w:pStyle w:val="CRCoverPage"/>
              <w:spacing w:after="0"/>
              <w:rPr>
                <w:b/>
                <w:i/>
              </w:rPr>
            </w:pPr>
          </w:p>
        </w:tc>
        <w:tc>
          <w:tcPr>
            <w:tcW w:w="6946" w:type="dxa"/>
            <w:gridSpan w:val="9"/>
            <w:tcBorders>
              <w:right w:val="single" w:sz="4" w:space="0" w:color="auto"/>
            </w:tcBorders>
          </w:tcPr>
          <w:p w:rsidR="00FD4F03" w:rsidRDefault="00FD4F03" w:rsidP="003B2A0F">
            <w:pPr>
              <w:pStyle w:val="CRCoverPage"/>
              <w:spacing w:after="0"/>
            </w:pPr>
          </w:p>
        </w:tc>
      </w:tr>
      <w:tr w:rsidR="00FD4F03" w:rsidTr="003B2A0F">
        <w:tc>
          <w:tcPr>
            <w:tcW w:w="2694" w:type="dxa"/>
            <w:gridSpan w:val="2"/>
            <w:tcBorders>
              <w:left w:val="single" w:sz="4" w:space="0" w:color="auto"/>
              <w:bottom w:val="single" w:sz="4" w:space="0" w:color="auto"/>
            </w:tcBorders>
          </w:tcPr>
          <w:p w:rsidR="00FD4F03" w:rsidRDefault="00FD4F03" w:rsidP="003B2A0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4F03" w:rsidRDefault="00FD4F03" w:rsidP="003B2A0F">
            <w:pPr>
              <w:pStyle w:val="CRCoverPage"/>
              <w:spacing w:after="0"/>
              <w:ind w:left="100"/>
            </w:pPr>
          </w:p>
        </w:tc>
      </w:tr>
      <w:tr w:rsidR="00FD4F03" w:rsidTr="003B2A0F">
        <w:tc>
          <w:tcPr>
            <w:tcW w:w="2694" w:type="dxa"/>
            <w:gridSpan w:val="2"/>
            <w:tcBorders>
              <w:top w:val="single" w:sz="4" w:space="0" w:color="auto"/>
              <w:bottom w:val="single" w:sz="4" w:space="0" w:color="auto"/>
            </w:tcBorders>
          </w:tcPr>
          <w:p w:rsidR="00FD4F03" w:rsidRDefault="00FD4F03" w:rsidP="003B2A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4F03" w:rsidRDefault="00FD4F03" w:rsidP="003B2A0F">
            <w:pPr>
              <w:pStyle w:val="CRCoverPage"/>
              <w:spacing w:after="0"/>
              <w:ind w:left="100"/>
              <w:rPr>
                <w:sz w:val="8"/>
                <w:szCs w:val="8"/>
              </w:rPr>
            </w:pPr>
          </w:p>
        </w:tc>
      </w:tr>
      <w:tr w:rsidR="00FD4F03" w:rsidTr="003B2A0F">
        <w:tc>
          <w:tcPr>
            <w:tcW w:w="2694" w:type="dxa"/>
            <w:gridSpan w:val="2"/>
            <w:tcBorders>
              <w:top w:val="single" w:sz="4" w:space="0" w:color="auto"/>
              <w:left w:val="single" w:sz="4" w:space="0" w:color="auto"/>
              <w:bottom w:val="single" w:sz="4" w:space="0" w:color="auto"/>
            </w:tcBorders>
          </w:tcPr>
          <w:p w:rsidR="00FD4F03" w:rsidRDefault="00FD4F03" w:rsidP="003B2A0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F03" w:rsidRDefault="00FD4F03" w:rsidP="003B2A0F">
            <w:pPr>
              <w:pStyle w:val="CRCoverPage"/>
              <w:spacing w:after="0"/>
              <w:ind w:left="100"/>
            </w:pPr>
          </w:p>
        </w:tc>
      </w:tr>
    </w:tbl>
    <w:p w:rsidR="00FD4F03" w:rsidRDefault="00FD4F03" w:rsidP="00FD4F03">
      <w:pPr>
        <w:pStyle w:val="CRCoverPage"/>
        <w:spacing w:after="0"/>
        <w:rPr>
          <w:sz w:val="8"/>
          <w:szCs w:val="8"/>
        </w:rPr>
      </w:pPr>
    </w:p>
    <w:p w:rsidR="00FD4F03" w:rsidRDefault="00FD4F03" w:rsidP="00FD4F03"/>
    <w:p w:rsidR="00FD4F03" w:rsidRDefault="00FD4F03" w:rsidP="00FD4F03"/>
    <w:p w:rsidR="00FD4F03" w:rsidRDefault="00FD4F03" w:rsidP="00FD4F03"/>
    <w:p w:rsidR="00FD4F03" w:rsidRDefault="00FD4F03" w:rsidP="00FD4F03"/>
    <w:p w:rsidR="00FD4F03" w:rsidRDefault="00FD4F03" w:rsidP="00FD4F03">
      <w:pPr>
        <w:sectPr w:rsidR="00FD4F03">
          <w:headerReference w:type="even" r:id="rId11"/>
          <w:footnotePr>
            <w:numRestart w:val="eachSect"/>
          </w:footnotePr>
          <w:pgSz w:w="11907" w:h="16840"/>
          <w:pgMar w:top="1418" w:right="1134" w:bottom="1134" w:left="1134" w:header="680" w:footer="567" w:gutter="0"/>
          <w:cols w:space="720"/>
        </w:sectPr>
      </w:pPr>
    </w:p>
    <w:p w:rsidR="00FD4F03" w:rsidRDefault="00FD4F03" w:rsidP="00FD4F03">
      <w:pPr>
        <w:pStyle w:val="Heading1"/>
        <w:numPr>
          <w:ilvl w:val="0"/>
          <w:numId w:val="1"/>
        </w:numPr>
        <w:ind w:left="0" w:firstLine="0"/>
        <w:rPr>
          <w:lang w:val="en-US"/>
        </w:rPr>
      </w:pPr>
      <w:bookmarkStart w:id="2" w:name="_Toc176171214"/>
      <w:r>
        <w:rPr>
          <w:lang w:val="en-US"/>
        </w:rPr>
        <w:lastRenderedPageBreak/>
        <w:t>References</w:t>
      </w:r>
      <w:bookmarkEnd w:id="2"/>
    </w:p>
    <w:p w:rsidR="00FD4F03" w:rsidRDefault="00FD4F03" w:rsidP="00FD4F03">
      <w:pPr>
        <w:numPr>
          <w:ilvl w:val="255"/>
          <w:numId w:val="0"/>
        </w:numPr>
      </w:pPr>
      <w:r>
        <w:t>........</w:t>
      </w:r>
    </w:p>
    <w:p w:rsidR="00FD4F03" w:rsidRPr="00B12145" w:rsidRDefault="00FD4F03" w:rsidP="00FD4F03">
      <w:pPr>
        <w:ind w:firstLine="284"/>
      </w:pPr>
      <w:r w:rsidRPr="00B12145">
        <w:t>[ZZ]</w:t>
      </w:r>
      <w:r w:rsidRPr="00B12145">
        <w:tab/>
      </w:r>
      <w:r w:rsidRPr="00B12145">
        <w:tab/>
      </w:r>
      <w:r w:rsidRPr="00B12145">
        <w:tab/>
      </w:r>
      <w:hyperlink r:id="rId12" w:history="1">
        <w:r w:rsidRPr="00B12145">
          <w:rPr>
            <w:rStyle w:val="Hyperlink"/>
          </w:rPr>
          <w:t>Real-Time Transport Protocol (RTP) Parameters (iana.org)</w:t>
        </w:r>
      </w:hyperlink>
      <w:r w:rsidRPr="00B12145">
        <w:t xml:space="preserve"> </w:t>
      </w:r>
    </w:p>
    <w:p w:rsidR="00FD4F03" w:rsidRPr="00B12145" w:rsidRDefault="00FD4F03" w:rsidP="00FD4F03">
      <w:pPr>
        <w:ind w:left="1412" w:hanging="1128"/>
      </w:pPr>
      <w:r w:rsidRPr="00B12145">
        <w:t>[ZZa]</w:t>
      </w:r>
      <w:r w:rsidRPr="00B12145">
        <w:tab/>
      </w:r>
      <w:r w:rsidRPr="00B12145">
        <w:tab/>
        <w:t>3GPP TS 29.571 3rd Generation partnership project; technical specification group core network and terminals; 5G System; common data types for Service based interfaces; stage 3</w:t>
      </w:r>
    </w:p>
    <w:p w:rsidR="00FD4F03" w:rsidRPr="00B12145" w:rsidRDefault="00FD4F03" w:rsidP="00FD4F03">
      <w:pPr>
        <w:ind w:firstLine="284"/>
      </w:pPr>
      <w:r w:rsidRPr="00B12145">
        <w:t>[ZZb]</w:t>
      </w:r>
      <w:r w:rsidRPr="00B12145">
        <w:tab/>
      </w:r>
      <w:r w:rsidRPr="00B12145">
        <w:tab/>
        <w:t>3GPP TS 38.415 NG-RAN; PDU Session User Plane Protocol(Release 18)</w:t>
      </w:r>
    </w:p>
    <w:tbl>
      <w:tblPr>
        <w:tblStyle w:val="TableGrid"/>
        <w:tblW w:w="0" w:type="auto"/>
        <w:tblLook w:val="04A0" w:firstRow="1" w:lastRow="0" w:firstColumn="1" w:lastColumn="0" w:noHBand="0" w:noVBand="1"/>
      </w:tblPr>
      <w:tblGrid>
        <w:gridCol w:w="9350"/>
      </w:tblGrid>
      <w:tr w:rsidR="00FD4F03" w:rsidTr="003B2A0F">
        <w:tc>
          <w:tcPr>
            <w:tcW w:w="9629" w:type="dxa"/>
          </w:tcPr>
          <w:p w:rsidR="00FD4F03" w:rsidRDefault="00FD4F03" w:rsidP="003B2A0F">
            <w:pPr>
              <w:jc w:val="center"/>
            </w:pPr>
            <w:r>
              <w:t>CHANGE 1</w:t>
            </w:r>
          </w:p>
        </w:tc>
      </w:tr>
    </w:tbl>
    <w:p w:rsidR="00FD4F03" w:rsidRDefault="00FD4F03" w:rsidP="00FD4F03">
      <w:pPr>
        <w:ind w:firstLine="284"/>
      </w:pPr>
    </w:p>
    <w:p w:rsidR="00FD4F03" w:rsidRDefault="00FD4F03" w:rsidP="00FD4F03">
      <w:pPr>
        <w:pStyle w:val="Heading2"/>
      </w:pPr>
      <w:bookmarkStart w:id="3" w:name="_Toc175314868"/>
      <w:r>
        <w:rPr>
          <w:lang w:eastAsia="zh-CN"/>
        </w:rPr>
        <w:t>6.X</w:t>
      </w:r>
      <w:r>
        <w:rPr>
          <w:rFonts w:hint="eastAsia"/>
          <w:lang w:eastAsia="ko-KR"/>
        </w:rPr>
        <w:tab/>
      </w:r>
      <w:r>
        <w:t>Solution</w:t>
      </w:r>
      <w:r>
        <w:rPr>
          <w:rFonts w:hint="eastAsia"/>
          <w:lang w:eastAsia="zh-CN"/>
        </w:rPr>
        <w:t xml:space="preserve"> #</w:t>
      </w:r>
      <w:r>
        <w:rPr>
          <w:lang w:eastAsia="zh-CN"/>
        </w:rPr>
        <w:t>X</w:t>
      </w:r>
      <w:r>
        <w:t>:</w:t>
      </w:r>
      <w:bookmarkEnd w:id="3"/>
      <w:r>
        <w:t xml:space="preserve"> Guidelines for PDU Set Marking in Multiplexing Scenarios</w:t>
      </w:r>
    </w:p>
    <w:p w:rsidR="00FD4F03" w:rsidRDefault="00FD4F03" w:rsidP="00FD4F03">
      <w:pPr>
        <w:pStyle w:val="Heading3"/>
      </w:pPr>
      <w:bookmarkStart w:id="4" w:name="_Toc175314869"/>
      <w:r>
        <w:t>6.X.</w:t>
      </w:r>
      <w:r>
        <w:rPr>
          <w:rFonts w:hint="eastAsia"/>
        </w:rPr>
        <w:t>1</w:t>
      </w:r>
      <w:r>
        <w:rPr>
          <w:rFonts w:hint="eastAsia"/>
        </w:rPr>
        <w:tab/>
      </w:r>
      <w:r>
        <w:t>Key Issue mapping</w:t>
      </w:r>
      <w:bookmarkEnd w:id="4"/>
    </w:p>
    <w:p w:rsidR="00FD4F03" w:rsidRDefault="00FD4F03" w:rsidP="00FD4F03">
      <w:pPr>
        <w:rPr>
          <w:lang w:val="en-US"/>
        </w:rPr>
      </w:pPr>
      <w:r>
        <w:rPr>
          <w:lang w:val="en-US"/>
        </w:rPr>
        <w:t>Solution to key issue #2.</w:t>
      </w:r>
    </w:p>
    <w:p w:rsidR="00FD4F03" w:rsidRDefault="00FD4F03" w:rsidP="00FD4F03">
      <w:pPr>
        <w:pStyle w:val="Heading3"/>
      </w:pPr>
      <w:bookmarkStart w:id="5" w:name="_Toc175314870"/>
      <w:r>
        <w:t>6.X.2</w:t>
      </w:r>
      <w:r>
        <w:rPr>
          <w:rFonts w:hint="eastAsia"/>
        </w:rPr>
        <w:tab/>
        <w:t>Description</w:t>
      </w:r>
      <w:bookmarkEnd w:id="5"/>
    </w:p>
    <w:p w:rsidR="00FD4F03" w:rsidRDefault="00FD4F03" w:rsidP="00FD4F03">
      <w:pPr>
        <w:pStyle w:val="Heading4"/>
      </w:pPr>
      <w:r>
        <w:t>6.X.2.1</w:t>
      </w:r>
      <w:r>
        <w:rPr>
          <w:rFonts w:hint="eastAsia"/>
        </w:rPr>
        <w:tab/>
      </w:r>
      <w:r>
        <w:t>General</w:t>
      </w:r>
    </w:p>
    <w:p w:rsidR="00FD4F03" w:rsidRDefault="00FD4F03" w:rsidP="00FD4F03">
      <w:r>
        <w:t>The RTP Header Extension for PDU Set marking aims to support enabling PDU Set QoS for RTP in the 5G System as defined in [3].</w:t>
      </w:r>
    </w:p>
    <w:p w:rsidR="00FD4F03" w:rsidRDefault="00FD4F03" w:rsidP="00FD4F03">
      <w:r>
        <w:t xml:space="preserve">It enables components in the 5G System to identify PDU Sets and apply PDU Set QoS, i.e. see 5.37.5 in [3]. </w:t>
      </w:r>
    </w:p>
    <w:p w:rsidR="00FD4F03" w:rsidRDefault="00FD4F03" w:rsidP="00FD4F03">
      <w:r>
        <w:t xml:space="preserve">This clause proposes a guidelines for applying and using the RTP Header Extension for PDU Set Marking when lone/unmarked PDU’s are present to enable effective PDU Set based QoS handling.  </w:t>
      </w:r>
    </w:p>
    <w:p w:rsidR="00FD4F03" w:rsidRDefault="00FD4F03" w:rsidP="00FD4F03">
      <w:r>
        <w:t xml:space="preserve">NOTE:      This solution covers the case where 5G System cannot apply packet filter based on RTP SSRC in a QoS </w:t>
      </w:r>
      <w:r>
        <w:tab/>
      </w:r>
      <w:r>
        <w:tab/>
      </w:r>
      <w:r>
        <w:tab/>
      </w:r>
      <w:r>
        <w:tab/>
        <w:t xml:space="preserve"> flow.</w:t>
      </w:r>
    </w:p>
    <w:p w:rsidR="00FD4F03" w:rsidRDefault="00FD4F03" w:rsidP="00FD4F03">
      <w:pPr>
        <w:rPr>
          <w:lang w:eastAsia="zh-CN"/>
        </w:rPr>
      </w:pPr>
      <w:r>
        <w:rPr>
          <w:rFonts w:hint="eastAsia"/>
          <w:lang w:eastAsia="zh-CN"/>
        </w:rPr>
        <w:t>F</w:t>
      </w:r>
      <w:r>
        <w:rPr>
          <w:lang w:eastAsia="zh-CN"/>
        </w:rPr>
        <w:t xml:space="preserve">or PDU Set based QoS handling, the PDU Set QoS parameters are introduced in TS 23.501 [3] as follows: </w:t>
      </w:r>
    </w:p>
    <w:p w:rsidR="00FD4F03" w:rsidRDefault="00FD4F03" w:rsidP="00FD4F03">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rsidR="00FD4F03" w:rsidRDefault="00FD4F03" w:rsidP="00FD4F03">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rsidR="00FD4F03" w:rsidRDefault="00FD4F03" w:rsidP="00FD4F03">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rsidR="00FD4F03" w:rsidRDefault="00FD4F03" w:rsidP="00FD4F03">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rsidR="00FD4F03" w:rsidRDefault="00FD4F03" w:rsidP="00FD4F03">
      <w:r>
        <w:t xml:space="preserve">Additional guidelines to support this case for the following scenarios is considered: </w:t>
      </w:r>
    </w:p>
    <w:p w:rsidR="00FD4F03" w:rsidRDefault="00FD4F03" w:rsidP="00FD4F03">
      <w:pPr>
        <w:pStyle w:val="ListParagraph"/>
        <w:numPr>
          <w:ilvl w:val="0"/>
          <w:numId w:val="2"/>
        </w:numPr>
      </w:pPr>
      <w:r>
        <w:t xml:space="preserve">The case of unmarked Packets in a stream to which RTP Header Extensions are applied including marking for data bursts. A guideline is presented in clause 6.X.2.2 addressing KI #2. </w:t>
      </w:r>
      <w:r>
        <w:rPr>
          <w:lang w:eastAsia="zh-CN"/>
        </w:rPr>
        <w:tab/>
      </w:r>
    </w:p>
    <w:p w:rsidR="00FD4F03" w:rsidRDefault="00FD4F03" w:rsidP="00FD4F03">
      <w:pPr>
        <w:pStyle w:val="Heading4"/>
      </w:pPr>
      <w:r>
        <w:lastRenderedPageBreak/>
        <w:t>6.X.2.2</w:t>
      </w:r>
      <w:r>
        <w:rPr>
          <w:rFonts w:hint="eastAsia"/>
        </w:rPr>
        <w:tab/>
      </w:r>
      <w:r>
        <w:t>Unmarked packets PDU Set handling Guideline.</w:t>
      </w:r>
    </w:p>
    <w:p w:rsidR="00FD4F03" w:rsidRDefault="00FD4F03" w:rsidP="00FD4F03">
      <w:r>
        <w:t xml:space="preserve">It is recommended that when the RTP HE for PDU set marking is enabled, the RTP HE is applied to each RTP packet that belongs to a PDU Set.  This enables effective identification of all packets belonging to a PDU Set by the 5G System. This can subsequently enable suitable PDU Set QoS based Handling for each PDU Set in the NG-RAN. </w:t>
      </w:r>
    </w:p>
    <w:p w:rsidR="00FD4F03" w:rsidRDefault="00FD4F03" w:rsidP="00FD4F03">
      <w:r>
        <w:t xml:space="preserve">In some cases, packets may exist that do not belong a PDU Set, but are instead a single independent packet intended for transmission. </w:t>
      </w:r>
    </w:p>
    <w:p w:rsidR="00FD4F03" w:rsidRDefault="00FD4F03" w:rsidP="00FD4F03">
      <w:r>
        <w:t xml:space="preserve">For example the case when a single frame is carried in a single packet that is not marked as a PDU Set. An example could be an audio RTP packet combined with a video RTP Stream to which RTP HE are applied that benefits from PDU Set QoS based transmission.  As audio frames may consist of just a single packet, adding signalling to indicate groupings of these packets introduces </w:t>
      </w:r>
      <w:r w:rsidR="00E21CFE">
        <w:t>unnecessary</w:t>
      </w:r>
      <w:r>
        <w:t xml:space="preserve"> overhead and complexity, but RTP HE was used for the video stream packets.</w:t>
      </w:r>
      <w:r>
        <w:rPr>
          <w:rStyle w:val="CommentReference"/>
        </w:rPr>
        <w:t xml:space="preserve"> </w:t>
      </w:r>
    </w:p>
    <w:p w:rsidR="00FD4F03" w:rsidRDefault="00FD4F03" w:rsidP="00FD4F03">
      <w:r>
        <w:t xml:space="preserve">Another example could be a control packet such as RTCP transmitted over the same QoS flow / IP Tuple. While original RTP RFC recommends transmitting these packets on a different IP tuple, in practice these packets are often transferred on the same flow using control see [5]. </w:t>
      </w:r>
    </w:p>
    <w:p w:rsidR="00FD4F03" w:rsidRDefault="00FD4F03" w:rsidP="00FD4F03">
      <w:r>
        <w:t xml:space="preserve">In the 5G System, such an unmarked PDU will be treated as a separate PDU Set and PDU Set QoS parameters are applied instead of PDU QoS Parameters to a single packet. </w:t>
      </w:r>
    </w:p>
    <w:p w:rsidR="00FD4F03" w:rsidRDefault="00FD4F03" w:rsidP="00FD4F03">
      <w:pPr>
        <w:ind w:left="852" w:hanging="852"/>
      </w:pPr>
      <w:r>
        <w:t xml:space="preserve">NOTE: </w:t>
      </w:r>
      <w:r>
        <w:tab/>
        <w:t>Due to this behaviour of the 5G System PDU Set QoS parameters such as delay budget, when configured, have to be suitable for the unmarked data as well as the marked data.</w:t>
      </w:r>
    </w:p>
    <w:p w:rsidR="00FD4F03" w:rsidRDefault="00FD4F03" w:rsidP="00FD4F03">
      <w:r>
        <w:t xml:space="preserve">A practical example could be an audio and a video stream on a QoS flow IP tuple following [4]. In this case the video stream RTP packets include RTP Header Extension for PDU Set marking for each RTP Packet but on the other hand the audio stream RTP Packets do not contain the RTP Header Extension. The PDU Set delay budget is set to 20 milliseconds (as example) in order to support the real-time video frame transmission. This delay budget is as a consequence used in the 5G System for video PDU sets but also for the independent audio packets that are treated as a single PDU Set in the 5G System. In this practical case, a delay budget of 20 milliseconds is also suitable for the audio stream as this delay leads to a satisfactory end-to-end performance. </w:t>
      </w:r>
    </w:p>
    <w:p w:rsidR="00FD4F03" w:rsidRDefault="00FD4F03" w:rsidP="00FD4F03">
      <w:r>
        <w:t xml:space="preserve">Other PDU Set information such as PDU set importance may use a default value may be applied by the 5G System in case no RTP Header Extension is present.  </w:t>
      </w:r>
    </w:p>
    <w:p w:rsidR="00FD4F03" w:rsidRDefault="00FD4F03" w:rsidP="00FD4F03">
      <w:r>
        <w:t>The unmarked packets do not count toward the PDU set size of marked PDU Sets as optionally signa</w:t>
      </w:r>
      <w:r w:rsidR="00E21CFE">
        <w:t>l</w:t>
      </w:r>
      <w:r>
        <w:t>led in the RTP Header extension. In the case of an unmarked packet, it is handled as a separate PDU Set instead and the size of the packet is identical to the PDU Set Size of this separate PDU Set (which should equal the size of the PDU).</w:t>
      </w:r>
    </w:p>
    <w:p w:rsidR="00FD4F03" w:rsidRDefault="00FD4F03" w:rsidP="00FD4F03">
      <w:r>
        <w:t xml:space="preserve">End of data burst signalling may still apply in the RTP Header Extension to all packets (both marked and unmarked). </w:t>
      </w:r>
    </w:p>
    <w:p w:rsidR="00FD4F03" w:rsidRDefault="00FD4F03" w:rsidP="00FD4F03">
      <w:r>
        <w:t>In case the last packet of the data burst is an unmarked packet there are two possible solutions</w:t>
      </w:r>
    </w:p>
    <w:p w:rsidR="00FD4F03" w:rsidRDefault="00FD4F03" w:rsidP="00FD4F03">
      <w:r>
        <w:t>-</w:t>
      </w:r>
      <w:r>
        <w:tab/>
        <w:t xml:space="preserve">add RTP HE for PDU Set marking to the packet if packet </w:t>
      </w:r>
      <w:r w:rsidR="00AB2B1E">
        <w:t>if pos</w:t>
      </w:r>
      <w:r>
        <w:t>s</w:t>
      </w:r>
      <w:r w:rsidR="00AB2B1E">
        <w:t>ible (i.e</w:t>
      </w:r>
      <w:r>
        <w:t xml:space="preserve"> is an RTP Packet) </w:t>
      </w:r>
    </w:p>
    <w:p w:rsidR="00FD4F03" w:rsidRDefault="00FD4F03" w:rsidP="00FD4F03">
      <w:pPr>
        <w:ind w:left="284" w:hanging="284"/>
      </w:pPr>
      <w:r>
        <w:t>-</w:t>
      </w:r>
      <w:r>
        <w:tab/>
        <w:t>In case of a control packet is the last packet of a data burst and this is not possible, the end of data burst should have been set in an earlier already marked packet.</w:t>
      </w:r>
    </w:p>
    <w:p w:rsidR="00FD4F03" w:rsidRDefault="00FD4F03" w:rsidP="00FD4F03">
      <w:r>
        <w:t xml:space="preserve">The guideline for determining PDU Set information at the UPF from either RTP HE or unmarked PDU is given in Table 6.X.2.2-1. </w:t>
      </w:r>
    </w:p>
    <w:p w:rsidR="00FD4F03" w:rsidRDefault="00FD4F03" w:rsidP="00FD4F03">
      <w:pPr>
        <w:pStyle w:val="NormalWeb"/>
        <w:keepNext/>
        <w:keepLines/>
        <w:spacing w:before="60"/>
        <w:jc w:val="center"/>
      </w:pPr>
      <w:r>
        <w:rPr>
          <w:rFonts w:ascii="Arial" w:eastAsia="DengXian" w:hAnsi="Arial"/>
          <w:b/>
          <w:sz w:val="20"/>
          <w:lang w:val="en-US" w:eastAsia="zh-CN" w:bidi="ar"/>
        </w:rPr>
        <w:t>Table 6.</w:t>
      </w:r>
      <w:r>
        <w:rPr>
          <w:rFonts w:ascii="Arial" w:eastAsia="DengXian" w:hAnsi="Arial"/>
          <w:b/>
          <w:sz w:val="20"/>
          <w:lang w:eastAsia="zh-CN" w:bidi="ar"/>
        </w:rPr>
        <w:t>X.2.2-</w:t>
      </w:r>
      <w:r>
        <w:rPr>
          <w:rFonts w:ascii="Arial" w:eastAsia="DengXian" w:hAnsi="Arial"/>
          <w:b/>
          <w:sz w:val="20"/>
          <w:lang w:val="en-US" w:eastAsia="zh-CN" w:bidi="ar"/>
        </w:rPr>
        <w:t xml:space="preserve">1: </w:t>
      </w:r>
      <w:r>
        <w:rPr>
          <w:rFonts w:ascii="Arial" w:eastAsia="DengXian" w:hAnsi="Arial"/>
          <w:b/>
          <w:sz w:val="20"/>
          <w:lang w:eastAsia="zh-CN" w:bidi="ar"/>
        </w:rPr>
        <w:t>Determining PDU Set information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FD4F03" w:rsidTr="003B2A0F">
        <w:tc>
          <w:tcPr>
            <w:tcW w:w="2703" w:type="dxa"/>
          </w:tcPr>
          <w:p w:rsidR="00FD4F03" w:rsidRPr="002A3E68" w:rsidRDefault="00FD4F03" w:rsidP="003B2A0F">
            <w:pPr>
              <w:rPr>
                <w:b/>
              </w:rPr>
            </w:pPr>
            <w:r w:rsidRPr="002A3E68">
              <w:rPr>
                <w:b/>
              </w:rPr>
              <w:t>PDU Set information</w:t>
            </w:r>
          </w:p>
        </w:tc>
        <w:tc>
          <w:tcPr>
            <w:tcW w:w="3109" w:type="dxa"/>
          </w:tcPr>
          <w:p w:rsidR="00FD4F03" w:rsidRPr="002A3E68" w:rsidRDefault="00FD4F03" w:rsidP="003B2A0F">
            <w:pPr>
              <w:rPr>
                <w:b/>
              </w:rPr>
            </w:pPr>
            <w:r w:rsidRPr="002A3E68">
              <w:rPr>
                <w:b/>
              </w:rPr>
              <w:t>RTP HE</w:t>
            </w:r>
          </w:p>
        </w:tc>
        <w:tc>
          <w:tcPr>
            <w:tcW w:w="3889" w:type="dxa"/>
          </w:tcPr>
          <w:p w:rsidR="00FD4F03" w:rsidRPr="002A3E68" w:rsidRDefault="00FD4F03" w:rsidP="003B2A0F">
            <w:pPr>
              <w:rPr>
                <w:b/>
              </w:rPr>
            </w:pPr>
            <w:r w:rsidRPr="002A3E68">
              <w:rPr>
                <w:b/>
              </w:rPr>
              <w:t>without RTP HE i.e. lone PDU</w:t>
            </w:r>
          </w:p>
        </w:tc>
      </w:tr>
      <w:tr w:rsidR="00FD4F03" w:rsidTr="003B2A0F">
        <w:tc>
          <w:tcPr>
            <w:tcW w:w="2703" w:type="dxa"/>
          </w:tcPr>
          <w:p w:rsidR="00FD4F03" w:rsidRDefault="00FD4F03" w:rsidP="003B2A0F">
            <w:r>
              <w:t>PDU Set importance</w:t>
            </w:r>
          </w:p>
        </w:tc>
        <w:tc>
          <w:tcPr>
            <w:tcW w:w="3109" w:type="dxa"/>
          </w:tcPr>
          <w:p w:rsidR="00FD4F03" w:rsidRDefault="00FD4F03" w:rsidP="003B2A0F">
            <w:r>
              <w:t>set by interpreting PSI field in [2]</w:t>
            </w:r>
          </w:p>
        </w:tc>
        <w:tc>
          <w:tcPr>
            <w:tcW w:w="3889" w:type="dxa"/>
          </w:tcPr>
          <w:p w:rsidR="00FD4F03" w:rsidRDefault="00FD4F03" w:rsidP="003B2A0F">
            <w:r>
              <w:t>set by 5G Sy</w:t>
            </w:r>
            <w:r w:rsidR="00A60970">
              <w:t>s</w:t>
            </w:r>
            <w:r>
              <w:t>tem to default value</w:t>
            </w:r>
          </w:p>
        </w:tc>
      </w:tr>
      <w:tr w:rsidR="00FD4F03" w:rsidTr="003B2A0F">
        <w:tc>
          <w:tcPr>
            <w:tcW w:w="2703" w:type="dxa"/>
          </w:tcPr>
          <w:p w:rsidR="00FD4F03" w:rsidRDefault="00FD4F03" w:rsidP="003B2A0F">
            <w:r>
              <w:lastRenderedPageBreak/>
              <w:t>PDU Set Size</w:t>
            </w:r>
          </w:p>
        </w:tc>
        <w:tc>
          <w:tcPr>
            <w:tcW w:w="3109" w:type="dxa"/>
          </w:tcPr>
          <w:p w:rsidR="00FD4F03" w:rsidRDefault="00FD4F03" w:rsidP="003B2A0F">
            <w:r>
              <w:t>optionally transmit</w:t>
            </w:r>
            <w:r w:rsidR="00E21CFE">
              <w:t>t</w:t>
            </w:r>
            <w:r>
              <w:t>ed in addi</w:t>
            </w:r>
            <w:r w:rsidR="00A60970">
              <w:t>t</w:t>
            </w:r>
            <w:r>
              <w:t>ional PSSize field</w:t>
            </w:r>
          </w:p>
        </w:tc>
        <w:tc>
          <w:tcPr>
            <w:tcW w:w="3889" w:type="dxa"/>
          </w:tcPr>
          <w:p w:rsidR="00FD4F03" w:rsidRDefault="00FD4F03" w:rsidP="003B2A0F">
            <w:r>
              <w:t>PDU Size</w:t>
            </w:r>
          </w:p>
        </w:tc>
      </w:tr>
      <w:tr w:rsidR="00FD4F03" w:rsidTr="003B2A0F">
        <w:tc>
          <w:tcPr>
            <w:tcW w:w="2703" w:type="dxa"/>
          </w:tcPr>
          <w:p w:rsidR="00FD4F03" w:rsidRDefault="00FD4F03" w:rsidP="003B2A0F">
            <w:r>
              <w:t>End of Data Burst</w:t>
            </w:r>
          </w:p>
        </w:tc>
        <w:tc>
          <w:tcPr>
            <w:tcW w:w="3109" w:type="dxa"/>
          </w:tcPr>
          <w:p w:rsidR="00FD4F03" w:rsidRDefault="00FD4F03" w:rsidP="003B2A0F">
            <w:r>
              <w:t>can be set by EoDB flag</w:t>
            </w:r>
          </w:p>
        </w:tc>
        <w:tc>
          <w:tcPr>
            <w:tcW w:w="3889" w:type="dxa"/>
          </w:tcPr>
          <w:p w:rsidR="00FD4F03" w:rsidRDefault="00FD4F03" w:rsidP="003B2A0F">
            <w:r>
              <w:t>N/A for lone PDU</w:t>
            </w:r>
          </w:p>
        </w:tc>
      </w:tr>
      <w:tr w:rsidR="00FD4F03" w:rsidTr="003B2A0F">
        <w:tc>
          <w:tcPr>
            <w:tcW w:w="2703" w:type="dxa"/>
          </w:tcPr>
          <w:p w:rsidR="00FD4F03" w:rsidRDefault="00FD4F03" w:rsidP="003B2A0F">
            <w:r>
              <w:t>PDU Set Sequence number</w:t>
            </w:r>
          </w:p>
        </w:tc>
        <w:tc>
          <w:tcPr>
            <w:tcW w:w="3109" w:type="dxa"/>
          </w:tcPr>
          <w:p w:rsidR="00FD4F03" w:rsidRDefault="00FD4F03" w:rsidP="003B2A0F">
            <w:r>
              <w:t>from PDU set sequence number</w:t>
            </w:r>
          </w:p>
        </w:tc>
        <w:tc>
          <w:tcPr>
            <w:tcW w:w="3889" w:type="dxa"/>
          </w:tcPr>
          <w:p w:rsidR="00FD4F03" w:rsidRDefault="00FD4F03" w:rsidP="003B2A0F">
            <w:r>
              <w:t>separate space for lone PDU's maybe used</w:t>
            </w:r>
          </w:p>
        </w:tc>
      </w:tr>
      <w:tr w:rsidR="00FD4F03" w:rsidTr="003B2A0F">
        <w:tc>
          <w:tcPr>
            <w:tcW w:w="2703" w:type="dxa"/>
          </w:tcPr>
          <w:p w:rsidR="00FD4F03" w:rsidRDefault="00FD4F03" w:rsidP="003B2A0F">
            <w:r>
              <w:t>PDU Sequence number</w:t>
            </w:r>
          </w:p>
        </w:tc>
        <w:tc>
          <w:tcPr>
            <w:tcW w:w="3109" w:type="dxa"/>
          </w:tcPr>
          <w:p w:rsidR="00FD4F03" w:rsidRDefault="00FD4F03" w:rsidP="003B2A0F">
            <w:r>
              <w:t>wrap on 9 bits of PSSN</w:t>
            </w:r>
            <w:r w:rsidR="00A60970">
              <w:t xml:space="preserve"> most signi</w:t>
            </w:r>
            <w:r>
              <w:t>ficant bit is set to 0</w:t>
            </w:r>
          </w:p>
        </w:tc>
        <w:tc>
          <w:tcPr>
            <w:tcW w:w="3889" w:type="dxa"/>
          </w:tcPr>
          <w:p w:rsidR="00FD4F03" w:rsidRDefault="00FD4F03" w:rsidP="003B2A0F">
            <w:r>
              <w:t xml:space="preserve">9 but counter at UPF with most significant bit is set to 1 </w:t>
            </w:r>
          </w:p>
        </w:tc>
      </w:tr>
      <w:tr w:rsidR="00FD4F03" w:rsidTr="003B2A0F">
        <w:tc>
          <w:tcPr>
            <w:tcW w:w="2703" w:type="dxa"/>
          </w:tcPr>
          <w:p w:rsidR="00FD4F03" w:rsidRDefault="00FD4F03" w:rsidP="003B2A0F">
            <w:r>
              <w:t>end of PDU set</w:t>
            </w:r>
          </w:p>
        </w:tc>
        <w:tc>
          <w:tcPr>
            <w:tcW w:w="3109" w:type="dxa"/>
          </w:tcPr>
          <w:p w:rsidR="00FD4F03" w:rsidRDefault="00FD4F03" w:rsidP="003B2A0F">
            <w:r>
              <w:t>End of the PDU Set in RTP HE</w:t>
            </w:r>
          </w:p>
        </w:tc>
        <w:tc>
          <w:tcPr>
            <w:tcW w:w="3889" w:type="dxa"/>
          </w:tcPr>
          <w:p w:rsidR="00FD4F03" w:rsidRDefault="00FD4F03" w:rsidP="003B2A0F">
            <w:r>
              <w:t>always 1</w:t>
            </w:r>
          </w:p>
        </w:tc>
      </w:tr>
    </w:tbl>
    <w:p w:rsidR="00FD4F03" w:rsidRDefault="00FD4F03" w:rsidP="00FD4F03"/>
    <w:p w:rsidR="00FD4F03" w:rsidRDefault="00FD4F03" w:rsidP="00FD4F03">
      <w:r>
        <w:t xml:space="preserve">The different PDU Set information can be determined by the UPF as shown in table 6.X.2.2-1 with different PDU Set information in the left most column. The middle column indicates how the UPF can derive PDU Set information for packets that include RTP HE for PDU Set information. The right most column indicates how UPF can derive PDU Set information for unmarked packets (lone PDU’s).  </w:t>
      </w:r>
    </w:p>
    <w:p w:rsidR="00FD4F03" w:rsidRDefault="00E21CFE" w:rsidP="00FD4F03">
      <w:r>
        <w:t>The PDU</w:t>
      </w:r>
      <w:r w:rsidR="00FD4F03">
        <w:t xml:space="preserve"> Set Sequence Number has some additional steps applied by the UPF (these steps are an example, an actually UPF could apply different steps, this is just to give how this scenario can be addressed).</w:t>
      </w:r>
    </w:p>
    <w:p w:rsidR="00FD4F03" w:rsidRDefault="00FD4F03" w:rsidP="00FD4F03">
      <w:r>
        <w:t xml:space="preserve">The UPF can only use the 9 least significant bits of the RTP HE mapping PSSN from RTP HE to PSSN in PDU Set Information and set the most significant bit of PSSN in PDU Set information to 0.  </w:t>
      </w:r>
    </w:p>
    <w:p w:rsidR="00FD4F03" w:rsidRDefault="00FD4F03" w:rsidP="00FD4F03">
      <w:r>
        <w:t>The UPF can then use the 9 least significant bits of PSSN in PDU Set information based on a counter for unmarked PUD ‘s, and set the most significant bit to 1.  This is an example of how the UPF can deal with both PSSN from RTP HE and unmarked PDU and still get PSSN to identify the PDU Set.</w:t>
      </w:r>
    </w:p>
    <w:p w:rsidR="00FD4F03" w:rsidRDefault="00FD4F03" w:rsidP="00FD4F03">
      <w:r>
        <w:t>Signa</w:t>
      </w:r>
      <w:r w:rsidR="00E21CFE">
        <w:t>l</w:t>
      </w:r>
      <w:r>
        <w:t xml:space="preserve">ling presence of unmarked PDU could be enabled in TS 26.510. </w:t>
      </w:r>
    </w:p>
    <w:p w:rsidR="00FD4F03" w:rsidRDefault="00FD4F03" w:rsidP="00FD4F03">
      <w:r>
        <w:t>The definition of PSSN in 5G RTP [2] and [ZZb] are currently not aligned, the strict increment by one only applies for 5G RTP not for PSSN generated by UPF as part of PDU Set information.</w:t>
      </w:r>
    </w:p>
    <w:p w:rsidR="00FD4F03" w:rsidRDefault="00FD4F03" w:rsidP="00FD4F03">
      <w:r>
        <w:t>NOTE: This guideline does not require changes to the definition of PSSN in [2].</w:t>
      </w:r>
    </w:p>
    <w:p w:rsidR="00E21CFE" w:rsidRDefault="00E21CFE" w:rsidP="00E21CFE">
      <w:pPr>
        <w:pStyle w:val="Heading3"/>
      </w:pPr>
      <w:r>
        <w:t>6.X.3</w:t>
      </w:r>
      <w:r>
        <w:rPr>
          <w:rFonts w:hint="eastAsia"/>
        </w:rPr>
        <w:tab/>
        <w:t>Proposal</w:t>
      </w:r>
    </w:p>
    <w:p w:rsidR="00E21CFE" w:rsidRDefault="00D05932" w:rsidP="00FD4F03">
      <w:r>
        <w:t>Develop the guidelines for handling unmarked PDU’s by the UPF and handling unmarked PDU sets in TS 26.522 following clause 6.X.2.2.</w:t>
      </w:r>
    </w:p>
    <w:p w:rsidR="00D05932" w:rsidRDefault="00D05932" w:rsidP="00FD4F03">
      <w:r>
        <w:t>Develop signalling for the presence of lone PDU’s in TS 26.510.</w:t>
      </w:r>
    </w:p>
    <w:p w:rsidR="00A45956" w:rsidRPr="00FD4F03" w:rsidRDefault="00A24B35" w:rsidP="00FD4F03"/>
    <w:sectPr w:rsidR="00A45956" w:rsidRPr="00FD4F0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B35" w:rsidRDefault="00A24B35">
      <w:pPr>
        <w:spacing w:after="0"/>
      </w:pPr>
      <w:r>
        <w:separator/>
      </w:r>
    </w:p>
  </w:endnote>
  <w:endnote w:type="continuationSeparator" w:id="0">
    <w:p w:rsidR="00A24B35" w:rsidRDefault="00A24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B35" w:rsidRDefault="00A24B35">
      <w:pPr>
        <w:spacing w:after="0"/>
      </w:pPr>
      <w:r>
        <w:separator/>
      </w:r>
    </w:p>
  </w:footnote>
  <w:footnote w:type="continuationSeparator" w:id="0">
    <w:p w:rsidR="00A24B35" w:rsidRDefault="00A24B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C8" w:rsidRDefault="00AB2B1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FCA1F"/>
    <w:multiLevelType w:val="singleLevel"/>
    <w:tmpl w:val="FB7FCA1F"/>
    <w:lvl w:ilvl="0">
      <w:start w:val="2"/>
      <w:numFmt w:val="decimal"/>
      <w:lvlText w:val="%1"/>
      <w:lvlJc w:val="left"/>
    </w:lvl>
  </w:abstractNum>
  <w:abstractNum w:abstractNumId="1" w15:restartNumberingAfterBreak="0">
    <w:nsid w:val="51207B7C"/>
    <w:multiLevelType w:val="multilevel"/>
    <w:tmpl w:val="51207B7C"/>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F03"/>
    <w:rsid w:val="00102566"/>
    <w:rsid w:val="004758DE"/>
    <w:rsid w:val="005A71B1"/>
    <w:rsid w:val="00A24B35"/>
    <w:rsid w:val="00A60970"/>
    <w:rsid w:val="00AB2B1E"/>
    <w:rsid w:val="00B01B12"/>
    <w:rsid w:val="00D05932"/>
    <w:rsid w:val="00E21CFE"/>
    <w:rsid w:val="00F94088"/>
    <w:rsid w:val="00FD4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930C2F-92FB-4020-92B9-2A650EEA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F03"/>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D4F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D4F03"/>
    <w:pPr>
      <w:pBdr>
        <w:top w:val="none" w:sz="0" w:space="0" w:color="auto"/>
      </w:pBdr>
      <w:spacing w:before="180"/>
      <w:outlineLvl w:val="1"/>
    </w:pPr>
    <w:rPr>
      <w:sz w:val="32"/>
    </w:rPr>
  </w:style>
  <w:style w:type="paragraph" w:styleId="Heading3">
    <w:name w:val="heading 3"/>
    <w:basedOn w:val="Heading2"/>
    <w:next w:val="Normal"/>
    <w:link w:val="Heading3Char"/>
    <w:qFormat/>
    <w:rsid w:val="00FD4F03"/>
    <w:pPr>
      <w:spacing w:before="120"/>
      <w:outlineLvl w:val="2"/>
    </w:pPr>
    <w:rPr>
      <w:sz w:val="28"/>
    </w:rPr>
  </w:style>
  <w:style w:type="paragraph" w:styleId="Heading4">
    <w:name w:val="heading 4"/>
    <w:basedOn w:val="Heading3"/>
    <w:next w:val="Normal"/>
    <w:link w:val="Heading4Char"/>
    <w:qFormat/>
    <w:rsid w:val="00FD4F0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4F03"/>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D4F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D4F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FD4F03"/>
    <w:rPr>
      <w:rFonts w:ascii="Arial" w:eastAsia="SimSun" w:hAnsi="Arial" w:cs="Times New Roman"/>
      <w:sz w:val="24"/>
      <w:szCs w:val="20"/>
      <w:lang w:val="en-GB" w:eastAsia="en-US"/>
    </w:rPr>
  </w:style>
  <w:style w:type="paragraph" w:styleId="NormalWeb">
    <w:name w:val="Normal (Web)"/>
    <w:basedOn w:val="Normal"/>
    <w:unhideWhenUsed/>
    <w:rsid w:val="00FD4F03"/>
    <w:rPr>
      <w:sz w:val="24"/>
    </w:rPr>
  </w:style>
  <w:style w:type="table" w:styleId="TableGrid">
    <w:name w:val="Table Grid"/>
    <w:basedOn w:val="TableNormal"/>
    <w:rsid w:val="00FD4F0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D4F03"/>
    <w:rPr>
      <w:color w:val="0000FF"/>
      <w:u w:val="single"/>
    </w:rPr>
  </w:style>
  <w:style w:type="character" w:styleId="CommentReference">
    <w:name w:val="annotation reference"/>
    <w:semiHidden/>
    <w:qFormat/>
    <w:rsid w:val="00FD4F03"/>
    <w:rPr>
      <w:sz w:val="16"/>
    </w:rPr>
  </w:style>
  <w:style w:type="paragraph" w:customStyle="1" w:styleId="B1">
    <w:name w:val="B1"/>
    <w:basedOn w:val="List"/>
    <w:link w:val="B1Char"/>
    <w:qFormat/>
    <w:rsid w:val="00FD4F03"/>
    <w:pPr>
      <w:ind w:left="568" w:hanging="284"/>
      <w:contextualSpacing w:val="0"/>
    </w:pPr>
  </w:style>
  <w:style w:type="paragraph" w:customStyle="1" w:styleId="CRCoverPage">
    <w:name w:val="CR Cover Page"/>
    <w:rsid w:val="00FD4F03"/>
    <w:pPr>
      <w:spacing w:after="120" w:line="240" w:lineRule="auto"/>
    </w:pPr>
    <w:rPr>
      <w:rFonts w:ascii="Arial" w:eastAsia="SimSun" w:hAnsi="Arial" w:cs="Times New Roman"/>
      <w:sz w:val="20"/>
      <w:szCs w:val="20"/>
      <w:lang w:val="en-GB" w:eastAsia="en-US"/>
    </w:rPr>
  </w:style>
  <w:style w:type="character" w:customStyle="1" w:styleId="B1Char">
    <w:name w:val="B1 Char"/>
    <w:link w:val="B1"/>
    <w:qFormat/>
    <w:rsid w:val="00FD4F03"/>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FD4F03"/>
    <w:pPr>
      <w:ind w:left="720"/>
      <w:contextualSpacing/>
    </w:pPr>
  </w:style>
  <w:style w:type="paragraph" w:styleId="List">
    <w:name w:val="List"/>
    <w:basedOn w:val="Normal"/>
    <w:uiPriority w:val="99"/>
    <w:semiHidden/>
    <w:unhideWhenUsed/>
    <w:rsid w:val="00FD4F03"/>
    <w:pPr>
      <w:ind w:left="283" w:hanging="283"/>
      <w:contextualSpacing/>
    </w:pPr>
  </w:style>
  <w:style w:type="paragraph" w:styleId="Header">
    <w:name w:val="header"/>
    <w:basedOn w:val="Normal"/>
    <w:link w:val="HeaderChar"/>
    <w:uiPriority w:val="99"/>
    <w:unhideWhenUsed/>
    <w:rsid w:val="00E21CFE"/>
    <w:pPr>
      <w:tabs>
        <w:tab w:val="center" w:pos="4680"/>
        <w:tab w:val="right" w:pos="9360"/>
      </w:tabs>
      <w:spacing w:after="0"/>
    </w:pPr>
  </w:style>
  <w:style w:type="character" w:customStyle="1" w:styleId="HeaderChar">
    <w:name w:val="Header Char"/>
    <w:basedOn w:val="DefaultParagraphFont"/>
    <w:link w:val="Header"/>
    <w:uiPriority w:val="99"/>
    <w:rsid w:val="00E21CF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E21CFE"/>
    <w:pPr>
      <w:tabs>
        <w:tab w:val="center" w:pos="4680"/>
        <w:tab w:val="right" w:pos="9360"/>
      </w:tabs>
      <w:spacing w:after="0"/>
    </w:pPr>
  </w:style>
  <w:style w:type="character" w:customStyle="1" w:styleId="FooterChar">
    <w:name w:val="Footer Char"/>
    <w:basedOn w:val="DefaultParagraphFont"/>
    <w:link w:val="Footer"/>
    <w:uiPriority w:val="99"/>
    <w:rsid w:val="00E21CF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rtp-parameters/rtp-parameters.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C10A7-FBFB-4A65-9149-CFAFEA3F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2</cp:revision>
  <dcterms:created xsi:type="dcterms:W3CDTF">2024-10-21T13:47:00Z</dcterms:created>
  <dcterms:modified xsi:type="dcterms:W3CDTF">2024-10-21T13:47:00Z</dcterms:modified>
</cp:coreProperties>
</file>