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SA3LI#90</w:t>
      </w:r>
      <w:r>
        <w:rPr>
          <w:b/>
          <w:i/>
          <w:noProof/>
          <w:sz w:val="28"/>
          <w:lang w:val="it-IT"/>
        </w:rPr>
        <w:tab/>
        <w:t>s3i230354</w:t>
      </w:r>
    </w:p>
    <w:p>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Pr>
            <w:b/>
            <w:noProof/>
            <w:sz w:val="24"/>
          </w:rPr>
          <w:t>Czech Republic</w:t>
        </w:r>
      </w:fldSimple>
      <w:r>
        <w:rPr>
          <w:b/>
          <w:noProof/>
          <w:sz w:val="24"/>
        </w:rPr>
        <w:t xml:space="preserve">, </w:t>
      </w:r>
      <w:fldSimple w:instr=" DOCPROPERTY  StartDate  \* MERGEFORMAT ">
        <w:r>
          <w:rPr>
            <w:b/>
            <w:noProof/>
            <w:sz w:val="24"/>
          </w:rPr>
          <w:t>27th Jun 2023</w:t>
        </w:r>
      </w:fldSimple>
      <w:r>
        <w:rPr>
          <w:b/>
          <w:noProof/>
          <w:sz w:val="24"/>
        </w:rPr>
        <w:t xml:space="preserve"> - </w:t>
      </w:r>
      <w:fldSimple w:instr=" DOCPROPERTY  EndDate  \* MERGEFORMAT ">
        <w:r>
          <w:rPr>
            <w:b/>
            <w:noProof/>
            <w:sz w:val="24"/>
          </w:rPr>
          <w:t>30th Jun 2023</w:t>
        </w:r>
      </w:fldSimple>
    </w:p>
    <w:p>
      <w:pPr>
        <w:keepNext/>
        <w:pBdr>
          <w:bottom w:val="single" w:sz="4" w:space="1" w:color="auto"/>
        </w:pBdr>
        <w:tabs>
          <w:tab w:val="right" w:pos="9639"/>
        </w:tabs>
        <w:spacing w:after="0"/>
        <w:outlineLvl w:val="0"/>
        <w:rPr>
          <w:rFonts w:ascii="Arial" w:hAnsi="Arial"/>
          <w:b/>
        </w:rPr>
      </w:pPr>
      <w:r>
        <w:rPr>
          <w:rFonts w:ascii="Arial" w:hAnsi="Arial" w:cs="Arial"/>
          <w:b/>
          <w:sz w:val="24"/>
        </w:rPr>
        <w:tab/>
      </w:r>
    </w:p>
    <w:p>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Ministère</w:t>
      </w:r>
      <w:proofErr w:type="spellEnd"/>
      <w:r>
        <w:rPr>
          <w:rFonts w:ascii="Arial" w:eastAsia="MS Mincho" w:hAnsi="Arial"/>
          <w:b/>
          <w:lang w:eastAsia="ja-JP"/>
        </w:rPr>
        <w:t xml:space="preserve"> </w:t>
      </w:r>
      <w:proofErr w:type="spellStart"/>
      <w:r>
        <w:rPr>
          <w:rFonts w:ascii="Arial" w:eastAsia="MS Mincho" w:hAnsi="Arial"/>
          <w:b/>
          <w:lang w:eastAsia="ja-JP"/>
        </w:rPr>
        <w:t>Economie</w:t>
      </w:r>
      <w:proofErr w:type="spellEnd"/>
      <w:r>
        <w:rPr>
          <w:rFonts w:ascii="Arial" w:eastAsia="MS Mincho" w:hAnsi="Arial"/>
          <w:b/>
          <w:lang w:eastAsia="ja-JP"/>
        </w:rPr>
        <w:t xml:space="preserve"> et Finances</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Overall description of Steering of Roaming and UE Policy (route flow selection)</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7.2</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Rel-18</w:t>
      </w:r>
    </w:p>
    <w:p>
      <w:pPr>
        <w:spacing w:before="120" w:after="0"/>
        <w:ind w:left="2127" w:hanging="2127"/>
        <w:rPr>
          <w:rFonts w:ascii="Arial" w:eastAsia="MS Mincho" w:hAnsi="Arial"/>
          <w:i/>
          <w:lang w:eastAsia="ja-JP"/>
        </w:rPr>
      </w:pPr>
      <w:r>
        <w:rPr>
          <w:rFonts w:ascii="Arial" w:eastAsia="MS Mincho" w:hAnsi="Arial"/>
          <w:b/>
          <w:bCs/>
          <w:i/>
          <w:lang w:eastAsia="ja-JP"/>
        </w:rPr>
        <w:t>Abstract of the contribution:</w:t>
      </w:r>
      <w:r>
        <w:rPr>
          <w:rFonts w:ascii="Arial" w:eastAsia="MS Mincho" w:hAnsi="Arial"/>
          <w:i/>
          <w:lang w:eastAsia="ja-JP"/>
        </w:rPr>
        <w:t xml:space="preserve"> </w:t>
      </w:r>
    </w:p>
    <w:p>
      <w:pPr>
        <w:pStyle w:val="Titre1"/>
      </w:pPr>
      <w:r>
        <w:t>References</w:t>
      </w:r>
    </w:p>
    <w:p>
      <w:pPr>
        <w:pStyle w:val="Titre1"/>
      </w:pPr>
      <w:r>
        <w:t>Discussion</w:t>
      </w:r>
    </w:p>
    <w:p>
      <w:pPr>
        <w:pStyle w:val="Titre2"/>
      </w:pPr>
      <w:r>
        <w:t>Introduction</w:t>
      </w:r>
    </w:p>
    <w:p>
      <w:pPr>
        <w:rPr>
          <w:noProof/>
        </w:rPr>
      </w:pPr>
      <w:r>
        <w:t xml:space="preserve">CRs </w:t>
      </w:r>
      <w:r>
        <w:rPr>
          <w:noProof/>
        </w:rPr>
        <w:t>on TS 33.127 and CR TS 33.128 enable providing important information related to a target UE such as:</w:t>
      </w:r>
    </w:p>
    <w:p>
      <w:pPr>
        <w:pStyle w:val="Paragraphedeliste"/>
        <w:numPr>
          <w:ilvl w:val="0"/>
          <w:numId w:val="21"/>
        </w:numPr>
        <w:spacing w:after="160" w:line="256" w:lineRule="auto"/>
        <w:rPr>
          <w:noProof/>
        </w:rPr>
      </w:pPr>
      <w:r>
        <w:rPr>
          <w:noProof/>
        </w:rPr>
        <w:t>How the UE sends/receives its application flows within PDU sessions (via 3GPP access, via non-3GPP access, via both accesses) or without any PDU session via non-3GPP access.</w:t>
      </w:r>
    </w:p>
    <w:p>
      <w:pPr>
        <w:pStyle w:val="Paragraphedeliste"/>
        <w:numPr>
          <w:ilvl w:val="0"/>
          <w:numId w:val="21"/>
        </w:numPr>
        <w:spacing w:after="160" w:line="256" w:lineRule="auto"/>
        <w:rPr>
          <w:noProof/>
        </w:rPr>
      </w:pPr>
      <w:r>
        <w:rPr>
          <w:noProof/>
        </w:rPr>
        <w:t xml:space="preserve">Which 3GPP networks and which non-3GPP networks the UE may select in roaming situation. </w:t>
      </w:r>
    </w:p>
    <w:p>
      <w:pPr>
        <w:pStyle w:val="Titre2"/>
        <w:rPr>
          <w:rFonts w:asciiTheme="majorHAnsi" w:hAnsiTheme="majorHAnsi" w:cstheme="majorBidi"/>
          <w:szCs w:val="32"/>
        </w:rPr>
      </w:pPr>
      <w:r>
        <w:t>Application flows route selection</w:t>
      </w:r>
    </w:p>
    <w:p/>
    <w:p>
      <w:pPr>
        <w:ind w:left="360" w:hanging="360"/>
      </w:pPr>
      <w:r>
        <w:t>To deliver its application flows, a UE may use:</w:t>
      </w:r>
    </w:p>
    <w:p>
      <w:pPr>
        <w:pStyle w:val="Paragraphedeliste"/>
        <w:numPr>
          <w:ilvl w:val="0"/>
          <w:numId w:val="22"/>
        </w:numPr>
        <w:spacing w:after="160" w:line="256" w:lineRule="auto"/>
      </w:pPr>
      <w:r>
        <w:t>PDU sessions established via 3GPP Access</w:t>
      </w:r>
    </w:p>
    <w:p>
      <w:pPr>
        <w:pStyle w:val="Paragraphedeliste"/>
        <w:numPr>
          <w:ilvl w:val="0"/>
          <w:numId w:val="22"/>
        </w:numPr>
        <w:spacing w:after="160" w:line="256" w:lineRule="auto"/>
      </w:pPr>
      <w:r>
        <w:t>PDU sessions established via non-3GPP access (trusted or non-trusted).</w:t>
      </w:r>
    </w:p>
    <w:p>
      <w:pPr>
        <w:pStyle w:val="Paragraphedeliste"/>
        <w:numPr>
          <w:ilvl w:val="0"/>
          <w:numId w:val="22"/>
        </w:numPr>
        <w:spacing w:after="160" w:line="256" w:lineRule="auto"/>
      </w:pPr>
      <w:r>
        <w:t xml:space="preserve">Multi-Access (MA) PDU sessions and use simultaneously a 3GPP access and non-3GPP access. </w:t>
      </w:r>
    </w:p>
    <w:p>
      <w:pPr>
        <w:pStyle w:val="Paragraphedeliste"/>
        <w:numPr>
          <w:ilvl w:val="0"/>
          <w:numId w:val="22"/>
        </w:numPr>
        <w:spacing w:after="160" w:line="256" w:lineRule="auto"/>
      </w:pPr>
      <w:r>
        <w:t>Non-trusted non-3GPP access without any PDU session. It means that while connected to WLAN access, the UE routes specific application flows via the WLAN access without traversing the 3GPP core network. This is called Non-Seamless Wireless Offload (NSWO).</w:t>
      </w:r>
    </w:p>
    <w:p>
      <w:r>
        <w:t>The UE Route Selection Policies (URSPs) tell the UE how to route its applications flows over the corresponding PDU sessions or directly (i.e., without using any PDU session, i.e., NSWO).</w:t>
      </w:r>
    </w:p>
    <w:p>
      <w:r>
        <w:t>URSPs are part of UE policies and are dynamically provided to UE after successful UE registration to 5G SA network, or pre-configured on the UE.</w:t>
      </w:r>
    </w:p>
    <w:p>
      <w:pPr>
        <w:pStyle w:val="Titre2"/>
        <w:rPr>
          <w:rFonts w:asciiTheme="majorHAnsi" w:hAnsiTheme="majorHAnsi" w:cstheme="majorBidi"/>
          <w:szCs w:val="32"/>
        </w:rPr>
      </w:pPr>
      <w:r>
        <w:t>3GPPP or non-3GPP Access selection</w:t>
      </w:r>
    </w:p>
    <w:p>
      <w:pPr>
        <w:pStyle w:val="Titre3"/>
        <w:rPr>
          <w:lang w:val="en-US"/>
        </w:rPr>
      </w:pPr>
      <w:r>
        <w:rPr>
          <w:lang w:val="en-US"/>
        </w:rPr>
        <w:t>3GPP access, Steering of Roaming</w:t>
      </w:r>
    </w:p>
    <w:p>
      <w:pPr>
        <w:rPr>
          <w:lang w:val="en-US"/>
        </w:rPr>
      </w:pPr>
      <w:r>
        <w:rPr>
          <w:lang w:val="en-US"/>
        </w:rPr>
        <w:t>How does the UE know which visited mobile network to select when it is in roaming situation?</w:t>
      </w:r>
    </w:p>
    <w:p>
      <w:pPr>
        <w:rPr>
          <w:lang w:val="en-US"/>
        </w:rPr>
      </w:pPr>
      <w:r>
        <w:rPr>
          <w:lang w:val="en-US"/>
        </w:rPr>
        <w:t xml:space="preserve">When the UE registers with a 5G SA network sending the N1 NAS message REGISTRATION REQUEST, it receives a N1 NAS message REGISTRATION ACCEPT which contains the </w:t>
      </w:r>
      <w:proofErr w:type="spellStart"/>
      <w:r>
        <w:rPr>
          <w:lang w:val="en-US"/>
        </w:rPr>
        <w:t>SteeringOfRoaming</w:t>
      </w:r>
      <w:proofErr w:type="spellEnd"/>
      <w:r>
        <w:rPr>
          <w:lang w:val="en-US"/>
        </w:rPr>
        <w:t xml:space="preserve"> (</w:t>
      </w:r>
      <w:proofErr w:type="spellStart"/>
      <w:r>
        <w:rPr>
          <w:lang w:val="en-US"/>
        </w:rPr>
        <w:t>SoR</w:t>
      </w:r>
      <w:proofErr w:type="spellEnd"/>
      <w:r>
        <w:rPr>
          <w:lang w:val="en-US"/>
        </w:rPr>
        <w:t xml:space="preserve">) Information for 3GPP access. </w:t>
      </w:r>
      <w:proofErr w:type="spellStart"/>
      <w:r>
        <w:rPr>
          <w:lang w:val="en-US"/>
        </w:rPr>
        <w:t>SoR</w:t>
      </w:r>
      <w:proofErr w:type="spellEnd"/>
      <w:r>
        <w:rPr>
          <w:lang w:val="en-US"/>
        </w:rPr>
        <w:t xml:space="preserve"> information may also be pre-configured on the UE. </w:t>
      </w:r>
      <w:proofErr w:type="spellStart"/>
      <w:r>
        <w:rPr>
          <w:lang w:val="en-US"/>
        </w:rPr>
        <w:t>SoR</w:t>
      </w:r>
      <w:proofErr w:type="spellEnd"/>
      <w:r>
        <w:rPr>
          <w:lang w:val="en-US"/>
        </w:rPr>
        <w:t xml:space="preserve"> information consists of an array of preferred </w:t>
      </w:r>
      <w:proofErr w:type="spellStart"/>
      <w:r>
        <w:rPr>
          <w:lang w:val="en-US"/>
        </w:rPr>
        <w:t>PLMNId</w:t>
      </w:r>
      <w:proofErr w:type="spellEnd"/>
      <w:r>
        <w:rPr>
          <w:lang w:val="en-US"/>
        </w:rPr>
        <w:t>/</w:t>
      </w:r>
      <w:proofErr w:type="spellStart"/>
      <w:r>
        <w:rPr>
          <w:lang w:val="en-US"/>
        </w:rPr>
        <w:t>AccessTechnologyList</w:t>
      </w:r>
      <w:proofErr w:type="spellEnd"/>
      <w:r>
        <w:rPr>
          <w:lang w:val="en-US"/>
        </w:rPr>
        <w:t xml:space="preserve"> combinations in priority order. If </w:t>
      </w:r>
      <w:proofErr w:type="spellStart"/>
      <w:r>
        <w:rPr>
          <w:lang w:val="en-US"/>
        </w:rPr>
        <w:t>AccessTechnologyList</w:t>
      </w:r>
      <w:proofErr w:type="spellEnd"/>
      <w:r>
        <w:rPr>
          <w:lang w:val="en-US"/>
        </w:rPr>
        <w:t xml:space="preserve"> is absent, it means that all access technologies are equivalently preferred in this PLMN.</w:t>
      </w:r>
    </w:p>
    <w:p>
      <w:pPr>
        <w:rPr>
          <w:lang w:val="en-US"/>
        </w:rPr>
      </w:pPr>
    </w:p>
    <w:p>
      <w:pPr>
        <w:pStyle w:val="Titre3"/>
        <w:rPr>
          <w:rFonts w:asciiTheme="majorHAnsi" w:hAnsiTheme="majorHAnsi" w:cstheme="majorBidi"/>
          <w:sz w:val="26"/>
          <w:szCs w:val="26"/>
          <w:lang w:val="en-US"/>
        </w:rPr>
      </w:pPr>
      <w:r>
        <w:rPr>
          <w:lang w:val="en-US"/>
        </w:rPr>
        <w:lastRenderedPageBreak/>
        <w:t>Non-3GPP access, Access Network Discovery Selection Policies</w:t>
      </w:r>
    </w:p>
    <w:p>
      <w:r>
        <w:rPr>
          <w:lang w:val="en-US"/>
        </w:rPr>
        <w:t xml:space="preserve">For non-3GPP access, the UE gets Access Network Discovery Selection Policies (ANDSP) with the preferred networks to use in roaming situation. The preferred networks for 3GPP access and for non-3GPP access may be different. As URSPs, ANDSPs are part of UE policies. As URPSs, ANSDPs </w:t>
      </w:r>
      <w:r>
        <w:t>are dynamically provided to UE after successful UE registration to 5G SA network or pre-configured on the UE.</w:t>
      </w:r>
    </w:p>
    <w:p>
      <w:pPr>
        <w:rPr>
          <w:lang w:val="en-US"/>
        </w:rPr>
      </w:pPr>
      <w:r>
        <w:rPr>
          <w:lang w:val="en-US"/>
        </w:rPr>
        <w:t>The UE may be provisioned with multiple valid ANDSPs (by the HPLMN and by the VPLMN when the UE is roaming). When the UE is in the home PLMN the UE uses the valid ANDSP rules from the home PLMN to select an available WLAN. When the UE is roaming and the UE has valid rules from both HPLMN and VPLMN the UE gives priority to the valid ANDSP rules from the VPLMN.</w:t>
      </w:r>
    </w:p>
    <w:p>
      <w:pPr>
        <w:rPr>
          <w:lang w:val="en-US"/>
        </w:rPr>
      </w:pPr>
    </w:p>
    <w:p>
      <w:pPr>
        <w:pStyle w:val="Titre2"/>
        <w:rPr>
          <w:rFonts w:asciiTheme="majorHAnsi" w:hAnsiTheme="majorHAnsi" w:cstheme="majorBidi"/>
          <w:szCs w:val="32"/>
          <w:lang w:val="en-US"/>
        </w:rPr>
      </w:pPr>
      <w:r>
        <w:rPr>
          <w:lang w:val="en-US"/>
        </w:rPr>
        <w:t xml:space="preserve">Where to collect </w:t>
      </w:r>
      <w:proofErr w:type="spellStart"/>
      <w:r>
        <w:rPr>
          <w:lang w:val="en-US"/>
        </w:rPr>
        <w:t>SoR</w:t>
      </w:r>
      <w:proofErr w:type="spellEnd"/>
      <w:r>
        <w:rPr>
          <w:lang w:val="en-US"/>
        </w:rPr>
        <w:t>, URSP and ANDSP?</w:t>
      </w:r>
    </w:p>
    <w:p>
      <w:pPr>
        <w:rPr>
          <w:lang w:val="en-US"/>
        </w:rPr>
      </w:pPr>
      <w:r>
        <w:rPr>
          <w:lang w:val="en-US"/>
        </w:rPr>
        <w:t xml:space="preserve">The UE gets the </w:t>
      </w:r>
      <w:proofErr w:type="spellStart"/>
      <w:r>
        <w:rPr>
          <w:lang w:val="en-US"/>
        </w:rPr>
        <w:t>SoR</w:t>
      </w:r>
      <w:proofErr w:type="spellEnd"/>
      <w:r>
        <w:rPr>
          <w:lang w:val="en-US"/>
        </w:rPr>
        <w:t xml:space="preserve"> (Steering of Roaming) information from UDM via AMF in the N1 NAS message REGISTRATION ACCEPT. </w:t>
      </w:r>
    </w:p>
    <w:p>
      <w:pPr>
        <w:rPr>
          <w:lang w:val="en-US"/>
        </w:rPr>
      </w:pPr>
      <w:r>
        <w:rPr>
          <w:lang w:val="en-US"/>
        </w:rPr>
        <w:t>The UE gets the UE Policies from PCF via AMF in a N1 NAS message DL NAS TRANSPORT which follows N1 NAS message REGISTRATION ACCEPT. These UE policies include the URSPs and ANDSPs.</w:t>
      </w:r>
    </w:p>
    <w:p>
      <w:pPr>
        <w:rPr>
          <w:lang w:val="en-US"/>
        </w:rPr>
      </w:pPr>
      <w:r>
        <w:rPr>
          <w:lang w:val="en-US"/>
        </w:rPr>
        <w:t xml:space="preserve">URSPs, ANDSPs and </w:t>
      </w:r>
      <w:proofErr w:type="spellStart"/>
      <w:r>
        <w:rPr>
          <w:lang w:val="en-US"/>
        </w:rPr>
        <w:t>SoR</w:t>
      </w:r>
      <w:proofErr w:type="spellEnd"/>
      <w:r>
        <w:rPr>
          <w:lang w:val="en-US"/>
        </w:rPr>
        <w:t xml:space="preserve"> information may also be pre-configured in the UE.</w:t>
      </w:r>
    </w:p>
    <w:p>
      <w:pPr>
        <w:rPr>
          <w:lang w:val="en-US"/>
        </w:rPr>
      </w:pPr>
      <w:r>
        <w:rPr>
          <w:lang w:val="en-US"/>
        </w:rPr>
        <w:t xml:space="preserve">AMF related </w:t>
      </w:r>
      <w:proofErr w:type="spellStart"/>
      <w:r>
        <w:rPr>
          <w:lang w:val="en-US"/>
        </w:rPr>
        <w:t>xIRIS</w:t>
      </w:r>
      <w:proofErr w:type="spellEnd"/>
      <w:r>
        <w:rPr>
          <w:lang w:val="en-US"/>
        </w:rPr>
        <w:t xml:space="preserve"> shall provide </w:t>
      </w:r>
      <w:proofErr w:type="spellStart"/>
      <w:r>
        <w:rPr>
          <w:lang w:val="en-US"/>
        </w:rPr>
        <w:t>SoR</w:t>
      </w:r>
      <w:proofErr w:type="spellEnd"/>
      <w:r>
        <w:rPr>
          <w:lang w:val="en-US"/>
        </w:rPr>
        <w:t xml:space="preserve"> information and ANDSP/URSP policies whenever available.</w:t>
      </w:r>
    </w:p>
    <w:p>
      <w:pPr>
        <w:pStyle w:val="Titre2"/>
        <w:rPr>
          <w:rFonts w:asciiTheme="majorHAnsi" w:hAnsiTheme="majorHAnsi" w:cstheme="majorBidi"/>
          <w:szCs w:val="32"/>
          <w:lang w:val="en-US"/>
        </w:rPr>
      </w:pPr>
      <w:r>
        <w:rPr>
          <w:lang w:val="en-US"/>
        </w:rPr>
        <w:t>UE policy Call flow</w:t>
      </w:r>
    </w:p>
    <w:p>
      <w:pPr>
        <w:rPr>
          <w:lang w:val="en-US"/>
        </w:rPr>
      </w:pPr>
      <w:r>
        <w:rPr>
          <w:lang w:val="en-US"/>
        </w:rPr>
        <w:t>Figure 1 describes the call flow for non-roaming situation and Figure 2 illustrates the call flow for roaming situation.</w:t>
      </w:r>
    </w:p>
    <w:p>
      <w:pPr>
        <w:pStyle w:val="Titre3"/>
        <w:rPr>
          <w:rFonts w:asciiTheme="majorHAnsi" w:hAnsiTheme="majorHAnsi" w:cstheme="majorBidi"/>
          <w:sz w:val="26"/>
          <w:szCs w:val="26"/>
          <w:lang w:val="en-US"/>
        </w:rPr>
      </w:pPr>
      <w:r>
        <w:rPr>
          <w:lang w:val="en-US"/>
        </w:rPr>
        <w:t xml:space="preserve">Non-roaming situation </w:t>
      </w:r>
    </w:p>
    <w:p>
      <w:pPr>
        <w:rPr>
          <w:lang w:val="en-US"/>
        </w:rPr>
      </w:pPr>
    </w:p>
    <w:p>
      <w:pPr>
        <w:pStyle w:val="Paragraphedeliste"/>
        <w:numPr>
          <w:ilvl w:val="0"/>
          <w:numId w:val="23"/>
        </w:numPr>
        <w:spacing w:after="160" w:line="256" w:lineRule="auto"/>
      </w:pPr>
      <w:r>
        <w:t>The initial registration procedure of the UE is successful. The UE initiates an initial registration procedure sending a N1 NAS message REGISTRATION REQUEST to the AMF.</w:t>
      </w:r>
    </w:p>
    <w:p>
      <w:pPr>
        <w:pStyle w:val="Paragraphedeliste"/>
        <w:numPr>
          <w:ilvl w:val="0"/>
          <w:numId w:val="23"/>
        </w:numPr>
        <w:spacing w:after="160" w:line="256" w:lineRule="auto"/>
      </w:pPr>
      <w:r>
        <w:t>The registration procedure has succeeded. The registered UE receives a N1 NAS message REGISTRATION ACCEPT from AMF</w:t>
      </w:r>
      <w:r>
        <w:rPr>
          <w:rStyle w:val="fontstyle01"/>
        </w:rPr>
        <w:t xml:space="preserve">.  The IRI-POI present in the AMF shall generate an </w:t>
      </w:r>
      <w:proofErr w:type="spellStart"/>
      <w:r>
        <w:rPr>
          <w:rStyle w:val="fontstyle01"/>
        </w:rPr>
        <w:t>xIRI</w:t>
      </w:r>
      <w:proofErr w:type="spellEnd"/>
      <w:r>
        <w:rPr>
          <w:rStyle w:val="fontstyle01"/>
        </w:rPr>
        <w:t xml:space="preserve"> containing </w:t>
      </w:r>
      <w:r>
        <w:t xml:space="preserve">an </w:t>
      </w:r>
      <w:proofErr w:type="spellStart"/>
      <w:r>
        <w:t>AMFRegistration</w:t>
      </w:r>
      <w:proofErr w:type="spellEnd"/>
      <w:r>
        <w:t xml:space="preserve"> record</w:t>
      </w:r>
      <w:r>
        <w:rPr>
          <w:rStyle w:val="fontstyle01"/>
        </w:rPr>
        <w:t xml:space="preserve"> which includes the </w:t>
      </w:r>
      <w:proofErr w:type="spellStart"/>
      <w:r>
        <w:rPr>
          <w:rStyle w:val="fontstyle01"/>
        </w:rPr>
        <w:t>SoR</w:t>
      </w:r>
      <w:proofErr w:type="spellEnd"/>
      <w:r>
        <w:rPr>
          <w:rStyle w:val="fontstyle01"/>
        </w:rPr>
        <w:t xml:space="preserve"> information if available. </w:t>
      </w:r>
    </w:p>
    <w:p>
      <w:pPr>
        <w:pStyle w:val="Paragraphedeliste"/>
        <w:numPr>
          <w:ilvl w:val="0"/>
          <w:numId w:val="23"/>
        </w:numPr>
        <w:spacing w:after="160" w:line="256" w:lineRule="auto"/>
      </w:pPr>
      <w:r>
        <w:t xml:space="preserve">The AMF performs a UE Policy Association Establishment. The AMF sends a </w:t>
      </w:r>
      <w:proofErr w:type="spellStart"/>
      <w:r>
        <w:t>Npcf_UEPolicyControl</w:t>
      </w:r>
      <w:proofErr w:type="spellEnd"/>
      <w:r>
        <w:t xml:space="preserve"> Create Request to PCF. </w:t>
      </w:r>
    </w:p>
    <w:p>
      <w:pPr>
        <w:pStyle w:val="Paragraphedeliste"/>
        <w:numPr>
          <w:ilvl w:val="0"/>
          <w:numId w:val="23"/>
        </w:numPr>
        <w:spacing w:after="160" w:line="256" w:lineRule="auto"/>
      </w:pPr>
      <w:r>
        <w:t xml:space="preserve">PCF sends a </w:t>
      </w:r>
      <w:proofErr w:type="spellStart"/>
      <w:r>
        <w:t>Npcf_UEPolicyControl</w:t>
      </w:r>
      <w:proofErr w:type="spellEnd"/>
      <w:r>
        <w:t xml:space="preserve"> Create Response to the AMF.</w:t>
      </w:r>
    </w:p>
    <w:p>
      <w:pPr>
        <w:pStyle w:val="Paragraphedeliste"/>
        <w:numPr>
          <w:ilvl w:val="0"/>
          <w:numId w:val="23"/>
        </w:numPr>
        <w:spacing w:after="160" w:line="256" w:lineRule="auto"/>
        <w:rPr>
          <w:rStyle w:val="fontstyle01"/>
          <w:rFonts w:ascii="Times New Roman" w:hAnsi="Times New Roman"/>
          <w:color w:val="auto"/>
        </w:rPr>
      </w:pPr>
      <w:r>
        <w:t xml:space="preserve">PCF triggers UE Configuration Update Procedure. </w:t>
      </w:r>
      <w:r>
        <w:rPr>
          <w:rStyle w:val="fontstyle01"/>
        </w:rPr>
        <w:t>This procedure is initiated when the PCF wants to update UE policy information (i.e., UE policy) in the UE</w:t>
      </w:r>
      <w:r>
        <w:rPr>
          <w:color w:val="000000"/>
        </w:rPr>
        <w:t xml:space="preserve"> </w:t>
      </w:r>
      <w:r>
        <w:rPr>
          <w:rStyle w:val="fontstyle01"/>
        </w:rPr>
        <w:t>configuration. In the non-roaming case, the V-PCF is not involved.</w:t>
      </w:r>
      <w:r>
        <w:rPr>
          <w:color w:val="000000"/>
        </w:rPr>
        <w:t xml:space="preserve"> </w:t>
      </w:r>
      <w:r>
        <w:rPr>
          <w:rStyle w:val="fontstyle01"/>
        </w:rPr>
        <w:t xml:space="preserve">For the roaming scenarios, the V-PCF interacts with the AMF and the H-PCF interacts with the V-PCF. In the non-roaming case, the PCF generates a N1 NAS message MANAGE UE POLICY COMMAND containing the UE policies, encapsulates it in a Namf_Communication_N1N2MessageTransfer request and delivers it to the AMF. </w:t>
      </w:r>
    </w:p>
    <w:p>
      <w:pPr>
        <w:pStyle w:val="Paragraphedeliste"/>
        <w:numPr>
          <w:ilvl w:val="0"/>
          <w:numId w:val="23"/>
        </w:numPr>
        <w:spacing w:after="160" w:line="256" w:lineRule="auto"/>
        <w:rPr>
          <w:rStyle w:val="fontstyle01"/>
        </w:rPr>
      </w:pPr>
      <w:r>
        <w:rPr>
          <w:rStyle w:val="fontstyle01"/>
        </w:rPr>
        <w:t>The AMF acknowledges the received message using Namf_Communication_N1N2MessageTransfer response.</w:t>
      </w:r>
    </w:p>
    <w:p>
      <w:pPr>
        <w:pStyle w:val="Paragraphedeliste"/>
        <w:numPr>
          <w:ilvl w:val="0"/>
          <w:numId w:val="23"/>
        </w:numPr>
        <w:spacing w:after="160" w:line="256" w:lineRule="auto"/>
        <w:rPr>
          <w:rStyle w:val="fontstyle01"/>
        </w:rPr>
      </w:pPr>
      <w:r>
        <w:rPr>
          <w:rStyle w:val="fontstyle01"/>
        </w:rPr>
        <w:t xml:space="preserve">The AMF transparently forwards the N1 NAS message MANAGE UE POLICY COMMAND in a N1 NAS message DL NAS TRANSPORT.  The IRI-POI present in the AMF shall generate an </w:t>
      </w:r>
      <w:proofErr w:type="spellStart"/>
      <w:r>
        <w:rPr>
          <w:rStyle w:val="fontstyle01"/>
        </w:rPr>
        <w:t>xIRI</w:t>
      </w:r>
      <w:proofErr w:type="spellEnd"/>
      <w:r>
        <w:rPr>
          <w:rStyle w:val="fontstyle01"/>
        </w:rPr>
        <w:t xml:space="preserve"> containing an </w:t>
      </w:r>
      <w:proofErr w:type="spellStart"/>
      <w:r>
        <w:rPr>
          <w:rStyle w:val="fontstyle01"/>
        </w:rPr>
        <w:t>AMFUEPolicyTransfer</w:t>
      </w:r>
      <w:proofErr w:type="spellEnd"/>
      <w:r>
        <w:rPr>
          <w:rStyle w:val="fontstyle01"/>
        </w:rPr>
        <w:t xml:space="preserve"> record. It includes the N1 NAS message MANAGE UE POLICY COMMAND containing the UE policies (ANDSP and URSPs) if available. </w:t>
      </w:r>
    </w:p>
    <w:p>
      <w:pPr>
        <w:pStyle w:val="Paragraphedeliste"/>
        <w:numPr>
          <w:ilvl w:val="0"/>
          <w:numId w:val="23"/>
        </w:numPr>
        <w:spacing w:after="160" w:line="256" w:lineRule="auto"/>
        <w:rPr>
          <w:rStyle w:val="fontstyle01"/>
        </w:rPr>
      </w:pPr>
      <w:r>
        <w:rPr>
          <w:rStyle w:val="fontstyle01"/>
        </w:rPr>
        <w:t>UE confirms reception of the UE policies using N1 NAS message MANAGE UE POLICY COMPLETE delivered to the AMF within a N1 NAS message UL NAS TRANSPORT.</w:t>
      </w:r>
    </w:p>
    <w:p>
      <w:pPr>
        <w:pStyle w:val="Paragraphedeliste"/>
        <w:numPr>
          <w:ilvl w:val="0"/>
          <w:numId w:val="23"/>
        </w:numPr>
        <w:spacing w:after="160" w:line="256" w:lineRule="auto"/>
        <w:rPr>
          <w:rStyle w:val="fontstyle01"/>
        </w:rPr>
      </w:pPr>
      <w:r>
        <w:rPr>
          <w:rStyle w:val="fontstyle01"/>
        </w:rPr>
        <w:t xml:space="preserve">The AMF sends the Namf_Communication_N1MessageNotify request </w:t>
      </w:r>
      <w:r>
        <w:t>to notify the N1 NAS message MANAGE UE POLICY COMPLETE received from the UE to the PCF.</w:t>
      </w:r>
      <w:r>
        <w:rPr>
          <w:rStyle w:val="fontstyle01"/>
        </w:rPr>
        <w:t xml:space="preserve"> </w:t>
      </w:r>
    </w:p>
    <w:p>
      <w:pPr>
        <w:pStyle w:val="Paragraphedeliste"/>
        <w:numPr>
          <w:ilvl w:val="0"/>
          <w:numId w:val="23"/>
        </w:numPr>
        <w:spacing w:after="160" w:line="256" w:lineRule="auto"/>
        <w:rPr>
          <w:rStyle w:val="fontstyle01"/>
        </w:rPr>
      </w:pPr>
      <w:r>
        <w:rPr>
          <w:rStyle w:val="fontstyle01"/>
        </w:rPr>
        <w:t>The PCF acknowledges the received message using Namf_Communication_N1MessageNotify response.</w:t>
      </w:r>
    </w:p>
    <w:p/>
    <w:p>
      <w:pPr>
        <w:rPr>
          <w:rFonts w:asciiTheme="minorHAnsi" w:hAnsiTheme="minorHAnsi" w:cstheme="minorBidi"/>
          <w:sz w:val="22"/>
          <w:szCs w:val="22"/>
          <w:lang w:val="fr-FR"/>
        </w:rPr>
      </w:pPr>
      <w:r>
        <w:rPr>
          <w:rFonts w:asciiTheme="minorHAnsi" w:hAnsiTheme="minorHAnsi" w:cstheme="minorBidi"/>
          <w:noProof/>
          <w:sz w:val="22"/>
          <w:szCs w:val="22"/>
          <w:lang w:val="fr-FR"/>
        </w:rPr>
        <w:lastRenderedPageBreak/>
        <mc:AlternateContent>
          <mc:Choice Requires="wpg">
            <w:drawing>
              <wp:inline distT="0" distB="0" distL="0" distR="0">
                <wp:extent cx="5915025" cy="4705350"/>
                <wp:effectExtent l="0" t="0" r="0" b="38100"/>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5025" cy="4705350"/>
                          <a:chOff x="415" y="816"/>
                          <a:chExt cx="2986" cy="2582"/>
                        </a:xfrm>
                      </wpg:grpSpPr>
                      <wps:wsp>
                        <wps:cNvPr id="3" name="Rectangle 85"/>
                        <wps:cNvSpPr>
                          <a:spLocks noChangeArrowheads="1"/>
                        </wps:cNvSpPr>
                        <wps:spPr bwMode="auto">
                          <a:xfrm>
                            <a:off x="1615" y="816"/>
                            <a:ext cx="432" cy="240"/>
                          </a:xfrm>
                          <a:prstGeom prst="rect">
                            <a:avLst/>
                          </a:prstGeom>
                          <a:solidFill>
                            <a:srgbClr val="FFFFFF"/>
                          </a:solidFill>
                          <a:ln w="9525">
                            <a:solidFill>
                              <a:srgbClr val="000000"/>
                            </a:solidFill>
                            <a:miter lim="800000"/>
                            <a:headEnd/>
                            <a:tailEnd/>
                          </a:ln>
                        </wps:spPr>
                        <wps:txbx>
                          <w:txbxContent>
                            <w:p>
                              <w:pPr>
                                <w:autoSpaceDE w:val="0"/>
                                <w:autoSpaceDN w:val="0"/>
                                <w:adjustRightInd w:val="0"/>
                                <w:spacing w:after="0"/>
                                <w:jc w:val="center"/>
                                <w:rPr>
                                  <w:rFonts w:ascii="Arial" w:hAnsi="Arial" w:cs="Arial"/>
                                  <w:color w:val="000000"/>
                                  <w:sz w:val="28"/>
                                  <w:szCs w:val="28"/>
                                  <w:lang w:val="en-US"/>
                                </w:rPr>
                              </w:pPr>
                              <w:r>
                                <w:rPr>
                                  <w:rFonts w:ascii="Arial" w:hAnsi="Arial" w:cs="Arial"/>
                                  <w:color w:val="000000"/>
                                  <w:sz w:val="28"/>
                                  <w:szCs w:val="28"/>
                                  <w:lang w:val="en-US"/>
                                </w:rPr>
                                <w:t>AMF</w:t>
                              </w:r>
                            </w:p>
                          </w:txbxContent>
                        </wps:txbx>
                        <wps:bodyPr rot="0" vert="horz" wrap="square" lIns="91440" tIns="45720" rIns="91440" bIns="45720" anchor="ctr" anchorCtr="0" upright="1">
                          <a:noAutofit/>
                        </wps:bodyPr>
                      </wps:wsp>
                      <wps:wsp>
                        <wps:cNvPr id="4" name="Rectangle 86"/>
                        <wps:cNvSpPr>
                          <a:spLocks noChangeArrowheads="1"/>
                        </wps:cNvSpPr>
                        <wps:spPr bwMode="auto">
                          <a:xfrm>
                            <a:off x="415" y="816"/>
                            <a:ext cx="432" cy="240"/>
                          </a:xfrm>
                          <a:prstGeom prst="rect">
                            <a:avLst/>
                          </a:prstGeom>
                          <a:solidFill>
                            <a:srgbClr val="FFFFFF"/>
                          </a:solidFill>
                          <a:ln w="9525">
                            <a:solidFill>
                              <a:srgbClr val="000000"/>
                            </a:solidFill>
                            <a:miter lim="800000"/>
                            <a:headEnd/>
                            <a:tailEnd/>
                          </a:ln>
                        </wps:spPr>
                        <wps:txbx>
                          <w:txbxContent>
                            <w:p>
                              <w:pPr>
                                <w:autoSpaceDE w:val="0"/>
                                <w:autoSpaceDN w:val="0"/>
                                <w:adjustRightInd w:val="0"/>
                                <w:spacing w:after="0"/>
                                <w:jc w:val="center"/>
                                <w:rPr>
                                  <w:rFonts w:ascii="Arial" w:hAnsi="Arial" w:cs="Arial"/>
                                  <w:color w:val="000000"/>
                                  <w:sz w:val="28"/>
                                  <w:szCs w:val="28"/>
                                  <w:lang w:val="en-US"/>
                                </w:rPr>
                              </w:pPr>
                              <w:r>
                                <w:rPr>
                                  <w:rFonts w:ascii="Arial" w:hAnsi="Arial" w:cs="Arial"/>
                                  <w:color w:val="000000"/>
                                  <w:sz w:val="28"/>
                                  <w:szCs w:val="28"/>
                                  <w:lang w:val="en-US"/>
                                </w:rPr>
                                <w:t>UE</w:t>
                              </w:r>
                            </w:p>
                          </w:txbxContent>
                        </wps:txbx>
                        <wps:bodyPr rot="0" vert="horz" wrap="square" lIns="91440" tIns="45720" rIns="91440" bIns="45720" anchor="ctr" anchorCtr="0" upright="1">
                          <a:noAutofit/>
                        </wps:bodyPr>
                      </wps:wsp>
                      <wps:wsp>
                        <wps:cNvPr id="5" name="Rectangle 87"/>
                        <wps:cNvSpPr>
                          <a:spLocks noChangeArrowheads="1"/>
                        </wps:cNvSpPr>
                        <wps:spPr bwMode="auto">
                          <a:xfrm>
                            <a:off x="2815" y="816"/>
                            <a:ext cx="432" cy="240"/>
                          </a:xfrm>
                          <a:prstGeom prst="rect">
                            <a:avLst/>
                          </a:prstGeom>
                          <a:solidFill>
                            <a:srgbClr val="FFFFFF"/>
                          </a:solidFill>
                          <a:ln w="9525">
                            <a:solidFill>
                              <a:srgbClr val="000000"/>
                            </a:solidFill>
                            <a:miter lim="800000"/>
                            <a:headEnd/>
                            <a:tailEnd/>
                          </a:ln>
                        </wps:spPr>
                        <wps:txbx>
                          <w:txbxContent>
                            <w:p>
                              <w:pPr>
                                <w:autoSpaceDE w:val="0"/>
                                <w:autoSpaceDN w:val="0"/>
                                <w:adjustRightInd w:val="0"/>
                                <w:spacing w:after="0"/>
                                <w:jc w:val="center"/>
                                <w:rPr>
                                  <w:rFonts w:ascii="Arial" w:hAnsi="Arial" w:cs="Arial"/>
                                  <w:color w:val="000000"/>
                                  <w:sz w:val="28"/>
                                  <w:szCs w:val="28"/>
                                  <w:lang w:val="en-US"/>
                                </w:rPr>
                              </w:pPr>
                              <w:r>
                                <w:rPr>
                                  <w:rFonts w:ascii="Arial" w:hAnsi="Arial" w:cs="Arial"/>
                                  <w:color w:val="000000"/>
                                  <w:sz w:val="28"/>
                                  <w:szCs w:val="28"/>
                                  <w:lang w:val="en-US"/>
                                </w:rPr>
                                <w:t>PCF</w:t>
                              </w:r>
                            </w:p>
                          </w:txbxContent>
                        </wps:txbx>
                        <wps:bodyPr rot="0" vert="horz" wrap="square" lIns="91440" tIns="45720" rIns="91440" bIns="45720" anchor="ctr" anchorCtr="0" upright="1">
                          <a:noAutofit/>
                        </wps:bodyPr>
                      </wps:wsp>
                      <wps:wsp>
                        <wps:cNvPr id="6" name="Line 88"/>
                        <wps:cNvCnPr>
                          <a:cxnSpLocks noChangeShapeType="1"/>
                        </wps:cNvCnPr>
                        <wps:spPr bwMode="auto">
                          <a:xfrm>
                            <a:off x="607" y="1296"/>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9"/>
                        <wps:cNvCnPr>
                          <a:cxnSpLocks noChangeShapeType="1"/>
                        </wps:cNvCnPr>
                        <wps:spPr bwMode="auto">
                          <a:xfrm>
                            <a:off x="1807" y="1590"/>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90"/>
                        <wps:cNvSpPr txBox="1">
                          <a:spLocks noChangeArrowheads="1"/>
                        </wps:cNvSpPr>
                        <wps:spPr bwMode="auto">
                          <a:xfrm>
                            <a:off x="614" y="1104"/>
                            <a:ext cx="1521" cy="154"/>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hAnsi="Arial" w:cs="Arial"/>
                                  <w:color w:val="000000"/>
                                  <w:lang w:val="en-US"/>
                                </w:rPr>
                              </w:pPr>
                              <w:r>
                                <w:rPr>
                                  <w:rFonts w:ascii="Arial" w:hAnsi="Arial" w:cs="Arial"/>
                                  <w:color w:val="000000"/>
                                  <w:lang w:val="en-US"/>
                                </w:rPr>
                                <w:t>1. N1 NAS REGISTRATION REQUEST</w:t>
                              </w:r>
                            </w:p>
                          </w:txbxContent>
                        </wps:txbx>
                        <wps:bodyPr rot="0" vert="horz" wrap="square" lIns="91440" tIns="45720" rIns="91440" bIns="45720" anchor="t" anchorCtr="0" upright="1">
                          <a:noAutofit/>
                        </wps:bodyPr>
                      </wps:wsp>
                      <wps:wsp>
                        <wps:cNvPr id="9" name="Line 91"/>
                        <wps:cNvCnPr>
                          <a:cxnSpLocks noChangeShapeType="1"/>
                        </wps:cNvCnPr>
                        <wps:spPr bwMode="auto">
                          <a:xfrm flipH="1">
                            <a:off x="607" y="1536"/>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92"/>
                        <wps:cNvSpPr txBox="1">
                          <a:spLocks noChangeArrowheads="1"/>
                        </wps:cNvSpPr>
                        <wps:spPr bwMode="auto">
                          <a:xfrm>
                            <a:off x="607" y="1334"/>
                            <a:ext cx="1459" cy="154"/>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hAnsi="Arial" w:cs="Arial"/>
                                  <w:color w:val="000000"/>
                                  <w:lang w:val="en-US"/>
                                </w:rPr>
                              </w:pPr>
                              <w:r>
                                <w:rPr>
                                  <w:rFonts w:ascii="Arial" w:hAnsi="Arial" w:cs="Arial"/>
                                  <w:color w:val="000000"/>
                                  <w:lang w:val="en-US"/>
                                </w:rPr>
                                <w:t>2. N1 NAS REGISTRATION ACCEPT</w:t>
                              </w:r>
                            </w:p>
                          </w:txbxContent>
                        </wps:txbx>
                        <wps:bodyPr rot="0" vert="horz" wrap="square" lIns="91440" tIns="45720" rIns="91440" bIns="45720" anchor="t" anchorCtr="0" upright="1">
                          <a:noAutofit/>
                        </wps:bodyPr>
                      </wps:wsp>
                      <wps:wsp>
                        <wps:cNvPr id="11" name="Rectangle 93"/>
                        <wps:cNvSpPr>
                          <a:spLocks noChangeArrowheads="1"/>
                        </wps:cNvSpPr>
                        <wps:spPr bwMode="auto">
                          <a:xfrm>
                            <a:off x="1807" y="1428"/>
                            <a:ext cx="1594" cy="154"/>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hAnsi="Arial" w:cs="Arial"/>
                                  <w:color w:val="000000"/>
                                  <w:lang w:val="en-US"/>
                                </w:rPr>
                              </w:pPr>
                              <w:r>
                                <w:rPr>
                                  <w:rFonts w:ascii="Arial" w:hAnsi="Arial" w:cs="Arial"/>
                                  <w:color w:val="000000"/>
                                  <w:lang w:val="en-US"/>
                                </w:rPr>
                                <w:t xml:space="preserve">3. </w:t>
                              </w:r>
                              <w:proofErr w:type="spellStart"/>
                              <w:r>
                                <w:rPr>
                                  <w:rFonts w:ascii="Arial" w:hAnsi="Arial" w:cs="Arial"/>
                                  <w:color w:val="000000"/>
                                  <w:lang w:val="en-US"/>
                                </w:rPr>
                                <w:t>Npcf_UEPolicyControl</w:t>
                              </w:r>
                              <w:proofErr w:type="spellEnd"/>
                              <w:r>
                                <w:rPr>
                                  <w:rFonts w:ascii="Arial" w:hAnsi="Arial" w:cs="Arial"/>
                                  <w:color w:val="000000"/>
                                  <w:lang w:val="en-US"/>
                                </w:rPr>
                                <w:t xml:space="preserve"> Create Request </w:t>
                              </w:r>
                            </w:p>
                          </w:txbxContent>
                        </wps:txbx>
                        <wps:bodyPr rot="0" vert="horz" wrap="square" lIns="91440" tIns="45720" rIns="91440" bIns="45720" anchor="t" anchorCtr="0" upright="1">
                          <a:noAutofit/>
                        </wps:bodyPr>
                      </wps:wsp>
                      <wps:wsp>
                        <wps:cNvPr id="12" name="Line 94"/>
                        <wps:cNvCnPr>
                          <a:cxnSpLocks noChangeShapeType="1"/>
                        </wps:cNvCnPr>
                        <wps:spPr bwMode="auto">
                          <a:xfrm flipH="1">
                            <a:off x="1807" y="1894"/>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95"/>
                        <wps:cNvCnPr>
                          <a:cxnSpLocks noChangeShapeType="1"/>
                        </wps:cNvCnPr>
                        <wps:spPr bwMode="auto">
                          <a:xfrm flipH="1">
                            <a:off x="607" y="2378"/>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96"/>
                        <wps:cNvSpPr txBox="1">
                          <a:spLocks noChangeArrowheads="1"/>
                        </wps:cNvSpPr>
                        <wps:spPr bwMode="auto">
                          <a:xfrm>
                            <a:off x="640" y="2256"/>
                            <a:ext cx="1430" cy="25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hAnsi="Arial" w:cs="Arial"/>
                                  <w:color w:val="000000"/>
                                  <w:lang w:val="en-US"/>
                                </w:rPr>
                              </w:pPr>
                              <w:r>
                                <w:rPr>
                                  <w:rFonts w:ascii="Arial" w:hAnsi="Arial" w:cs="Arial"/>
                                  <w:color w:val="000000"/>
                                  <w:lang w:val="en-US"/>
                                </w:rPr>
                                <w:t>7. N1 NAS DL NAS TRANSPORT</w:t>
                              </w:r>
                            </w:p>
                            <w:p>
                              <w:pPr>
                                <w:autoSpaceDE w:val="0"/>
                                <w:autoSpaceDN w:val="0"/>
                                <w:adjustRightInd w:val="0"/>
                                <w:spacing w:after="0"/>
                                <w:rPr>
                                  <w:rFonts w:ascii="Arial" w:hAnsi="Arial" w:cs="Arial"/>
                                  <w:color w:val="000000"/>
                                  <w:lang w:val="en-US"/>
                                </w:rPr>
                              </w:pPr>
                              <w:r>
                                <w:rPr>
                                  <w:rFonts w:ascii="Arial" w:hAnsi="Arial" w:cs="Arial"/>
                                  <w:color w:val="000000"/>
                                  <w:lang w:val="en-US"/>
                                </w:rPr>
                                <w:t xml:space="preserve"> (MANAGE UE POLICY COMMAND)</w:t>
                              </w:r>
                            </w:p>
                          </w:txbxContent>
                        </wps:txbx>
                        <wps:bodyPr rot="0" vert="horz" wrap="square" lIns="91440" tIns="45720" rIns="91440" bIns="45720" anchor="t" anchorCtr="0" upright="1">
                          <a:noAutofit/>
                        </wps:bodyPr>
                      </wps:wsp>
                      <wps:wsp>
                        <wps:cNvPr id="15" name="Line 97"/>
                        <wps:cNvCnPr>
                          <a:cxnSpLocks noChangeShapeType="1"/>
                        </wps:cNvCnPr>
                        <wps:spPr bwMode="auto">
                          <a:xfrm>
                            <a:off x="626" y="2610"/>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Text Box 98"/>
                        <wps:cNvSpPr txBox="1">
                          <a:spLocks noChangeArrowheads="1"/>
                        </wps:cNvSpPr>
                        <wps:spPr bwMode="auto">
                          <a:xfrm>
                            <a:off x="638" y="2485"/>
                            <a:ext cx="1424" cy="25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hAnsi="Arial" w:cs="Arial"/>
                                  <w:color w:val="000000"/>
                                  <w:lang w:val="en-US"/>
                                </w:rPr>
                              </w:pPr>
                              <w:r>
                                <w:rPr>
                                  <w:rFonts w:ascii="Arial" w:hAnsi="Arial" w:cs="Arial"/>
                                  <w:color w:val="000000"/>
                                  <w:lang w:val="en-US"/>
                                </w:rPr>
                                <w:t xml:space="preserve">8. N1 NAS UL NAS TRANSPORT </w:t>
                              </w:r>
                            </w:p>
                            <w:p>
                              <w:pPr>
                                <w:autoSpaceDE w:val="0"/>
                                <w:autoSpaceDN w:val="0"/>
                                <w:adjustRightInd w:val="0"/>
                                <w:spacing w:after="0"/>
                                <w:rPr>
                                  <w:rFonts w:ascii="Arial" w:hAnsi="Arial" w:cs="Arial"/>
                                  <w:color w:val="000000"/>
                                  <w:lang w:val="en-US"/>
                                </w:rPr>
                              </w:pPr>
                              <w:r>
                                <w:rPr>
                                  <w:rFonts w:ascii="Arial" w:hAnsi="Arial" w:cs="Arial"/>
                                  <w:color w:val="000000"/>
                                  <w:lang w:val="en-US"/>
                                </w:rPr>
                                <w:t>(MANAGE UE POLICY COMPLETE)</w:t>
                              </w:r>
                            </w:p>
                          </w:txbxContent>
                        </wps:txbx>
                        <wps:bodyPr rot="0" vert="horz" wrap="square" lIns="91440" tIns="45720" rIns="91440" bIns="45720" anchor="t" anchorCtr="0" upright="1">
                          <a:noAutofit/>
                        </wps:bodyPr>
                      </wps:wsp>
                      <wps:wsp>
                        <wps:cNvPr id="17" name="Text Box 99"/>
                        <wps:cNvSpPr txBox="1">
                          <a:spLocks noChangeArrowheads="1"/>
                        </wps:cNvSpPr>
                        <wps:spPr bwMode="auto">
                          <a:xfrm>
                            <a:off x="935" y="1762"/>
                            <a:ext cx="2179" cy="25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eastAsia="Batang" w:cs="Arial"/>
                                  <w:color w:val="000000"/>
                                </w:rPr>
                              </w:pPr>
                              <w:r>
                                <w:rPr>
                                  <w:rFonts w:ascii="Arial" w:eastAsia="Batang" w:cs="Arial"/>
                                  <w:color w:val="000000"/>
                                </w:rPr>
                                <w:t>5. Namf_Communication_N1N2MessageTransfer Request</w:t>
                              </w:r>
                            </w:p>
                            <w:p>
                              <w:pPr>
                                <w:autoSpaceDE w:val="0"/>
                                <w:autoSpaceDN w:val="0"/>
                                <w:adjustRightInd w:val="0"/>
                                <w:spacing w:after="0"/>
                                <w:rPr>
                                  <w:rFonts w:ascii="Arial" w:eastAsia="Batang" w:cs="Arial"/>
                                  <w:color w:val="000000"/>
                                  <w:lang w:val="en-US"/>
                                </w:rPr>
                              </w:pPr>
                              <w:r>
                                <w:rPr>
                                  <w:rFonts w:ascii="Arial" w:eastAsia="Batang" w:cs="Arial"/>
                                  <w:color w:val="000000"/>
                                </w:rPr>
                                <w:t xml:space="preserve"> (MANAGE UE POLICY COMMAND)</w:t>
                              </w:r>
                            </w:p>
                          </w:txbxContent>
                        </wps:txbx>
                        <wps:bodyPr rot="0" vert="horz" wrap="square" lIns="91440" tIns="45720" rIns="91440" bIns="45720" anchor="t" anchorCtr="0" upright="1">
                          <a:noAutofit/>
                        </wps:bodyPr>
                      </wps:wsp>
                      <wps:wsp>
                        <wps:cNvPr id="18" name="Line 100"/>
                        <wps:cNvCnPr>
                          <a:cxnSpLocks noChangeShapeType="1"/>
                        </wps:cNvCnPr>
                        <wps:spPr bwMode="auto">
                          <a:xfrm>
                            <a:off x="1812" y="2120"/>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101"/>
                        <wps:cNvCnPr>
                          <a:cxnSpLocks noChangeShapeType="1"/>
                        </wps:cNvCnPr>
                        <wps:spPr bwMode="auto">
                          <a:xfrm>
                            <a:off x="607" y="1056"/>
                            <a:ext cx="0" cy="23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02"/>
                        <wps:cNvCnPr>
                          <a:cxnSpLocks noChangeShapeType="1"/>
                        </wps:cNvCnPr>
                        <wps:spPr bwMode="auto">
                          <a:xfrm>
                            <a:off x="1807" y="1056"/>
                            <a:ext cx="0" cy="23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03"/>
                        <wps:cNvCnPr>
                          <a:cxnSpLocks noChangeShapeType="1"/>
                        </wps:cNvCnPr>
                        <wps:spPr bwMode="auto">
                          <a:xfrm>
                            <a:off x="3007" y="1056"/>
                            <a:ext cx="0" cy="23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104"/>
                        <wps:cNvSpPr>
                          <a:spLocks noChangeArrowheads="1"/>
                        </wps:cNvSpPr>
                        <wps:spPr bwMode="auto">
                          <a:xfrm>
                            <a:off x="893" y="1972"/>
                            <a:ext cx="2241" cy="154"/>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eastAsia="Batang" w:cs="Arial"/>
                                  <w:color w:val="000000"/>
                                  <w:lang w:val="en-US"/>
                                </w:rPr>
                              </w:pPr>
                              <w:r>
                                <w:rPr>
                                  <w:rFonts w:ascii="Arial" w:eastAsia="Batang" w:cs="Arial"/>
                                  <w:color w:val="000000"/>
                                </w:rPr>
                                <w:t>6. Namf_Communication_N1N2MessageTransfer Response</w:t>
                              </w:r>
                            </w:p>
                          </w:txbxContent>
                        </wps:txbx>
                        <wps:bodyPr rot="0" vert="horz" wrap="square" lIns="91440" tIns="45720" rIns="91440" bIns="45720" anchor="t" anchorCtr="0" upright="1">
                          <a:noAutofit/>
                        </wps:bodyPr>
                      </wps:wsp>
                      <wps:wsp>
                        <wps:cNvPr id="23" name="Line 105"/>
                        <wps:cNvCnPr>
                          <a:cxnSpLocks noChangeShapeType="1"/>
                        </wps:cNvCnPr>
                        <wps:spPr bwMode="auto">
                          <a:xfrm>
                            <a:off x="1817" y="2846"/>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Rectangle 106"/>
                        <wps:cNvSpPr>
                          <a:spLocks noChangeArrowheads="1"/>
                        </wps:cNvSpPr>
                        <wps:spPr bwMode="auto">
                          <a:xfrm>
                            <a:off x="1094" y="2712"/>
                            <a:ext cx="2006" cy="25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eastAsia="Batang" w:cs="Arial"/>
                                  <w:color w:val="000000"/>
                                </w:rPr>
                              </w:pPr>
                              <w:r>
                                <w:rPr>
                                  <w:rFonts w:ascii="Arial" w:eastAsia="Batang" w:cs="Arial"/>
                                  <w:color w:val="000000"/>
                                </w:rPr>
                                <w:t xml:space="preserve">9. Namf_Communication_N1MessageNotify Request </w:t>
                              </w:r>
                            </w:p>
                            <w:p>
                              <w:pPr>
                                <w:autoSpaceDE w:val="0"/>
                                <w:autoSpaceDN w:val="0"/>
                                <w:adjustRightInd w:val="0"/>
                                <w:spacing w:after="0"/>
                                <w:rPr>
                                  <w:rFonts w:ascii="Arial" w:eastAsia="Batang" w:cs="Arial"/>
                                  <w:color w:val="000000"/>
                                  <w:lang w:val="en-US"/>
                                </w:rPr>
                              </w:pPr>
                              <w:r>
                                <w:rPr>
                                  <w:rFonts w:ascii="Arial" w:eastAsia="Batang" w:cs="Arial"/>
                                  <w:color w:val="000000"/>
                                </w:rPr>
                                <w:t>(MANAGE UE POLICY COMPLETE)</w:t>
                              </w:r>
                            </w:p>
                          </w:txbxContent>
                        </wps:txbx>
                        <wps:bodyPr rot="0" vert="horz" wrap="square" lIns="91440" tIns="45720" rIns="91440" bIns="45720" anchor="t" anchorCtr="0" upright="1">
                          <a:noAutofit/>
                        </wps:bodyPr>
                      </wps:wsp>
                      <wps:wsp>
                        <wps:cNvPr id="25" name="Line 107"/>
                        <wps:cNvCnPr>
                          <a:cxnSpLocks noChangeShapeType="1"/>
                        </wps:cNvCnPr>
                        <wps:spPr bwMode="auto">
                          <a:xfrm flipH="1">
                            <a:off x="1807" y="3061"/>
                            <a:ext cx="120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Rectangle 108"/>
                        <wps:cNvSpPr>
                          <a:spLocks noChangeArrowheads="1"/>
                        </wps:cNvSpPr>
                        <wps:spPr bwMode="auto">
                          <a:xfrm>
                            <a:off x="1085" y="2906"/>
                            <a:ext cx="2090" cy="154"/>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eastAsia="Batang" w:cs="Arial"/>
                                  <w:color w:val="000000"/>
                                  <w:lang w:val="en-US"/>
                                </w:rPr>
                              </w:pPr>
                              <w:r>
                                <w:rPr>
                                  <w:rFonts w:ascii="Arial" w:eastAsia="Batang" w:cs="Arial"/>
                                  <w:color w:val="000000"/>
                                </w:rPr>
                                <w:t>10. Namf_Communication_N1MessageNotify Response</w:t>
                              </w:r>
                            </w:p>
                          </w:txbxContent>
                        </wps:txbx>
                        <wps:bodyPr rot="0" vert="horz" wrap="square" lIns="91440" tIns="45720" rIns="91440" bIns="45720" anchor="t" anchorCtr="0" upright="1">
                          <a:noAutofit/>
                        </wps:bodyPr>
                      </wps:wsp>
                      <wps:wsp>
                        <wps:cNvPr id="27" name="Line 109"/>
                        <wps:cNvCnPr>
                          <a:cxnSpLocks noChangeShapeType="1"/>
                        </wps:cNvCnPr>
                        <wps:spPr bwMode="auto">
                          <a:xfrm flipH="1">
                            <a:off x="1807" y="1741"/>
                            <a:ext cx="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Rectangle 110"/>
                        <wps:cNvSpPr>
                          <a:spLocks noChangeArrowheads="1"/>
                        </wps:cNvSpPr>
                        <wps:spPr bwMode="auto">
                          <a:xfrm>
                            <a:off x="1483" y="1587"/>
                            <a:ext cx="1634" cy="154"/>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autoSpaceDE w:val="0"/>
                                <w:autoSpaceDN w:val="0"/>
                                <w:adjustRightInd w:val="0"/>
                                <w:spacing w:after="0"/>
                                <w:rPr>
                                  <w:rFonts w:ascii="Arial" w:hAnsi="Arial" w:cs="Arial"/>
                                  <w:color w:val="000000"/>
                                  <w:lang w:val="en-US"/>
                                </w:rPr>
                              </w:pPr>
                              <w:r>
                                <w:rPr>
                                  <w:rFonts w:ascii="Arial" w:hAnsi="Arial" w:cs="Arial"/>
                                  <w:color w:val="000000"/>
                                  <w:lang w:val="en-US"/>
                                </w:rPr>
                                <w:t xml:space="preserve">4. </w:t>
                              </w:r>
                              <w:proofErr w:type="spellStart"/>
                              <w:r>
                                <w:rPr>
                                  <w:rFonts w:ascii="Arial" w:hAnsi="Arial" w:cs="Arial"/>
                                  <w:color w:val="000000"/>
                                  <w:lang w:val="en-US"/>
                                </w:rPr>
                                <w:t>Npcf_UEPolicyControl</w:t>
                              </w:r>
                              <w:proofErr w:type="spellEnd"/>
                              <w:r>
                                <w:rPr>
                                  <w:rFonts w:ascii="Arial" w:hAnsi="Arial" w:cs="Arial"/>
                                  <w:color w:val="000000"/>
                                  <w:lang w:val="en-US"/>
                                </w:rPr>
                                <w:t xml:space="preserve"> Create Response</w:t>
                              </w:r>
                            </w:p>
                          </w:txbxContent>
                        </wps:txbx>
                        <wps:bodyPr rot="0" vert="horz" wrap="square" lIns="91440" tIns="45720" rIns="91440" bIns="45720" anchor="t" anchorCtr="0" upright="1">
                          <a:noAutofit/>
                        </wps:bodyPr>
                      </wps:wsp>
                    </wpg:wgp>
                  </a:graphicData>
                </a:graphic>
              </wp:inline>
            </w:drawing>
          </mc:Choice>
          <mc:Fallback>
            <w:pict>
              <v:group id="Groupe 2" o:spid="_x0000_s1026" style="width:465.75pt;height:370.5pt;mso-position-horizontal-relative:char;mso-position-vertical-relative:line" coordorigin="415,816" coordsize="2986,2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">
                <v:rect id="Rectangle 85" o:spid="_x0000_s1027" style="position:absolute;left:1615;top:816;width:432;height: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O4TxAAAANoAAAAPAAAAZHJzL2Rvd25yZXYueG1sRI9Ba8JA&#10;FITvhf6H5RW8SN1YQU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GEA7hPEAAAA2gAAAA8A&#10;AAAAAAAAAAAAAAAABwIAAGRycy9kb3ducmV2LnhtbFBLBQYAAAAAAwADALcAAAD4AgAAAAA=&#10;">
                  <v:textbox>
                    <w:txbxContent>
                      <w:p>
                        <w:pPr>
                          <w:autoSpaceDE w:val="0"/>
                          <w:autoSpaceDN w:val="0"/>
                          <w:adjustRightInd w:val="0"/>
                          <w:spacing w:after="0"/>
                          <w:jc w:val="center"/>
                          <w:rPr>
                            <w:rFonts w:ascii="Arial" w:hAnsi="Arial" w:cs="Arial"/>
                            <w:color w:val="000000"/>
                            <w:sz w:val="28"/>
                            <w:szCs w:val="28"/>
                            <w:lang w:val="en-US"/>
                          </w:rPr>
                        </w:pPr>
                        <w:r>
                          <w:rPr>
                            <w:rFonts w:ascii="Arial" w:hAnsi="Arial" w:cs="Arial"/>
                            <w:color w:val="000000"/>
                            <w:sz w:val="28"/>
                            <w:szCs w:val="28"/>
                            <w:lang w:val="en-US"/>
                          </w:rPr>
                          <w:t>AMF</w:t>
                        </w:r>
                      </w:p>
                    </w:txbxContent>
                  </v:textbox>
                </v:rect>
                <v:rect id="Rectangle 86" o:spid="_x0000_s1028" style="position:absolute;left:415;top:816;width:432;height: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XZnxAAAANoAAAAPAAAAZHJzL2Rvd25yZXYueG1sRI9Ba8JA&#10;FITvhf6H5RW8SN1YRE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O7pdmfEAAAA2gAAAA8A&#10;AAAAAAAAAAAAAAAABwIAAGRycy9kb3ducmV2LnhtbFBLBQYAAAAAAwADALcAAAD4AgAAAAA=&#10;">
                  <v:textbox>
                    <w:txbxContent>
                      <w:p>
                        <w:pPr>
                          <w:autoSpaceDE w:val="0"/>
                          <w:autoSpaceDN w:val="0"/>
                          <w:adjustRightInd w:val="0"/>
                          <w:spacing w:after="0"/>
                          <w:jc w:val="center"/>
                          <w:rPr>
                            <w:rFonts w:ascii="Arial" w:hAnsi="Arial" w:cs="Arial"/>
                            <w:color w:val="000000"/>
                            <w:sz w:val="28"/>
                            <w:szCs w:val="28"/>
                            <w:lang w:val="en-US"/>
                          </w:rPr>
                        </w:pPr>
                        <w:r>
                          <w:rPr>
                            <w:rFonts w:ascii="Arial" w:hAnsi="Arial" w:cs="Arial"/>
                            <w:color w:val="000000"/>
                            <w:sz w:val="28"/>
                            <w:szCs w:val="28"/>
                            <w:lang w:val="en-US"/>
                          </w:rPr>
                          <w:t>UE</w:t>
                        </w:r>
                      </w:p>
                    </w:txbxContent>
                  </v:textbox>
                </v:rect>
                <v:rect id="Rectangle 87" o:spid="_x0000_s1029" style="position:absolute;left:2815;top:816;width:432;height: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dP8xAAAANoAAAAPAAAAZHJzL2Rvd25yZXYueG1sRI9Ba8JA&#10;FITvhf6H5RW8SN1YUE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IGl0/zEAAAA2gAAAA8A&#10;AAAAAAAAAAAAAAAABwIAAGRycy9kb3ducmV2LnhtbFBLBQYAAAAAAwADALcAAAD4AgAAAAA=&#10;">
                  <v:textbox>
                    <w:txbxContent>
                      <w:p>
                        <w:pPr>
                          <w:autoSpaceDE w:val="0"/>
                          <w:autoSpaceDN w:val="0"/>
                          <w:adjustRightInd w:val="0"/>
                          <w:spacing w:after="0"/>
                          <w:jc w:val="center"/>
                          <w:rPr>
                            <w:rFonts w:ascii="Arial" w:hAnsi="Arial" w:cs="Arial"/>
                            <w:color w:val="000000"/>
                            <w:sz w:val="28"/>
                            <w:szCs w:val="28"/>
                            <w:lang w:val="en-US"/>
                          </w:rPr>
                        </w:pPr>
                        <w:r>
                          <w:rPr>
                            <w:rFonts w:ascii="Arial" w:hAnsi="Arial" w:cs="Arial"/>
                            <w:color w:val="000000"/>
                            <w:sz w:val="28"/>
                            <w:szCs w:val="28"/>
                            <w:lang w:val="en-US"/>
                          </w:rPr>
                          <w:t>PCF</w:t>
                        </w:r>
                      </w:p>
                    </w:txbxContent>
                  </v:textbox>
                </v:rect>
                <v:line id="Line 88" o:spid="_x0000_s1030" style="position:absolute;visibility:visible;mso-wrap-style:square" from="607,1296" to="1807,1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line id="Line 89" o:spid="_x0000_s1031" style="position:absolute;visibility:visible;mso-wrap-style:square" from="1807,1590" to="3007,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shapetype id="_x0000_t202" coordsize="21600,21600" o:spt="202" path="m,l,21600r21600,l21600,xe">
                  <v:stroke joinstyle="miter"/>
                  <v:path gradientshapeok="t" o:connecttype="rect"/>
                </v:shapetype>
                <v:shape id="Text Box 90" o:spid="_x0000_s1032" type="#_x0000_t202" style="position:absolute;left:614;top:1104;width:1521;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" filled="f" fillcolor="#0c9" stroked="f">
                  <v:textbox>
                    <w:txbxContent>
                      <w:p>
                        <w:pPr>
                          <w:autoSpaceDE w:val="0"/>
                          <w:autoSpaceDN w:val="0"/>
                          <w:adjustRightInd w:val="0"/>
                          <w:spacing w:after="0"/>
                          <w:rPr>
                            <w:rFonts w:ascii="Arial" w:hAnsi="Arial" w:cs="Arial"/>
                            <w:color w:val="000000"/>
                            <w:lang w:val="en-US"/>
                          </w:rPr>
                        </w:pPr>
                        <w:r>
                          <w:rPr>
                            <w:rFonts w:ascii="Arial" w:hAnsi="Arial" w:cs="Arial"/>
                            <w:color w:val="000000"/>
                            <w:lang w:val="en-US"/>
                          </w:rPr>
                          <w:t>1. N1 NAS REGISTRATION REQUEST</w:t>
                        </w:r>
                      </w:p>
                    </w:txbxContent>
                  </v:textbox>
                </v:shape>
                <v:line id="Line 91" o:spid="_x0000_s1033" style="position:absolute;flip:x;visibility:visible;mso-wrap-style:square" from="607,1536" to="1807,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92" o:spid="_x0000_s1034" type="#_x0000_t202" style="position:absolute;left:607;top:1334;width:1459;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v:textbox>
                    <w:txbxContent>
                      <w:p>
                        <w:pPr>
                          <w:autoSpaceDE w:val="0"/>
                          <w:autoSpaceDN w:val="0"/>
                          <w:adjustRightInd w:val="0"/>
                          <w:spacing w:after="0"/>
                          <w:rPr>
                            <w:rFonts w:ascii="Arial" w:hAnsi="Arial" w:cs="Arial"/>
                            <w:color w:val="000000"/>
                            <w:lang w:val="en-US"/>
                          </w:rPr>
                        </w:pPr>
                        <w:r>
                          <w:rPr>
                            <w:rFonts w:ascii="Arial" w:hAnsi="Arial" w:cs="Arial"/>
                            <w:color w:val="000000"/>
                            <w:lang w:val="en-US"/>
                          </w:rPr>
                          <w:t>2. N1 NAS REGISTRATION ACCEPT</w:t>
                        </w:r>
                      </w:p>
                    </w:txbxContent>
                  </v:textbox>
                </v:shape>
                <v:rect id="Rectangle 93" o:spid="_x0000_s1035" style="position:absolute;left:1807;top:1428;width:1594;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" filled="f" fillcolor="#0c9" stroked="f">
                  <v:textbox>
                    <w:txbxContent>
                      <w:p>
                        <w:pPr>
                          <w:autoSpaceDE w:val="0"/>
                          <w:autoSpaceDN w:val="0"/>
                          <w:adjustRightInd w:val="0"/>
                          <w:spacing w:after="0"/>
                          <w:rPr>
                            <w:rFonts w:ascii="Arial" w:hAnsi="Arial" w:cs="Arial"/>
                            <w:color w:val="000000"/>
                            <w:lang w:val="en-US"/>
                          </w:rPr>
                        </w:pPr>
                        <w:r>
                          <w:rPr>
                            <w:rFonts w:ascii="Arial" w:hAnsi="Arial" w:cs="Arial"/>
                            <w:color w:val="000000"/>
                            <w:lang w:val="en-US"/>
                          </w:rPr>
                          <w:t xml:space="preserve">3. </w:t>
                        </w:r>
                        <w:proofErr w:type="spellStart"/>
                        <w:r>
                          <w:rPr>
                            <w:rFonts w:ascii="Arial" w:hAnsi="Arial" w:cs="Arial"/>
                            <w:color w:val="000000"/>
                            <w:lang w:val="en-US"/>
                          </w:rPr>
                          <w:t>Npcf_UEPolicyControl</w:t>
                        </w:r>
                        <w:proofErr w:type="spellEnd"/>
                        <w:r>
                          <w:rPr>
                            <w:rFonts w:ascii="Arial" w:hAnsi="Arial" w:cs="Arial"/>
                            <w:color w:val="000000"/>
                            <w:lang w:val="en-US"/>
                          </w:rPr>
                          <w:t xml:space="preserve"> Create Request </w:t>
                        </w:r>
                      </w:p>
                    </w:txbxContent>
                  </v:textbox>
                </v:rect>
                <v:line id="Line 94" o:spid="_x0000_s1036" style="position:absolute;flip:x;visibility:visible;mso-wrap-style:square" from="1807,1894" to="3007,1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Line 95" o:spid="_x0000_s1037" style="position:absolute;flip:x;visibility:visible;mso-wrap-style:square" from="607,2378" to="1807,2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">
                  <v:stroke endarrow="block"/>
                </v:line>
                <v:shape id="Text Box 96" o:spid="_x0000_s1038" type="#_x0000_t202" style="position:absolute;left:640;top:2256;width:1430;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" filled="f" fillcolor="#0c9" stroked="f">
                  <v:textbox>
                    <w:txbxContent>
                      <w:p>
                        <w:pPr>
                          <w:autoSpaceDE w:val="0"/>
                          <w:autoSpaceDN w:val="0"/>
                          <w:adjustRightInd w:val="0"/>
                          <w:spacing w:after="0"/>
                          <w:rPr>
                            <w:rFonts w:ascii="Arial" w:hAnsi="Arial" w:cs="Arial"/>
                            <w:color w:val="000000"/>
                            <w:lang w:val="en-US"/>
                          </w:rPr>
                        </w:pPr>
                        <w:r>
                          <w:rPr>
                            <w:rFonts w:ascii="Arial" w:hAnsi="Arial" w:cs="Arial"/>
                            <w:color w:val="000000"/>
                            <w:lang w:val="en-US"/>
                          </w:rPr>
                          <w:t>7. N1 NAS DL NAS TRANSPORT</w:t>
                        </w:r>
                      </w:p>
                      <w:p>
                        <w:pPr>
                          <w:autoSpaceDE w:val="0"/>
                          <w:autoSpaceDN w:val="0"/>
                          <w:adjustRightInd w:val="0"/>
                          <w:spacing w:after="0"/>
                          <w:rPr>
                            <w:rFonts w:ascii="Arial" w:hAnsi="Arial" w:cs="Arial"/>
                            <w:color w:val="000000"/>
                            <w:lang w:val="en-US"/>
                          </w:rPr>
                        </w:pPr>
                        <w:r>
                          <w:rPr>
                            <w:rFonts w:ascii="Arial" w:hAnsi="Arial" w:cs="Arial"/>
                            <w:color w:val="000000"/>
                            <w:lang w:val="en-US"/>
                          </w:rPr>
                          <w:t xml:space="preserve"> (MANAGE UE POLICY COMMAND)</w:t>
                        </w:r>
                      </w:p>
                    </w:txbxContent>
                  </v:textbox>
                </v:shape>
                <v:line id="Line 97" o:spid="_x0000_s1039" style="position:absolute;visibility:visible;mso-wrap-style:square" from="626,2610" to="1826,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shape id="Text Box 98" o:spid="_x0000_s1040" type="#_x0000_t202" style="position:absolute;left:638;top:2485;width:1424;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" filled="f" fillcolor="#0c9" stroked="f">
                  <v:textbox>
                    <w:txbxContent>
                      <w:p>
                        <w:pPr>
                          <w:autoSpaceDE w:val="0"/>
                          <w:autoSpaceDN w:val="0"/>
                          <w:adjustRightInd w:val="0"/>
                          <w:spacing w:after="0"/>
                          <w:rPr>
                            <w:rFonts w:ascii="Arial" w:hAnsi="Arial" w:cs="Arial"/>
                            <w:color w:val="000000"/>
                            <w:lang w:val="en-US"/>
                          </w:rPr>
                        </w:pPr>
                        <w:r>
                          <w:rPr>
                            <w:rFonts w:ascii="Arial" w:hAnsi="Arial" w:cs="Arial"/>
                            <w:color w:val="000000"/>
                            <w:lang w:val="en-US"/>
                          </w:rPr>
                          <w:t xml:space="preserve">8. N1 NAS UL NAS TRANSPORT </w:t>
                        </w:r>
                      </w:p>
                      <w:p>
                        <w:pPr>
                          <w:autoSpaceDE w:val="0"/>
                          <w:autoSpaceDN w:val="0"/>
                          <w:adjustRightInd w:val="0"/>
                          <w:spacing w:after="0"/>
                          <w:rPr>
                            <w:rFonts w:ascii="Arial" w:hAnsi="Arial" w:cs="Arial"/>
                            <w:color w:val="000000"/>
                            <w:lang w:val="en-US"/>
                          </w:rPr>
                        </w:pPr>
                        <w:r>
                          <w:rPr>
                            <w:rFonts w:ascii="Arial" w:hAnsi="Arial" w:cs="Arial"/>
                            <w:color w:val="000000"/>
                            <w:lang w:val="en-US"/>
                          </w:rPr>
                          <w:t>(MANAGE UE POLICY COMPLETE)</w:t>
                        </w:r>
                      </w:p>
                    </w:txbxContent>
                  </v:textbox>
                </v:shape>
                <v:shape id="Text Box 99" o:spid="_x0000_s1041" type="#_x0000_t202" style="position:absolute;left:935;top:1762;width:2179;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" filled="f" fillcolor="#0c9" stroked="f">
                  <v:textbox>
                    <w:txbxContent>
                      <w:p>
                        <w:pPr>
                          <w:autoSpaceDE w:val="0"/>
                          <w:autoSpaceDN w:val="0"/>
                          <w:adjustRightInd w:val="0"/>
                          <w:spacing w:after="0"/>
                          <w:rPr>
                            <w:rFonts w:ascii="Arial" w:eastAsia="Batang" w:cs="Arial"/>
                            <w:color w:val="000000"/>
                          </w:rPr>
                        </w:pPr>
                        <w:r>
                          <w:rPr>
                            <w:rFonts w:ascii="Arial" w:eastAsia="Batang" w:cs="Arial"/>
                            <w:color w:val="000000"/>
                          </w:rPr>
                          <w:t>5. Namf_Communication_N1N2MessageTransfer Request</w:t>
                        </w:r>
                      </w:p>
                      <w:p>
                        <w:pPr>
                          <w:autoSpaceDE w:val="0"/>
                          <w:autoSpaceDN w:val="0"/>
                          <w:adjustRightInd w:val="0"/>
                          <w:spacing w:after="0"/>
                          <w:rPr>
                            <w:rFonts w:ascii="Arial" w:eastAsia="Batang" w:cs="Arial"/>
                            <w:color w:val="000000"/>
                            <w:lang w:val="en-US"/>
                          </w:rPr>
                        </w:pPr>
                        <w:r>
                          <w:rPr>
                            <w:rFonts w:ascii="Arial" w:eastAsia="Batang" w:cs="Arial"/>
                            <w:color w:val="000000"/>
                          </w:rPr>
                          <w:t xml:space="preserve"> (MANAGE UE POLICY COMMAND)</w:t>
                        </w:r>
                      </w:p>
                    </w:txbxContent>
                  </v:textbox>
                </v:shape>
                <v:line id="Line 100" o:spid="_x0000_s1042" style="position:absolute;visibility:visible;mso-wrap-style:square" from="1812,2120" to="3012,2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line id="Line 101" o:spid="_x0000_s1043" style="position:absolute;visibility:visible;mso-wrap-style:square" from="607,1056" to="607,3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102" o:spid="_x0000_s1044" style="position:absolute;visibility:visible;mso-wrap-style:square" from="1807,1056" to="1807,3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103" o:spid="_x0000_s1045" style="position:absolute;visibility:visible;mso-wrap-style:square" from="3007,1056" to="3007,3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rect id="Rectangle 104" o:spid="_x0000_s1046" style="position:absolute;left:893;top:1972;width:2241;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" filled="f" fillcolor="#0c9" stroked="f">
                  <v:textbox>
                    <w:txbxContent>
                      <w:p>
                        <w:pPr>
                          <w:autoSpaceDE w:val="0"/>
                          <w:autoSpaceDN w:val="0"/>
                          <w:adjustRightInd w:val="0"/>
                          <w:spacing w:after="0"/>
                          <w:rPr>
                            <w:rFonts w:ascii="Arial" w:eastAsia="Batang" w:cs="Arial"/>
                            <w:color w:val="000000"/>
                            <w:lang w:val="en-US"/>
                          </w:rPr>
                        </w:pPr>
                        <w:r>
                          <w:rPr>
                            <w:rFonts w:ascii="Arial" w:eastAsia="Batang" w:cs="Arial"/>
                            <w:color w:val="000000"/>
                          </w:rPr>
                          <w:t>6. Namf_Communication_N1N2MessageTransfer Response</w:t>
                        </w:r>
                      </w:p>
                    </w:txbxContent>
                  </v:textbox>
                </v:rect>
                <v:line id="Line 105" o:spid="_x0000_s1047" style="position:absolute;visibility:visible;mso-wrap-style:square" from="1817,2846" to="3017,2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rect id="Rectangle 106" o:spid="_x0000_s1048" style="position:absolute;left:1094;top:2712;width:2006;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" filled="f" fillcolor="#0c9" stroked="f">
                  <v:textbox>
                    <w:txbxContent>
                      <w:p>
                        <w:pPr>
                          <w:autoSpaceDE w:val="0"/>
                          <w:autoSpaceDN w:val="0"/>
                          <w:adjustRightInd w:val="0"/>
                          <w:spacing w:after="0"/>
                          <w:rPr>
                            <w:rFonts w:ascii="Arial" w:eastAsia="Batang" w:cs="Arial"/>
                            <w:color w:val="000000"/>
                          </w:rPr>
                        </w:pPr>
                        <w:r>
                          <w:rPr>
                            <w:rFonts w:ascii="Arial" w:eastAsia="Batang" w:cs="Arial"/>
                            <w:color w:val="000000"/>
                          </w:rPr>
                          <w:t xml:space="preserve">9. Namf_Communication_N1MessageNotify Request </w:t>
                        </w:r>
                      </w:p>
                      <w:p>
                        <w:pPr>
                          <w:autoSpaceDE w:val="0"/>
                          <w:autoSpaceDN w:val="0"/>
                          <w:adjustRightInd w:val="0"/>
                          <w:spacing w:after="0"/>
                          <w:rPr>
                            <w:rFonts w:ascii="Arial" w:eastAsia="Batang" w:cs="Arial"/>
                            <w:color w:val="000000"/>
                            <w:lang w:val="en-US"/>
                          </w:rPr>
                        </w:pPr>
                        <w:r>
                          <w:rPr>
                            <w:rFonts w:ascii="Arial" w:eastAsia="Batang" w:cs="Arial"/>
                            <w:color w:val="000000"/>
                          </w:rPr>
                          <w:t>(MANAGE UE POLICY COMPLETE)</w:t>
                        </w:r>
                      </w:p>
                    </w:txbxContent>
                  </v:textbox>
                </v:rect>
                <v:line id="Line 107" o:spid="_x0000_s1049" style="position:absolute;flip:x;visibility:visible;mso-wrap-style:square" from="1807,3061" to="3014,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">
                  <v:stroke endarrow="block"/>
                </v:line>
                <v:rect id="Rectangle 108" o:spid="_x0000_s1050" style="position:absolute;left:1085;top:2906;width:2090;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" filled="f" fillcolor="#0c9" stroked="f">
                  <v:textbox>
                    <w:txbxContent>
                      <w:p>
                        <w:pPr>
                          <w:autoSpaceDE w:val="0"/>
                          <w:autoSpaceDN w:val="0"/>
                          <w:adjustRightInd w:val="0"/>
                          <w:spacing w:after="0"/>
                          <w:rPr>
                            <w:rFonts w:ascii="Arial" w:eastAsia="Batang" w:cs="Arial"/>
                            <w:color w:val="000000"/>
                            <w:lang w:val="en-US"/>
                          </w:rPr>
                        </w:pPr>
                        <w:r>
                          <w:rPr>
                            <w:rFonts w:ascii="Arial" w:eastAsia="Batang" w:cs="Arial"/>
                            <w:color w:val="000000"/>
                          </w:rPr>
                          <w:t>10. Namf_Communication_N1MessageNotify Response</w:t>
                        </w:r>
                      </w:p>
                    </w:txbxContent>
                  </v:textbox>
                </v:rect>
                <v:line id="Line 109" o:spid="_x0000_s1051" style="position:absolute;flip:x;visibility:visible;mso-wrap-style:square" from="1807,1741" to="3007,1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">
                  <v:stroke endarrow="block"/>
                </v:line>
                <v:rect id="Rectangle 110" o:spid="_x0000_s1052" style="position:absolute;left:1483;top:1587;width:1634;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" filled="f" fillcolor="#0c9" stroked="f">
                  <v:textbox>
                    <w:txbxContent>
                      <w:p>
                        <w:pPr>
                          <w:autoSpaceDE w:val="0"/>
                          <w:autoSpaceDN w:val="0"/>
                          <w:adjustRightInd w:val="0"/>
                          <w:spacing w:after="0"/>
                          <w:rPr>
                            <w:rFonts w:ascii="Arial" w:hAnsi="Arial" w:cs="Arial"/>
                            <w:color w:val="000000"/>
                            <w:lang w:val="en-US"/>
                          </w:rPr>
                        </w:pPr>
                        <w:r>
                          <w:rPr>
                            <w:rFonts w:ascii="Arial" w:hAnsi="Arial" w:cs="Arial"/>
                            <w:color w:val="000000"/>
                            <w:lang w:val="en-US"/>
                          </w:rPr>
                          <w:t xml:space="preserve">4. </w:t>
                        </w:r>
                        <w:proofErr w:type="spellStart"/>
                        <w:r>
                          <w:rPr>
                            <w:rFonts w:ascii="Arial" w:hAnsi="Arial" w:cs="Arial"/>
                            <w:color w:val="000000"/>
                            <w:lang w:val="en-US"/>
                          </w:rPr>
                          <w:t>Npcf_UEPolicyControl</w:t>
                        </w:r>
                        <w:proofErr w:type="spellEnd"/>
                        <w:r>
                          <w:rPr>
                            <w:rFonts w:ascii="Arial" w:hAnsi="Arial" w:cs="Arial"/>
                            <w:color w:val="000000"/>
                            <w:lang w:val="en-US"/>
                          </w:rPr>
                          <w:t xml:space="preserve"> Create Response</w:t>
                        </w:r>
                      </w:p>
                    </w:txbxContent>
                  </v:textbox>
                </v:rect>
                <w10:anchorlock/>
              </v:group>
            </w:pict>
          </mc:Fallback>
        </mc:AlternateContent>
      </w:r>
    </w:p>
    <w:p>
      <w:pPr>
        <w:jc w:val="center"/>
      </w:pPr>
      <w:r>
        <w:t>Figure 1: Call flow for non-roaming situation</w:t>
      </w:r>
    </w:p>
    <w:p>
      <w:pPr>
        <w:jc w:val="center"/>
      </w:pPr>
    </w:p>
    <w:p>
      <w:pPr>
        <w:pStyle w:val="Titre3"/>
        <w:rPr>
          <w:rFonts w:asciiTheme="majorHAnsi" w:hAnsiTheme="majorHAnsi" w:cstheme="majorBidi"/>
          <w:sz w:val="26"/>
          <w:szCs w:val="26"/>
        </w:rPr>
      </w:pPr>
      <w:r>
        <w:t>Roaming situation</w:t>
      </w:r>
    </w:p>
    <w:p/>
    <w:p>
      <w:r>
        <w:t xml:space="preserve">In roaming situation, the V-PCF shall use the Namf_Communication_N1N2MessageTransfer service operation to send "MANAGE UE POLICY COMMAND" messages to the UE and use the Namf_Communication_N1MessageNotify service operation to receive "MANAGE UE POLICY COMPLETE" messages from the UE. </w:t>
      </w:r>
    </w:p>
    <w:p>
      <w:r>
        <w:t xml:space="preserve">The H-PCF shall use </w:t>
      </w:r>
      <w:proofErr w:type="spellStart"/>
      <w:r>
        <w:t>Npcf_UEPolicyControl_Create</w:t>
      </w:r>
      <w:proofErr w:type="spellEnd"/>
      <w:r>
        <w:t xml:space="preserve"> service operation to receive "MANAGE UE POLICY COMPLETE" messages from the V-PCF and to send MANAGE UE POLICY COMMAND" messages to the V-PCF. The H-PCF shall encode the "MANAGE UE POLICY COMMAND" message in a "</w:t>
      </w:r>
      <w:proofErr w:type="spellStart"/>
      <w:r>
        <w:t>uePolicy</w:t>
      </w:r>
      <w:proofErr w:type="spellEnd"/>
      <w:r>
        <w:t xml:space="preserve">" attribute. </w:t>
      </w:r>
    </w:p>
    <w:p>
      <w:pPr>
        <w:rPr>
          <w:rFonts w:asciiTheme="minorHAnsi" w:hAnsiTheme="minorHAnsi" w:cstheme="minorBidi"/>
          <w:sz w:val="22"/>
          <w:szCs w:val="22"/>
          <w:lang w:val="fr-FR"/>
        </w:rPr>
      </w:pPr>
      <w:r>
        <w:rPr>
          <w:noProof/>
        </w:rPr>
        <w:lastRenderedPageBreak/>
        <w:drawing>
          <wp:inline distT="0" distB="0" distL="0" distR="0">
            <wp:extent cx="5381625" cy="33337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1625" cy="3333750"/>
                    </a:xfrm>
                    <a:prstGeom prst="rect">
                      <a:avLst/>
                    </a:prstGeom>
                    <a:noFill/>
                    <a:ln>
                      <a:noFill/>
                    </a:ln>
                  </pic:spPr>
                </pic:pic>
              </a:graphicData>
            </a:graphic>
          </wp:inline>
        </w:drawing>
      </w:r>
    </w:p>
    <w:p>
      <w:pPr>
        <w:jc w:val="center"/>
      </w:pPr>
      <w:r>
        <w:t>Figure 2: Call flow for roaming situation</w:t>
      </w:r>
    </w:p>
    <w:p>
      <w:pPr>
        <w:rPr>
          <w:rFonts w:asciiTheme="minorHAnsi" w:hAnsiTheme="minorHAnsi" w:cstheme="minorBidi"/>
          <w:sz w:val="22"/>
          <w:szCs w:val="22"/>
        </w:rPr>
      </w:pPr>
    </w:p>
    <w:p/>
    <w:p/>
    <w:sectPr>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C33247"/>
    <w:multiLevelType w:val="hybridMultilevel"/>
    <w:tmpl w:val="4F38937A"/>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0FA22FF"/>
    <w:multiLevelType w:val="hybridMultilevel"/>
    <w:tmpl w:val="71A8C8B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8" w15:restartNumberingAfterBreak="0">
    <w:nsid w:val="6A603299"/>
    <w:multiLevelType w:val="hybridMultilevel"/>
    <w:tmpl w:val="AA84FED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771B83"/>
    <w:multiLevelType w:val="hybridMultilevel"/>
    <w:tmpl w:val="6A4A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6"/>
  </w:num>
  <w:num w:numId="10">
    <w:abstractNumId w:val="19"/>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1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1C03AA9-C854-4F47-985F-555F82048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styleId="Paragraphedeliste">
    <w:name w:val="List Paragraph"/>
    <w:basedOn w:val="Normal"/>
    <w:uiPriority w:val="34"/>
    <w:qFormat/>
    <w:pPr>
      <w:ind w:left="720"/>
      <w:contextualSpacing/>
    </w:pPr>
  </w:style>
  <w:style w:type="character" w:customStyle="1" w:styleId="refChar">
    <w:name w:val="ref Char"/>
    <w:basedOn w:val="Policepardfaut"/>
    <w:link w:val="ref"/>
    <w:locked/>
    <w:rPr>
      <w:rFonts w:ascii="Times New Roman" w:eastAsiaTheme="minorHAnsi" w:hAnsi="Times New Roman"/>
      <w:lang w:eastAsia="en-US"/>
    </w:rPr>
  </w:style>
  <w:style w:type="paragraph" w:customStyle="1" w:styleId="ref">
    <w:name w:val="ref"/>
    <w:basedOn w:val="Normal"/>
    <w:link w:val="refChar"/>
    <w:qFormat/>
    <w:pPr>
      <w:ind w:left="720" w:hanging="720"/>
    </w:pPr>
    <w:rPr>
      <w:rFonts w:eastAsiaTheme="minorHAnsi"/>
    </w:rPr>
  </w:style>
  <w:style w:type="character" w:customStyle="1" w:styleId="fontstyle01">
    <w:name w:val="fontstyle01"/>
    <w:basedOn w:val="Policepardfaut"/>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06483570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2065019">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 w:id="196295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81C69-14B1-4A0D-AF26-0F2ABAEC91BE}">
  <ds:schemaRefs>
    <ds:schemaRef ds:uri="http://schemas.microsoft.com/sharepoint/v3/contenttype/forms"/>
  </ds:schemaRefs>
</ds:datastoreItem>
</file>

<file path=customXml/itemProps2.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0BF680-317B-4475-BA8E-753C5BB79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962</TotalTime>
  <Pages>4</Pages>
  <Words>972</Words>
  <Characters>5543</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Targali, Yousif</dc:creator>
  <cp:keywords/>
  <dc:description/>
  <cp:lastModifiedBy>PLAYE Julien</cp:lastModifiedBy>
  <cp:revision>1</cp:revision>
  <cp:lastPrinted>1900-01-01T08:00:00Z</cp:lastPrinted>
  <dcterms:created xsi:type="dcterms:W3CDTF">2023-06-20T11:59:00Z</dcterms:created>
  <dcterms:modified xsi:type="dcterms:W3CDTF">2023-06-22T07:15:00Z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