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CA64FA" w14:textId="77777777" w:rsidR="00E14190" w:rsidRPr="00E14190" w:rsidRDefault="00E14190" w:rsidP="00E14190">
      <w:pPr>
        <w:spacing w:after="60"/>
        <w:ind w:left="1985" w:hanging="1985"/>
        <w:rPr>
          <w:rFonts w:ascii="Arial" w:hAnsi="Arial" w:cs="Arial"/>
          <w:b/>
          <w:bCs/>
          <w:noProof/>
          <w:sz w:val="22"/>
          <w:szCs w:val="22"/>
        </w:rPr>
      </w:pPr>
      <w:r w:rsidRPr="00E14190">
        <w:rPr>
          <w:rFonts w:ascii="Arial" w:hAnsi="Arial" w:cs="Arial"/>
          <w:b/>
          <w:bCs/>
          <w:noProof/>
          <w:sz w:val="22"/>
          <w:szCs w:val="22"/>
        </w:rPr>
        <w:t>3GPP TSG-SA3 Meeting #85-LI-e</w:t>
      </w:r>
      <w:r w:rsidRPr="00E14190">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r>
      <w:r>
        <w:rPr>
          <w:rFonts w:ascii="Arial" w:hAnsi="Arial" w:cs="Arial"/>
          <w:b/>
          <w:bCs/>
          <w:noProof/>
          <w:sz w:val="22"/>
          <w:szCs w:val="22"/>
        </w:rPr>
        <w:tab/>
        <w:t>s3i220234</w:t>
      </w:r>
    </w:p>
    <w:p w14:paraId="3A90AA48" w14:textId="77777777" w:rsidR="00E14190" w:rsidRDefault="00E14190" w:rsidP="00E14190">
      <w:pPr>
        <w:spacing w:after="60"/>
        <w:ind w:left="1985" w:hanging="1985"/>
        <w:rPr>
          <w:rFonts w:ascii="Arial" w:hAnsi="Arial" w:cs="Arial"/>
          <w:b/>
          <w:bCs/>
          <w:noProof/>
          <w:sz w:val="22"/>
          <w:szCs w:val="22"/>
        </w:rPr>
      </w:pPr>
      <w:r>
        <w:rPr>
          <w:rFonts w:ascii="Arial" w:hAnsi="Arial" w:cs="Arial"/>
          <w:b/>
          <w:bCs/>
          <w:noProof/>
          <w:sz w:val="22"/>
          <w:szCs w:val="22"/>
        </w:rPr>
        <w:t xml:space="preserve">Online, </w:t>
      </w:r>
      <w:r w:rsidRPr="00E14190">
        <w:rPr>
          <w:rFonts w:ascii="Arial" w:hAnsi="Arial" w:cs="Arial"/>
          <w:b/>
          <w:bCs/>
          <w:noProof/>
          <w:sz w:val="22"/>
          <w:szCs w:val="22"/>
        </w:rPr>
        <w:t>25th Apr 2022 - 29th Apr 2022</w:t>
      </w:r>
    </w:p>
    <w:p w14:paraId="5AE14F5E" w14:textId="77777777" w:rsidR="00E14190" w:rsidRDefault="00E14190" w:rsidP="00E14190">
      <w:pPr>
        <w:spacing w:after="60"/>
        <w:ind w:left="1985" w:hanging="1985"/>
        <w:rPr>
          <w:rFonts w:ascii="Arial" w:hAnsi="Arial" w:cs="Arial"/>
          <w:b/>
          <w:bCs/>
          <w:noProof/>
          <w:sz w:val="22"/>
          <w:szCs w:val="22"/>
        </w:rPr>
      </w:pPr>
    </w:p>
    <w:p w14:paraId="10AEA05E" w14:textId="77777777" w:rsidR="004E3939" w:rsidRPr="004E3939" w:rsidRDefault="004E3939" w:rsidP="00E1419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14190">
        <w:rPr>
          <w:rFonts w:ascii="Arial" w:hAnsi="Arial" w:cs="Arial"/>
          <w:b/>
          <w:sz w:val="22"/>
          <w:szCs w:val="22"/>
        </w:rPr>
        <w:t xml:space="preserve">Explanation on </w:t>
      </w:r>
      <w:r w:rsidR="00E14190" w:rsidRPr="00E14190">
        <w:rPr>
          <w:rFonts w:ascii="Arial" w:hAnsi="Arial" w:cs="Arial"/>
          <w:b/>
          <w:sz w:val="22"/>
          <w:szCs w:val="22"/>
        </w:rPr>
        <w:t>s3i220235</w:t>
      </w:r>
      <w:r w:rsidR="00E14190">
        <w:rPr>
          <w:rFonts w:ascii="Arial" w:hAnsi="Arial" w:cs="Arial"/>
          <w:b/>
          <w:sz w:val="22"/>
          <w:szCs w:val="22"/>
        </w:rPr>
        <w:t xml:space="preserve"> and s3i220236, related to LI on Edge Computing for Edge-unaware UE</w:t>
      </w:r>
      <w:r w:rsidR="00765EC8">
        <w:rPr>
          <w:rFonts w:ascii="Arial" w:hAnsi="Arial" w:cs="Arial"/>
          <w:b/>
          <w:sz w:val="22"/>
          <w:szCs w:val="22"/>
        </w:rPr>
        <w:t xml:space="preserve"> and Edge-aware UE</w:t>
      </w:r>
      <w:r w:rsidR="00E14190">
        <w:rPr>
          <w:rFonts w:ascii="Arial" w:hAnsi="Arial" w:cs="Arial"/>
          <w:b/>
          <w:sz w:val="22"/>
          <w:szCs w:val="22"/>
        </w:rPr>
        <w:t>.</w:t>
      </w:r>
    </w:p>
    <w:p w14:paraId="164AFA1C" w14:textId="77777777" w:rsidR="00B97703" w:rsidRPr="00805B6A" w:rsidRDefault="00B97703">
      <w:pPr>
        <w:spacing w:after="60"/>
        <w:ind w:left="1985" w:hanging="1985"/>
        <w:rPr>
          <w:rFonts w:ascii="Arial" w:hAnsi="Arial" w:cs="Arial"/>
          <w:b/>
          <w:bCs/>
          <w:sz w:val="22"/>
          <w:szCs w:val="22"/>
          <w:lang w:val="fr-FR"/>
        </w:rPr>
      </w:pPr>
      <w:bookmarkStart w:id="0" w:name="OLE_LINK59"/>
      <w:bookmarkStart w:id="1" w:name="OLE_LINK60"/>
      <w:bookmarkStart w:id="2" w:name="OLE_LINK61"/>
      <w:r w:rsidRPr="00805B6A">
        <w:rPr>
          <w:rFonts w:ascii="Arial" w:hAnsi="Arial" w:cs="Arial"/>
          <w:b/>
          <w:sz w:val="22"/>
          <w:szCs w:val="22"/>
          <w:lang w:val="fr-FR"/>
        </w:rPr>
        <w:t>Release:</w:t>
      </w:r>
      <w:r w:rsidRPr="00805B6A">
        <w:rPr>
          <w:rFonts w:ascii="Arial" w:hAnsi="Arial" w:cs="Arial"/>
          <w:b/>
          <w:bCs/>
          <w:sz w:val="22"/>
          <w:szCs w:val="22"/>
          <w:lang w:val="fr-FR"/>
        </w:rPr>
        <w:tab/>
      </w:r>
      <w:r w:rsidR="00E14190" w:rsidRPr="00805B6A">
        <w:rPr>
          <w:rFonts w:ascii="Arial" w:hAnsi="Arial" w:cs="Arial"/>
          <w:b/>
          <w:bCs/>
          <w:sz w:val="22"/>
          <w:szCs w:val="22"/>
          <w:lang w:val="fr-FR"/>
        </w:rPr>
        <w:t>R17</w:t>
      </w:r>
    </w:p>
    <w:bookmarkEnd w:id="0"/>
    <w:bookmarkEnd w:id="1"/>
    <w:bookmarkEnd w:id="2"/>
    <w:p w14:paraId="5569D458" w14:textId="77777777" w:rsidR="00B97703" w:rsidRPr="00805B6A" w:rsidRDefault="00B97703">
      <w:pPr>
        <w:spacing w:after="60"/>
        <w:ind w:left="1985" w:hanging="1985"/>
        <w:rPr>
          <w:rFonts w:ascii="Arial" w:hAnsi="Arial" w:cs="Arial"/>
          <w:b/>
          <w:bCs/>
          <w:sz w:val="22"/>
          <w:szCs w:val="22"/>
          <w:lang w:val="fr-FR"/>
        </w:rPr>
      </w:pPr>
      <w:r w:rsidRPr="00805B6A">
        <w:rPr>
          <w:rFonts w:ascii="Arial" w:hAnsi="Arial" w:cs="Arial"/>
          <w:b/>
          <w:sz w:val="22"/>
          <w:szCs w:val="22"/>
          <w:lang w:val="fr-FR"/>
        </w:rPr>
        <w:t>Work Item:</w:t>
      </w:r>
      <w:r w:rsidRPr="00805B6A">
        <w:rPr>
          <w:rFonts w:ascii="Arial" w:hAnsi="Arial" w:cs="Arial"/>
          <w:b/>
          <w:bCs/>
          <w:sz w:val="22"/>
          <w:szCs w:val="22"/>
          <w:lang w:val="fr-FR"/>
        </w:rPr>
        <w:tab/>
      </w:r>
      <w:r w:rsidR="00E14190" w:rsidRPr="00805B6A">
        <w:rPr>
          <w:rFonts w:ascii="Arial" w:hAnsi="Arial" w:cs="Arial"/>
          <w:b/>
          <w:bCs/>
          <w:sz w:val="22"/>
          <w:szCs w:val="22"/>
          <w:lang w:val="fr-FR"/>
        </w:rPr>
        <w:t>Li17</w:t>
      </w:r>
    </w:p>
    <w:p w14:paraId="58041B72" w14:textId="77777777" w:rsidR="00B97703" w:rsidRPr="00805B6A" w:rsidRDefault="00B97703">
      <w:pPr>
        <w:spacing w:after="60"/>
        <w:ind w:left="1985" w:hanging="1985"/>
        <w:rPr>
          <w:rFonts w:ascii="Arial" w:hAnsi="Arial" w:cs="Arial"/>
          <w:b/>
          <w:sz w:val="22"/>
          <w:szCs w:val="22"/>
          <w:lang w:val="fr-FR"/>
        </w:rPr>
      </w:pPr>
    </w:p>
    <w:p w14:paraId="309DB856" w14:textId="025D241B" w:rsidR="00B97703" w:rsidRPr="00765EC8" w:rsidRDefault="004E3939">
      <w:pPr>
        <w:spacing w:after="60"/>
        <w:ind w:left="1985" w:hanging="1985"/>
        <w:rPr>
          <w:rFonts w:ascii="Arial" w:hAnsi="Arial" w:cs="Arial"/>
          <w:bCs/>
          <w:lang w:val="fr-FR"/>
        </w:rPr>
      </w:pPr>
      <w:r w:rsidRPr="00765EC8">
        <w:rPr>
          <w:rFonts w:ascii="Arial" w:hAnsi="Arial" w:cs="Arial"/>
          <w:b/>
          <w:sz w:val="22"/>
          <w:szCs w:val="22"/>
          <w:lang w:val="fr-FR"/>
        </w:rPr>
        <w:t>Source:</w:t>
      </w:r>
      <w:r w:rsidRPr="00765EC8">
        <w:rPr>
          <w:rFonts w:ascii="Arial" w:hAnsi="Arial" w:cs="Arial"/>
          <w:b/>
          <w:sz w:val="22"/>
          <w:szCs w:val="22"/>
          <w:lang w:val="fr-FR"/>
        </w:rPr>
        <w:tab/>
      </w:r>
      <w:r w:rsidR="00765EC8" w:rsidRPr="00765EC8">
        <w:rPr>
          <w:rFonts w:ascii="Arial" w:hAnsi="Arial" w:cs="Arial"/>
          <w:b/>
          <w:sz w:val="22"/>
          <w:szCs w:val="22"/>
          <w:lang w:val="fr-FR"/>
        </w:rPr>
        <w:t>SA3Li</w:t>
      </w:r>
      <w:r w:rsidR="00DB7885">
        <w:rPr>
          <w:rFonts w:ascii="Arial" w:hAnsi="Arial" w:cs="Arial"/>
          <w:b/>
          <w:sz w:val="22"/>
          <w:szCs w:val="22"/>
          <w:lang w:val="fr-FR"/>
        </w:rPr>
        <w:t xml:space="preserve"> </w:t>
      </w:r>
      <w:r w:rsidR="00765EC8" w:rsidRPr="00765EC8">
        <w:rPr>
          <w:rFonts w:ascii="Arial" w:hAnsi="Arial" w:cs="Arial"/>
          <w:b/>
          <w:sz w:val="22"/>
          <w:szCs w:val="22"/>
          <w:lang w:val="fr-FR"/>
        </w:rPr>
        <w:t>(Ministère Economie et Finances)</w:t>
      </w:r>
    </w:p>
    <w:p w14:paraId="2DB57F81" w14:textId="77777777" w:rsidR="00B97703" w:rsidRDefault="000F6242" w:rsidP="00B97703">
      <w:pPr>
        <w:pStyle w:val="Titre1"/>
      </w:pPr>
      <w:r>
        <w:t>1</w:t>
      </w:r>
      <w:r w:rsidR="002F1940">
        <w:tab/>
      </w:r>
      <w:r>
        <w:t>Overall descri</w:t>
      </w:r>
      <w:bookmarkStart w:id="3" w:name="_GoBack"/>
      <w:bookmarkEnd w:id="3"/>
      <w:r>
        <w:t>ption</w:t>
      </w:r>
      <w:r w:rsidR="00E14190">
        <w:t xml:space="preserve"> on Edge Computing</w:t>
      </w:r>
    </w:p>
    <w:p w14:paraId="26E93D8C" w14:textId="77777777" w:rsidR="00F366B8" w:rsidRDefault="006432FD" w:rsidP="006432FD">
      <w:pPr>
        <w:spacing w:after="0"/>
      </w:pPr>
      <w:r w:rsidRPr="00E83974">
        <w:t xml:space="preserve">Application Clients on the UE can be “Edge-aware” and “Edge-unaware”. </w:t>
      </w:r>
    </w:p>
    <w:p w14:paraId="5CEAFADA" w14:textId="77777777" w:rsidR="00F366B8" w:rsidRDefault="00F366B8" w:rsidP="006432FD">
      <w:pPr>
        <w:spacing w:after="0"/>
      </w:pPr>
    </w:p>
    <w:p w14:paraId="3DA6529D" w14:textId="77777777" w:rsidR="006432FD" w:rsidRPr="00E83974" w:rsidRDefault="006432FD" w:rsidP="006432FD">
      <w:pPr>
        <w:spacing w:after="0"/>
      </w:pPr>
      <w:r w:rsidRPr="00E83974">
        <w:t>For Edge-unaware applications, traffic steering in MEC refers to the capability of the MEC system to route traffic to the targeted applications in a distributed cloud. In a 5G integrated deployment the role of the data plane is delegated to the User Plane Function (UPF). A UPF plays the central role in routing the traffic to desired applications and network functions. In addition to the UPF, there are a few related procedures specified by 3GPP that are used to enable flexible and efficient routing of the traffic to applications. One such procedure is the Application Function (AF) influence on traffic routing. It allows an AF to influence the selection and re-selection of a local UPF by means of Traffic Influence Policies submitted by the AF.</w:t>
      </w:r>
    </w:p>
    <w:p w14:paraId="30BC2D93" w14:textId="77777777" w:rsidR="006432FD" w:rsidRPr="00E83974" w:rsidRDefault="006432FD" w:rsidP="006432FD">
      <w:pPr>
        <w:spacing w:after="0"/>
      </w:pPr>
    </w:p>
    <w:p w14:paraId="3E2D2064" w14:textId="57C668FB" w:rsidR="00E14190" w:rsidRDefault="006432FD" w:rsidP="006432FD">
      <w:pPr>
        <w:spacing w:after="0"/>
      </w:pPr>
      <w:r w:rsidRPr="00E83974">
        <w:t>The toolset offered by a 5G network can be used by the AF</w:t>
      </w:r>
      <w:r w:rsidR="00805B6A">
        <w:t xml:space="preserve"> which maps to MEC platform</w:t>
      </w:r>
      <w:r w:rsidRPr="00E83974">
        <w:t xml:space="preserve">. When a MEC application is instantiated, no traffic is routed to the application until the application is ready to receive traffic and the underlying data plane is configured to route the traffic towards it. This configuration is done by the MEC platform. </w:t>
      </w:r>
    </w:p>
    <w:p w14:paraId="64407AD0" w14:textId="77777777" w:rsidR="00E14190" w:rsidRDefault="00E14190" w:rsidP="006432FD">
      <w:pPr>
        <w:spacing w:after="0"/>
      </w:pPr>
    </w:p>
    <w:p w14:paraId="18B45947" w14:textId="08DD91F0" w:rsidR="006432FD" w:rsidRDefault="006432FD" w:rsidP="006432FD">
      <w:pPr>
        <w:spacing w:after="0"/>
      </w:pPr>
      <w:r w:rsidRPr="00E83974">
        <w:t>When deployed in a 5G network, a MEC platform, is in the role of a 5G AF towards the 5G core network. It interacts with the PCF directly or indirectly via the NEF to request traffic steering by sending information that identifies the traffic to be steered. The PCF transforms the request into session management policies that apply to targeted PDU session(s) and provides the routing rules to the appropriate SMF. Based on the received information, the SMF identifies the target UPF, if it exists, and initiates configuration of the traffic rules there. If no applicable UPF exists, the SMF can insert one or more UPFs in the data path of the PDU session.</w:t>
      </w:r>
    </w:p>
    <w:p w14:paraId="59D1B8DB" w14:textId="77777777" w:rsidR="00F366B8" w:rsidRPr="00E83974" w:rsidRDefault="00F366B8" w:rsidP="006432FD">
      <w:pPr>
        <w:spacing w:after="0"/>
      </w:pPr>
    </w:p>
    <w:p w14:paraId="5DAD8F03" w14:textId="77777777" w:rsidR="006432FD" w:rsidRDefault="006432FD" w:rsidP="006432FD">
      <w:pPr>
        <w:spacing w:after="0"/>
      </w:pPr>
      <w:r w:rsidRPr="00E83974">
        <w:t>The AF may also provide in its request subscriptions to SMF events (e.g. UP path change).</w:t>
      </w:r>
    </w:p>
    <w:p w14:paraId="66543DAE" w14:textId="77777777" w:rsidR="00E14190" w:rsidRPr="00E83974" w:rsidRDefault="00E14190" w:rsidP="006432FD">
      <w:pPr>
        <w:spacing w:after="0"/>
      </w:pPr>
    </w:p>
    <w:p w14:paraId="48CF2303" w14:textId="77777777" w:rsidR="006432FD" w:rsidRPr="00E83974" w:rsidRDefault="006432FD" w:rsidP="006432FD">
      <w:pPr>
        <w:spacing w:after="0"/>
        <w:rPr>
          <w:noProof/>
        </w:rPr>
      </w:pPr>
      <w:r w:rsidRPr="00E83974">
        <w:t xml:space="preserve">When the AF is notified of the occurrence of UP path change with the information, </w:t>
      </w:r>
      <w:r w:rsidRPr="00E83974">
        <w:rPr>
          <w:noProof/>
        </w:rPr>
        <w:t xml:space="preserve">the AF may acknowledge the SMF </w:t>
      </w:r>
      <w:r>
        <w:rPr>
          <w:noProof/>
        </w:rPr>
        <w:t>providing information for the relocation of the EAS (Edge Application Server)</w:t>
      </w:r>
      <w:r w:rsidRPr="00E83974">
        <w:rPr>
          <w:noProof/>
        </w:rPr>
        <w:t>.</w:t>
      </w:r>
    </w:p>
    <w:p w14:paraId="4D7F0C05" w14:textId="77777777" w:rsidR="006432FD" w:rsidRPr="00E83974" w:rsidRDefault="006432FD" w:rsidP="006432FD">
      <w:pPr>
        <w:spacing w:after="0"/>
        <w:rPr>
          <w:noProof/>
        </w:rPr>
      </w:pPr>
    </w:p>
    <w:p w14:paraId="1DFD052B" w14:textId="77777777" w:rsidR="00E14190" w:rsidRDefault="00E14190" w:rsidP="00E14190">
      <w:pPr>
        <w:pStyle w:val="Titre1"/>
      </w:pPr>
      <w:r>
        <w:t>2</w:t>
      </w:r>
      <w:r>
        <w:tab/>
        <w:t>Call flow</w:t>
      </w:r>
    </w:p>
    <w:p w14:paraId="0EBC04F0" w14:textId="77777777" w:rsidR="00E14190" w:rsidRDefault="00E14190" w:rsidP="006432FD">
      <w:pPr>
        <w:spacing w:after="0"/>
        <w:rPr>
          <w:noProof/>
        </w:rPr>
      </w:pPr>
    </w:p>
    <w:p w14:paraId="5E161525" w14:textId="77777777" w:rsidR="006432FD" w:rsidRPr="00E83974" w:rsidRDefault="006432FD" w:rsidP="006432FD">
      <w:pPr>
        <w:spacing w:after="0"/>
        <w:rPr>
          <w:noProof/>
        </w:rPr>
      </w:pPr>
      <w:r w:rsidRPr="00E83974">
        <w:rPr>
          <w:noProof/>
        </w:rPr>
        <w:t>The call flow is as follows</w:t>
      </w:r>
      <w:r>
        <w:rPr>
          <w:noProof/>
        </w:rPr>
        <w:t xml:space="preserve"> as shown in figure 1</w:t>
      </w:r>
      <w:r w:rsidRPr="00E83974">
        <w:rPr>
          <w:noProof/>
        </w:rPr>
        <w:t>:</w:t>
      </w:r>
    </w:p>
    <w:p w14:paraId="103621DB" w14:textId="77777777" w:rsidR="006432FD" w:rsidRDefault="006432FD" w:rsidP="006432FD">
      <w:pPr>
        <w:spacing w:after="0"/>
        <w:rPr>
          <w:rFonts w:ascii="Arial" w:hAnsi="Arial" w:cs="Arial"/>
          <w:noProof/>
        </w:rPr>
      </w:pPr>
    </w:p>
    <w:p w14:paraId="07BD9A3D" w14:textId="77777777" w:rsidR="006432FD" w:rsidRDefault="006432FD" w:rsidP="006432FD">
      <w:pPr>
        <w:pStyle w:val="B1"/>
        <w:numPr>
          <w:ilvl w:val="0"/>
          <w:numId w:val="5"/>
        </w:numPr>
        <w:overflowPunct/>
        <w:autoSpaceDE/>
        <w:autoSpaceDN/>
        <w:adjustRightInd/>
        <w:textAlignment w:val="auto"/>
      </w:pPr>
      <w:r>
        <w:t>The AF sends the Nnef_TrafficInfluence_Create request to PCF via the NEF. The AF may directly send the AF request to the PCF if it is a trusted AF.</w:t>
      </w:r>
    </w:p>
    <w:p w14:paraId="0FD2DB2C" w14:textId="77777777" w:rsidR="006432FD" w:rsidRDefault="006432FD" w:rsidP="006432FD">
      <w:pPr>
        <w:pStyle w:val="B2"/>
        <w:numPr>
          <w:ilvl w:val="0"/>
          <w:numId w:val="5"/>
        </w:numPr>
        <w:overflowPunct/>
        <w:autoSpaceDE/>
        <w:autoSpaceDN/>
        <w:adjustRightInd/>
        <w:textAlignment w:val="auto"/>
      </w:pPr>
      <w:r>
        <w:t>The NEF forwards the AF request to the PCF as Npcf_PolicyAuthorization_Create request.</w:t>
      </w:r>
    </w:p>
    <w:p w14:paraId="272EE5A0" w14:textId="77777777" w:rsidR="006432FD" w:rsidRDefault="006432FD" w:rsidP="006432FD">
      <w:pPr>
        <w:pStyle w:val="B2"/>
        <w:numPr>
          <w:ilvl w:val="0"/>
          <w:numId w:val="5"/>
        </w:numPr>
        <w:overflowPunct/>
        <w:autoSpaceDE/>
        <w:autoSpaceDN/>
        <w:adjustRightInd/>
        <w:textAlignment w:val="auto"/>
      </w:pPr>
      <w:r>
        <w:t>PCF acknowledges NEF.</w:t>
      </w:r>
    </w:p>
    <w:p w14:paraId="4D2BFF45" w14:textId="77777777" w:rsidR="006432FD" w:rsidRDefault="006432FD" w:rsidP="006432FD">
      <w:pPr>
        <w:pStyle w:val="B2"/>
        <w:numPr>
          <w:ilvl w:val="0"/>
          <w:numId w:val="5"/>
        </w:numPr>
        <w:overflowPunct/>
        <w:autoSpaceDE/>
        <w:autoSpaceDN/>
        <w:adjustRightInd/>
        <w:textAlignment w:val="auto"/>
      </w:pPr>
      <w:r>
        <w:t>NEF acknowledges AF</w:t>
      </w:r>
    </w:p>
    <w:p w14:paraId="2BECD33C" w14:textId="77777777" w:rsidR="006432FD" w:rsidRDefault="006432FD" w:rsidP="006432FD">
      <w:pPr>
        <w:pStyle w:val="B1"/>
        <w:numPr>
          <w:ilvl w:val="0"/>
          <w:numId w:val="5"/>
        </w:numPr>
        <w:overflowPunct/>
        <w:autoSpaceDE/>
        <w:autoSpaceDN/>
        <w:adjustRightInd/>
        <w:textAlignment w:val="auto"/>
      </w:pPr>
      <w:r>
        <w:t>Upon receipt of the AF request, the PCF invokes the Npcf_SMPolicyControl_UpdateNotify service operation to update the SMF with corresponding PCC rule(s). If the AF subscribes to UP Path change event, the PCF includes the related subscription information within the corresponding PCC rule(s).CF.</w:t>
      </w:r>
    </w:p>
    <w:p w14:paraId="37705E1E" w14:textId="77777777" w:rsidR="006432FD" w:rsidRDefault="006432FD" w:rsidP="006432FD">
      <w:pPr>
        <w:pStyle w:val="B1"/>
        <w:numPr>
          <w:ilvl w:val="0"/>
          <w:numId w:val="5"/>
        </w:numPr>
        <w:overflowPunct/>
        <w:autoSpaceDE/>
        <w:autoSpaceDN/>
        <w:adjustRightInd/>
        <w:textAlignment w:val="auto"/>
      </w:pPr>
      <w:r>
        <w:t>SMF acknowledges PCF</w:t>
      </w:r>
    </w:p>
    <w:p w14:paraId="6CD77D03" w14:textId="77777777" w:rsidR="006432FD" w:rsidRDefault="006432FD" w:rsidP="006432FD">
      <w:pPr>
        <w:pStyle w:val="B1"/>
        <w:numPr>
          <w:ilvl w:val="0"/>
          <w:numId w:val="5"/>
        </w:numPr>
        <w:overflowPunct/>
        <w:autoSpaceDE/>
        <w:autoSpaceDN/>
        <w:adjustRightInd/>
        <w:textAlignment w:val="auto"/>
      </w:pPr>
      <w:r>
        <w:t>User plan reconfiguration occurs.</w:t>
      </w:r>
    </w:p>
    <w:p w14:paraId="21E3CD4F" w14:textId="77777777" w:rsidR="006432FD" w:rsidRDefault="006432FD" w:rsidP="006432FD">
      <w:pPr>
        <w:pStyle w:val="B2"/>
        <w:numPr>
          <w:ilvl w:val="0"/>
          <w:numId w:val="5"/>
        </w:numPr>
        <w:overflowPunct/>
        <w:autoSpaceDE/>
        <w:autoSpaceDN/>
        <w:adjustRightInd/>
        <w:textAlignment w:val="auto"/>
        <w:rPr>
          <w:lang w:eastAsia="zh-CN"/>
        </w:rPr>
      </w:pPr>
      <w:r>
        <w:rPr>
          <w:lang w:eastAsia="zh-CN"/>
        </w:rPr>
        <w:lastRenderedPageBreak/>
        <w:t xml:space="preserve">The SMF sends </w:t>
      </w:r>
      <w:r>
        <w:t>Nsmf_EventExposure_Notify request</w:t>
      </w:r>
      <w:r>
        <w:rPr>
          <w:lang w:eastAsia="zh-CN"/>
        </w:rPr>
        <w:t xml:space="preserve"> to the AF via the NEF.</w:t>
      </w:r>
    </w:p>
    <w:p w14:paraId="3B4814DC" w14:textId="71B63E1F" w:rsidR="006432FD" w:rsidRDefault="006432FD" w:rsidP="006432FD">
      <w:pPr>
        <w:pStyle w:val="B2"/>
        <w:numPr>
          <w:ilvl w:val="0"/>
          <w:numId w:val="5"/>
        </w:numPr>
        <w:overflowPunct/>
        <w:autoSpaceDE/>
        <w:autoSpaceDN/>
        <w:adjustRightInd/>
        <w:textAlignment w:val="auto"/>
        <w:rPr>
          <w:lang w:eastAsia="zh-CN"/>
        </w:rPr>
      </w:pPr>
      <w:r>
        <w:rPr>
          <w:lang w:eastAsia="zh-CN"/>
        </w:rPr>
        <w:t xml:space="preserve">The NEF sends </w:t>
      </w:r>
      <w:r>
        <w:t>Nnef_TrafficInfluence_Notify request to the AF.</w:t>
      </w:r>
    </w:p>
    <w:p w14:paraId="5755087F" w14:textId="77777777" w:rsidR="006432FD" w:rsidRDefault="006432FD" w:rsidP="006432FD">
      <w:pPr>
        <w:pStyle w:val="B2"/>
        <w:numPr>
          <w:ilvl w:val="0"/>
          <w:numId w:val="5"/>
        </w:numPr>
        <w:overflowPunct/>
        <w:autoSpaceDE/>
        <w:autoSpaceDN/>
        <w:adjustRightInd/>
        <w:textAlignment w:val="auto"/>
        <w:rPr>
          <w:lang w:eastAsia="zh-CN"/>
        </w:rPr>
      </w:pPr>
      <w:r>
        <w:t>The AF acknowledges the NEF</w:t>
      </w:r>
    </w:p>
    <w:p w14:paraId="7433E266" w14:textId="77777777" w:rsidR="006432FD" w:rsidRDefault="006432FD" w:rsidP="006432FD">
      <w:pPr>
        <w:pStyle w:val="B2"/>
        <w:numPr>
          <w:ilvl w:val="0"/>
          <w:numId w:val="5"/>
        </w:numPr>
        <w:overflowPunct/>
        <w:autoSpaceDE/>
        <w:autoSpaceDN/>
        <w:adjustRightInd/>
        <w:textAlignment w:val="auto"/>
        <w:rPr>
          <w:lang w:eastAsia="zh-CN"/>
        </w:rPr>
      </w:pPr>
      <w:r>
        <w:t>The NEF acknowledges the SMF.</w:t>
      </w:r>
    </w:p>
    <w:p w14:paraId="05816356" w14:textId="37346779" w:rsidR="006432FD" w:rsidRDefault="006432FD" w:rsidP="006432FD">
      <w:pPr>
        <w:pStyle w:val="B1"/>
        <w:numPr>
          <w:ilvl w:val="0"/>
          <w:numId w:val="5"/>
        </w:numPr>
        <w:overflowPunct/>
        <w:autoSpaceDE/>
        <w:autoSpaceDN/>
        <w:adjustRightInd/>
        <w:textAlignment w:val="auto"/>
      </w:pPr>
      <w:r>
        <w:rPr>
          <w:lang w:eastAsia="zh-CN"/>
        </w:rPr>
        <w:t>The AF</w:t>
      </w:r>
      <w:r>
        <w:t xml:space="preserve"> may acknowledge the notification for the SMF via the NEF with Nnef_TrafficInfluence_AppRelocationInfo request</w:t>
      </w:r>
      <w:r w:rsidR="00805B6A">
        <w:t xml:space="preserve"> and provide information for the relocation of the Edge Application Server</w:t>
      </w:r>
    </w:p>
    <w:p w14:paraId="4FCC8C85" w14:textId="77777777" w:rsidR="006432FD" w:rsidRDefault="006432FD" w:rsidP="006432FD">
      <w:pPr>
        <w:pStyle w:val="B1"/>
        <w:numPr>
          <w:ilvl w:val="0"/>
          <w:numId w:val="5"/>
        </w:numPr>
        <w:overflowPunct/>
        <w:autoSpaceDE/>
        <w:autoSpaceDN/>
        <w:adjustRightInd/>
        <w:textAlignment w:val="auto"/>
      </w:pPr>
      <w:r>
        <w:t>The NEF acknowledge the AF.</w:t>
      </w:r>
    </w:p>
    <w:p w14:paraId="75379F95" w14:textId="77777777" w:rsidR="006432FD" w:rsidRDefault="006432FD" w:rsidP="006432FD">
      <w:pPr>
        <w:pStyle w:val="B1"/>
        <w:numPr>
          <w:ilvl w:val="0"/>
          <w:numId w:val="5"/>
        </w:numPr>
        <w:overflowPunct/>
        <w:autoSpaceDE/>
        <w:autoSpaceDN/>
        <w:adjustRightInd/>
        <w:textAlignment w:val="auto"/>
      </w:pPr>
      <w:r>
        <w:t>The NEF forwards the acknowledgement from the AF to the SMF with Nsmf_Event_ExposureçAppRelocationInfo request</w:t>
      </w:r>
    </w:p>
    <w:p w14:paraId="71F20C17" w14:textId="77777777" w:rsidR="006432FD" w:rsidRDefault="006432FD" w:rsidP="006432FD">
      <w:pPr>
        <w:pStyle w:val="B1"/>
        <w:numPr>
          <w:ilvl w:val="0"/>
          <w:numId w:val="5"/>
        </w:numPr>
        <w:overflowPunct/>
        <w:autoSpaceDE/>
        <w:autoSpaceDN/>
        <w:adjustRightInd/>
        <w:textAlignment w:val="auto"/>
      </w:pPr>
      <w:r>
        <w:t>The SMF acknowledges the NEF.</w:t>
      </w:r>
    </w:p>
    <w:p w14:paraId="6DC6BD06" w14:textId="77777777" w:rsidR="006432FD" w:rsidRDefault="006432FD" w:rsidP="006432FD">
      <w:pPr>
        <w:spacing w:after="0"/>
        <w:rPr>
          <w:rFonts w:ascii="Arial" w:hAnsi="Arial" w:cs="Arial"/>
          <w:noProof/>
        </w:rPr>
      </w:pPr>
    </w:p>
    <w:p w14:paraId="7C4E73F4" w14:textId="77777777" w:rsidR="006432FD" w:rsidRDefault="006432FD" w:rsidP="006432FD">
      <w:pPr>
        <w:spacing w:after="0"/>
        <w:jc w:val="center"/>
      </w:pPr>
    </w:p>
    <w:p w14:paraId="68C363AE" w14:textId="77777777" w:rsidR="006432FD" w:rsidRDefault="006432FD" w:rsidP="006432FD">
      <w:pPr>
        <w:spacing w:after="0"/>
        <w:jc w:val="center"/>
      </w:pPr>
    </w:p>
    <w:p w14:paraId="2AD3F6C9" w14:textId="77777777" w:rsidR="006432FD" w:rsidRDefault="00621A23" w:rsidP="006432FD">
      <w:pPr>
        <w:spacing w:after="0"/>
        <w:jc w:val="center"/>
      </w:pPr>
      <w:r>
        <w:rPr>
          <w:noProof/>
          <w:lang w:val="fr-FR" w:eastAsia="fr-FR"/>
        </w:rPr>
        <w:drawing>
          <wp:anchor distT="0" distB="0" distL="114300" distR="114300" simplePos="0" relativeHeight="251659264" behindDoc="0" locked="0" layoutInCell="1" allowOverlap="1" wp14:anchorId="56E9581A" wp14:editId="50E5BF1D">
            <wp:simplePos x="0" y="0"/>
            <wp:positionH relativeFrom="column">
              <wp:posOffset>616585</wp:posOffset>
            </wp:positionH>
            <wp:positionV relativeFrom="paragraph">
              <wp:posOffset>0</wp:posOffset>
            </wp:positionV>
            <wp:extent cx="4579620" cy="4820285"/>
            <wp:effectExtent l="0" t="0" r="0" b="0"/>
            <wp:wrapTopAndBottom/>
            <wp:docPr id="2" name="Imag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9620" cy="48202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AF3811" w14:textId="77777777" w:rsidR="006432FD" w:rsidRDefault="006432FD" w:rsidP="006432FD">
      <w:pPr>
        <w:spacing w:after="0"/>
        <w:jc w:val="center"/>
      </w:pPr>
    </w:p>
    <w:p w14:paraId="7D069CBE" w14:textId="777A1C67" w:rsidR="006432FD" w:rsidRDefault="006432FD" w:rsidP="006432FD">
      <w:pPr>
        <w:spacing w:after="0"/>
        <w:jc w:val="center"/>
      </w:pPr>
      <w:r>
        <w:t xml:space="preserve">Figure 1: </w:t>
      </w:r>
      <w:r w:rsidRPr="00690FA3">
        <w:t>Processing AF requests to influence traffic routing</w:t>
      </w:r>
      <w:r>
        <w:t xml:space="preserve"> of a UE</w:t>
      </w:r>
    </w:p>
    <w:p w14:paraId="01B82A8D" w14:textId="77777777" w:rsidR="006432FD" w:rsidRPr="00690FA3" w:rsidRDefault="006432FD" w:rsidP="006432FD">
      <w:pPr>
        <w:spacing w:after="0"/>
        <w:jc w:val="center"/>
        <w:rPr>
          <w:noProof/>
        </w:rPr>
      </w:pPr>
    </w:p>
    <w:p w14:paraId="11450AB7" w14:textId="77777777" w:rsidR="00E14190" w:rsidRDefault="00E14190" w:rsidP="00495E07">
      <w:pPr>
        <w:spacing w:after="0"/>
        <w:rPr>
          <w:noProof/>
        </w:rPr>
      </w:pPr>
    </w:p>
    <w:p w14:paraId="20B8B765" w14:textId="77777777" w:rsidR="00E14190" w:rsidRDefault="00E14190" w:rsidP="00E14190">
      <w:pPr>
        <w:pStyle w:val="Titre1"/>
      </w:pPr>
      <w:r>
        <w:lastRenderedPageBreak/>
        <w:t>3</w:t>
      </w:r>
      <w:r>
        <w:tab/>
        <w:t>Next steps</w:t>
      </w:r>
    </w:p>
    <w:p w14:paraId="69606EE9" w14:textId="77777777" w:rsidR="00E14190" w:rsidRDefault="006432FD" w:rsidP="00BD3296">
      <w:pPr>
        <w:spacing w:after="0"/>
        <w:rPr>
          <w:noProof/>
        </w:rPr>
      </w:pPr>
      <w:r w:rsidRPr="00E83974">
        <w:rPr>
          <w:noProof/>
        </w:rPr>
        <w:t>The goal of the</w:t>
      </w:r>
      <w:r>
        <w:rPr>
          <w:noProof/>
        </w:rPr>
        <w:t xml:space="preserve"> 2</w:t>
      </w:r>
      <w:r w:rsidRPr="00E83974">
        <w:rPr>
          <w:noProof/>
        </w:rPr>
        <w:t xml:space="preserve"> CR</w:t>
      </w:r>
      <w:r w:rsidR="00E14190">
        <w:rPr>
          <w:noProof/>
        </w:rPr>
        <w:t xml:space="preserve">s, </w:t>
      </w:r>
      <w:r w:rsidRPr="006432FD">
        <w:rPr>
          <w:noProof/>
        </w:rPr>
        <w:t>s3i220236</w:t>
      </w:r>
      <w:r w:rsidR="00BD3296">
        <w:rPr>
          <w:noProof/>
        </w:rPr>
        <w:t xml:space="preserve"> on TS 33.127</w:t>
      </w:r>
      <w:r>
        <w:rPr>
          <w:noProof/>
        </w:rPr>
        <w:t xml:space="preserve"> and s3i220235</w:t>
      </w:r>
      <w:r w:rsidR="00BD3296">
        <w:rPr>
          <w:noProof/>
        </w:rPr>
        <w:t xml:space="preserve"> on TS 33.128</w:t>
      </w:r>
      <w:r>
        <w:rPr>
          <w:noProof/>
        </w:rPr>
        <w:t xml:space="preserve">, </w:t>
      </w:r>
      <w:r w:rsidR="00E14190">
        <w:rPr>
          <w:noProof/>
        </w:rPr>
        <w:t xml:space="preserve">are </w:t>
      </w:r>
      <w:r>
        <w:rPr>
          <w:noProof/>
        </w:rPr>
        <w:t xml:space="preserve">related to the case of </w:t>
      </w:r>
      <w:r w:rsidR="00E14190">
        <w:rPr>
          <w:noProof/>
        </w:rPr>
        <w:t>Edge-Unaware target UE. It is made in order t</w:t>
      </w:r>
      <w:r w:rsidRPr="00E83974">
        <w:rPr>
          <w:noProof/>
        </w:rPr>
        <w:t xml:space="preserve">o inform the </w:t>
      </w:r>
      <w:r w:rsidR="00E14190">
        <w:rPr>
          <w:noProof/>
        </w:rPr>
        <w:t xml:space="preserve">LEMF </w:t>
      </w:r>
      <w:r w:rsidRPr="00E83974">
        <w:rPr>
          <w:noProof/>
        </w:rPr>
        <w:t xml:space="preserve">about the traffic influence policies submitted by an AF to the 5GS related to a </w:t>
      </w:r>
      <w:r w:rsidR="00E14190">
        <w:rPr>
          <w:noProof/>
        </w:rPr>
        <w:t xml:space="preserve">specific </w:t>
      </w:r>
      <w:r w:rsidRPr="00E83974">
        <w:rPr>
          <w:noProof/>
        </w:rPr>
        <w:t>target and associated notifications of UP Path Change and application relocation</w:t>
      </w:r>
      <w:r>
        <w:rPr>
          <w:noProof/>
        </w:rPr>
        <w:t xml:space="preserve"> information</w:t>
      </w:r>
      <w:r w:rsidRPr="00E83974">
        <w:rPr>
          <w:noProof/>
        </w:rPr>
        <w:t>.</w:t>
      </w:r>
      <w:r>
        <w:rPr>
          <w:noProof/>
        </w:rPr>
        <w:t xml:space="preserve"> </w:t>
      </w:r>
    </w:p>
    <w:p w14:paraId="338BDCF4" w14:textId="77777777" w:rsidR="00E14190" w:rsidRDefault="00E14190" w:rsidP="00BD3296">
      <w:pPr>
        <w:spacing w:after="0"/>
        <w:rPr>
          <w:noProof/>
        </w:rPr>
      </w:pPr>
    </w:p>
    <w:p w14:paraId="17A83D3B" w14:textId="5509FA84" w:rsidR="00E14190" w:rsidRDefault="00E14190" w:rsidP="00BD3296">
      <w:pPr>
        <w:spacing w:after="0"/>
        <w:rPr>
          <w:noProof/>
        </w:rPr>
      </w:pPr>
      <w:r>
        <w:rPr>
          <w:noProof/>
        </w:rPr>
        <w:t xml:space="preserve">A </w:t>
      </w:r>
      <w:r w:rsidR="006432FD">
        <w:rPr>
          <w:noProof/>
        </w:rPr>
        <w:t>CRs may be proposed to another SA3LI meeting in order to cover the cases related to Edge-aware target UE in TS 33.127</w:t>
      </w:r>
      <w:r w:rsidR="00495E07">
        <w:rPr>
          <w:noProof/>
        </w:rPr>
        <w:t>.</w:t>
      </w:r>
      <w:r w:rsidR="00495E07" w:rsidRPr="00495E07">
        <w:rPr>
          <w:noProof/>
        </w:rPr>
        <w:t xml:space="preserve"> </w:t>
      </w:r>
      <w:r>
        <w:rPr>
          <w:noProof/>
        </w:rPr>
        <w:t>It may</w:t>
      </w:r>
      <w:r w:rsidR="00495E07">
        <w:rPr>
          <w:noProof/>
        </w:rPr>
        <w:t xml:space="preserve"> extend the generic LI architecture, with EES (Edge Enabler Server) as a CP NF providing the IRI-POI functions. The PoI of the EES may have LI capabilities to generate the target UE's </w:t>
      </w:r>
      <w:r w:rsidR="00805B6A" w:rsidRPr="00771316">
        <w:rPr>
          <w:rStyle w:val="markedcontent"/>
        </w:rPr>
        <w:t>application</w:t>
      </w:r>
      <w:r w:rsidR="00805B6A" w:rsidRPr="00771316">
        <w:t xml:space="preserve"> </w:t>
      </w:r>
      <w:r w:rsidR="00805B6A" w:rsidRPr="00771316">
        <w:rPr>
          <w:rStyle w:val="markedcontent"/>
        </w:rPr>
        <w:t>authorisation, application's service registration and application's service discovery</w:t>
      </w:r>
      <w:r w:rsidR="00805B6A">
        <w:rPr>
          <w:noProof/>
        </w:rPr>
        <w:t xml:space="preserve"> </w:t>
      </w:r>
      <w:r w:rsidR="00495E07">
        <w:rPr>
          <w:noProof/>
        </w:rPr>
        <w:t xml:space="preserve">related xIRI. </w:t>
      </w:r>
    </w:p>
    <w:p w14:paraId="2C41C9F1" w14:textId="77777777" w:rsidR="00E14190" w:rsidRDefault="00E14190" w:rsidP="00BD3296">
      <w:pPr>
        <w:spacing w:after="0"/>
        <w:rPr>
          <w:noProof/>
        </w:rPr>
      </w:pPr>
    </w:p>
    <w:p w14:paraId="72ECDD4B" w14:textId="77777777" w:rsidR="00BD3296" w:rsidRDefault="00E14190" w:rsidP="00BD3296">
      <w:pPr>
        <w:spacing w:after="0"/>
        <w:rPr>
          <w:noProof/>
        </w:rPr>
      </w:pPr>
      <w:r>
        <w:rPr>
          <w:noProof/>
        </w:rPr>
        <w:t xml:space="preserve">The </w:t>
      </w:r>
      <w:r w:rsidR="00495E07">
        <w:rPr>
          <w:noProof/>
        </w:rPr>
        <w:t xml:space="preserve">xIRI events </w:t>
      </w:r>
      <w:r>
        <w:rPr>
          <w:noProof/>
        </w:rPr>
        <w:t xml:space="preserve">of CR to be proposed in another meeting to SA3LI, </w:t>
      </w:r>
      <w:r w:rsidR="00BD3296">
        <w:rPr>
          <w:noProof/>
        </w:rPr>
        <w:t>may be based on</w:t>
      </w:r>
      <w:r w:rsidR="00205454">
        <w:rPr>
          <w:noProof/>
        </w:rPr>
        <w:t xml:space="preserve"> context information that may be interesting for LEAs, ie</w:t>
      </w:r>
      <w:r w:rsidR="00BD3296">
        <w:rPr>
          <w:noProof/>
        </w:rPr>
        <w:t xml:space="preserve"> :</w:t>
      </w:r>
    </w:p>
    <w:p w14:paraId="03F26FAD" w14:textId="77777777" w:rsidR="00BD3296" w:rsidRDefault="00BD3296" w:rsidP="00BD3296">
      <w:pPr>
        <w:spacing w:after="0"/>
        <w:rPr>
          <w:noProof/>
        </w:rPr>
      </w:pPr>
      <w:r>
        <w:rPr>
          <w:noProof/>
        </w:rPr>
        <w:t>- Registration.</w:t>
      </w:r>
    </w:p>
    <w:p w14:paraId="06B2E2D8" w14:textId="77777777" w:rsidR="00BD3296" w:rsidRDefault="00BD3296" w:rsidP="00BD3296">
      <w:pPr>
        <w:spacing w:after="0"/>
        <w:rPr>
          <w:noProof/>
        </w:rPr>
      </w:pPr>
      <w:r>
        <w:rPr>
          <w:noProof/>
        </w:rPr>
        <w:t>- RegistrationUpdate</w:t>
      </w:r>
    </w:p>
    <w:p w14:paraId="17B52547" w14:textId="77777777" w:rsidR="00BD3296" w:rsidRDefault="00BD3296" w:rsidP="00BD3296">
      <w:pPr>
        <w:spacing w:after="0"/>
        <w:rPr>
          <w:noProof/>
        </w:rPr>
      </w:pPr>
      <w:r>
        <w:rPr>
          <w:noProof/>
        </w:rPr>
        <w:t>- Deregistration.</w:t>
      </w:r>
    </w:p>
    <w:p w14:paraId="1B63E019" w14:textId="77777777" w:rsidR="00BD3296" w:rsidRDefault="00BD3296" w:rsidP="00BD3296">
      <w:pPr>
        <w:spacing w:after="0"/>
        <w:rPr>
          <w:noProof/>
        </w:rPr>
      </w:pPr>
      <w:r>
        <w:rPr>
          <w:noProof/>
        </w:rPr>
        <w:t>- EASDiscovery</w:t>
      </w:r>
    </w:p>
    <w:p w14:paraId="6198E79C" w14:textId="77777777" w:rsidR="00BD3296" w:rsidRDefault="00BD3296" w:rsidP="00BD3296">
      <w:pPr>
        <w:spacing w:after="0"/>
        <w:rPr>
          <w:noProof/>
        </w:rPr>
      </w:pPr>
      <w:r>
        <w:rPr>
          <w:noProof/>
        </w:rPr>
        <w:t>- Start of interception with already registered EEC (Edge Enabler Client) of target UE</w:t>
      </w:r>
      <w:r w:rsidR="00F366B8">
        <w:rPr>
          <w:noProof/>
        </w:rPr>
        <w:t>.</w:t>
      </w:r>
    </w:p>
    <w:p w14:paraId="41FA4548" w14:textId="77777777" w:rsidR="00F366B8" w:rsidRDefault="00F366B8" w:rsidP="00BD3296">
      <w:pPr>
        <w:spacing w:after="0"/>
        <w:rPr>
          <w:noProof/>
        </w:rPr>
      </w:pPr>
      <w:r>
        <w:rPr>
          <w:noProof/>
        </w:rPr>
        <w:t>.</w:t>
      </w:r>
    </w:p>
    <w:p w14:paraId="3940AD6E" w14:textId="77777777" w:rsidR="00F366B8" w:rsidRDefault="00F366B8" w:rsidP="00BD3296">
      <w:pPr>
        <w:spacing w:after="0"/>
        <w:rPr>
          <w:noProof/>
        </w:rPr>
      </w:pPr>
      <w:r>
        <w:rPr>
          <w:noProof/>
        </w:rPr>
        <w:t>Other xIRI may be proposed on top of them</w:t>
      </w:r>
    </w:p>
    <w:p w14:paraId="014A1960" w14:textId="77777777" w:rsidR="00BD3296" w:rsidRDefault="00BD3296" w:rsidP="00BD3296">
      <w:pPr>
        <w:spacing w:after="0"/>
        <w:rPr>
          <w:noProof/>
        </w:rPr>
      </w:pPr>
    </w:p>
    <w:p w14:paraId="12BC2523" w14:textId="77777777" w:rsidR="006432FD" w:rsidRPr="00E83974" w:rsidRDefault="00E14190" w:rsidP="00BD3296">
      <w:pPr>
        <w:spacing w:after="0"/>
        <w:rPr>
          <w:noProof/>
        </w:rPr>
      </w:pPr>
      <w:r>
        <w:rPr>
          <w:noProof/>
        </w:rPr>
        <w:t>The r</w:t>
      </w:r>
      <w:r w:rsidR="00205454">
        <w:rPr>
          <w:noProof/>
        </w:rPr>
        <w:t xml:space="preserve">elated CR on </w:t>
      </w:r>
      <w:r w:rsidR="006432FD">
        <w:rPr>
          <w:noProof/>
        </w:rPr>
        <w:t>TS 33.128 is ffs</w:t>
      </w:r>
      <w:r>
        <w:rPr>
          <w:noProof/>
        </w:rPr>
        <w:t xml:space="preserve"> as some basic stage 3 of 3GPP on Edge Computing seems not to be fully specified.</w:t>
      </w:r>
    </w:p>
    <w:sectPr w:rsidR="006432FD" w:rsidRPr="00E8397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BE3C1" w14:textId="77777777" w:rsidR="009110B3" w:rsidRDefault="009110B3">
      <w:pPr>
        <w:spacing w:after="0"/>
      </w:pPr>
      <w:r>
        <w:separator/>
      </w:r>
    </w:p>
  </w:endnote>
  <w:endnote w:type="continuationSeparator" w:id="0">
    <w:p w14:paraId="229D9D30" w14:textId="77777777" w:rsidR="009110B3" w:rsidRDefault="009110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C48E5" w14:textId="77777777" w:rsidR="009110B3" w:rsidRDefault="009110B3">
      <w:pPr>
        <w:spacing w:after="0"/>
      </w:pPr>
      <w:r>
        <w:separator/>
      </w:r>
    </w:p>
  </w:footnote>
  <w:footnote w:type="continuationSeparator" w:id="0">
    <w:p w14:paraId="7ADDA5E2" w14:textId="77777777" w:rsidR="009110B3" w:rsidRDefault="009110B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437510C"/>
    <w:multiLevelType w:val="hybridMultilevel"/>
    <w:tmpl w:val="3648FA6A"/>
    <w:lvl w:ilvl="0" w:tplc="6218BBFE">
      <w:start w:val="1"/>
      <w:numFmt w:val="decimal"/>
      <w:lvlText w:val="%1."/>
      <w:lvlJc w:val="left"/>
      <w:pPr>
        <w:ind w:left="720" w:hanging="360"/>
      </w:pPr>
      <w:rPr>
        <w:rFonts w:ascii="Times New Roman" w:eastAsia="SimSun" w:hAnsi="Times New Roman" w:cs="Times New Roman"/>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F6242"/>
    <w:rsid w:val="00205454"/>
    <w:rsid w:val="00213AFF"/>
    <w:rsid w:val="002E72F7"/>
    <w:rsid w:val="002F1940"/>
    <w:rsid w:val="00350A05"/>
    <w:rsid w:val="00383545"/>
    <w:rsid w:val="00433500"/>
    <w:rsid w:val="00433F71"/>
    <w:rsid w:val="00440D43"/>
    <w:rsid w:val="00495E07"/>
    <w:rsid w:val="004E3939"/>
    <w:rsid w:val="00513899"/>
    <w:rsid w:val="005C4740"/>
    <w:rsid w:val="00621A23"/>
    <w:rsid w:val="006432FD"/>
    <w:rsid w:val="00765EC8"/>
    <w:rsid w:val="007F4F92"/>
    <w:rsid w:val="00805B6A"/>
    <w:rsid w:val="008D772F"/>
    <w:rsid w:val="009110B3"/>
    <w:rsid w:val="0099764C"/>
    <w:rsid w:val="009E4B2E"/>
    <w:rsid w:val="00B12EBD"/>
    <w:rsid w:val="00B97703"/>
    <w:rsid w:val="00BD3296"/>
    <w:rsid w:val="00BE589C"/>
    <w:rsid w:val="00CF6087"/>
    <w:rsid w:val="00DB7885"/>
    <w:rsid w:val="00E14190"/>
    <w:rsid w:val="00F366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6E510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Titre1">
    <w:name w:val="heading 1"/>
    <w:aliases w:val="H1,h1"/>
    <w:next w:val="Normal"/>
    <w:link w:val="Titre1Car"/>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aliases w:val="H2,h2"/>
    <w:basedOn w:val="Titre1"/>
    <w:next w:val="Normal"/>
    <w:qFormat/>
    <w:rsid w:val="00CF6087"/>
    <w:pPr>
      <w:pBdr>
        <w:top w:val="none" w:sz="0" w:space="0" w:color="auto"/>
      </w:pBdr>
      <w:spacing w:before="180"/>
      <w:outlineLvl w:val="1"/>
    </w:pPr>
    <w:rPr>
      <w:sz w:val="32"/>
    </w:rPr>
  </w:style>
  <w:style w:type="paragraph" w:styleId="Titre3">
    <w:name w:val="heading 3"/>
    <w:aliases w:val="H3,h3"/>
    <w:basedOn w:val="Titre2"/>
    <w:next w:val="Normal"/>
    <w:qFormat/>
    <w:rsid w:val="00CF6087"/>
    <w:pPr>
      <w:spacing w:before="120"/>
      <w:outlineLvl w:val="2"/>
    </w:pPr>
    <w:rPr>
      <w:sz w:val="28"/>
    </w:rPr>
  </w:style>
  <w:style w:type="paragraph" w:styleId="Titre4">
    <w:name w:val="heading 4"/>
    <w:aliases w:val="h4"/>
    <w:basedOn w:val="Titre3"/>
    <w:next w:val="Normal"/>
    <w:qFormat/>
    <w:rsid w:val="00CF6087"/>
    <w:pPr>
      <w:ind w:left="1418" w:hanging="1418"/>
      <w:outlineLvl w:val="3"/>
    </w:pPr>
    <w:rPr>
      <w:sz w:val="24"/>
    </w:rPr>
  </w:style>
  <w:style w:type="paragraph" w:styleId="Titre5">
    <w:name w:val="heading 5"/>
    <w:aliases w:val="h5"/>
    <w:basedOn w:val="Titre4"/>
    <w:next w:val="Normal"/>
    <w:qFormat/>
    <w:rsid w:val="00CF6087"/>
    <w:pPr>
      <w:ind w:left="1701" w:hanging="1701"/>
      <w:outlineLvl w:val="4"/>
    </w:pPr>
    <w:rPr>
      <w:sz w:val="22"/>
    </w:rPr>
  </w:style>
  <w:style w:type="paragraph" w:styleId="Titre6">
    <w:name w:val="heading 6"/>
    <w:aliases w:val="h6"/>
    <w:basedOn w:val="H6"/>
    <w:next w:val="Normal"/>
    <w:qFormat/>
    <w:rsid w:val="00CF6087"/>
    <w:pPr>
      <w:outlineLvl w:val="5"/>
    </w:pPr>
  </w:style>
  <w:style w:type="paragraph" w:styleId="Titre7">
    <w:name w:val="heading 7"/>
    <w:basedOn w:val="H6"/>
    <w:next w:val="Normal"/>
    <w:qFormat/>
    <w:rsid w:val="00CF6087"/>
    <w:pPr>
      <w:outlineLvl w:val="6"/>
    </w:pPr>
  </w:style>
  <w:style w:type="paragraph" w:styleId="Titre8">
    <w:name w:val="heading 8"/>
    <w:basedOn w:val="Titre1"/>
    <w:next w:val="Normal"/>
    <w:qFormat/>
    <w:rsid w:val="00CF6087"/>
    <w:pPr>
      <w:ind w:left="0" w:firstLine="0"/>
      <w:outlineLvl w:val="7"/>
    </w:pPr>
  </w:style>
  <w:style w:type="paragraph" w:styleId="Titre9">
    <w:name w:val="heading 9"/>
    <w:basedOn w:val="Titre8"/>
    <w:next w:val="Normal"/>
    <w:qFormat/>
    <w:rsid w:val="00CF6087"/>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rsid w:val="00CF6087"/>
    <w:pPr>
      <w:widowControl w:val="0"/>
      <w:overflowPunct w:val="0"/>
      <w:autoSpaceDE w:val="0"/>
      <w:autoSpaceDN w:val="0"/>
      <w:adjustRightInd w:val="0"/>
      <w:textAlignment w:val="baseline"/>
    </w:pPr>
    <w:rPr>
      <w:rFonts w:ascii="Arial" w:hAnsi="Arial"/>
      <w:b/>
      <w:noProof/>
      <w:sz w:val="18"/>
    </w:rPr>
  </w:style>
  <w:style w:type="paragraph" w:styleId="Pieddepage">
    <w:name w:val="footer"/>
    <w:basedOn w:val="En-tte"/>
    <w:semiHidden/>
    <w:rsid w:val="00CF6087"/>
    <w:pPr>
      <w:jc w:val="center"/>
    </w:pPr>
    <w:rPr>
      <w:i/>
    </w:r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Liste"/>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basedOn w:val="Policepardfau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4E3939"/>
    <w:rPr>
      <w:rFonts w:ascii="Tahoma" w:hAnsi="Tahoma" w:cs="Tahoma"/>
      <w:sz w:val="16"/>
      <w:szCs w:val="16"/>
    </w:rPr>
  </w:style>
  <w:style w:type="character" w:customStyle="1" w:styleId="TextedebullesCar">
    <w:name w:val="Texte de bulles Car"/>
    <w:basedOn w:val="Policepardfaut"/>
    <w:link w:val="Textedebulles"/>
    <w:uiPriority w:val="99"/>
    <w:semiHidden/>
    <w:rsid w:val="004E3939"/>
    <w:rPr>
      <w:rFonts w:ascii="Tahoma" w:hAnsi="Tahoma" w:cs="Tahoma"/>
      <w:sz w:val="16"/>
      <w:szCs w:val="16"/>
      <w:lang w:val="en-GB"/>
    </w:rPr>
  </w:style>
  <w:style w:type="character" w:customStyle="1" w:styleId="En-tteCar">
    <w:name w:val="En-tête Car"/>
    <w:basedOn w:val="Policepardfaut"/>
    <w:link w:val="En-tte"/>
    <w:rsid w:val="004E3939"/>
    <w:rPr>
      <w:rFonts w:ascii="Arial" w:hAnsi="Arial"/>
      <w:b/>
      <w:noProof/>
      <w:sz w:val="18"/>
    </w:rPr>
  </w:style>
  <w:style w:type="paragraph" w:styleId="TM8">
    <w:name w:val="toc 8"/>
    <w:basedOn w:val="TM1"/>
    <w:semiHidden/>
    <w:rsid w:val="00CF6087"/>
    <w:pPr>
      <w:spacing w:before="180"/>
      <w:ind w:left="2693" w:hanging="2693"/>
    </w:pPr>
    <w:rPr>
      <w:b/>
    </w:rPr>
  </w:style>
  <w:style w:type="paragraph" w:styleId="TM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M5">
    <w:name w:val="toc 5"/>
    <w:basedOn w:val="TM4"/>
    <w:semiHidden/>
    <w:rsid w:val="00CF6087"/>
    <w:pPr>
      <w:ind w:left="1701" w:hanging="1701"/>
    </w:pPr>
  </w:style>
  <w:style w:type="paragraph" w:styleId="TM4">
    <w:name w:val="toc 4"/>
    <w:basedOn w:val="TM3"/>
    <w:semiHidden/>
    <w:rsid w:val="00CF6087"/>
    <w:pPr>
      <w:ind w:left="1418" w:hanging="1418"/>
    </w:pPr>
  </w:style>
  <w:style w:type="paragraph" w:styleId="TM3">
    <w:name w:val="toc 3"/>
    <w:basedOn w:val="TM2"/>
    <w:semiHidden/>
    <w:rsid w:val="00CF6087"/>
    <w:pPr>
      <w:ind w:left="1134" w:hanging="1134"/>
    </w:pPr>
  </w:style>
  <w:style w:type="paragraph" w:styleId="TM2">
    <w:name w:val="toc 2"/>
    <w:basedOn w:val="TM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CF6087"/>
    <w:pPr>
      <w:outlineLvl w:val="9"/>
    </w:pPr>
  </w:style>
  <w:style w:type="paragraph" w:styleId="Listenumros2">
    <w:name w:val="List Number 2"/>
    <w:basedOn w:val="Listenumros"/>
    <w:semiHidden/>
    <w:rsid w:val="00CF6087"/>
    <w:pPr>
      <w:ind w:left="851"/>
    </w:pPr>
  </w:style>
  <w:style w:type="character" w:styleId="Appelnotedebasdep">
    <w:name w:val="footnote reference"/>
    <w:basedOn w:val="Policepardfaut"/>
    <w:semiHidden/>
    <w:rsid w:val="00CF6087"/>
    <w:rPr>
      <w:b/>
      <w:position w:val="6"/>
      <w:sz w:val="16"/>
    </w:rPr>
  </w:style>
  <w:style w:type="paragraph" w:styleId="Notedebasdepage">
    <w:name w:val="footnote text"/>
    <w:basedOn w:val="Normal"/>
    <w:link w:val="NotedebasdepageCar"/>
    <w:semiHidden/>
    <w:rsid w:val="00CF6087"/>
    <w:pPr>
      <w:keepLines/>
      <w:spacing w:after="0"/>
      <w:ind w:left="454" w:hanging="454"/>
    </w:pPr>
    <w:rPr>
      <w:sz w:val="16"/>
    </w:rPr>
  </w:style>
  <w:style w:type="character" w:customStyle="1" w:styleId="NotedebasdepageCar">
    <w:name w:val="Note de bas de page Car"/>
    <w:basedOn w:val="Policepardfaut"/>
    <w:link w:val="Notedebasdepag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M9">
    <w:name w:val="toc 9"/>
    <w:basedOn w:val="TM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M6">
    <w:name w:val="toc 6"/>
    <w:basedOn w:val="TM5"/>
    <w:next w:val="Normal"/>
    <w:semiHidden/>
    <w:rsid w:val="00CF6087"/>
    <w:pPr>
      <w:ind w:left="1985" w:hanging="1985"/>
    </w:pPr>
  </w:style>
  <w:style w:type="paragraph" w:styleId="TM7">
    <w:name w:val="toc 7"/>
    <w:basedOn w:val="TM6"/>
    <w:next w:val="Normal"/>
    <w:semiHidden/>
    <w:rsid w:val="00CF6087"/>
    <w:pPr>
      <w:ind w:left="2268" w:hanging="2268"/>
    </w:pPr>
  </w:style>
  <w:style w:type="paragraph" w:styleId="Listepuces2">
    <w:name w:val="List Bullet 2"/>
    <w:basedOn w:val="Listepuces"/>
    <w:semiHidden/>
    <w:rsid w:val="00CF6087"/>
    <w:pPr>
      <w:ind w:left="851"/>
    </w:pPr>
  </w:style>
  <w:style w:type="paragraph" w:styleId="Listepuces3">
    <w:name w:val="List Bullet 3"/>
    <w:basedOn w:val="Listepuces2"/>
    <w:semiHidden/>
    <w:rsid w:val="00CF6087"/>
    <w:pPr>
      <w:ind w:left="1135"/>
    </w:pPr>
  </w:style>
  <w:style w:type="paragraph" w:styleId="Listenumros">
    <w:name w:val="List Number"/>
    <w:basedOn w:val="Liste"/>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Titre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e2">
    <w:name w:val="List 2"/>
    <w:basedOn w:val="Liste"/>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CF6087"/>
    <w:pPr>
      <w:ind w:left="1135"/>
    </w:pPr>
  </w:style>
  <w:style w:type="paragraph" w:styleId="Liste4">
    <w:name w:val="List 4"/>
    <w:basedOn w:val="Liste3"/>
    <w:semiHidden/>
    <w:rsid w:val="00CF6087"/>
    <w:pPr>
      <w:ind w:left="1418"/>
    </w:pPr>
  </w:style>
  <w:style w:type="paragraph" w:styleId="Liste5">
    <w:name w:val="List 5"/>
    <w:basedOn w:val="Liste4"/>
    <w:semiHidden/>
    <w:rsid w:val="00CF6087"/>
    <w:pPr>
      <w:ind w:left="1702"/>
    </w:pPr>
  </w:style>
  <w:style w:type="paragraph" w:customStyle="1" w:styleId="EditorsNote">
    <w:name w:val="Editor's Note"/>
    <w:basedOn w:val="NO"/>
    <w:rsid w:val="00CF6087"/>
    <w:rPr>
      <w:color w:val="FF0000"/>
    </w:rPr>
  </w:style>
  <w:style w:type="paragraph" w:styleId="Liste">
    <w:name w:val="List"/>
    <w:basedOn w:val="Normal"/>
    <w:semiHidden/>
    <w:rsid w:val="00CF6087"/>
    <w:pPr>
      <w:ind w:left="568" w:hanging="284"/>
    </w:pPr>
  </w:style>
  <w:style w:type="paragraph" w:styleId="Listepuces">
    <w:name w:val="List Bullet"/>
    <w:basedOn w:val="Liste"/>
    <w:semiHidden/>
    <w:rsid w:val="00CF6087"/>
  </w:style>
  <w:style w:type="paragraph" w:styleId="Listepuces4">
    <w:name w:val="List Bullet 4"/>
    <w:basedOn w:val="Listepuces3"/>
    <w:semiHidden/>
    <w:rsid w:val="00CF6087"/>
    <w:pPr>
      <w:ind w:left="1418"/>
    </w:pPr>
  </w:style>
  <w:style w:type="paragraph" w:styleId="Listepuces5">
    <w:name w:val="List Bullet 5"/>
    <w:basedOn w:val="Listepuces4"/>
    <w:semiHidden/>
    <w:rsid w:val="00CF6087"/>
    <w:pPr>
      <w:ind w:left="1702"/>
    </w:pPr>
  </w:style>
  <w:style w:type="paragraph" w:customStyle="1" w:styleId="B2">
    <w:name w:val="B2"/>
    <w:basedOn w:val="Liste2"/>
    <w:link w:val="B2Char"/>
    <w:qFormat/>
    <w:rsid w:val="00CF6087"/>
  </w:style>
  <w:style w:type="paragraph" w:customStyle="1" w:styleId="B3">
    <w:name w:val="B3"/>
    <w:basedOn w:val="Liste3"/>
    <w:rsid w:val="00CF6087"/>
  </w:style>
  <w:style w:type="paragraph" w:customStyle="1" w:styleId="B4">
    <w:name w:val="B4"/>
    <w:basedOn w:val="Liste4"/>
    <w:rsid w:val="00CF6087"/>
  </w:style>
  <w:style w:type="paragraph" w:customStyle="1" w:styleId="B5">
    <w:name w:val="B5"/>
    <w:basedOn w:val="Liste5"/>
    <w:rsid w:val="00CF6087"/>
  </w:style>
  <w:style w:type="paragraph" w:customStyle="1" w:styleId="ZTD">
    <w:name w:val="ZTD"/>
    <w:basedOn w:val="ZB"/>
    <w:rsid w:val="00CF6087"/>
    <w:pPr>
      <w:framePr w:hRule="auto" w:wrap="notBeside" w:y="852"/>
    </w:pPr>
    <w:rPr>
      <w:i w:val="0"/>
      <w:sz w:val="40"/>
    </w:rPr>
  </w:style>
  <w:style w:type="character" w:styleId="Lienhypertexte">
    <w:name w:val="Hyperlink"/>
    <w:basedOn w:val="Policepardfaut"/>
    <w:uiPriority w:val="99"/>
    <w:unhideWhenUsed/>
    <w:rsid w:val="00383545"/>
    <w:rPr>
      <w:color w:val="0000FF"/>
      <w:u w:val="single"/>
    </w:rPr>
  </w:style>
  <w:style w:type="character" w:customStyle="1" w:styleId="B2Char">
    <w:name w:val="B2 Char"/>
    <w:link w:val="B2"/>
    <w:qFormat/>
    <w:rsid w:val="006432FD"/>
  </w:style>
  <w:style w:type="character" w:customStyle="1" w:styleId="B1Char">
    <w:name w:val="B1 Char"/>
    <w:link w:val="B1"/>
    <w:qFormat/>
    <w:rsid w:val="006432FD"/>
  </w:style>
  <w:style w:type="character" w:customStyle="1" w:styleId="Titre1Car">
    <w:name w:val="Titre 1 Car"/>
    <w:aliases w:val="H1 Car,h1 Car"/>
    <w:link w:val="Titre1"/>
    <w:rsid w:val="00E14190"/>
    <w:rPr>
      <w:rFonts w:ascii="Arial" w:hAnsi="Arial"/>
      <w:sz w:val="36"/>
    </w:rPr>
  </w:style>
  <w:style w:type="character" w:customStyle="1" w:styleId="markedcontent">
    <w:name w:val="markedcontent"/>
    <w:basedOn w:val="Policepardfaut"/>
    <w:rsid w:val="00805B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768</Words>
  <Characters>4229</Characters>
  <Application>Microsoft Office Word</Application>
  <DocSecurity>0</DocSecurity>
  <Lines>35</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4988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COURBON Pierre</cp:lastModifiedBy>
  <cp:revision>3</cp:revision>
  <cp:lastPrinted>2002-04-23T07:10:00Z</cp:lastPrinted>
  <dcterms:created xsi:type="dcterms:W3CDTF">2022-04-19T18:24:00Z</dcterms:created>
  <dcterms:modified xsi:type="dcterms:W3CDTF">2022-04-19T18:26:00Z</dcterms:modified>
</cp:coreProperties>
</file>