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w:t>
      </w:r>
      <w:r w:rsidR="00A334C0">
        <w:rPr>
          <w:rFonts w:cs="Arial"/>
          <w:b/>
          <w:sz w:val="24"/>
          <w:lang w:val="it-IT"/>
        </w:rPr>
        <w:t xml:space="preserve"> </w:t>
      </w:r>
      <w:r w:rsidRPr="0064550A">
        <w:rPr>
          <w:rFonts w:cs="Arial"/>
          <w:b/>
          <w:sz w:val="24"/>
          <w:lang w:val="it-IT"/>
        </w:rPr>
        <w:t xml:space="preserve">LI, </w:t>
      </w:r>
      <w:r w:rsidR="00A334C0">
        <w:rPr>
          <w:rFonts w:cs="Arial"/>
          <w:b/>
          <w:sz w:val="24"/>
          <w:lang w:val="it-IT"/>
        </w:rPr>
        <w:t xml:space="preserve">Meeting </w:t>
      </w:r>
      <w:r>
        <w:rPr>
          <w:rFonts w:cs="Arial"/>
          <w:b/>
          <w:sz w:val="24"/>
          <w:lang w:val="it-IT"/>
        </w:rPr>
        <w:t>#4</w:t>
      </w:r>
      <w:r w:rsidR="00A334C0">
        <w:rPr>
          <w:rFonts w:cs="Arial"/>
          <w:b/>
          <w:sz w:val="24"/>
          <w:lang w:val="it-IT"/>
        </w:rPr>
        <w:t>7</w:t>
      </w:r>
      <w:r w:rsidR="00D81E8E">
        <w:rPr>
          <w:b/>
          <w:sz w:val="24"/>
          <w:szCs w:val="24"/>
          <w:lang w:val="it-IT"/>
        </w:rPr>
        <w:tab/>
        <w:t>SA3LI12_</w:t>
      </w:r>
      <w:r w:rsidR="00C32F14">
        <w:rPr>
          <w:b/>
          <w:sz w:val="24"/>
          <w:szCs w:val="24"/>
          <w:lang w:val="it-IT"/>
        </w:rPr>
        <w:t>11</w:t>
      </w:r>
      <w:r w:rsidR="00B070CF">
        <w:rPr>
          <w:b/>
          <w:sz w:val="24"/>
          <w:szCs w:val="24"/>
          <w:lang w:val="it-IT"/>
        </w:rPr>
        <w:t>8</w:t>
      </w:r>
    </w:p>
    <w:p w:rsidR="004E7E83" w:rsidRPr="007D5AF4" w:rsidRDefault="00A334C0" w:rsidP="00A306C0">
      <w:pPr>
        <w:pBdr>
          <w:bottom w:val="single" w:sz="4" w:space="1" w:color="auto"/>
        </w:pBdr>
        <w:tabs>
          <w:tab w:val="right" w:pos="9638"/>
        </w:tabs>
        <w:rPr>
          <w:b/>
          <w:sz w:val="24"/>
          <w:szCs w:val="24"/>
          <w:lang w:val="en-US"/>
        </w:rPr>
      </w:pPr>
      <w:r>
        <w:rPr>
          <w:b/>
          <w:sz w:val="24"/>
          <w:szCs w:val="24"/>
          <w:lang w:val="en-US"/>
        </w:rPr>
        <w:t>16-18 October 2012, Tucson, AZ, USA</w:t>
      </w:r>
    </w:p>
    <w:p w:rsidR="004E7E83" w:rsidRPr="007D5AF4" w:rsidRDefault="004E7E83" w:rsidP="00A306C0">
      <w:pPr>
        <w:rPr>
          <w:lang w:val="en-US"/>
        </w:rPr>
      </w:pPr>
      <w:bookmarkStart w:id="0" w:name="_GoBack"/>
      <w:bookmarkEnd w:id="0"/>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B070CF">
        <w:rPr>
          <w:b/>
          <w:lang w:val="en-US"/>
        </w:rPr>
        <w:t>Recap and expansion</w:t>
      </w:r>
      <w:r w:rsidR="0068127F">
        <w:rPr>
          <w:b/>
          <w:lang w:val="en-US"/>
        </w:rPr>
        <w:t xml:space="preserve"> of email discussion on IMEI anchored LI service</w:t>
      </w:r>
    </w:p>
    <w:p w:rsidR="004E7E83" w:rsidRPr="007D5AF4" w:rsidRDefault="004E7E83" w:rsidP="003E5F00">
      <w:pPr>
        <w:ind w:left="2127" w:hanging="2127"/>
        <w:rPr>
          <w:b/>
          <w:lang w:val="en-US"/>
        </w:rPr>
      </w:pPr>
      <w:r w:rsidRPr="007D5AF4">
        <w:rPr>
          <w:b/>
          <w:lang w:val="en-US"/>
        </w:rPr>
        <w:t>Docum</w:t>
      </w:r>
      <w:r w:rsidR="003D2FED">
        <w:rPr>
          <w:b/>
          <w:lang w:val="en-US"/>
        </w:rPr>
        <w:t>ent for:</w:t>
      </w:r>
      <w:r w:rsidR="003D2FED">
        <w:rPr>
          <w:b/>
          <w:lang w:val="en-US"/>
        </w:rPr>
        <w:tab/>
        <w:t>Discussion</w:t>
      </w:r>
    </w:p>
    <w:p w:rsidR="004E7E83" w:rsidRPr="007D5AF4" w:rsidRDefault="004E7E83" w:rsidP="0007194F">
      <w:pPr>
        <w:ind w:left="2127" w:hanging="2127"/>
        <w:rPr>
          <w:b/>
          <w:lang w:val="en-US"/>
        </w:rPr>
      </w:pPr>
      <w:r w:rsidRPr="007D5AF4">
        <w:rPr>
          <w:b/>
          <w:lang w:val="en-US"/>
        </w:rPr>
        <w:t>Agenda Item:</w:t>
      </w:r>
      <w:r w:rsidRPr="007D5AF4">
        <w:rPr>
          <w:b/>
          <w:lang w:val="en-US"/>
        </w:rPr>
        <w:tab/>
      </w:r>
      <w:r w:rsidR="0068127F">
        <w:rPr>
          <w:b/>
          <w:lang w:val="en-US"/>
        </w:rPr>
        <w:t>10.5 VoIP IMS and LTE Enhancements</w:t>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p>
    <w:p w:rsidR="004E7E83" w:rsidRDefault="004E7E83" w:rsidP="002B138D">
      <w:pPr>
        <w:pStyle w:val="Heading2"/>
        <w:numPr>
          <w:ilvl w:val="0"/>
          <w:numId w:val="24"/>
        </w:numPr>
        <w:rPr>
          <w:lang w:eastAsia="ja-JP"/>
        </w:rPr>
      </w:pPr>
      <w:r w:rsidRPr="002B138D">
        <w:rPr>
          <w:rStyle w:val="Strong"/>
        </w:rPr>
        <w:t>Introduction</w:t>
      </w:r>
    </w:p>
    <w:p w:rsidR="00D81E8E" w:rsidRDefault="0068127F" w:rsidP="00D81E8E">
      <w:pPr>
        <w:pStyle w:val="ListParagraph"/>
        <w:rPr>
          <w:lang w:val="en-US"/>
        </w:rPr>
      </w:pPr>
      <w:bookmarkStart w:id="1" w:name="_Toc227640903"/>
      <w:bookmarkStart w:id="2" w:name="_Toc227641308"/>
      <w:r>
        <w:rPr>
          <w:lang w:val="en-US"/>
        </w:rPr>
        <w:t>This contribution recaps and organizes the offline email discussion for adding ability to specify an IMEI as the target of</w:t>
      </w:r>
      <w:r w:rsidR="00385648">
        <w:rPr>
          <w:lang w:val="en-US"/>
        </w:rPr>
        <w:t xml:space="preserve"> the</w:t>
      </w:r>
      <w:r>
        <w:rPr>
          <w:lang w:val="en-US"/>
        </w:rPr>
        <w:t xml:space="preserve"> LI</w:t>
      </w:r>
      <w:r w:rsidR="00385648">
        <w:rPr>
          <w:lang w:val="en-US"/>
        </w:rPr>
        <w:t xml:space="preserve"> service</w:t>
      </w:r>
      <w:r>
        <w:rPr>
          <w:lang w:val="en-US"/>
        </w:rPr>
        <w:t xml:space="preserve">. </w:t>
      </w:r>
    </w:p>
    <w:p w:rsidR="00D81E8E" w:rsidRPr="00D81E8E" w:rsidRDefault="00D81E8E" w:rsidP="00D81E8E">
      <w:pPr>
        <w:pStyle w:val="Heading2"/>
        <w:numPr>
          <w:ilvl w:val="0"/>
          <w:numId w:val="24"/>
        </w:numPr>
        <w:rPr>
          <w:b w:val="0"/>
          <w:bCs/>
        </w:rPr>
      </w:pPr>
      <w:r>
        <w:rPr>
          <w:rStyle w:val="Strong"/>
        </w:rPr>
        <w:t>Discussion</w:t>
      </w:r>
    </w:p>
    <w:bookmarkEnd w:id="1"/>
    <w:bookmarkEnd w:id="2"/>
    <w:p w:rsidR="0068127F" w:rsidRDefault="0068127F" w:rsidP="0068127F">
      <w:pPr>
        <w:pStyle w:val="Heading2"/>
        <w:numPr>
          <w:ilvl w:val="1"/>
          <w:numId w:val="24"/>
        </w:numPr>
        <w:rPr>
          <w:rStyle w:val="Strong"/>
        </w:rPr>
      </w:pPr>
      <w:r>
        <w:rPr>
          <w:rStyle w:val="Strong"/>
        </w:rPr>
        <w:t>Problem statement</w:t>
      </w:r>
    </w:p>
    <w:p w:rsidR="0068127F" w:rsidRPr="0068127F" w:rsidRDefault="0068127F" w:rsidP="0068127F">
      <w:pPr>
        <w:rPr>
          <w:lang w:eastAsia="en-US"/>
        </w:rPr>
      </w:pPr>
      <w:r>
        <w:rPr>
          <w:lang w:eastAsia="en-US"/>
        </w:rPr>
        <w:t xml:space="preserve">There is a need in the LEA community to be able to specify an IMEI in a warrant as the target of LI and have the IMS (voice) communication of any subscriber who may use the </w:t>
      </w:r>
      <w:r w:rsidR="00745BDF">
        <w:rPr>
          <w:lang w:eastAsia="en-US"/>
        </w:rPr>
        <w:t>identified UE</w:t>
      </w:r>
      <w:r>
        <w:rPr>
          <w:lang w:eastAsia="en-US"/>
        </w:rPr>
        <w:t xml:space="preserve"> during the term of the warrant to be delivered to the appropriate LEA.</w:t>
      </w:r>
    </w:p>
    <w:p w:rsidR="00996DA9" w:rsidRDefault="00996DA9" w:rsidP="00996DA9">
      <w:pPr>
        <w:pStyle w:val="Heading2"/>
        <w:numPr>
          <w:ilvl w:val="1"/>
          <w:numId w:val="24"/>
        </w:numPr>
        <w:rPr>
          <w:rStyle w:val="Strong"/>
        </w:rPr>
      </w:pPr>
      <w:r>
        <w:rPr>
          <w:rStyle w:val="Strong"/>
        </w:rPr>
        <w:t>Stage 2</w:t>
      </w:r>
      <w:r w:rsidR="008540FE">
        <w:rPr>
          <w:rStyle w:val="Strong"/>
        </w:rPr>
        <w:t>-ish</w:t>
      </w:r>
      <w:r>
        <w:rPr>
          <w:rStyle w:val="Strong"/>
        </w:rPr>
        <w:t xml:space="preserve"> discussion of the problem</w:t>
      </w:r>
    </w:p>
    <w:p w:rsidR="00405FA2" w:rsidRDefault="0050148D" w:rsidP="00996DA9">
      <w:pPr>
        <w:pStyle w:val="PlainText"/>
      </w:pPr>
      <w:r>
        <w:t>Providing this capability is not necessarily straightforward since the IMEI</w:t>
      </w:r>
      <w:r w:rsidR="00405FA2">
        <w:t xml:space="preserve"> is a relatively minor information element and </w:t>
      </w:r>
      <w:r>
        <w:t xml:space="preserve">is not generally retained </w:t>
      </w:r>
      <w:r w:rsidR="00405FA2">
        <w:t>in network elements nor carried in much of the</w:t>
      </w:r>
      <w:r>
        <w:t xml:space="preserve"> signaling, being used primarily to identify lost and stolen </w:t>
      </w:r>
      <w:r w:rsidR="00405FA2">
        <w:t>devices and possibly UE model and type.  This is compared to the use of IMSI which is the basic and most important identity element used in 3GPP whenever a user identify or user association is needed.</w:t>
      </w:r>
    </w:p>
    <w:p w:rsidR="0050148D" w:rsidRDefault="00405FA2" w:rsidP="00996DA9">
      <w:pPr>
        <w:pStyle w:val="PlainText"/>
      </w:pPr>
      <w:r>
        <w:t xml:space="preserve"> </w:t>
      </w:r>
    </w:p>
    <w:p w:rsidR="00996DA9" w:rsidRDefault="00405FA2" w:rsidP="00996DA9">
      <w:pPr>
        <w:pStyle w:val="PlainText"/>
      </w:pPr>
      <w:r>
        <w:t>So t</w:t>
      </w:r>
      <w:r w:rsidR="00996DA9">
        <w:t xml:space="preserve">here </w:t>
      </w:r>
      <w:r w:rsidR="0050148D">
        <w:t xml:space="preserve">are several </w:t>
      </w:r>
      <w:r w:rsidR="00996DA9">
        <w:t xml:space="preserve">major topics </w:t>
      </w:r>
      <w:r>
        <w:t xml:space="preserve">as part of considering expanding the set of LI targets to include </w:t>
      </w:r>
      <w:r w:rsidR="00996DA9">
        <w:t xml:space="preserve">IMEIs:  </w:t>
      </w:r>
    </w:p>
    <w:p w:rsidR="00996DA9" w:rsidRDefault="00996DA9" w:rsidP="00996DA9">
      <w:pPr>
        <w:pStyle w:val="PlainText"/>
      </w:pPr>
    </w:p>
    <w:p w:rsidR="00996DA9" w:rsidRDefault="00996DA9" w:rsidP="00996DA9">
      <w:pPr>
        <w:pStyle w:val="PlainText"/>
      </w:pPr>
      <w:r>
        <w:t>1. Is the feature (LI service targeted by</w:t>
      </w:r>
      <w:r w:rsidR="00405FA2">
        <w:t xml:space="preserve"> specifying IMEI) only needed </w:t>
      </w:r>
      <w:r>
        <w:t>IMS services and capabilities or for</w:t>
      </w:r>
      <w:r w:rsidR="00405FA2">
        <w:t xml:space="preserve"> LI of </w:t>
      </w:r>
      <w:r>
        <w:t>all LTE/EPC/IMS services?</w:t>
      </w:r>
    </w:p>
    <w:p w:rsidR="00996DA9" w:rsidRDefault="00996DA9" w:rsidP="00996DA9">
      <w:pPr>
        <w:pStyle w:val="PlainText"/>
      </w:pPr>
    </w:p>
    <w:p w:rsidR="00996DA9" w:rsidRDefault="00996DA9" w:rsidP="00996DA9">
      <w:pPr>
        <w:pStyle w:val="PlainText"/>
      </w:pPr>
      <w:r>
        <w:t>2. Can IMS Instance ID (defined in TS 24.229) provide a consistent and complete way to identify when a specif</w:t>
      </w:r>
      <w:r w:rsidR="00405FA2">
        <w:t>ic UE identified as the LI targeted</w:t>
      </w:r>
      <w:r>
        <w:t xml:space="preserve"> IMEI is one of the endpoints in an IMS session</w:t>
      </w:r>
      <w:r w:rsidR="00405FA2">
        <w:t xml:space="preserve"> and media </w:t>
      </w:r>
      <w:proofErr w:type="gramStart"/>
      <w:r w:rsidR="00405FA2">
        <w:t>flows</w:t>
      </w:r>
      <w:r>
        <w:t>.</w:t>
      </w:r>
      <w:proofErr w:type="gramEnd"/>
      <w:r w:rsidR="00D5411B">
        <w:t xml:space="preserve"> </w:t>
      </w:r>
      <w:r>
        <w:t>Are there other alternatives</w:t>
      </w:r>
      <w:r w:rsidR="00705918">
        <w:t xml:space="preserve"> to solving the problem?</w:t>
      </w:r>
    </w:p>
    <w:p w:rsidR="00996DA9" w:rsidRDefault="00996DA9" w:rsidP="00996DA9">
      <w:pPr>
        <w:pStyle w:val="PlainText"/>
      </w:pPr>
    </w:p>
    <w:p w:rsidR="00996DA9" w:rsidRDefault="00996DA9" w:rsidP="00996DA9">
      <w:pPr>
        <w:pStyle w:val="PlainText"/>
      </w:pPr>
      <w:r>
        <w:t>3. The IMEI is not a basic information element building block (IMSI is such a basic element) within LTE, EPS and IMS. What are alternative approach</w:t>
      </w:r>
      <w:r w:rsidR="00D5411B">
        <w:t>es that can be used that fit in</w:t>
      </w:r>
      <w:r>
        <w:t xml:space="preserve">to existing normal information flows in a 3GPP network to support LI based on IMEIs. </w:t>
      </w:r>
    </w:p>
    <w:p w:rsidR="00996DA9" w:rsidRDefault="00996DA9" w:rsidP="00996DA9">
      <w:pPr>
        <w:pStyle w:val="PlainText"/>
      </w:pPr>
    </w:p>
    <w:p w:rsidR="00996DA9" w:rsidRDefault="00996DA9" w:rsidP="00996DA9">
      <w:pPr>
        <w:pStyle w:val="PlainText"/>
      </w:pPr>
      <w:r>
        <w:t>4. There are a number of identities that are linked or associated within LTE/EPS/IMS such as IMEI, IMSI, MSISDN, IMS Public Identities and IMS Private Identities (there may be a few others).  If we use disease vectors as a behavioral model, what is the extent of infection by association and when do we deem an identity to be free from infection.</w:t>
      </w:r>
    </w:p>
    <w:p w:rsidR="00996DA9" w:rsidRDefault="00996DA9" w:rsidP="00996DA9">
      <w:pPr>
        <w:pStyle w:val="PlainText"/>
      </w:pPr>
    </w:p>
    <w:p w:rsidR="00996DA9" w:rsidRDefault="00996DA9" w:rsidP="00996DA9">
      <w:pPr>
        <w:pStyle w:val="PlainText"/>
      </w:pPr>
      <w:r>
        <w:t>So expanding each topic a bit:</w:t>
      </w:r>
    </w:p>
    <w:p w:rsidR="00996DA9" w:rsidRDefault="00996DA9" w:rsidP="00996DA9">
      <w:pPr>
        <w:pStyle w:val="PlainText"/>
      </w:pPr>
    </w:p>
    <w:p w:rsidR="00996DA9" w:rsidRDefault="00996DA9" w:rsidP="009E3F46">
      <w:pPr>
        <w:pStyle w:val="PlainText"/>
        <w:numPr>
          <w:ilvl w:val="0"/>
          <w:numId w:val="46"/>
        </w:numPr>
      </w:pPr>
      <w:r>
        <w:rPr>
          <w:i/>
          <w:iCs/>
        </w:rPr>
        <w:t>IMEI for IMS services only or both EPC and IMS services</w:t>
      </w:r>
      <w:r>
        <w:t xml:space="preserve"> - In the EPC, the retrieval of IMEI from the UE is optional (used for fraud, lost and stolen UE detection, </w:t>
      </w:r>
      <w:proofErr w:type="spellStart"/>
      <w:r>
        <w:t>etc</w:t>
      </w:r>
      <w:proofErr w:type="spellEnd"/>
      <w:r>
        <w:t xml:space="preserve">) and is not retained for normal EPC operations. Also there is no exchange between IMS and EPC of either of these identifiers.  Rather </w:t>
      </w:r>
      <w:r>
        <w:lastRenderedPageBreak/>
        <w:t>IMS has its own set of identifiers (private user identity, public user identity, IMEI/UUID) these IMS identifiers are obtained generally independently from EPC through IMS authentication and registration procedures.</w:t>
      </w:r>
    </w:p>
    <w:p w:rsidR="009E3F46" w:rsidRDefault="009E3F46" w:rsidP="009E3F46">
      <w:pPr>
        <w:pStyle w:val="PlainText"/>
        <w:ind w:left="720"/>
      </w:pPr>
      <w:r>
        <w:t>There is uncertainty as to the extent that IMEI is retrieved by the serving system and delivered to the home system for EIR verification when</w:t>
      </w:r>
      <w:r w:rsidR="00D5411B">
        <w:t xml:space="preserve"> the UE is</w:t>
      </w:r>
      <w:r>
        <w:t xml:space="preserve"> roaming</w:t>
      </w:r>
      <w:r w:rsidR="00D5411B">
        <w:t>. More research, possibly in GSMA is needed to identify how many operators have implemented both the serving and home system support of IMEI</w:t>
      </w:r>
      <w:r w:rsidR="005B6E47">
        <w:t xml:space="preserve"> for EIR verification.</w:t>
      </w:r>
    </w:p>
    <w:p w:rsidR="009E3F46" w:rsidRDefault="009E3F46" w:rsidP="00996DA9">
      <w:pPr>
        <w:pStyle w:val="PlainText"/>
      </w:pPr>
    </w:p>
    <w:p w:rsidR="00996DA9" w:rsidRDefault="00996DA9" w:rsidP="009E3F46">
      <w:pPr>
        <w:pStyle w:val="PlainText"/>
        <w:numPr>
          <w:ilvl w:val="0"/>
          <w:numId w:val="46"/>
        </w:numPr>
      </w:pPr>
      <w:r>
        <w:rPr>
          <w:i/>
          <w:iCs/>
        </w:rPr>
        <w:t>The Instance ID</w:t>
      </w:r>
      <w:r>
        <w:t xml:space="preserve"> in a cursory glance at TS 24.229 seems to have been added to support GRUU.  The text seems to indicate that UEs must generate an Instance ID with an IMEI when available and place it in a SIP registration header regardless of whether GRUU is supported. Note that this is not the </w:t>
      </w:r>
      <w:r w:rsidR="009E3F46">
        <w:t xml:space="preserve">SIP </w:t>
      </w:r>
      <w:r>
        <w:t>Contact header, rather an Instance ID header.</w:t>
      </w:r>
    </w:p>
    <w:p w:rsidR="00996DA9" w:rsidRDefault="00996DA9" w:rsidP="009E3F46">
      <w:pPr>
        <w:pStyle w:val="PlainText"/>
        <w:ind w:firstLine="720"/>
      </w:pPr>
      <w:r>
        <w:t>So some of the areas for further study</w:t>
      </w:r>
      <w:r w:rsidR="00377B9F">
        <w:t xml:space="preserve"> on this thread</w:t>
      </w:r>
      <w:r>
        <w:t xml:space="preserve"> include</w:t>
      </w:r>
      <w:r w:rsidR="00377B9F">
        <w:t>s</w:t>
      </w:r>
      <w:r>
        <w:t xml:space="preserve"> (but not exhaustive):</w:t>
      </w:r>
    </w:p>
    <w:p w:rsidR="00996DA9" w:rsidRDefault="00996DA9" w:rsidP="00996DA9">
      <w:pPr>
        <w:pStyle w:val="PlainText"/>
      </w:pPr>
    </w:p>
    <w:p w:rsidR="00996DA9" w:rsidRDefault="009E3F46" w:rsidP="009E3F46">
      <w:pPr>
        <w:pStyle w:val="PlainText"/>
        <w:numPr>
          <w:ilvl w:val="0"/>
          <w:numId w:val="47"/>
        </w:numPr>
      </w:pPr>
      <w:r>
        <w:t>Is Instance ID mandatory </w:t>
      </w:r>
      <w:r w:rsidR="00996DA9">
        <w:t xml:space="preserve">for all UEs and IMS deployments even if GRUU is not </w:t>
      </w:r>
      <w:proofErr w:type="gramStart"/>
      <w:r w:rsidR="00996DA9">
        <w:t>supported.</w:t>
      </w:r>
      <w:proofErr w:type="gramEnd"/>
    </w:p>
    <w:p w:rsidR="00996DA9" w:rsidRDefault="00996DA9" w:rsidP="00996DA9">
      <w:pPr>
        <w:pStyle w:val="PlainText"/>
      </w:pPr>
    </w:p>
    <w:p w:rsidR="00996DA9" w:rsidRDefault="00996DA9" w:rsidP="009E3F46">
      <w:pPr>
        <w:pStyle w:val="PlainText"/>
        <w:numPr>
          <w:ilvl w:val="0"/>
          <w:numId w:val="47"/>
        </w:numPr>
      </w:pPr>
      <w:r>
        <w:t xml:space="preserve">What are the LI considerations that the Instance ID is sent during SIP registration </w:t>
      </w:r>
      <w:proofErr w:type="gramStart"/>
      <w:r>
        <w:t>only.</w:t>
      </w:r>
      <w:proofErr w:type="gramEnd"/>
      <w:r>
        <w:t xml:space="preserve"> </w:t>
      </w:r>
    </w:p>
    <w:p w:rsidR="00996DA9" w:rsidRDefault="00996DA9" w:rsidP="00996DA9">
      <w:pPr>
        <w:pStyle w:val="PlainText"/>
      </w:pPr>
    </w:p>
    <w:p w:rsidR="00996DA9" w:rsidRDefault="00996DA9" w:rsidP="009E3F46">
      <w:pPr>
        <w:pStyle w:val="PlainText"/>
        <w:numPr>
          <w:ilvl w:val="0"/>
          <w:numId w:val="47"/>
        </w:numPr>
      </w:pPr>
      <w:r>
        <w:t>What are the LI considerations that the HSS is the SIP registrar via S-</w:t>
      </w:r>
      <w:proofErr w:type="gramStart"/>
      <w:r>
        <w:t>CSCF.</w:t>
      </w:r>
      <w:proofErr w:type="gramEnd"/>
      <w:r>
        <w:t xml:space="preserve"> (SIP REGISTER to S-CSCF, </w:t>
      </w:r>
      <w:proofErr w:type="spellStart"/>
      <w:r>
        <w:t>Cx</w:t>
      </w:r>
      <w:proofErr w:type="spellEnd"/>
      <w:r>
        <w:t xml:space="preserve"> </w:t>
      </w:r>
      <w:proofErr w:type="spellStart"/>
      <w:r>
        <w:t>Diamater</w:t>
      </w:r>
      <w:proofErr w:type="spellEnd"/>
      <w:r w:rsidR="009E3F46">
        <w:t>, S-CSCF to HSS) such as for mapping and reverse mapping functions as well as LI triggering functions</w:t>
      </w:r>
      <w:r w:rsidR="00377B9F">
        <w:t xml:space="preserve"> (e.g. how exact of a match to </w:t>
      </w:r>
      <w:proofErr w:type="gramStart"/>
      <w:r w:rsidR="00377B9F">
        <w:t>a</w:t>
      </w:r>
      <w:proofErr w:type="gramEnd"/>
      <w:r w:rsidR="00377B9F">
        <w:t xml:space="preserve"> Instance ID is required.)</w:t>
      </w:r>
    </w:p>
    <w:p w:rsidR="00996DA9" w:rsidRDefault="00996DA9" w:rsidP="00996DA9">
      <w:pPr>
        <w:pStyle w:val="PlainText"/>
      </w:pPr>
    </w:p>
    <w:p w:rsidR="00996DA9" w:rsidRDefault="00996DA9" w:rsidP="00496B7F">
      <w:pPr>
        <w:pStyle w:val="PlainText"/>
        <w:numPr>
          <w:ilvl w:val="0"/>
          <w:numId w:val="47"/>
        </w:numPr>
      </w:pPr>
      <w:r>
        <w:t>RFC 4122 (UUID) is used when an IMEI is not available in the UE.  What are the implications</w:t>
      </w:r>
      <w:r w:rsidR="00377B9F">
        <w:t xml:space="preserve"> of this from an LI perspective and can the LI function determine which identity is used for the Instance ID.</w:t>
      </w:r>
    </w:p>
    <w:p w:rsidR="00996DA9" w:rsidRDefault="00996DA9" w:rsidP="00996DA9">
      <w:pPr>
        <w:pStyle w:val="PlainText"/>
      </w:pPr>
    </w:p>
    <w:p w:rsidR="00996DA9" w:rsidRDefault="00996DA9" w:rsidP="00496B7F">
      <w:pPr>
        <w:pStyle w:val="PlainText"/>
        <w:numPr>
          <w:ilvl w:val="0"/>
          <w:numId w:val="47"/>
        </w:numPr>
      </w:pPr>
      <w:r>
        <w:t>When GRUU is used, specific UEs can be selected for communication instead of any or all that can be referenced by GRUU through the use of Instance ID.  What are the implications for LI of either f</w:t>
      </w:r>
      <w:r w:rsidR="00496B7F">
        <w:t>orms of identity and addre</w:t>
      </w:r>
      <w:r w:rsidR="00377B9F">
        <w:t>ssing for LI service triggering (e.g. how exact of an identity match is required and does it cause other communication not to trigger the LI service).</w:t>
      </w:r>
    </w:p>
    <w:p w:rsidR="00996DA9" w:rsidRDefault="00996DA9" w:rsidP="00996DA9">
      <w:pPr>
        <w:pStyle w:val="PlainText"/>
      </w:pPr>
    </w:p>
    <w:p w:rsidR="00996DA9" w:rsidRDefault="00996DA9" w:rsidP="00496B7F">
      <w:pPr>
        <w:pStyle w:val="PlainText"/>
        <w:numPr>
          <w:ilvl w:val="0"/>
          <w:numId w:val="47"/>
        </w:numPr>
      </w:pPr>
      <w:r>
        <w:t>Since the Instance ID is used during SIP registration, how is it referenced or used during usage of SIP services</w:t>
      </w:r>
      <w:r w:rsidR="00496B7F">
        <w:t xml:space="preserve"> (consistently and completely)</w:t>
      </w:r>
      <w:r>
        <w:t>?  How do other SIP based ICE (x-CSCF, proxies, AS, BGCF, etc.) detect that an IMEI is the subject of LI</w:t>
      </w:r>
      <w:r w:rsidR="00377B9F">
        <w:t xml:space="preserve"> (can the existing IAP locations be reused for IMEI triggered LI and what kind of Instance ID matching is required)</w:t>
      </w:r>
      <w:r>
        <w:t>?</w:t>
      </w:r>
    </w:p>
    <w:p w:rsidR="00996DA9" w:rsidRDefault="00996DA9" w:rsidP="00996DA9">
      <w:pPr>
        <w:pStyle w:val="PlainText"/>
      </w:pPr>
    </w:p>
    <w:p w:rsidR="00996DA9" w:rsidRDefault="00996DA9" w:rsidP="00D42345">
      <w:pPr>
        <w:pStyle w:val="PlainText"/>
        <w:numPr>
          <w:ilvl w:val="0"/>
          <w:numId w:val="47"/>
        </w:numPr>
      </w:pPr>
      <w:r>
        <w:t>What are the implications for LI that the Instance ID is generated by the UE during SIP registration?</w:t>
      </w:r>
    </w:p>
    <w:p w:rsidR="00996DA9" w:rsidRDefault="00996DA9" w:rsidP="00996DA9">
      <w:pPr>
        <w:pStyle w:val="PlainText"/>
      </w:pPr>
    </w:p>
    <w:p w:rsidR="00996DA9" w:rsidRDefault="00996DA9" w:rsidP="00D42345">
      <w:pPr>
        <w:pStyle w:val="PlainText"/>
        <w:numPr>
          <w:ilvl w:val="0"/>
          <w:numId w:val="47"/>
        </w:numPr>
      </w:pPr>
      <w:r>
        <w:t>Mid-registration IMEI interception requires a different approach from initial registration IMEI interception.  Will the use of Instance ID support both?</w:t>
      </w:r>
    </w:p>
    <w:p w:rsidR="00996DA9" w:rsidRDefault="00996DA9" w:rsidP="00996DA9">
      <w:pPr>
        <w:pStyle w:val="PlainText"/>
      </w:pPr>
    </w:p>
    <w:p w:rsidR="00996DA9" w:rsidRDefault="00996DA9" w:rsidP="00D42345">
      <w:pPr>
        <w:pStyle w:val="PlainText"/>
        <w:numPr>
          <w:ilvl w:val="0"/>
          <w:numId w:val="47"/>
        </w:numPr>
      </w:pPr>
      <w:r>
        <w:t>Will B2BUAs affect the use or transport of Instance ID</w:t>
      </w:r>
      <w:r w:rsidR="00D42345">
        <w:t xml:space="preserve"> within IMS networks</w:t>
      </w:r>
      <w:r>
        <w:t xml:space="preserve"> and how is it used in NNIs.</w:t>
      </w:r>
    </w:p>
    <w:p w:rsidR="00996DA9" w:rsidRDefault="00996DA9" w:rsidP="00996DA9">
      <w:pPr>
        <w:pStyle w:val="PlainText"/>
      </w:pPr>
    </w:p>
    <w:p w:rsidR="00996DA9" w:rsidRDefault="00996DA9" w:rsidP="00D42345">
      <w:pPr>
        <w:pStyle w:val="PlainText"/>
        <w:numPr>
          <w:ilvl w:val="0"/>
          <w:numId w:val="46"/>
        </w:numPr>
      </w:pPr>
      <w:r>
        <w:rPr>
          <w:i/>
          <w:iCs/>
        </w:rPr>
        <w:t xml:space="preserve">IMEI is not a basic building block information element both IMS &amp; EPC + The concept of disease vectors application to IMEI based interception </w:t>
      </w:r>
      <w:r>
        <w:t xml:space="preserve">- Since some of the identity bindings or mapping can be many to one or one to many, the issue of what </w:t>
      </w:r>
      <w:r w:rsidR="00D42345">
        <w:t xml:space="preserve">is defined here </w:t>
      </w:r>
      <w:proofErr w:type="spellStart"/>
      <w:r w:rsidR="00D42345">
        <w:t>as</w:t>
      </w:r>
      <w:r>
        <w:t>l</w:t>
      </w:r>
      <w:proofErr w:type="spellEnd"/>
      <w:r>
        <w:t xml:space="preserve"> LI "infection" needs to be considered carefully and is a stage 1 service definition issue.  The scenario is roughly thus:  </w:t>
      </w:r>
    </w:p>
    <w:p w:rsidR="00996DA9" w:rsidRDefault="00996DA9" w:rsidP="00996DA9">
      <w:pPr>
        <w:pStyle w:val="PlainText"/>
      </w:pPr>
    </w:p>
    <w:p w:rsidR="00996DA9" w:rsidRPr="00D42345" w:rsidRDefault="00D42345" w:rsidP="00996DA9">
      <w:pPr>
        <w:pStyle w:val="PlainText"/>
        <w:rPr>
          <w:b/>
        </w:rPr>
      </w:pPr>
      <w:r w:rsidRPr="00D42345">
        <w:rPr>
          <w:b/>
        </w:rPr>
        <w:t>IMEI-IMSI association (EPC)</w:t>
      </w:r>
    </w:p>
    <w:p w:rsidR="00996DA9" w:rsidRDefault="00996DA9" w:rsidP="00996DA9">
      <w:pPr>
        <w:pStyle w:val="PlainText"/>
      </w:pPr>
      <w:r>
        <w:t xml:space="preserve">We know that </w:t>
      </w:r>
      <w:proofErr w:type="gramStart"/>
      <w:r>
        <w:t>a</w:t>
      </w:r>
      <w:proofErr w:type="gramEnd"/>
      <w:r>
        <w:t xml:space="preserve"> IMEI can be associated with only one IMSI at a time (ignoring fraud scenario</w:t>
      </w:r>
      <w:r w:rsidR="00D42345">
        <w:t>s).  W</w:t>
      </w:r>
      <w:r>
        <w:t>hen a UICC/USIM is swapped in a UE and powered on, the new IMSI will be used in the Initial Attach</w:t>
      </w:r>
      <w:r w:rsidR="00D42345">
        <w:t xml:space="preserve"> as the subscriber identity</w:t>
      </w:r>
      <w:r>
        <w:t xml:space="preserve">. Depending on the stage 1 service definition (where LI is the service in this case) </w:t>
      </w:r>
      <w:r>
        <w:lastRenderedPageBreak/>
        <w:t xml:space="preserve">establishing the IMEI-IMSI association is clear - when a UE is powered on and registers or re-registers with a particular IMSI in the UICC.  However EPC retrieval of the IMEI by EPC is optional, used to check against stolen and lost devices (EIR) and is not necessarily retained (not specified by the standards, could be retained in an implementation). So a change in </w:t>
      </w:r>
      <w:proofErr w:type="gramStart"/>
      <w:r>
        <w:t>a</w:t>
      </w:r>
      <w:proofErr w:type="gramEnd"/>
      <w:r>
        <w:t xml:space="preserve"> IMEI-IMSI binding can only be made when the EPC requests the IMEI (for various purposes) and the association is not retained in current standard procedures.</w:t>
      </w:r>
    </w:p>
    <w:p w:rsidR="00996DA9" w:rsidRDefault="00996DA9" w:rsidP="00996DA9">
      <w:pPr>
        <w:pStyle w:val="PlainText"/>
      </w:pPr>
    </w:p>
    <w:p w:rsidR="00996DA9" w:rsidRPr="00D42345" w:rsidRDefault="00996DA9" w:rsidP="00996DA9">
      <w:pPr>
        <w:pStyle w:val="PlainText"/>
        <w:rPr>
          <w:b/>
        </w:rPr>
      </w:pPr>
      <w:r w:rsidRPr="00D42345">
        <w:rPr>
          <w:b/>
        </w:rPr>
        <w:t>IMSI-Pr</w:t>
      </w:r>
      <w:r w:rsidR="00D42345" w:rsidRPr="00D42345">
        <w:rPr>
          <w:b/>
        </w:rPr>
        <w:t>ivate User Identity association</w:t>
      </w:r>
    </w:p>
    <w:p w:rsidR="00996DA9" w:rsidRDefault="00996DA9" w:rsidP="00996DA9">
      <w:pPr>
        <w:pStyle w:val="PlainText"/>
      </w:pPr>
      <w:r>
        <w:t>There is no binding or association specified in the standards except for certain situations such as where there isn’t an ISIM present in the UICC. Any implemen</w:t>
      </w:r>
      <w:r w:rsidR="00D5411B">
        <w:t>tation specific (only) binding </w:t>
      </w:r>
      <w:r>
        <w:t>or association would be in the HSS but can’t be assumed.</w:t>
      </w:r>
    </w:p>
    <w:p w:rsidR="00996DA9" w:rsidRDefault="00996DA9" w:rsidP="00996DA9">
      <w:pPr>
        <w:pStyle w:val="PlainText"/>
      </w:pPr>
    </w:p>
    <w:p w:rsidR="00996DA9" w:rsidRPr="00D42345" w:rsidRDefault="00996DA9" w:rsidP="00996DA9">
      <w:pPr>
        <w:pStyle w:val="PlainText"/>
        <w:rPr>
          <w:b/>
        </w:rPr>
      </w:pPr>
      <w:r w:rsidRPr="00D42345">
        <w:rPr>
          <w:b/>
        </w:rPr>
        <w:t>Private User Identity - P</w:t>
      </w:r>
      <w:r w:rsidR="00D42345" w:rsidRPr="00D42345">
        <w:rPr>
          <w:b/>
        </w:rPr>
        <w:t>ublic User Identity association</w:t>
      </w:r>
    </w:p>
    <w:p w:rsidR="00996DA9" w:rsidRDefault="00996DA9" w:rsidP="00996DA9">
      <w:pPr>
        <w:pStyle w:val="PlainText"/>
      </w:pPr>
      <w:r>
        <w:t>This</w:t>
      </w:r>
      <w:r w:rsidR="00D5411B">
        <w:t xml:space="preserve"> is a one-to-</w:t>
      </w:r>
      <w:r>
        <w:t xml:space="preserve">many non-exclusive association which means that each Private User Identity can submit multiple REGISTERs, each with a single Public User Identity per Private User Identity.  As well Public User Identities can have multiple Private User Identities registered to the same Public User Identity.  The Public User Identity is visible to the user and is used as the identity to establish connections between users.  It is also used for call routing (NNI) purposes.  The source of the Public User Identity can be from various sources in the UE including: ISIM, derived from other configured information elements, input by the user (or application). Also registering a particular Public User Identity which is part of an </w:t>
      </w:r>
      <w:r w:rsidR="00D5411B">
        <w:t>i</w:t>
      </w:r>
      <w:r>
        <w:t>mplicitly registered Public User Identity set will cause the Private User Identity to be registered with all the Public Identities that are part of the set.</w:t>
      </w:r>
    </w:p>
    <w:p w:rsidR="00996DA9" w:rsidRDefault="00996DA9" w:rsidP="00996DA9">
      <w:pPr>
        <w:pStyle w:val="PlainText"/>
      </w:pPr>
    </w:p>
    <w:p w:rsidR="00996DA9" w:rsidRPr="00D42345" w:rsidRDefault="00996DA9" w:rsidP="00996DA9">
      <w:pPr>
        <w:pStyle w:val="PlainText"/>
        <w:rPr>
          <w:b/>
        </w:rPr>
      </w:pPr>
      <w:r w:rsidRPr="00D42345">
        <w:rPr>
          <w:b/>
        </w:rPr>
        <w:t>MSISDN - Public User Identity association</w:t>
      </w:r>
    </w:p>
    <w:p w:rsidR="00996DA9" w:rsidRDefault="00996DA9" w:rsidP="00996DA9">
      <w:pPr>
        <w:pStyle w:val="PlainText"/>
      </w:pPr>
      <w:r>
        <w:t>The use of MSISDN in IMS as a Public User Identity is still a special case – it is required when interworking with the PSTN as well as operating in 2G/3G.  From a</w:t>
      </w:r>
      <w:r w:rsidR="00D5411B">
        <w:t>n IMS perspective it is merely </w:t>
      </w:r>
      <w:r>
        <w:t>another Public User Identity.  Right now as of R11 it is still mandatory (in the USIM), and its optionality is being considered as part of the MTC work.  As well, it is possible to define a subscription (especially for LTE only) which has a MSISDN defined in the USIM, but no E.164 identity for IMS in the ISIM.  Not sure this is practical right now, but it is possible.</w:t>
      </w:r>
    </w:p>
    <w:p w:rsidR="00996DA9" w:rsidRDefault="00996DA9" w:rsidP="00996DA9">
      <w:pPr>
        <w:pStyle w:val="PlainText"/>
      </w:pPr>
    </w:p>
    <w:p w:rsidR="00996DA9" w:rsidRDefault="00996DA9" w:rsidP="00996DA9">
      <w:pPr>
        <w:pStyle w:val="PlainText"/>
      </w:pPr>
      <w:r>
        <w:t>So what does</w:t>
      </w:r>
      <w:r w:rsidR="00D5411B">
        <w:t xml:space="preserve"> the discussion of identities and identity binding</w:t>
      </w:r>
      <w:r>
        <w:t xml:space="preserve"> all mean? </w:t>
      </w:r>
    </w:p>
    <w:p w:rsidR="00996DA9" w:rsidRDefault="00996DA9" w:rsidP="00996DA9">
      <w:pPr>
        <w:pStyle w:val="PlainText"/>
        <w:numPr>
          <w:ilvl w:val="0"/>
          <w:numId w:val="44"/>
        </w:numPr>
      </w:pPr>
      <w:r>
        <w:t xml:space="preserve">EPC and IMS </w:t>
      </w:r>
      <w:proofErr w:type="gramStart"/>
      <w:r>
        <w:t>obtain,</w:t>
      </w:r>
      <w:proofErr w:type="gramEnd"/>
      <w:r>
        <w:t xml:space="preserve"> process and retain IMEI significantly differently.  So it may be worthwhile to separate the stage 1 service description into 2 stage 1 parts – i) use of IMEI in LI of EPC services (such as Internet access) and ii) use of IMEI in LI of IMS services.</w:t>
      </w:r>
    </w:p>
    <w:p w:rsidR="00996DA9" w:rsidRDefault="00996DA9" w:rsidP="00996DA9">
      <w:pPr>
        <w:pStyle w:val="PlainText"/>
        <w:numPr>
          <w:ilvl w:val="0"/>
          <w:numId w:val="44"/>
        </w:numPr>
      </w:pPr>
      <w:r>
        <w:t xml:space="preserve">Since the IMEI is not an identity associated with any IMS or EPC resources, we need to think about what kinds of approaches can we use?  This could include adding a reverse mapping mechanism (IMSI -&gt; IMEI for EPC and Public User Identity -&gt; IMEI for IMS) – possibly requiring SA 1, SA 2 &amp; CT x changes; some kind of spawning function where a MSISDN or IMSI based LI session is set up whenever a registration change occurs relating to the IMEI which changes its associations/bindings; there are probably some other approaches that can be envisioned </w:t>
      </w:r>
      <w:r w:rsidR="00D5411B">
        <w:t>as well</w:t>
      </w:r>
      <w:r>
        <w:t>.</w:t>
      </w:r>
    </w:p>
    <w:p w:rsidR="00996DA9" w:rsidRDefault="00996DA9" w:rsidP="00996DA9">
      <w:pPr>
        <w:pStyle w:val="PlainText"/>
        <w:ind w:left="720"/>
      </w:pPr>
    </w:p>
    <w:p w:rsidR="00996DA9" w:rsidRDefault="00996DA9" w:rsidP="00D5411B">
      <w:pPr>
        <w:pStyle w:val="PlainText"/>
        <w:numPr>
          <w:ilvl w:val="0"/>
          <w:numId w:val="46"/>
        </w:numPr>
      </w:pPr>
      <w:r>
        <w:t>Extending discussion on</w:t>
      </w:r>
      <w:r w:rsidR="00D5411B">
        <w:t xml:space="preserve"> this </w:t>
      </w:r>
      <w:r>
        <w:t>bit, the following Figure 4.6a from TS 23.228 is useful:</w:t>
      </w:r>
    </w:p>
    <w:p w:rsidR="00D5411B" w:rsidRDefault="00D5411B" w:rsidP="00D5411B">
      <w:pPr>
        <w:pStyle w:val="PlainText"/>
        <w:ind w:left="360"/>
      </w:pPr>
    </w:p>
    <w:p w:rsidR="00996DA9" w:rsidRDefault="00996DA9" w:rsidP="00996DA9">
      <w:pPr>
        <w:pStyle w:val="PlainText"/>
      </w:pPr>
      <w:r>
        <w:rPr>
          <w:noProof/>
        </w:rPr>
        <w:lastRenderedPageBreak/>
        <w:drawing>
          <wp:inline distT="0" distB="0" distL="0" distR="0">
            <wp:extent cx="4486275" cy="2571750"/>
            <wp:effectExtent l="0" t="0" r="9525" b="0"/>
            <wp:docPr id="1" name="Picture 1" descr="cid:image002.png@01CD7AF9.9DB2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CD7AF9.9DB236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486275" cy="2571750"/>
                    </a:xfrm>
                    <a:prstGeom prst="rect">
                      <a:avLst/>
                    </a:prstGeom>
                    <a:noFill/>
                    <a:ln>
                      <a:noFill/>
                    </a:ln>
                  </pic:spPr>
                </pic:pic>
              </a:graphicData>
            </a:graphic>
          </wp:inline>
        </w:drawing>
      </w:r>
    </w:p>
    <w:p w:rsidR="00D5411B" w:rsidRDefault="00377B9F" w:rsidP="00996DA9">
      <w:pPr>
        <w:pStyle w:val="PlainText"/>
      </w:pPr>
      <w:r>
        <w:t>The disease vector</w:t>
      </w:r>
      <w:r w:rsidR="00385648">
        <w:t xml:space="preserve"> analogy</w:t>
      </w:r>
      <w:r>
        <w:t xml:space="preserve"> can be summarized as how far through this directed graph does the infection spread – in LI service terms, how far in the chain does the LI service become active</w:t>
      </w:r>
      <w:r w:rsidR="00CF12E3">
        <w:t xml:space="preserve"> </w:t>
      </w:r>
      <w:r w:rsidR="00F4489B">
        <w:t xml:space="preserve">(e.g. does GRUU set 4 become subject to LI through </w:t>
      </w:r>
      <w:r w:rsidR="00385648">
        <w:t>“</w:t>
      </w:r>
      <w:r w:rsidR="00F4489B">
        <w:t>infection</w:t>
      </w:r>
      <w:r w:rsidR="00385648">
        <w:t>”</w:t>
      </w:r>
      <w:r w:rsidR="00F4489B">
        <w:t xml:space="preserve"> of Instance ID 1)</w:t>
      </w:r>
      <w:r>
        <w:t>.  And under what conditions (breaking of the chain) does a node become uninfected – when does the LI service get deactivated for an identity, or is there lingering infection even after particular</w:t>
      </w:r>
      <w:r w:rsidR="00385648">
        <w:t xml:space="preserve"> directed graph </w:t>
      </w:r>
      <w:r>
        <w:t>edges are</w:t>
      </w:r>
      <w:r w:rsidR="00385648">
        <w:t xml:space="preserve"> deleted</w:t>
      </w:r>
      <w:r>
        <w:t>.</w:t>
      </w:r>
    </w:p>
    <w:p w:rsidR="00377B9F" w:rsidRDefault="00377B9F" w:rsidP="00996DA9">
      <w:pPr>
        <w:pStyle w:val="PlainText"/>
      </w:pPr>
    </w:p>
    <w:p w:rsidR="00C04D2D" w:rsidRDefault="00070F0C" w:rsidP="00C04D2D">
      <w:pPr>
        <w:pStyle w:val="Heading2"/>
        <w:numPr>
          <w:ilvl w:val="0"/>
          <w:numId w:val="24"/>
        </w:numPr>
        <w:rPr>
          <w:rStyle w:val="Strong"/>
        </w:rPr>
      </w:pPr>
      <w:r>
        <w:rPr>
          <w:rStyle w:val="Strong"/>
        </w:rPr>
        <w:t>Concluding with next step recommendations</w:t>
      </w:r>
    </w:p>
    <w:p w:rsidR="00385648" w:rsidRDefault="00385648" w:rsidP="00385648">
      <w:pPr>
        <w:rPr>
          <w:lang w:eastAsia="en-US"/>
        </w:rPr>
      </w:pPr>
      <w:r>
        <w:rPr>
          <w:lang w:eastAsia="en-US"/>
        </w:rPr>
        <w:t>In order to expand this into a Study Item or Work Item, the following activities along with considerations are recommended:</w:t>
      </w:r>
    </w:p>
    <w:p w:rsidR="00BE1470" w:rsidRDefault="00385648" w:rsidP="00BE1470">
      <w:pPr>
        <w:pStyle w:val="ListParagraph"/>
        <w:numPr>
          <w:ilvl w:val="0"/>
          <w:numId w:val="48"/>
        </w:numPr>
        <w:rPr>
          <w:lang w:eastAsia="en-US"/>
        </w:rPr>
      </w:pPr>
      <w:r>
        <w:rPr>
          <w:lang w:eastAsia="en-US"/>
        </w:rPr>
        <w:t>Stage 1 development for the usual elaboration of the problem statement, use cases and requirements.  These seem to be stage 1 areas for consideration:</w:t>
      </w:r>
    </w:p>
    <w:p w:rsidR="00BE1470" w:rsidRDefault="00BE1470" w:rsidP="00BE1470">
      <w:pPr>
        <w:pStyle w:val="ListParagraph"/>
        <w:rPr>
          <w:lang w:eastAsia="en-US"/>
        </w:rPr>
      </w:pPr>
    </w:p>
    <w:p w:rsidR="00385648" w:rsidRDefault="00385648" w:rsidP="00385648">
      <w:pPr>
        <w:pStyle w:val="ListParagraph"/>
        <w:numPr>
          <w:ilvl w:val="1"/>
          <w:numId w:val="48"/>
        </w:numPr>
        <w:rPr>
          <w:lang w:eastAsia="en-US"/>
        </w:rPr>
      </w:pPr>
      <w:r>
        <w:rPr>
          <w:lang w:eastAsia="en-US"/>
        </w:rPr>
        <w:t xml:space="preserve">Development of the “disease” model of how far does the target of LI spread through the directed graph of identities and </w:t>
      </w:r>
      <w:r w:rsidR="00083417">
        <w:rPr>
          <w:lang w:eastAsia="en-US"/>
        </w:rPr>
        <w:t>when and how do they become “safe” again.</w:t>
      </w:r>
    </w:p>
    <w:p w:rsidR="00BE1470" w:rsidRDefault="00BE1470" w:rsidP="00BE1470">
      <w:pPr>
        <w:pStyle w:val="ListParagraph"/>
        <w:ind w:left="1440"/>
        <w:rPr>
          <w:lang w:eastAsia="en-US"/>
        </w:rPr>
      </w:pPr>
    </w:p>
    <w:p w:rsidR="00BE1470" w:rsidRDefault="00083417" w:rsidP="00BE1470">
      <w:pPr>
        <w:pStyle w:val="ListParagraph"/>
        <w:numPr>
          <w:ilvl w:val="1"/>
          <w:numId w:val="48"/>
        </w:numPr>
        <w:rPr>
          <w:lang w:eastAsia="en-US"/>
        </w:rPr>
      </w:pPr>
      <w:r>
        <w:rPr>
          <w:lang w:eastAsia="en-US"/>
        </w:rPr>
        <w:t>Identify whether there is a need for a single service definition, or can there be a separate one for IMS and one for non-IMS LI.</w:t>
      </w:r>
    </w:p>
    <w:p w:rsidR="00BE1470" w:rsidRDefault="00BE1470" w:rsidP="00BE1470">
      <w:pPr>
        <w:pStyle w:val="ListParagraph"/>
        <w:rPr>
          <w:lang w:eastAsia="en-US"/>
        </w:rPr>
      </w:pPr>
    </w:p>
    <w:p w:rsidR="00BE1470" w:rsidRDefault="000F1438" w:rsidP="00385648">
      <w:pPr>
        <w:pStyle w:val="ListParagraph"/>
        <w:numPr>
          <w:ilvl w:val="1"/>
          <w:numId w:val="48"/>
        </w:numPr>
        <w:rPr>
          <w:lang w:eastAsia="en-US"/>
        </w:rPr>
      </w:pPr>
      <w:r>
        <w:rPr>
          <w:lang w:eastAsia="en-US"/>
        </w:rPr>
        <w:t>Consider roaming requirements and identify GSMA current best practices for delivering IMEI for roaming UEs as well as extent of support in worldwide deployments</w:t>
      </w:r>
    </w:p>
    <w:p w:rsidR="00BE1470" w:rsidRDefault="00BE1470" w:rsidP="00BE1470">
      <w:pPr>
        <w:pStyle w:val="ListParagraph"/>
        <w:rPr>
          <w:lang w:eastAsia="en-US"/>
        </w:rPr>
      </w:pPr>
    </w:p>
    <w:p w:rsidR="000F1438" w:rsidRDefault="000F1438" w:rsidP="00385648">
      <w:pPr>
        <w:pStyle w:val="ListParagraph"/>
        <w:numPr>
          <w:ilvl w:val="1"/>
          <w:numId w:val="48"/>
        </w:numPr>
        <w:rPr>
          <w:lang w:eastAsia="en-US"/>
        </w:rPr>
      </w:pPr>
      <w:r>
        <w:rPr>
          <w:lang w:eastAsia="en-US"/>
        </w:rPr>
        <w:t>Consider any interactions with EIR for lost &amp; stolen device verification (e.g. reporting of access attempts by UEs that are denied service because they are listed in EIR or other operator policy violations).</w:t>
      </w:r>
    </w:p>
    <w:p w:rsidR="00BE1470" w:rsidRDefault="00BE1470" w:rsidP="00BE1470">
      <w:pPr>
        <w:pStyle w:val="ListParagraph"/>
        <w:rPr>
          <w:lang w:eastAsia="en-US"/>
        </w:rPr>
      </w:pPr>
    </w:p>
    <w:p w:rsidR="006C1123" w:rsidRDefault="006C1123" w:rsidP="00385648">
      <w:pPr>
        <w:pStyle w:val="ListParagraph"/>
        <w:numPr>
          <w:ilvl w:val="1"/>
          <w:numId w:val="48"/>
        </w:numPr>
        <w:rPr>
          <w:lang w:eastAsia="en-US"/>
        </w:rPr>
      </w:pPr>
      <w:r>
        <w:rPr>
          <w:lang w:eastAsia="en-US"/>
        </w:rPr>
        <w:t>Consider that only 3GPP RATs use IMEIs as UE identifiers.  Other non-3GPP RATs may have their own UE identifiers.  Develop requirements accordingly.</w:t>
      </w:r>
    </w:p>
    <w:p w:rsidR="00BE1470" w:rsidRDefault="00BE1470" w:rsidP="00BE1470">
      <w:pPr>
        <w:pStyle w:val="ListParagraph"/>
        <w:rPr>
          <w:lang w:eastAsia="en-US"/>
        </w:rPr>
      </w:pPr>
    </w:p>
    <w:p w:rsidR="000F1438" w:rsidRDefault="000F1438" w:rsidP="000F1438">
      <w:pPr>
        <w:pStyle w:val="ListParagraph"/>
        <w:numPr>
          <w:ilvl w:val="0"/>
          <w:numId w:val="48"/>
        </w:numPr>
        <w:rPr>
          <w:lang w:eastAsia="en-US"/>
        </w:rPr>
      </w:pPr>
      <w:r>
        <w:rPr>
          <w:lang w:eastAsia="en-US"/>
        </w:rPr>
        <w:t>Stage 2-ish issues worth discussing that may feed back into Stage 1 development</w:t>
      </w:r>
    </w:p>
    <w:p w:rsidR="00BE1470" w:rsidRDefault="00BE1470" w:rsidP="00BE1470">
      <w:pPr>
        <w:pStyle w:val="ListParagraph"/>
        <w:rPr>
          <w:lang w:eastAsia="en-US"/>
        </w:rPr>
      </w:pPr>
    </w:p>
    <w:p w:rsidR="000F1438" w:rsidRDefault="000F1438" w:rsidP="000F1438">
      <w:pPr>
        <w:pStyle w:val="ListParagraph"/>
        <w:numPr>
          <w:ilvl w:val="1"/>
          <w:numId w:val="48"/>
        </w:numPr>
        <w:rPr>
          <w:lang w:eastAsia="en-US"/>
        </w:rPr>
      </w:pPr>
      <w:r>
        <w:rPr>
          <w:lang w:eastAsia="en-US"/>
        </w:rPr>
        <w:t>Does the inability to detect the removal of an UICC (IMSI) from a UE (IMEI) until a device registers with a new IMSI impact LI requirements at all.</w:t>
      </w:r>
    </w:p>
    <w:p w:rsidR="00BE1470" w:rsidRDefault="00BE1470" w:rsidP="00BE1470">
      <w:pPr>
        <w:pStyle w:val="ListParagraph"/>
        <w:ind w:left="1440"/>
        <w:rPr>
          <w:lang w:eastAsia="en-US"/>
        </w:rPr>
      </w:pPr>
    </w:p>
    <w:p w:rsidR="00BE1470" w:rsidRDefault="000F1438" w:rsidP="00BE1470">
      <w:pPr>
        <w:pStyle w:val="ListParagraph"/>
        <w:numPr>
          <w:ilvl w:val="1"/>
          <w:numId w:val="48"/>
        </w:numPr>
        <w:rPr>
          <w:lang w:eastAsia="en-US"/>
        </w:rPr>
      </w:pPr>
      <w:r>
        <w:rPr>
          <w:lang w:eastAsia="en-US"/>
        </w:rPr>
        <w:t>What kind of policy for Instance ID matching is likely to be developed (strict matching or promiscuous matching)</w:t>
      </w:r>
    </w:p>
    <w:p w:rsidR="00BE1470" w:rsidRDefault="00BE1470" w:rsidP="00BE1470">
      <w:pPr>
        <w:pStyle w:val="ListParagraph"/>
        <w:rPr>
          <w:lang w:eastAsia="en-US"/>
        </w:rPr>
      </w:pPr>
    </w:p>
    <w:p w:rsidR="002F6095" w:rsidRDefault="002F6095" w:rsidP="000F1438">
      <w:pPr>
        <w:pStyle w:val="ListParagraph"/>
        <w:numPr>
          <w:ilvl w:val="1"/>
          <w:numId w:val="48"/>
        </w:numPr>
        <w:rPr>
          <w:lang w:eastAsia="en-US"/>
        </w:rPr>
      </w:pPr>
      <w:r>
        <w:rPr>
          <w:lang w:eastAsia="en-US"/>
        </w:rPr>
        <w:t xml:space="preserve">Consider the network </w:t>
      </w:r>
      <w:r w:rsidR="006C1123">
        <w:rPr>
          <w:lang w:eastAsia="en-US"/>
        </w:rPr>
        <w:t>performance (load) impact of having an active IMEI trigger active against every possible network attach and are there any optimizations to this verification (e.g. only if the UE is not active).</w:t>
      </w:r>
    </w:p>
    <w:p w:rsidR="00BE1470" w:rsidRDefault="00BE1470" w:rsidP="00BE1470">
      <w:pPr>
        <w:pStyle w:val="ListParagraph"/>
        <w:rPr>
          <w:lang w:eastAsia="en-US"/>
        </w:rPr>
      </w:pPr>
    </w:p>
    <w:p w:rsidR="006C1123" w:rsidRDefault="006C1123" w:rsidP="000F1438">
      <w:pPr>
        <w:pStyle w:val="ListParagraph"/>
        <w:numPr>
          <w:ilvl w:val="1"/>
          <w:numId w:val="48"/>
        </w:numPr>
        <w:rPr>
          <w:lang w:eastAsia="en-US"/>
        </w:rPr>
      </w:pPr>
      <w:r>
        <w:rPr>
          <w:lang w:eastAsia="en-US"/>
        </w:rPr>
        <w:t>Consider practical deployment aspects such as how many operators actually retrieve an IMEI to check against an EIR (or equivalent function), when (in NAS flows) and ho</w:t>
      </w:r>
      <w:r w:rsidR="004A424E">
        <w:rPr>
          <w:lang w:eastAsia="en-US"/>
        </w:rPr>
        <w:t xml:space="preserve">w often </w:t>
      </w:r>
      <w:r w:rsidR="004A424E">
        <w:rPr>
          <w:lang w:eastAsia="en-US"/>
        </w:rPr>
        <w:lastRenderedPageBreak/>
        <w:t>the check is performed,</w:t>
      </w:r>
      <w:r>
        <w:rPr>
          <w:lang w:eastAsia="en-US"/>
        </w:rPr>
        <w:t xml:space="preserve"> </w:t>
      </w:r>
      <w:r w:rsidR="004A424E">
        <w:rPr>
          <w:lang w:eastAsia="en-US"/>
        </w:rPr>
        <w:t>Identify how many signalling scenarios would need to be developed (e.g. with or without EIR, IMEI retrieval only during attach procedures, etc.)</w:t>
      </w:r>
    </w:p>
    <w:p w:rsidR="00BE1470" w:rsidRDefault="00BE1470" w:rsidP="00BE1470">
      <w:pPr>
        <w:pStyle w:val="ListParagraph"/>
        <w:ind w:left="1440"/>
        <w:rPr>
          <w:lang w:eastAsia="en-US"/>
        </w:rPr>
      </w:pPr>
    </w:p>
    <w:p w:rsidR="00BE1470" w:rsidRDefault="002C2059" w:rsidP="00BE1470">
      <w:pPr>
        <w:pStyle w:val="ListParagraph"/>
        <w:numPr>
          <w:ilvl w:val="1"/>
          <w:numId w:val="48"/>
        </w:numPr>
        <w:rPr>
          <w:lang w:eastAsia="en-US"/>
        </w:rPr>
      </w:pPr>
      <w:r>
        <w:rPr>
          <w:lang w:eastAsia="en-US"/>
        </w:rPr>
        <w:t xml:space="preserve">Since the IMS Instance ID is based on the UE reporting its IMEI during the SIP registration procedure do fraud or hacking scenarios raise any significant implications.  Does using the Instance ID overload the use of IMEI element where the purpose in IMS is to differentiate different UEs associated with the same private identity rather than to authoritatively identify </w:t>
      </w:r>
      <w:r w:rsidR="004A424E">
        <w:rPr>
          <w:lang w:eastAsia="en-US"/>
        </w:rPr>
        <w:t>a</w:t>
      </w:r>
      <w:r>
        <w:rPr>
          <w:lang w:eastAsia="en-US"/>
        </w:rPr>
        <w:t xml:space="preserve"> specific </w:t>
      </w:r>
      <w:proofErr w:type="gramStart"/>
      <w:r w:rsidR="004A424E">
        <w:rPr>
          <w:lang w:eastAsia="en-US"/>
        </w:rPr>
        <w:t>UE</w:t>
      </w:r>
      <w:r w:rsidR="00BE1470">
        <w:rPr>
          <w:lang w:eastAsia="en-US"/>
        </w:rPr>
        <w:t>.</w:t>
      </w:r>
      <w:proofErr w:type="gramEnd"/>
    </w:p>
    <w:p w:rsidR="00BE1470" w:rsidRDefault="00BE1470" w:rsidP="00BE1470">
      <w:pPr>
        <w:pStyle w:val="ListParagraph"/>
        <w:rPr>
          <w:lang w:eastAsia="en-US"/>
        </w:rPr>
      </w:pPr>
    </w:p>
    <w:p w:rsidR="00070F0C" w:rsidRDefault="00070F0C" w:rsidP="000F1438">
      <w:pPr>
        <w:pStyle w:val="ListParagraph"/>
        <w:numPr>
          <w:ilvl w:val="1"/>
          <w:numId w:val="48"/>
        </w:numPr>
        <w:rPr>
          <w:lang w:eastAsia="en-US"/>
        </w:rPr>
      </w:pPr>
      <w:r>
        <w:rPr>
          <w:lang w:eastAsia="en-US"/>
        </w:rPr>
        <w:t>Look at UEs initiating an IMS emergency service call when operating in limited service state.</w:t>
      </w:r>
    </w:p>
    <w:p w:rsidR="002B475C" w:rsidRDefault="002B475C" w:rsidP="002B475C">
      <w:pPr>
        <w:pStyle w:val="ListParagraph"/>
        <w:rPr>
          <w:lang w:eastAsia="en-US"/>
        </w:rPr>
      </w:pPr>
    </w:p>
    <w:p w:rsidR="002B475C" w:rsidRDefault="002B475C" w:rsidP="000F1438">
      <w:pPr>
        <w:pStyle w:val="ListParagraph"/>
        <w:numPr>
          <w:ilvl w:val="1"/>
          <w:numId w:val="48"/>
        </w:numPr>
        <w:rPr>
          <w:lang w:eastAsia="en-US"/>
        </w:rPr>
      </w:pPr>
      <w:r>
        <w:rPr>
          <w:lang w:eastAsia="en-US"/>
        </w:rPr>
        <w:t>Describe the functional extension to the Instance ID support for IMS mid-registration LI.  This would likely require searching all active Instance IDs for a particular IMEI as well as searching all active SIP Registrations for a particular IMEI in preparation for delivering communication already in progress which matches the target IMEI according to the implemented policy.</w:t>
      </w:r>
    </w:p>
    <w:p w:rsidR="002B475C" w:rsidRDefault="002B475C" w:rsidP="002B475C">
      <w:pPr>
        <w:pStyle w:val="ListParagraph"/>
        <w:rPr>
          <w:lang w:eastAsia="en-US"/>
        </w:rPr>
      </w:pPr>
    </w:p>
    <w:p w:rsidR="002B475C" w:rsidRPr="00385648" w:rsidRDefault="00057E93" w:rsidP="000F1438">
      <w:pPr>
        <w:pStyle w:val="ListParagraph"/>
        <w:numPr>
          <w:ilvl w:val="1"/>
          <w:numId w:val="48"/>
        </w:numPr>
        <w:rPr>
          <w:lang w:eastAsia="en-US"/>
        </w:rPr>
      </w:pPr>
      <w:r>
        <w:rPr>
          <w:lang w:eastAsia="en-US"/>
        </w:rPr>
        <w:t xml:space="preserve">Even for networks which retrieve IMEI for EIR verification, there is nothing which defines the retention of the IMEI or its current association to an IMSI in a 3GPP core network. This is a barrier for mid-non-IMS-service triggering (e.g. how to identify any </w:t>
      </w:r>
      <w:proofErr w:type="spellStart"/>
      <w:r>
        <w:rPr>
          <w:lang w:eastAsia="en-US"/>
        </w:rPr>
        <w:t>ongoing</w:t>
      </w:r>
      <w:proofErr w:type="spellEnd"/>
      <w:r>
        <w:rPr>
          <w:lang w:eastAsia="en-US"/>
        </w:rPr>
        <w:t xml:space="preserve"> communication associated with the target IMEI). To address this will likely require additional functionality defined in the core network and needs to be considered.</w:t>
      </w:r>
    </w:p>
    <w:sectPr w:rsidR="002B475C" w:rsidRPr="00385648" w:rsidSect="001D64DD">
      <w:headerReference w:type="default" r:id="rId10"/>
      <w:footerReference w:type="default" r:id="rId11"/>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D84" w:rsidRDefault="00C44D84">
      <w:r>
        <w:separator/>
      </w:r>
    </w:p>
  </w:endnote>
  <w:endnote w:type="continuationSeparator" w:id="0">
    <w:p w:rsidR="00C44D84" w:rsidRDefault="00C4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D84" w:rsidRDefault="00C44D84">
      <w:r>
        <w:separator/>
      </w:r>
    </w:p>
  </w:footnote>
  <w:footnote w:type="continuationSeparator" w:id="0">
    <w:p w:rsidR="00C44D84" w:rsidRDefault="00C44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B070CF">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A05B14"/>
    <w:lvl w:ilvl="0">
      <w:start w:val="1"/>
      <w:numFmt w:val="decimal"/>
      <w:lvlText w:val="%1."/>
      <w:lvlJc w:val="left"/>
      <w:pPr>
        <w:tabs>
          <w:tab w:val="num" w:pos="1800"/>
        </w:tabs>
        <w:ind w:left="1800" w:hanging="360"/>
      </w:pPr>
    </w:lvl>
  </w:abstractNum>
  <w:abstractNum w:abstractNumId="1">
    <w:nsid w:val="FFFFFF7D"/>
    <w:multiLevelType w:val="singleLevel"/>
    <w:tmpl w:val="4086C7EC"/>
    <w:lvl w:ilvl="0">
      <w:start w:val="1"/>
      <w:numFmt w:val="decimal"/>
      <w:lvlText w:val="%1."/>
      <w:lvlJc w:val="left"/>
      <w:pPr>
        <w:tabs>
          <w:tab w:val="num" w:pos="1440"/>
        </w:tabs>
        <w:ind w:left="1440" w:hanging="360"/>
      </w:pPr>
    </w:lvl>
  </w:abstractNum>
  <w:abstractNum w:abstractNumId="2">
    <w:nsid w:val="FFFFFF7E"/>
    <w:multiLevelType w:val="singleLevel"/>
    <w:tmpl w:val="8660B548"/>
    <w:lvl w:ilvl="0">
      <w:start w:val="1"/>
      <w:numFmt w:val="decimal"/>
      <w:lvlText w:val="%1."/>
      <w:lvlJc w:val="left"/>
      <w:pPr>
        <w:tabs>
          <w:tab w:val="num" w:pos="1080"/>
        </w:tabs>
        <w:ind w:left="1080" w:hanging="360"/>
      </w:pPr>
    </w:lvl>
  </w:abstractNum>
  <w:abstractNum w:abstractNumId="3">
    <w:nsid w:val="FFFFFF7F"/>
    <w:multiLevelType w:val="singleLevel"/>
    <w:tmpl w:val="03AC2F6A"/>
    <w:lvl w:ilvl="0">
      <w:start w:val="1"/>
      <w:numFmt w:val="decimal"/>
      <w:lvlText w:val="%1."/>
      <w:lvlJc w:val="left"/>
      <w:pPr>
        <w:tabs>
          <w:tab w:val="num" w:pos="720"/>
        </w:tabs>
        <w:ind w:left="720" w:hanging="360"/>
      </w:pPr>
    </w:lvl>
  </w:abstractNum>
  <w:abstractNum w:abstractNumId="4">
    <w:nsid w:val="FFFFFF80"/>
    <w:multiLevelType w:val="singleLevel"/>
    <w:tmpl w:val="25FA722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200F1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F4C4E3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0305E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7528A60"/>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6052D7A"/>
    <w:multiLevelType w:val="hybridMultilevel"/>
    <w:tmpl w:val="47E0E1F2"/>
    <w:lvl w:ilvl="0" w:tplc="93D498B8">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12C2492D"/>
    <w:multiLevelType w:val="hybridMultilevel"/>
    <w:tmpl w:val="A342AE62"/>
    <w:lvl w:ilvl="0" w:tplc="FB1CEDD4">
      <w:start w:val="2"/>
      <w:numFmt w:val="bullet"/>
      <w:lvlText w:val=""/>
      <w:lvlJc w:val="left"/>
      <w:pPr>
        <w:ind w:left="1080" w:hanging="360"/>
      </w:pPr>
      <w:rPr>
        <w:rFonts w:ascii="Symbol" w:eastAsia="MS Mincho"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B222F40"/>
    <w:multiLevelType w:val="hybridMultilevel"/>
    <w:tmpl w:val="71D6B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DD6057"/>
    <w:multiLevelType w:val="hybridMultilevel"/>
    <w:tmpl w:val="037E6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2A16421F"/>
    <w:multiLevelType w:val="hybridMultilevel"/>
    <w:tmpl w:val="99BA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310F599F"/>
    <w:multiLevelType w:val="hybridMultilevel"/>
    <w:tmpl w:val="F5E86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523CF6"/>
    <w:multiLevelType w:val="hybridMultilevel"/>
    <w:tmpl w:val="964C6ABA"/>
    <w:lvl w:ilvl="0" w:tplc="57A4959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B170B6"/>
    <w:multiLevelType w:val="hybridMultilevel"/>
    <w:tmpl w:val="D514F4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nsid w:val="4E514491"/>
    <w:multiLevelType w:val="hybridMultilevel"/>
    <w:tmpl w:val="A7362CCA"/>
    <w:lvl w:ilvl="0" w:tplc="2920141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E3D04F8"/>
    <w:multiLevelType w:val="hybridMultilevel"/>
    <w:tmpl w:val="4552B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8"/>
  </w:num>
  <w:num w:numId="8">
    <w:abstractNumId w:val="33"/>
  </w:num>
  <w:num w:numId="9">
    <w:abstractNumId w:val="17"/>
  </w:num>
  <w:num w:numId="10">
    <w:abstractNumId w:val="30"/>
  </w:num>
  <w:num w:numId="11">
    <w:abstractNumId w:val="13"/>
  </w:num>
  <w:num w:numId="12">
    <w:abstractNumId w:val="23"/>
  </w:num>
  <w:num w:numId="13">
    <w:abstractNumId w:val="30"/>
  </w:num>
  <w:num w:numId="14">
    <w:abstractNumId w:val="30"/>
  </w:num>
  <w:num w:numId="15">
    <w:abstractNumId w:val="30"/>
  </w:num>
  <w:num w:numId="16">
    <w:abstractNumId w:val="29"/>
  </w:num>
  <w:num w:numId="17">
    <w:abstractNumId w:val="21"/>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1"/>
  </w:num>
  <w:num w:numId="22">
    <w:abstractNumId w:val="19"/>
  </w:num>
  <w:num w:numId="23">
    <w:abstractNumId w:val="32"/>
  </w:num>
  <w:num w:numId="24">
    <w:abstractNumId w:val="34"/>
  </w:num>
  <w:num w:numId="25">
    <w:abstractNumId w:val="37"/>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6"/>
  </w:num>
  <w:num w:numId="36">
    <w:abstractNumId w:val="38"/>
  </w:num>
  <w:num w:numId="37">
    <w:abstractNumId w:val="26"/>
  </w:num>
  <w:num w:numId="38">
    <w:abstractNumId w:val="24"/>
  </w:num>
  <w:num w:numId="39">
    <w:abstractNumId w:val="31"/>
  </w:num>
  <w:num w:numId="40">
    <w:abstractNumId w:val="15"/>
  </w:num>
  <w:num w:numId="41">
    <w:abstractNumId w:val="20"/>
  </w:num>
  <w:num w:numId="42">
    <w:abstractNumId w:val="35"/>
  </w:num>
  <w:num w:numId="43">
    <w:abstractNumId w:val="1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2"/>
  </w:num>
  <w:num w:numId="4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48D8"/>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57E93"/>
    <w:rsid w:val="0006045C"/>
    <w:rsid w:val="00060C2E"/>
    <w:rsid w:val="00060E02"/>
    <w:rsid w:val="0006317B"/>
    <w:rsid w:val="00063B78"/>
    <w:rsid w:val="00064115"/>
    <w:rsid w:val="00064A16"/>
    <w:rsid w:val="0006535A"/>
    <w:rsid w:val="000660E4"/>
    <w:rsid w:val="00066BC1"/>
    <w:rsid w:val="000677D0"/>
    <w:rsid w:val="00067BDB"/>
    <w:rsid w:val="00070F0C"/>
    <w:rsid w:val="0007194F"/>
    <w:rsid w:val="000735C2"/>
    <w:rsid w:val="00073B3C"/>
    <w:rsid w:val="00073BA6"/>
    <w:rsid w:val="00073C5D"/>
    <w:rsid w:val="00074B5B"/>
    <w:rsid w:val="00075C2E"/>
    <w:rsid w:val="000764B4"/>
    <w:rsid w:val="0008087F"/>
    <w:rsid w:val="00080B5B"/>
    <w:rsid w:val="00081277"/>
    <w:rsid w:val="00082548"/>
    <w:rsid w:val="000830F8"/>
    <w:rsid w:val="00083417"/>
    <w:rsid w:val="0008448D"/>
    <w:rsid w:val="000850BC"/>
    <w:rsid w:val="00085FE5"/>
    <w:rsid w:val="00086488"/>
    <w:rsid w:val="00091819"/>
    <w:rsid w:val="00091840"/>
    <w:rsid w:val="000938D9"/>
    <w:rsid w:val="000943A7"/>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2751"/>
    <w:rsid w:val="000D4099"/>
    <w:rsid w:val="000D4C02"/>
    <w:rsid w:val="000D4EF1"/>
    <w:rsid w:val="000D5C5E"/>
    <w:rsid w:val="000D5CF9"/>
    <w:rsid w:val="000E05AE"/>
    <w:rsid w:val="000E15C7"/>
    <w:rsid w:val="000E36DC"/>
    <w:rsid w:val="000E4E35"/>
    <w:rsid w:val="000E4E60"/>
    <w:rsid w:val="000E5ABC"/>
    <w:rsid w:val="000E683A"/>
    <w:rsid w:val="000E68C1"/>
    <w:rsid w:val="000E75C7"/>
    <w:rsid w:val="000E7F5E"/>
    <w:rsid w:val="000F02BC"/>
    <w:rsid w:val="000F1438"/>
    <w:rsid w:val="000F2A2B"/>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15B79"/>
    <w:rsid w:val="00115C58"/>
    <w:rsid w:val="00120A9D"/>
    <w:rsid w:val="00122EAE"/>
    <w:rsid w:val="00123694"/>
    <w:rsid w:val="00123784"/>
    <w:rsid w:val="00124BFB"/>
    <w:rsid w:val="00124EDB"/>
    <w:rsid w:val="00125B20"/>
    <w:rsid w:val="001271C6"/>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1D9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A0E"/>
    <w:rsid w:val="001B2CF6"/>
    <w:rsid w:val="001B4171"/>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E7C9A"/>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482C"/>
    <w:rsid w:val="00245B4C"/>
    <w:rsid w:val="00246825"/>
    <w:rsid w:val="00247281"/>
    <w:rsid w:val="00247F92"/>
    <w:rsid w:val="002500B3"/>
    <w:rsid w:val="00250C9C"/>
    <w:rsid w:val="00250D43"/>
    <w:rsid w:val="00251D3A"/>
    <w:rsid w:val="00252B86"/>
    <w:rsid w:val="002535C4"/>
    <w:rsid w:val="00253829"/>
    <w:rsid w:val="00253E50"/>
    <w:rsid w:val="00254161"/>
    <w:rsid w:val="0025480B"/>
    <w:rsid w:val="00255999"/>
    <w:rsid w:val="00262F3F"/>
    <w:rsid w:val="00263987"/>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5BA3"/>
    <w:rsid w:val="002A6A73"/>
    <w:rsid w:val="002A74B0"/>
    <w:rsid w:val="002B10AA"/>
    <w:rsid w:val="002B138D"/>
    <w:rsid w:val="002B1D6F"/>
    <w:rsid w:val="002B1FA9"/>
    <w:rsid w:val="002B475C"/>
    <w:rsid w:val="002B6129"/>
    <w:rsid w:val="002B672D"/>
    <w:rsid w:val="002B77EF"/>
    <w:rsid w:val="002C14FE"/>
    <w:rsid w:val="002C2059"/>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6095"/>
    <w:rsid w:val="002F76A4"/>
    <w:rsid w:val="002F7C8D"/>
    <w:rsid w:val="00300496"/>
    <w:rsid w:val="00300CC8"/>
    <w:rsid w:val="003013F0"/>
    <w:rsid w:val="00302235"/>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65C92"/>
    <w:rsid w:val="00370CB0"/>
    <w:rsid w:val="0037303B"/>
    <w:rsid w:val="00373279"/>
    <w:rsid w:val="0037476D"/>
    <w:rsid w:val="00374C4C"/>
    <w:rsid w:val="0037579E"/>
    <w:rsid w:val="003758AC"/>
    <w:rsid w:val="00377B9F"/>
    <w:rsid w:val="00381083"/>
    <w:rsid w:val="00381601"/>
    <w:rsid w:val="00383BFE"/>
    <w:rsid w:val="00383D1A"/>
    <w:rsid w:val="00384B8D"/>
    <w:rsid w:val="00385648"/>
    <w:rsid w:val="003866DA"/>
    <w:rsid w:val="0038674F"/>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2FED"/>
    <w:rsid w:val="003D3815"/>
    <w:rsid w:val="003D58B9"/>
    <w:rsid w:val="003E1060"/>
    <w:rsid w:val="003E1A22"/>
    <w:rsid w:val="003E4624"/>
    <w:rsid w:val="003E5F00"/>
    <w:rsid w:val="003F1EF6"/>
    <w:rsid w:val="003F2290"/>
    <w:rsid w:val="003F2C14"/>
    <w:rsid w:val="003F3808"/>
    <w:rsid w:val="003F4047"/>
    <w:rsid w:val="003F4A80"/>
    <w:rsid w:val="003F5ACE"/>
    <w:rsid w:val="00401432"/>
    <w:rsid w:val="00403E4C"/>
    <w:rsid w:val="0040456E"/>
    <w:rsid w:val="00404731"/>
    <w:rsid w:val="00405C4C"/>
    <w:rsid w:val="00405FA2"/>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96B7F"/>
    <w:rsid w:val="004A0CCC"/>
    <w:rsid w:val="004A2B1B"/>
    <w:rsid w:val="004A38AD"/>
    <w:rsid w:val="004A3D0A"/>
    <w:rsid w:val="004A424E"/>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3AC0"/>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148D"/>
    <w:rsid w:val="005035F0"/>
    <w:rsid w:val="00505F01"/>
    <w:rsid w:val="005068E7"/>
    <w:rsid w:val="00507ADF"/>
    <w:rsid w:val="00511D85"/>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478E4"/>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6E47"/>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505E"/>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15E3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27F"/>
    <w:rsid w:val="00681CED"/>
    <w:rsid w:val="00681D21"/>
    <w:rsid w:val="0068286F"/>
    <w:rsid w:val="00683F82"/>
    <w:rsid w:val="00684065"/>
    <w:rsid w:val="00685331"/>
    <w:rsid w:val="00686425"/>
    <w:rsid w:val="00686469"/>
    <w:rsid w:val="0068669F"/>
    <w:rsid w:val="00687C9F"/>
    <w:rsid w:val="00690431"/>
    <w:rsid w:val="00692260"/>
    <w:rsid w:val="006932FB"/>
    <w:rsid w:val="006956FD"/>
    <w:rsid w:val="00696712"/>
    <w:rsid w:val="0069685C"/>
    <w:rsid w:val="00697003"/>
    <w:rsid w:val="006A0104"/>
    <w:rsid w:val="006A1FC0"/>
    <w:rsid w:val="006A5C7C"/>
    <w:rsid w:val="006A5CB9"/>
    <w:rsid w:val="006B063A"/>
    <w:rsid w:val="006B0E67"/>
    <w:rsid w:val="006B32FE"/>
    <w:rsid w:val="006B3824"/>
    <w:rsid w:val="006B40B6"/>
    <w:rsid w:val="006B6C70"/>
    <w:rsid w:val="006B7EE3"/>
    <w:rsid w:val="006C1123"/>
    <w:rsid w:val="006C1CFD"/>
    <w:rsid w:val="006C3C74"/>
    <w:rsid w:val="006C5F99"/>
    <w:rsid w:val="006C623D"/>
    <w:rsid w:val="006D0757"/>
    <w:rsid w:val="006D1269"/>
    <w:rsid w:val="006D2468"/>
    <w:rsid w:val="006D497E"/>
    <w:rsid w:val="006E1C02"/>
    <w:rsid w:val="006E1F1E"/>
    <w:rsid w:val="006E6000"/>
    <w:rsid w:val="006E6237"/>
    <w:rsid w:val="006E6269"/>
    <w:rsid w:val="006E70F5"/>
    <w:rsid w:val="006E758F"/>
    <w:rsid w:val="006F15F0"/>
    <w:rsid w:val="006F16F8"/>
    <w:rsid w:val="00700FEC"/>
    <w:rsid w:val="007014EE"/>
    <w:rsid w:val="0070278C"/>
    <w:rsid w:val="00703915"/>
    <w:rsid w:val="007051E7"/>
    <w:rsid w:val="00705918"/>
    <w:rsid w:val="0070623D"/>
    <w:rsid w:val="00711EB2"/>
    <w:rsid w:val="00712B5D"/>
    <w:rsid w:val="007134E1"/>
    <w:rsid w:val="007145BF"/>
    <w:rsid w:val="00714A55"/>
    <w:rsid w:val="00714FC4"/>
    <w:rsid w:val="00716458"/>
    <w:rsid w:val="007221D7"/>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05B3"/>
    <w:rsid w:val="00742471"/>
    <w:rsid w:val="0074270A"/>
    <w:rsid w:val="007430FB"/>
    <w:rsid w:val="007447AB"/>
    <w:rsid w:val="007450BE"/>
    <w:rsid w:val="00745B23"/>
    <w:rsid w:val="00745BDF"/>
    <w:rsid w:val="00750510"/>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144C"/>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540FE"/>
    <w:rsid w:val="00860167"/>
    <w:rsid w:val="00860D7D"/>
    <w:rsid w:val="0086106E"/>
    <w:rsid w:val="0086143B"/>
    <w:rsid w:val="00862FAB"/>
    <w:rsid w:val="00864066"/>
    <w:rsid w:val="00864C12"/>
    <w:rsid w:val="00864F83"/>
    <w:rsid w:val="008717FF"/>
    <w:rsid w:val="008719DB"/>
    <w:rsid w:val="00871E78"/>
    <w:rsid w:val="00872123"/>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5B32"/>
    <w:rsid w:val="00896300"/>
    <w:rsid w:val="00896AEF"/>
    <w:rsid w:val="00896F50"/>
    <w:rsid w:val="00897545"/>
    <w:rsid w:val="00897606"/>
    <w:rsid w:val="008A1EFC"/>
    <w:rsid w:val="008A3369"/>
    <w:rsid w:val="008A33D8"/>
    <w:rsid w:val="008A3ADE"/>
    <w:rsid w:val="008A408B"/>
    <w:rsid w:val="008A42AC"/>
    <w:rsid w:val="008A4BB2"/>
    <w:rsid w:val="008A51AE"/>
    <w:rsid w:val="008A5B6B"/>
    <w:rsid w:val="008A71D1"/>
    <w:rsid w:val="008B08D3"/>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39A8"/>
    <w:rsid w:val="008D3B1D"/>
    <w:rsid w:val="008D408A"/>
    <w:rsid w:val="008D42EB"/>
    <w:rsid w:val="008D4AA7"/>
    <w:rsid w:val="008D6323"/>
    <w:rsid w:val="008E0C69"/>
    <w:rsid w:val="008E0C74"/>
    <w:rsid w:val="008E27DA"/>
    <w:rsid w:val="008E2B54"/>
    <w:rsid w:val="008E2CC8"/>
    <w:rsid w:val="008E3907"/>
    <w:rsid w:val="008E42DA"/>
    <w:rsid w:val="008E483F"/>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85D"/>
    <w:rsid w:val="00945979"/>
    <w:rsid w:val="009464BF"/>
    <w:rsid w:val="00946623"/>
    <w:rsid w:val="0095106E"/>
    <w:rsid w:val="00953404"/>
    <w:rsid w:val="00953490"/>
    <w:rsid w:val="00953B37"/>
    <w:rsid w:val="009540A0"/>
    <w:rsid w:val="00954A44"/>
    <w:rsid w:val="00954A9E"/>
    <w:rsid w:val="00955906"/>
    <w:rsid w:val="009565B3"/>
    <w:rsid w:val="00956CD2"/>
    <w:rsid w:val="00957062"/>
    <w:rsid w:val="009612A8"/>
    <w:rsid w:val="00961800"/>
    <w:rsid w:val="00962284"/>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96DA9"/>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3F46"/>
    <w:rsid w:val="009E5B35"/>
    <w:rsid w:val="009E78A9"/>
    <w:rsid w:val="009F0151"/>
    <w:rsid w:val="009F0C3B"/>
    <w:rsid w:val="009F35E2"/>
    <w:rsid w:val="009F3F88"/>
    <w:rsid w:val="009F44D7"/>
    <w:rsid w:val="009F4CA7"/>
    <w:rsid w:val="009F5BD8"/>
    <w:rsid w:val="009F5BDA"/>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4C0"/>
    <w:rsid w:val="00A33F06"/>
    <w:rsid w:val="00A34C6C"/>
    <w:rsid w:val="00A35048"/>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667"/>
    <w:rsid w:val="00A95737"/>
    <w:rsid w:val="00A95D5C"/>
    <w:rsid w:val="00A969C3"/>
    <w:rsid w:val="00A9739C"/>
    <w:rsid w:val="00AA163D"/>
    <w:rsid w:val="00AA1BC7"/>
    <w:rsid w:val="00AA2E40"/>
    <w:rsid w:val="00AA31E8"/>
    <w:rsid w:val="00AA34E6"/>
    <w:rsid w:val="00AA3D1E"/>
    <w:rsid w:val="00AA43F4"/>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070CF"/>
    <w:rsid w:val="00B100B4"/>
    <w:rsid w:val="00B11525"/>
    <w:rsid w:val="00B11BAF"/>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26F5"/>
    <w:rsid w:val="00B84B1A"/>
    <w:rsid w:val="00B84F0C"/>
    <w:rsid w:val="00B87110"/>
    <w:rsid w:val="00B91A92"/>
    <w:rsid w:val="00B91E3D"/>
    <w:rsid w:val="00B94276"/>
    <w:rsid w:val="00B953CA"/>
    <w:rsid w:val="00B95FEF"/>
    <w:rsid w:val="00B976D6"/>
    <w:rsid w:val="00BA2221"/>
    <w:rsid w:val="00BA27E1"/>
    <w:rsid w:val="00BA46AE"/>
    <w:rsid w:val="00BA58DC"/>
    <w:rsid w:val="00BA59DF"/>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470"/>
    <w:rsid w:val="00BE1BD0"/>
    <w:rsid w:val="00BE4B7D"/>
    <w:rsid w:val="00BE5E41"/>
    <w:rsid w:val="00BE6219"/>
    <w:rsid w:val="00BE6403"/>
    <w:rsid w:val="00BF04D5"/>
    <w:rsid w:val="00BF148D"/>
    <w:rsid w:val="00BF2024"/>
    <w:rsid w:val="00BF2608"/>
    <w:rsid w:val="00BF5693"/>
    <w:rsid w:val="00C00630"/>
    <w:rsid w:val="00C00773"/>
    <w:rsid w:val="00C04D2D"/>
    <w:rsid w:val="00C06088"/>
    <w:rsid w:val="00C0611D"/>
    <w:rsid w:val="00C0767F"/>
    <w:rsid w:val="00C1097C"/>
    <w:rsid w:val="00C1486C"/>
    <w:rsid w:val="00C14E12"/>
    <w:rsid w:val="00C16CCA"/>
    <w:rsid w:val="00C17591"/>
    <w:rsid w:val="00C21335"/>
    <w:rsid w:val="00C2381F"/>
    <w:rsid w:val="00C250D2"/>
    <w:rsid w:val="00C260A4"/>
    <w:rsid w:val="00C32F14"/>
    <w:rsid w:val="00C33669"/>
    <w:rsid w:val="00C3440F"/>
    <w:rsid w:val="00C3490D"/>
    <w:rsid w:val="00C35652"/>
    <w:rsid w:val="00C40203"/>
    <w:rsid w:val="00C415E3"/>
    <w:rsid w:val="00C41B0C"/>
    <w:rsid w:val="00C41C5F"/>
    <w:rsid w:val="00C429CA"/>
    <w:rsid w:val="00C43051"/>
    <w:rsid w:val="00C44D84"/>
    <w:rsid w:val="00C45591"/>
    <w:rsid w:val="00C455AC"/>
    <w:rsid w:val="00C46BBA"/>
    <w:rsid w:val="00C47A82"/>
    <w:rsid w:val="00C47BD7"/>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683D"/>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2E3"/>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022B"/>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345"/>
    <w:rsid w:val="00D42451"/>
    <w:rsid w:val="00D42A56"/>
    <w:rsid w:val="00D44582"/>
    <w:rsid w:val="00D45BA8"/>
    <w:rsid w:val="00D46253"/>
    <w:rsid w:val="00D46B0B"/>
    <w:rsid w:val="00D50A18"/>
    <w:rsid w:val="00D50B61"/>
    <w:rsid w:val="00D50E6F"/>
    <w:rsid w:val="00D5206C"/>
    <w:rsid w:val="00D526A1"/>
    <w:rsid w:val="00D53AFE"/>
    <w:rsid w:val="00D5411B"/>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2C3"/>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0BEC"/>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26FD"/>
    <w:rsid w:val="00E93125"/>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D7F56"/>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334"/>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89B"/>
    <w:rsid w:val="00F44ABF"/>
    <w:rsid w:val="00F46B97"/>
    <w:rsid w:val="00F46FAB"/>
    <w:rsid w:val="00F502AF"/>
    <w:rsid w:val="00F511D1"/>
    <w:rsid w:val="00F51E68"/>
    <w:rsid w:val="00F51F10"/>
    <w:rsid w:val="00F52041"/>
    <w:rsid w:val="00F54845"/>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4CF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755"/>
    <w:rsid w:val="00FA2A61"/>
    <w:rsid w:val="00FA3B29"/>
    <w:rsid w:val="00FA4F7B"/>
    <w:rsid w:val="00FA508B"/>
    <w:rsid w:val="00FA5C6A"/>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3F8B"/>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styleId="PlainText">
    <w:name w:val="Plain Text"/>
    <w:basedOn w:val="Normal"/>
    <w:link w:val="PlainTextChar"/>
    <w:uiPriority w:val="99"/>
    <w:unhideWhenUsed/>
    <w:locked/>
    <w:rsid w:val="00996DA9"/>
    <w:pPr>
      <w:spacing w:before="0"/>
    </w:pPr>
    <w:rPr>
      <w:rFonts w:ascii="Calibri" w:eastAsiaTheme="minorHAnsi" w:hAnsi="Calibri" w:cs="Calibri"/>
      <w:sz w:val="22"/>
      <w:szCs w:val="22"/>
      <w:lang w:val="en-US" w:eastAsia="en-US"/>
    </w:rPr>
  </w:style>
  <w:style w:type="character" w:customStyle="1" w:styleId="PlainTextChar">
    <w:name w:val="Plain Text Char"/>
    <w:basedOn w:val="DefaultParagraphFont"/>
    <w:link w:val="PlainText"/>
    <w:uiPriority w:val="99"/>
    <w:rsid w:val="00996DA9"/>
    <w:rPr>
      <w:rFonts w:ascii="Calibri" w:eastAsiaTheme="minorHAns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styleId="PlainText">
    <w:name w:val="Plain Text"/>
    <w:basedOn w:val="Normal"/>
    <w:link w:val="PlainTextChar"/>
    <w:uiPriority w:val="99"/>
    <w:unhideWhenUsed/>
    <w:locked/>
    <w:rsid w:val="00996DA9"/>
    <w:pPr>
      <w:spacing w:before="0"/>
    </w:pPr>
    <w:rPr>
      <w:rFonts w:ascii="Calibri" w:eastAsiaTheme="minorHAnsi" w:hAnsi="Calibri" w:cs="Calibri"/>
      <w:sz w:val="22"/>
      <w:szCs w:val="22"/>
      <w:lang w:val="en-US" w:eastAsia="en-US"/>
    </w:rPr>
  </w:style>
  <w:style w:type="character" w:customStyle="1" w:styleId="PlainTextChar">
    <w:name w:val="Plain Text Char"/>
    <w:basedOn w:val="DefaultParagraphFont"/>
    <w:link w:val="PlainText"/>
    <w:uiPriority w:val="99"/>
    <w:rsid w:val="00996DA9"/>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84533">
      <w:bodyDiv w:val="1"/>
      <w:marLeft w:val="0"/>
      <w:marRight w:val="0"/>
      <w:marTop w:val="0"/>
      <w:marBottom w:val="0"/>
      <w:divBdr>
        <w:top w:val="none" w:sz="0" w:space="0" w:color="auto"/>
        <w:left w:val="none" w:sz="0" w:space="0" w:color="auto"/>
        <w:bottom w:val="none" w:sz="0" w:space="0" w:color="auto"/>
        <w:right w:val="none" w:sz="0" w:space="0" w:color="auto"/>
      </w:divBdr>
    </w:div>
    <w:div w:id="1324435183">
      <w:bodyDiv w:val="1"/>
      <w:marLeft w:val="0"/>
      <w:marRight w:val="0"/>
      <w:marTop w:val="0"/>
      <w:marBottom w:val="0"/>
      <w:divBdr>
        <w:top w:val="none" w:sz="0" w:space="0" w:color="auto"/>
        <w:left w:val="none" w:sz="0" w:space="0" w:color="auto"/>
        <w:bottom w:val="none" w:sz="0" w:space="0" w:color="auto"/>
        <w:right w:val="none" w:sz="0" w:space="0" w:color="auto"/>
      </w:divBdr>
    </w:div>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CD7AF9.9DB236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1028</TotalTime>
  <Pages>5</Pages>
  <Words>1983</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 Schumacher</cp:lastModifiedBy>
  <cp:revision>19</cp:revision>
  <cp:lastPrinted>2003-09-26T15:29:00Z</cp:lastPrinted>
  <dcterms:created xsi:type="dcterms:W3CDTF">2012-10-09T13:34:00Z</dcterms:created>
  <dcterms:modified xsi:type="dcterms:W3CDTF">2012-10-10T13:40:00Z</dcterms:modified>
</cp:coreProperties>
</file>