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A3FE5" w:rsidRDefault="006705EA">
      <w:pPr>
        <w:pStyle w:val="ZA"/>
        <w:framePr w:wrap="notBeside"/>
      </w:pPr>
      <w:bookmarkStart w:id="0" w:name="page1"/>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sidR="00456892">
        <w:t>1</w:t>
      </w:r>
      <w:r>
        <w:t>.</w:t>
      </w:r>
      <w:r w:rsidR="00456892">
        <w:rPr>
          <w:lang w:val="en-US" w:eastAsia="zh-CN"/>
        </w:rPr>
        <w:t>0</w:t>
      </w:r>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sidR="00141308">
        <w:rPr>
          <w:rFonts w:hint="eastAsia"/>
          <w:sz w:val="32"/>
          <w:lang w:val="en-US" w:eastAsia="zh-CN"/>
        </w:rPr>
        <w:t>0</w:t>
      </w:r>
      <w:r w:rsidR="00456892">
        <w:rPr>
          <w:sz w:val="32"/>
          <w:lang w:val="en-US" w:eastAsia="zh-CN"/>
        </w:rPr>
        <w:t>9</w:t>
      </w:r>
      <w:r>
        <w:rPr>
          <w:sz w:val="32"/>
        </w:rPr>
        <w:t>)</w:t>
      </w:r>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r>
        <w:t>based on 3GPP credential</w:t>
      </w:r>
      <w:r w:rsidR="00456892">
        <w:t>s</w:t>
      </w:r>
      <w:r>
        <w:t xml:space="preserve">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1"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&lt;keyword[, keyword]&gt;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r>
        <w:rPr>
          <w:sz w:val="18"/>
        </w:rPr>
        <w:t>© 201</w:t>
      </w:r>
      <w:r w:rsidR="00E74B91">
        <w:rPr>
          <w:sz w:val="18"/>
        </w:rPr>
        <w:t>9</w:t>
      </w:r>
      <w:bookmarkStart w:id="2" w:name="_GoBack"/>
      <w:bookmarkEnd w:id="2"/>
      <w:r>
        <w:rPr>
          <w:sz w:val="18"/>
        </w:rPr>
        <w:t>, 3GPP Organizational Partners (ARIB, ATIS, CCSA, ETSI, TSDSI, TTA, TTC).</w:t>
      </w:r>
      <w:bookmarkStart w:id="3" w:name="copyrightaddon"/>
      <w:bookmarkEnd w:id="3"/>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1"/>
    <w:p w:rsidR="006A3FE5" w:rsidRDefault="006705EA" w:rsidP="007B3D06">
      <w:pPr>
        <w:pStyle w:val="TT"/>
        <w:outlineLvl w:val="0"/>
      </w:pPr>
      <w:r>
        <w:br w:type="page"/>
      </w:r>
      <w:r>
        <w:lastRenderedPageBreak/>
        <w:t>Contents</w:t>
      </w:r>
    </w:p>
    <w:p w:rsidR="00B20B35" w:rsidRDefault="00570082">
      <w:pPr>
        <w:pStyle w:val="TOC1"/>
        <w:rPr>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r w:rsidR="00B20B35">
        <w:rPr>
          <w:noProof/>
        </w:rPr>
        <w:t>Foreword</w:t>
      </w:r>
      <w:r w:rsidR="00B20B35">
        <w:rPr>
          <w:noProof/>
        </w:rPr>
        <w:tab/>
      </w:r>
      <w:r w:rsidR="00B20B35">
        <w:rPr>
          <w:noProof/>
        </w:rPr>
        <w:fldChar w:fldCharType="begin"/>
      </w:r>
      <w:r w:rsidR="00B20B35">
        <w:rPr>
          <w:noProof/>
        </w:rPr>
        <w:instrText xml:space="preserve"> PAGEREF _Toc13133832 \h </w:instrText>
      </w:r>
      <w:r w:rsidR="00B20B35">
        <w:rPr>
          <w:noProof/>
        </w:rPr>
      </w:r>
      <w:r w:rsidR="00B20B35">
        <w:rPr>
          <w:noProof/>
        </w:rPr>
        <w:fldChar w:fldCharType="separate"/>
      </w:r>
      <w:r w:rsidR="00B20B35">
        <w:rPr>
          <w:noProof/>
        </w:rPr>
        <w:t>9</w:t>
      </w:r>
      <w:r w:rsidR="00B20B35">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_Toc13133833 \h </w:instrText>
      </w:r>
      <w:r>
        <w:rPr>
          <w:noProof/>
        </w:rPr>
      </w:r>
      <w:r>
        <w:rPr>
          <w:noProof/>
        </w:rPr>
        <w:fldChar w:fldCharType="separate"/>
      </w:r>
      <w:r>
        <w:rPr>
          <w:noProof/>
        </w:rPr>
        <w:t>9</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_Toc13133834 \h </w:instrText>
      </w:r>
      <w:r>
        <w:rPr>
          <w:noProof/>
        </w:rPr>
      </w:r>
      <w:r>
        <w:rPr>
          <w:noProof/>
        </w:rPr>
        <w:fldChar w:fldCharType="separate"/>
      </w:r>
      <w:r>
        <w:rPr>
          <w:noProof/>
        </w:rPr>
        <w:t>10</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_Toc13133835 \h </w:instrText>
      </w:r>
      <w:r>
        <w:rPr>
          <w:noProof/>
        </w:rPr>
      </w:r>
      <w:r>
        <w:rPr>
          <w:noProof/>
        </w:rPr>
        <w:fldChar w:fldCharType="separate"/>
      </w:r>
      <w:r>
        <w:rPr>
          <w:noProof/>
        </w:rPr>
        <w:t>10</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_Toc13133836 \h </w:instrText>
      </w:r>
      <w:r>
        <w:rPr>
          <w:noProof/>
        </w:rPr>
      </w:r>
      <w:r>
        <w:rPr>
          <w:noProof/>
        </w:rPr>
        <w:fldChar w:fldCharType="separate"/>
      </w:r>
      <w:r>
        <w:rPr>
          <w:noProof/>
        </w:rPr>
        <w:t>11</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_Toc13133837 \h </w:instrText>
      </w:r>
      <w:r>
        <w:rPr>
          <w:noProof/>
        </w:rPr>
      </w:r>
      <w:r>
        <w:rPr>
          <w:noProof/>
        </w:rPr>
        <w:fldChar w:fldCharType="separate"/>
      </w:r>
      <w:r>
        <w:rPr>
          <w:noProof/>
        </w:rPr>
        <w:t>11</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_Toc13133838 \h </w:instrText>
      </w:r>
      <w:r>
        <w:rPr>
          <w:noProof/>
        </w:rPr>
      </w:r>
      <w:r>
        <w:rPr>
          <w:noProof/>
        </w:rPr>
        <w:fldChar w:fldCharType="separate"/>
      </w:r>
      <w:r>
        <w:rPr>
          <w:noProof/>
        </w:rPr>
        <w:t>11</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Pr>
          <w:noProof/>
        </w:rPr>
        <w:fldChar w:fldCharType="begin"/>
      </w:r>
      <w:r>
        <w:rPr>
          <w:noProof/>
        </w:rPr>
        <w:instrText xml:space="preserve"> PAGEREF _Toc13133839 \h </w:instrText>
      </w:r>
      <w:r>
        <w:rPr>
          <w:noProof/>
        </w:rPr>
      </w:r>
      <w:r>
        <w:rPr>
          <w:noProof/>
        </w:rPr>
        <w:fldChar w:fldCharType="separate"/>
      </w:r>
      <w:r>
        <w:rPr>
          <w:noProof/>
        </w:rPr>
        <w:t>12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Scenario #1: &lt;Scenario name&gt;</w:t>
      </w:r>
      <w:r>
        <w:rPr>
          <w:noProof/>
        </w:rPr>
        <w:tab/>
      </w:r>
      <w:r>
        <w:rPr>
          <w:noProof/>
        </w:rPr>
        <w:fldChar w:fldCharType="begin"/>
      </w:r>
      <w:r>
        <w:rPr>
          <w:noProof/>
        </w:rPr>
        <w:instrText xml:space="preserve"> PAGEREF _Toc13133840 \h </w:instrText>
      </w:r>
      <w:r>
        <w:rPr>
          <w:noProof/>
        </w:rPr>
      </w:r>
      <w:r>
        <w:rPr>
          <w:noProof/>
        </w:rPr>
        <w:fldChar w:fldCharType="separate"/>
      </w:r>
      <w:r>
        <w:rPr>
          <w:noProof/>
        </w:rPr>
        <w:t>12</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_Toc13133841 \h </w:instrText>
      </w:r>
      <w:r>
        <w:rPr>
          <w:noProof/>
        </w:rPr>
      </w:r>
      <w:r>
        <w:rPr>
          <w:noProof/>
        </w:rPr>
        <w:fldChar w:fldCharType="separate"/>
      </w:r>
      <w:r>
        <w:rPr>
          <w:noProof/>
        </w:rPr>
        <w:t>12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Pr>
          <w:noProof/>
        </w:rPr>
        <w:fldChar w:fldCharType="begin"/>
      </w:r>
      <w:r>
        <w:rPr>
          <w:noProof/>
        </w:rPr>
        <w:instrText xml:space="preserve"> PAGEREF _Toc13133842 \h </w:instrText>
      </w:r>
      <w:r>
        <w:rPr>
          <w:noProof/>
        </w:rPr>
      </w:r>
      <w:r>
        <w:rPr>
          <w:noProof/>
        </w:rPr>
        <w:fldChar w:fldCharType="separate"/>
      </w:r>
      <w:r>
        <w:rPr>
          <w:noProof/>
        </w:rPr>
        <w:t>12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Issue detail</w:t>
      </w:r>
      <w:r>
        <w:rPr>
          <w:noProof/>
        </w:rPr>
        <w:tab/>
      </w:r>
      <w:r>
        <w:rPr>
          <w:noProof/>
        </w:rPr>
        <w:fldChar w:fldCharType="begin"/>
      </w:r>
      <w:r>
        <w:rPr>
          <w:noProof/>
        </w:rPr>
        <w:instrText xml:space="preserve"> PAGEREF _Toc13133843 \h </w:instrText>
      </w:r>
      <w:r>
        <w:rPr>
          <w:noProof/>
        </w:rPr>
      </w:r>
      <w:r>
        <w:rPr>
          <w:noProof/>
        </w:rPr>
        <w:fldChar w:fldCharType="separate"/>
      </w:r>
      <w:r>
        <w:rPr>
          <w:noProof/>
        </w:rPr>
        <w:t>12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Security Threat</w:t>
      </w:r>
      <w:r>
        <w:rPr>
          <w:noProof/>
        </w:rPr>
        <w:tab/>
      </w:r>
      <w:r>
        <w:rPr>
          <w:noProof/>
        </w:rPr>
        <w:fldChar w:fldCharType="begin"/>
      </w:r>
      <w:r>
        <w:rPr>
          <w:noProof/>
        </w:rPr>
        <w:instrText xml:space="preserve"> PAGEREF _Toc13133844 \h </w:instrText>
      </w:r>
      <w:r>
        <w:rPr>
          <w:noProof/>
        </w:rPr>
      </w:r>
      <w:r>
        <w:rPr>
          <w:noProof/>
        </w:rPr>
        <w:fldChar w:fldCharType="separate"/>
      </w:r>
      <w:r>
        <w:rPr>
          <w:noProof/>
        </w:rPr>
        <w:t>13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architectural requirement</w:t>
      </w:r>
      <w:r>
        <w:rPr>
          <w:noProof/>
        </w:rPr>
        <w:tab/>
      </w:r>
      <w:r>
        <w:rPr>
          <w:noProof/>
        </w:rPr>
        <w:fldChar w:fldCharType="begin"/>
      </w:r>
      <w:r>
        <w:rPr>
          <w:noProof/>
        </w:rPr>
        <w:instrText xml:space="preserve"> PAGEREF _Toc13133845 \h </w:instrText>
      </w:r>
      <w:r>
        <w:rPr>
          <w:noProof/>
        </w:rPr>
      </w:r>
      <w:r>
        <w:rPr>
          <w:noProof/>
        </w:rPr>
        <w:fldChar w:fldCharType="separate"/>
      </w:r>
      <w:r>
        <w:rPr>
          <w:noProof/>
        </w:rPr>
        <w:t>14</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Pr>
          <w:noProof/>
        </w:rPr>
        <w:fldChar w:fldCharType="begin"/>
      </w:r>
      <w:r>
        <w:rPr>
          <w:noProof/>
        </w:rPr>
        <w:instrText xml:space="preserve"> PAGEREF _Toc13133846 \h </w:instrText>
      </w:r>
      <w:r>
        <w:rPr>
          <w:noProof/>
        </w:rPr>
      </w:r>
      <w:r>
        <w:rPr>
          <w:noProof/>
        </w:rPr>
        <w:fldChar w:fldCharType="separate"/>
      </w:r>
      <w:r>
        <w:rPr>
          <w:noProof/>
        </w:rPr>
        <w:t>14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_Toc13133847 \h </w:instrText>
      </w:r>
      <w:r>
        <w:rPr>
          <w:noProof/>
        </w:rPr>
      </w:r>
      <w:r>
        <w:rPr>
          <w:noProof/>
        </w:rPr>
        <w:fldChar w:fldCharType="separate"/>
      </w:r>
      <w:r>
        <w:rPr>
          <w:noProof/>
        </w:rPr>
        <w:t>14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_Toc13133848 \h </w:instrText>
      </w:r>
      <w:r>
        <w:rPr>
          <w:noProof/>
        </w:rPr>
      </w:r>
      <w:r>
        <w:rPr>
          <w:noProof/>
        </w:rPr>
        <w:fldChar w:fldCharType="separate"/>
      </w:r>
      <w:r>
        <w:rPr>
          <w:noProof/>
        </w:rPr>
        <w:t>15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architecture requirements</w:t>
      </w:r>
      <w:r>
        <w:rPr>
          <w:noProof/>
        </w:rPr>
        <w:tab/>
      </w:r>
      <w:r>
        <w:rPr>
          <w:noProof/>
        </w:rPr>
        <w:fldChar w:fldCharType="begin"/>
      </w:r>
      <w:r>
        <w:rPr>
          <w:noProof/>
        </w:rPr>
        <w:instrText xml:space="preserve"> PAGEREF _Toc13133849 \h </w:instrText>
      </w:r>
      <w:r>
        <w:rPr>
          <w:noProof/>
        </w:rPr>
      </w:r>
      <w:r>
        <w:rPr>
          <w:noProof/>
        </w:rPr>
        <w:fldChar w:fldCharType="separate"/>
      </w:r>
      <w:r>
        <w:rPr>
          <w:noProof/>
        </w:rPr>
        <w:t>15</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CE7EFC">
        <w:rPr>
          <w:rFonts w:cs="Arial"/>
          <w:b/>
          <w:noProof/>
          <w:lang w:eastAsia="zh-CN"/>
        </w:rPr>
        <w:t xml:space="preserve"> </w:t>
      </w:r>
      <w:r>
        <w:rPr>
          <w:noProof/>
        </w:rPr>
        <w:t>between UE and anchor function</w:t>
      </w:r>
      <w:r>
        <w:rPr>
          <w:noProof/>
        </w:rPr>
        <w:tab/>
      </w:r>
      <w:r>
        <w:rPr>
          <w:noProof/>
        </w:rPr>
        <w:fldChar w:fldCharType="begin"/>
      </w:r>
      <w:r>
        <w:rPr>
          <w:noProof/>
        </w:rPr>
        <w:instrText xml:space="preserve"> PAGEREF _Toc13133850 \h </w:instrText>
      </w:r>
      <w:r>
        <w:rPr>
          <w:noProof/>
        </w:rPr>
      </w:r>
      <w:r>
        <w:rPr>
          <w:noProof/>
        </w:rPr>
        <w:fldChar w:fldCharType="separate"/>
      </w:r>
      <w:r>
        <w:rPr>
          <w:noProof/>
        </w:rPr>
        <w:t>15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_Toc13133851 \h </w:instrText>
      </w:r>
      <w:r>
        <w:rPr>
          <w:noProof/>
        </w:rPr>
      </w:r>
      <w:r>
        <w:rPr>
          <w:noProof/>
        </w:rPr>
        <w:fldChar w:fldCharType="separate"/>
      </w:r>
      <w:r>
        <w:rPr>
          <w:noProof/>
        </w:rPr>
        <w:t>15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w:t>
      </w:r>
      <w:r w:rsidRPr="00CE7EFC">
        <w:rPr>
          <w:noProof/>
          <w:lang w:val="en-US"/>
        </w:rPr>
        <w:t>s</w:t>
      </w:r>
      <w:r>
        <w:rPr>
          <w:noProof/>
        </w:rPr>
        <w:tab/>
      </w:r>
      <w:r>
        <w:rPr>
          <w:noProof/>
        </w:rPr>
        <w:fldChar w:fldCharType="begin"/>
      </w:r>
      <w:r>
        <w:rPr>
          <w:noProof/>
        </w:rPr>
        <w:instrText xml:space="preserve"> PAGEREF _Toc13133852 \h </w:instrText>
      </w:r>
      <w:r>
        <w:rPr>
          <w:noProof/>
        </w:rPr>
      </w:r>
      <w:r>
        <w:rPr>
          <w:noProof/>
        </w:rPr>
        <w:fldChar w:fldCharType="separate"/>
      </w:r>
      <w:r>
        <w:rPr>
          <w:noProof/>
        </w:rPr>
        <w:t>15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w:t>
      </w:r>
      <w:r w:rsidRPr="00CE7EFC">
        <w:rPr>
          <w:noProof/>
          <w:lang w:val="en-US"/>
        </w:rPr>
        <w:t>s</w:t>
      </w:r>
      <w:r>
        <w:rPr>
          <w:noProof/>
        </w:rPr>
        <w:tab/>
      </w:r>
      <w:r>
        <w:rPr>
          <w:noProof/>
        </w:rPr>
        <w:fldChar w:fldCharType="begin"/>
      </w:r>
      <w:r>
        <w:rPr>
          <w:noProof/>
        </w:rPr>
        <w:instrText xml:space="preserve"> PAGEREF _Toc13133853 \h </w:instrText>
      </w:r>
      <w:r>
        <w:rPr>
          <w:noProof/>
        </w:rPr>
      </w:r>
      <w:r>
        <w:rPr>
          <w:noProof/>
        </w:rPr>
        <w:fldChar w:fldCharType="separate"/>
      </w:r>
      <w:r>
        <w:rPr>
          <w:noProof/>
        </w:rPr>
        <w:t>15</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Pr>
          <w:noProof/>
        </w:rPr>
        <w:fldChar w:fldCharType="begin"/>
      </w:r>
      <w:r>
        <w:rPr>
          <w:noProof/>
        </w:rPr>
        <w:instrText xml:space="preserve"> PAGEREF _Toc13133854 \h </w:instrText>
      </w:r>
      <w:r>
        <w:rPr>
          <w:noProof/>
        </w:rPr>
      </w:r>
      <w:r>
        <w:rPr>
          <w:noProof/>
        </w:rPr>
        <w:fldChar w:fldCharType="separate"/>
      </w:r>
      <w:r>
        <w:rPr>
          <w:noProof/>
        </w:rPr>
        <w:t>15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_Toc13133855 \h </w:instrText>
      </w:r>
      <w:r>
        <w:rPr>
          <w:noProof/>
        </w:rPr>
      </w:r>
      <w:r>
        <w:rPr>
          <w:noProof/>
        </w:rPr>
        <w:fldChar w:fldCharType="separate"/>
      </w:r>
      <w:r>
        <w:rPr>
          <w:noProof/>
        </w:rPr>
        <w:t>15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_Toc13133856 \h </w:instrText>
      </w:r>
      <w:r>
        <w:rPr>
          <w:noProof/>
        </w:rPr>
      </w:r>
      <w:r>
        <w:rPr>
          <w:noProof/>
        </w:rPr>
        <w:fldChar w:fldCharType="separate"/>
      </w:r>
      <w:r>
        <w:rPr>
          <w:noProof/>
        </w:rPr>
        <w:t>16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_Toc13133857 \h </w:instrText>
      </w:r>
      <w:r>
        <w:rPr>
          <w:noProof/>
        </w:rPr>
      </w:r>
      <w:r>
        <w:rPr>
          <w:noProof/>
        </w:rPr>
        <w:fldChar w:fldCharType="separate"/>
      </w:r>
      <w:r>
        <w:rPr>
          <w:noProof/>
        </w:rPr>
        <w:t>16</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Pr>
          <w:noProof/>
        </w:rPr>
        <w:fldChar w:fldCharType="begin"/>
      </w:r>
      <w:r>
        <w:rPr>
          <w:noProof/>
        </w:rPr>
        <w:instrText xml:space="preserve"> PAGEREF _Toc13133858 \h </w:instrText>
      </w:r>
      <w:r>
        <w:rPr>
          <w:noProof/>
        </w:rPr>
      </w:r>
      <w:r>
        <w:rPr>
          <w:noProof/>
        </w:rPr>
        <w:fldChar w:fldCharType="separate"/>
      </w:r>
      <w:r>
        <w:rPr>
          <w:noProof/>
        </w:rPr>
        <w:t>16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_Toc13133859 \h </w:instrText>
      </w:r>
      <w:r>
        <w:rPr>
          <w:noProof/>
        </w:rPr>
      </w:r>
      <w:r>
        <w:rPr>
          <w:noProof/>
        </w:rPr>
        <w:fldChar w:fldCharType="separate"/>
      </w:r>
      <w:r>
        <w:rPr>
          <w:noProof/>
        </w:rPr>
        <w:t>16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_Toc13133860 \h </w:instrText>
      </w:r>
      <w:r>
        <w:rPr>
          <w:noProof/>
        </w:rPr>
      </w:r>
      <w:r>
        <w:rPr>
          <w:noProof/>
        </w:rPr>
        <w:fldChar w:fldCharType="separate"/>
      </w:r>
      <w:r>
        <w:rPr>
          <w:noProof/>
        </w:rPr>
        <w:t>16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_Toc13133861 \h </w:instrText>
      </w:r>
      <w:r>
        <w:rPr>
          <w:noProof/>
        </w:rPr>
      </w:r>
      <w:r>
        <w:rPr>
          <w:noProof/>
        </w:rPr>
        <w:fldChar w:fldCharType="separate"/>
      </w:r>
      <w:r>
        <w:rPr>
          <w:noProof/>
        </w:rPr>
        <w:t>17</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 xml:space="preserve">Key Issue #6: </w:t>
      </w:r>
      <w:r>
        <w:rPr>
          <w:noProof/>
          <w:lang w:eastAsia="zh-CN"/>
        </w:rPr>
        <w:t>S</w:t>
      </w:r>
      <w:r>
        <w:rPr>
          <w:noProof/>
        </w:rPr>
        <w:t>ecure communication between UE and application server</w:t>
      </w:r>
      <w:r>
        <w:rPr>
          <w:noProof/>
        </w:rPr>
        <w:tab/>
      </w:r>
      <w:r>
        <w:rPr>
          <w:noProof/>
        </w:rPr>
        <w:fldChar w:fldCharType="begin"/>
      </w:r>
      <w:r>
        <w:rPr>
          <w:noProof/>
        </w:rPr>
        <w:instrText xml:space="preserve"> PAGEREF _Toc13133862 \h </w:instrText>
      </w:r>
      <w:r>
        <w:rPr>
          <w:noProof/>
        </w:rPr>
      </w:r>
      <w:r>
        <w:rPr>
          <w:noProof/>
        </w:rPr>
        <w:fldChar w:fldCharType="separate"/>
      </w:r>
      <w:r>
        <w:rPr>
          <w:noProof/>
        </w:rPr>
        <w:t>17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_Toc13133863 \h </w:instrText>
      </w:r>
      <w:r>
        <w:rPr>
          <w:noProof/>
        </w:rPr>
      </w:r>
      <w:r>
        <w:rPr>
          <w:noProof/>
        </w:rPr>
        <w:fldChar w:fldCharType="separate"/>
      </w:r>
      <w:r>
        <w:rPr>
          <w:noProof/>
        </w:rPr>
        <w:t>17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_Toc13133864 \h </w:instrText>
      </w:r>
      <w:r>
        <w:rPr>
          <w:noProof/>
        </w:rPr>
      </w:r>
      <w:r>
        <w:rPr>
          <w:noProof/>
        </w:rPr>
        <w:fldChar w:fldCharType="separate"/>
      </w:r>
      <w:r>
        <w:rPr>
          <w:noProof/>
        </w:rPr>
        <w:t>17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_Toc13133865 \h </w:instrText>
      </w:r>
      <w:r>
        <w:rPr>
          <w:noProof/>
        </w:rPr>
      </w:r>
      <w:r>
        <w:rPr>
          <w:noProof/>
        </w:rPr>
        <w:fldChar w:fldCharType="separate"/>
      </w:r>
      <w:r>
        <w:rPr>
          <w:noProof/>
        </w:rPr>
        <w:t>17</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Protecting subscriber's personal information in control and data traffic</w:t>
      </w:r>
      <w:r>
        <w:rPr>
          <w:noProof/>
        </w:rPr>
        <w:tab/>
      </w:r>
      <w:r>
        <w:rPr>
          <w:noProof/>
        </w:rPr>
        <w:fldChar w:fldCharType="begin"/>
      </w:r>
      <w:r>
        <w:rPr>
          <w:noProof/>
        </w:rPr>
        <w:instrText xml:space="preserve"> PAGEREF _Toc13133866 \h </w:instrText>
      </w:r>
      <w:r>
        <w:rPr>
          <w:noProof/>
        </w:rPr>
      </w:r>
      <w:r>
        <w:rPr>
          <w:noProof/>
        </w:rPr>
        <w:fldChar w:fldCharType="separate"/>
      </w:r>
      <w:r>
        <w:rPr>
          <w:noProof/>
        </w:rPr>
        <w:t>18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_Toc13133867 \h </w:instrText>
      </w:r>
      <w:r>
        <w:rPr>
          <w:noProof/>
        </w:rPr>
      </w:r>
      <w:r>
        <w:rPr>
          <w:noProof/>
        </w:rPr>
        <w:fldChar w:fldCharType="separate"/>
      </w:r>
      <w:r>
        <w:rPr>
          <w:noProof/>
        </w:rPr>
        <w:t>18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_Toc13133868 \h </w:instrText>
      </w:r>
      <w:r>
        <w:rPr>
          <w:noProof/>
        </w:rPr>
      </w:r>
      <w:r>
        <w:rPr>
          <w:noProof/>
        </w:rPr>
        <w:fldChar w:fldCharType="separate"/>
      </w:r>
      <w:r>
        <w:rPr>
          <w:noProof/>
        </w:rPr>
        <w:t>18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_Toc13133869 \h </w:instrText>
      </w:r>
      <w:r>
        <w:rPr>
          <w:noProof/>
        </w:rPr>
      </w:r>
      <w:r>
        <w:rPr>
          <w:noProof/>
        </w:rPr>
        <w:fldChar w:fldCharType="separate"/>
      </w:r>
      <w:r>
        <w:rPr>
          <w:noProof/>
        </w:rPr>
        <w:t>18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Protection of AKMA architecture interfaces</w:t>
      </w:r>
      <w:r>
        <w:rPr>
          <w:noProof/>
        </w:rPr>
        <w:tab/>
      </w:r>
      <w:r>
        <w:rPr>
          <w:noProof/>
        </w:rPr>
        <w:fldChar w:fldCharType="begin"/>
      </w:r>
      <w:r>
        <w:rPr>
          <w:noProof/>
        </w:rPr>
        <w:instrText xml:space="preserve"> PAGEREF _Toc13133870 \h </w:instrText>
      </w:r>
      <w:r>
        <w:rPr>
          <w:noProof/>
        </w:rPr>
      </w:r>
      <w:r>
        <w:rPr>
          <w:noProof/>
        </w:rPr>
        <w:fldChar w:fldCharType="separate"/>
      </w:r>
      <w:r>
        <w:rPr>
          <w:noProof/>
        </w:rPr>
        <w:t>18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_Toc13133871 \h </w:instrText>
      </w:r>
      <w:r>
        <w:rPr>
          <w:noProof/>
        </w:rPr>
      </w:r>
      <w:r>
        <w:rPr>
          <w:noProof/>
        </w:rPr>
        <w:fldChar w:fldCharType="separate"/>
      </w:r>
      <w:r>
        <w:rPr>
          <w:noProof/>
        </w:rPr>
        <w:t>18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lastRenderedPageBreak/>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_Toc13133872 \h </w:instrText>
      </w:r>
      <w:r>
        <w:rPr>
          <w:noProof/>
        </w:rPr>
      </w:r>
      <w:r>
        <w:rPr>
          <w:noProof/>
        </w:rPr>
        <w:fldChar w:fldCharType="separate"/>
      </w:r>
      <w:r>
        <w:rPr>
          <w:noProof/>
        </w:rPr>
        <w:t>18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_Toc13133873 \h </w:instrText>
      </w:r>
      <w:r>
        <w:rPr>
          <w:noProof/>
        </w:rPr>
      </w:r>
      <w:r>
        <w:rPr>
          <w:noProof/>
        </w:rPr>
        <w:fldChar w:fldCharType="separate"/>
      </w:r>
      <w:r>
        <w:rPr>
          <w:noProof/>
        </w:rPr>
        <w:t>18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Key separation for AKMA AFs</w:t>
      </w:r>
      <w:r>
        <w:rPr>
          <w:noProof/>
        </w:rPr>
        <w:tab/>
      </w:r>
      <w:r>
        <w:rPr>
          <w:noProof/>
        </w:rPr>
        <w:fldChar w:fldCharType="begin"/>
      </w:r>
      <w:r>
        <w:rPr>
          <w:noProof/>
        </w:rPr>
        <w:instrText xml:space="preserve"> PAGEREF _Toc13133874 \h </w:instrText>
      </w:r>
      <w:r>
        <w:rPr>
          <w:noProof/>
        </w:rPr>
      </w:r>
      <w:r>
        <w:rPr>
          <w:noProof/>
        </w:rPr>
        <w:fldChar w:fldCharType="separate"/>
      </w:r>
      <w:r>
        <w:rPr>
          <w:noProof/>
        </w:rPr>
        <w:t>19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_Toc13133875 \h </w:instrText>
      </w:r>
      <w:r>
        <w:rPr>
          <w:noProof/>
        </w:rPr>
      </w:r>
      <w:r>
        <w:rPr>
          <w:noProof/>
        </w:rPr>
        <w:fldChar w:fldCharType="separate"/>
      </w:r>
      <w:r>
        <w:rPr>
          <w:noProof/>
        </w:rPr>
        <w:t>19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_Toc13133876 \h </w:instrText>
      </w:r>
      <w:r>
        <w:rPr>
          <w:noProof/>
        </w:rPr>
      </w:r>
      <w:r>
        <w:rPr>
          <w:noProof/>
        </w:rPr>
        <w:fldChar w:fldCharType="separate"/>
      </w:r>
      <w:r>
        <w:rPr>
          <w:noProof/>
        </w:rPr>
        <w:t>19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_Toc13133877 \h </w:instrText>
      </w:r>
      <w:r>
        <w:rPr>
          <w:noProof/>
        </w:rPr>
      </w:r>
      <w:r>
        <w:rPr>
          <w:noProof/>
        </w:rPr>
        <w:fldChar w:fldCharType="separate"/>
      </w:r>
      <w:r>
        <w:rPr>
          <w:noProof/>
        </w:rPr>
        <w:t>19</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10</w:t>
      </w:r>
      <w:r>
        <w:rPr>
          <w:noProof/>
        </w:rPr>
        <w:t>: Compliance with local rules and regulations</w:t>
      </w:r>
      <w:r>
        <w:rPr>
          <w:noProof/>
        </w:rPr>
        <w:tab/>
      </w:r>
      <w:r>
        <w:rPr>
          <w:noProof/>
        </w:rPr>
        <w:fldChar w:fldCharType="begin"/>
      </w:r>
      <w:r>
        <w:rPr>
          <w:noProof/>
        </w:rPr>
        <w:instrText xml:space="preserve"> PAGEREF _Toc13133878 \h </w:instrText>
      </w:r>
      <w:r>
        <w:rPr>
          <w:noProof/>
        </w:rPr>
      </w:r>
      <w:r>
        <w:rPr>
          <w:noProof/>
        </w:rPr>
        <w:fldChar w:fldCharType="separate"/>
      </w:r>
      <w:r>
        <w:rPr>
          <w:noProof/>
        </w:rPr>
        <w:t>19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_Toc13133879 \h </w:instrText>
      </w:r>
      <w:r>
        <w:rPr>
          <w:noProof/>
        </w:rPr>
      </w:r>
      <w:r>
        <w:rPr>
          <w:noProof/>
        </w:rPr>
        <w:fldChar w:fldCharType="separate"/>
      </w:r>
      <w:r>
        <w:rPr>
          <w:noProof/>
        </w:rPr>
        <w:t>19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_Toc13133880 \h </w:instrText>
      </w:r>
      <w:r>
        <w:rPr>
          <w:noProof/>
        </w:rPr>
      </w:r>
      <w:r>
        <w:rPr>
          <w:noProof/>
        </w:rPr>
        <w:fldChar w:fldCharType="separate"/>
      </w:r>
      <w:r>
        <w:rPr>
          <w:noProof/>
        </w:rPr>
        <w:t>19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_Toc13133881 \h </w:instrText>
      </w:r>
      <w:r>
        <w:rPr>
          <w:noProof/>
        </w:rPr>
      </w:r>
      <w:r>
        <w:rPr>
          <w:noProof/>
        </w:rPr>
        <w:fldChar w:fldCharType="separate"/>
      </w:r>
      <w:r>
        <w:rPr>
          <w:noProof/>
        </w:rPr>
        <w:t>19</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#11: Generic battery efficient end-to-end security</w:t>
      </w:r>
      <w:r>
        <w:rPr>
          <w:noProof/>
        </w:rPr>
        <w:tab/>
      </w:r>
      <w:r>
        <w:rPr>
          <w:noProof/>
        </w:rPr>
        <w:fldChar w:fldCharType="begin"/>
      </w:r>
      <w:r>
        <w:rPr>
          <w:noProof/>
        </w:rPr>
        <w:instrText xml:space="preserve"> PAGEREF _Toc13133882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_Toc13133883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_Toc13133884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_Toc13133885 \h </w:instrText>
      </w:r>
      <w:r>
        <w:rPr>
          <w:noProof/>
        </w:rPr>
      </w:r>
      <w:r>
        <w:rPr>
          <w:noProof/>
        </w:rPr>
        <w:fldChar w:fldCharType="separate"/>
      </w:r>
      <w:r>
        <w:rPr>
          <w:noProof/>
        </w:rPr>
        <w:t>20</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Pr>
          <w:noProof/>
        </w:rPr>
        <w:fldChar w:fldCharType="begin"/>
      </w:r>
      <w:r>
        <w:rPr>
          <w:noProof/>
        </w:rPr>
        <w:instrText xml:space="preserve"> PAGEREF _Toc13133886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_Toc13133887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_Toc13133888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_Toc13133889 \h </w:instrText>
      </w:r>
      <w:r>
        <w:rPr>
          <w:noProof/>
        </w:rPr>
      </w:r>
      <w:r>
        <w:rPr>
          <w:noProof/>
        </w:rPr>
        <w:fldChar w:fldCharType="separate"/>
      </w:r>
      <w:r>
        <w:rPr>
          <w:noProof/>
        </w:rPr>
        <w:t>20</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13</w:t>
      </w:r>
      <w:r>
        <w:rPr>
          <w:noProof/>
        </w:rPr>
        <w:t>: API for AKMA keys in UE</w:t>
      </w:r>
      <w:r>
        <w:rPr>
          <w:noProof/>
        </w:rPr>
        <w:tab/>
      </w:r>
      <w:r>
        <w:rPr>
          <w:noProof/>
        </w:rPr>
        <w:fldChar w:fldCharType="begin"/>
      </w:r>
      <w:r>
        <w:rPr>
          <w:noProof/>
        </w:rPr>
        <w:instrText xml:space="preserve"> PAGEREF _Toc13133890 \h </w:instrText>
      </w:r>
      <w:r>
        <w:rPr>
          <w:noProof/>
        </w:rPr>
      </w:r>
      <w:r>
        <w:rPr>
          <w:noProof/>
        </w:rPr>
        <w:fldChar w:fldCharType="separate"/>
      </w:r>
      <w:r>
        <w:rPr>
          <w:noProof/>
        </w:rPr>
        <w:t>20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_Toc13133891 \h </w:instrText>
      </w:r>
      <w:r>
        <w:rPr>
          <w:noProof/>
        </w:rPr>
      </w:r>
      <w:r>
        <w:rPr>
          <w:noProof/>
        </w:rPr>
        <w:fldChar w:fldCharType="separate"/>
      </w:r>
      <w:r>
        <w:rPr>
          <w:noProof/>
        </w:rPr>
        <w:t>21</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_Toc13133892 \h </w:instrText>
      </w:r>
      <w:r>
        <w:rPr>
          <w:noProof/>
        </w:rPr>
      </w:r>
      <w:r>
        <w:rPr>
          <w:noProof/>
        </w:rPr>
        <w:fldChar w:fldCharType="separate"/>
      </w:r>
      <w:r>
        <w:rPr>
          <w:noProof/>
        </w:rPr>
        <w:t>22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_Toc13133893 \h </w:instrText>
      </w:r>
      <w:r>
        <w:rPr>
          <w:noProof/>
        </w:rPr>
      </w:r>
      <w:r>
        <w:rPr>
          <w:noProof/>
        </w:rPr>
        <w:fldChar w:fldCharType="separate"/>
      </w:r>
      <w:r>
        <w:rPr>
          <w:noProof/>
        </w:rPr>
        <w:t>22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Pr>
          <w:noProof/>
        </w:rPr>
        <w:fldChar w:fldCharType="begin"/>
      </w:r>
      <w:r>
        <w:rPr>
          <w:noProof/>
        </w:rPr>
        <w:instrText xml:space="preserve"> PAGEREF _Toc13133894 \h </w:instrText>
      </w:r>
      <w:r>
        <w:rPr>
          <w:noProof/>
        </w:rPr>
      </w:r>
      <w:r>
        <w:rPr>
          <w:noProof/>
        </w:rPr>
        <w:fldChar w:fldCharType="separate"/>
      </w:r>
      <w:r>
        <w:rPr>
          <w:noProof/>
        </w:rPr>
        <w:t>22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_Toc13133895 \h </w:instrText>
      </w:r>
      <w:r>
        <w:rPr>
          <w:noProof/>
        </w:rPr>
      </w:r>
      <w:r>
        <w:rPr>
          <w:noProof/>
        </w:rPr>
        <w:fldChar w:fldCharType="separate"/>
      </w:r>
      <w:r>
        <w:rPr>
          <w:noProof/>
        </w:rPr>
        <w:t>22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sidRPr="00CE7EFC">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_Toc13133896 \h </w:instrText>
      </w:r>
      <w:r>
        <w:rPr>
          <w:noProof/>
        </w:rPr>
      </w:r>
      <w:r>
        <w:rPr>
          <w:noProof/>
        </w:rPr>
        <w:fldChar w:fldCharType="separate"/>
      </w:r>
      <w:r>
        <w:rPr>
          <w:noProof/>
        </w:rPr>
        <w:t>22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sidRPr="00CE7EFC">
        <w:rPr>
          <w:noProof/>
          <w:lang w:val="en-US" w:eastAsia="zh-CN"/>
        </w:rPr>
        <w:t>14</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_Toc13133897 \h </w:instrText>
      </w:r>
      <w:r>
        <w:rPr>
          <w:noProof/>
        </w:rPr>
      </w:r>
      <w:r>
        <w:rPr>
          <w:noProof/>
        </w:rPr>
        <w:fldChar w:fldCharType="separate"/>
      </w:r>
      <w:r>
        <w:rPr>
          <w:noProof/>
        </w:rPr>
        <w:t>22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Key Issue #15: Synchronization of keys when using established keys</w:t>
      </w:r>
      <w:r>
        <w:rPr>
          <w:noProof/>
        </w:rPr>
        <w:tab/>
      </w:r>
      <w:r>
        <w:rPr>
          <w:noProof/>
        </w:rPr>
        <w:fldChar w:fldCharType="begin"/>
      </w:r>
      <w:r>
        <w:rPr>
          <w:noProof/>
        </w:rPr>
        <w:instrText xml:space="preserve"> PAGEREF _Toc13133898 \h </w:instrText>
      </w:r>
      <w:r>
        <w:rPr>
          <w:noProof/>
        </w:rPr>
      </w:r>
      <w:r>
        <w:rPr>
          <w:noProof/>
        </w:rPr>
        <w:fldChar w:fldCharType="separate"/>
      </w:r>
      <w:r>
        <w:rPr>
          <w:noProof/>
        </w:rPr>
        <w:t>23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_Toc13133899 \h </w:instrText>
      </w:r>
      <w:r>
        <w:rPr>
          <w:noProof/>
        </w:rPr>
      </w:r>
      <w:r>
        <w:rPr>
          <w:noProof/>
        </w:rPr>
        <w:fldChar w:fldCharType="separate"/>
      </w:r>
      <w:r>
        <w:rPr>
          <w:noProof/>
        </w:rPr>
        <w:t>23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_Toc13133900 \h </w:instrText>
      </w:r>
      <w:r>
        <w:rPr>
          <w:noProof/>
        </w:rPr>
      </w:r>
      <w:r>
        <w:rPr>
          <w:noProof/>
        </w:rPr>
        <w:fldChar w:fldCharType="separate"/>
      </w:r>
      <w:r>
        <w:rPr>
          <w:noProof/>
        </w:rPr>
        <w:t>23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5.15.3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_Toc13133901 \h </w:instrText>
      </w:r>
      <w:r>
        <w:rPr>
          <w:noProof/>
        </w:rPr>
      </w:r>
      <w:r>
        <w:rPr>
          <w:noProof/>
        </w:rPr>
        <w:fldChar w:fldCharType="separate"/>
      </w:r>
      <w:r>
        <w:rPr>
          <w:noProof/>
        </w:rPr>
        <w:t>23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 xml:space="preserve">Key Issue #16: Application </w:t>
      </w:r>
      <w:r>
        <w:rPr>
          <w:noProof/>
          <w:lang w:eastAsia="zh-CN"/>
        </w:rPr>
        <w:t>k</w:t>
      </w:r>
      <w:r>
        <w:rPr>
          <w:noProof/>
        </w:rPr>
        <w:t>ey freshness of AKMA</w:t>
      </w:r>
      <w:r>
        <w:rPr>
          <w:noProof/>
        </w:rPr>
        <w:tab/>
      </w:r>
      <w:r>
        <w:rPr>
          <w:noProof/>
        </w:rPr>
        <w:fldChar w:fldCharType="begin"/>
      </w:r>
      <w:r>
        <w:rPr>
          <w:noProof/>
        </w:rPr>
        <w:instrText xml:space="preserve"> PAGEREF _Toc13133902 \h </w:instrText>
      </w:r>
      <w:r>
        <w:rPr>
          <w:noProof/>
        </w:rPr>
      </w:r>
      <w:r>
        <w:rPr>
          <w:noProof/>
        </w:rPr>
        <w:fldChar w:fldCharType="separate"/>
      </w:r>
      <w:r>
        <w:rPr>
          <w:noProof/>
        </w:rPr>
        <w:t>23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_Toc13133903 \h </w:instrText>
      </w:r>
      <w:r>
        <w:rPr>
          <w:noProof/>
        </w:rPr>
      </w:r>
      <w:r>
        <w:rPr>
          <w:noProof/>
        </w:rPr>
        <w:fldChar w:fldCharType="separate"/>
      </w:r>
      <w:r>
        <w:rPr>
          <w:noProof/>
        </w:rPr>
        <w:t>23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_Toc13133904 \h </w:instrText>
      </w:r>
      <w:r>
        <w:rPr>
          <w:noProof/>
        </w:rPr>
      </w:r>
      <w:r>
        <w:rPr>
          <w:noProof/>
        </w:rPr>
        <w:fldChar w:fldCharType="separate"/>
      </w:r>
      <w:r>
        <w:rPr>
          <w:noProof/>
        </w:rPr>
        <w:t>23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_Toc13133905 \h </w:instrText>
      </w:r>
      <w:r>
        <w:rPr>
          <w:noProof/>
        </w:rPr>
      </w:r>
      <w:r>
        <w:rPr>
          <w:noProof/>
        </w:rPr>
        <w:fldChar w:fldCharType="separate"/>
      </w:r>
      <w:r>
        <w:rPr>
          <w:noProof/>
        </w:rPr>
        <w:t>24</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Key Issue #17: AKMA push</w:t>
      </w:r>
      <w:r>
        <w:rPr>
          <w:noProof/>
        </w:rPr>
        <w:tab/>
      </w:r>
      <w:r>
        <w:rPr>
          <w:noProof/>
        </w:rPr>
        <w:fldChar w:fldCharType="begin"/>
      </w:r>
      <w:r>
        <w:rPr>
          <w:noProof/>
        </w:rPr>
        <w:instrText xml:space="preserve"> PAGEREF _Toc13133906 \h </w:instrText>
      </w:r>
      <w:r>
        <w:rPr>
          <w:noProof/>
        </w:rPr>
      </w:r>
      <w:r>
        <w:rPr>
          <w:noProof/>
        </w:rPr>
        <w:fldChar w:fldCharType="separate"/>
      </w:r>
      <w:r>
        <w:rPr>
          <w:noProof/>
        </w:rPr>
        <w:t>24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_Toc13133907 \h </w:instrText>
      </w:r>
      <w:r>
        <w:rPr>
          <w:noProof/>
        </w:rPr>
      </w:r>
      <w:r>
        <w:rPr>
          <w:noProof/>
        </w:rPr>
        <w:fldChar w:fldCharType="separate"/>
      </w:r>
      <w:r>
        <w:rPr>
          <w:noProof/>
        </w:rPr>
        <w:t>24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_Toc13133908 \h </w:instrText>
      </w:r>
      <w:r>
        <w:rPr>
          <w:noProof/>
        </w:rPr>
      </w:r>
      <w:r>
        <w:rPr>
          <w:noProof/>
        </w:rPr>
        <w:fldChar w:fldCharType="separate"/>
      </w:r>
      <w:r>
        <w:rPr>
          <w:noProof/>
        </w:rPr>
        <w:t>24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_Toc13133909 \h </w:instrText>
      </w:r>
      <w:r>
        <w:rPr>
          <w:noProof/>
        </w:rPr>
      </w:r>
      <w:r>
        <w:rPr>
          <w:noProof/>
        </w:rPr>
        <w:fldChar w:fldCharType="separate"/>
      </w:r>
      <w:r>
        <w:rPr>
          <w:noProof/>
        </w:rPr>
        <w:t>24</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Candidate Solutions</w:t>
      </w:r>
      <w:r>
        <w:rPr>
          <w:noProof/>
        </w:rPr>
        <w:tab/>
      </w:r>
      <w:r>
        <w:rPr>
          <w:noProof/>
        </w:rPr>
        <w:fldChar w:fldCharType="begin"/>
      </w:r>
      <w:r>
        <w:rPr>
          <w:noProof/>
        </w:rPr>
        <w:instrText xml:space="preserve"> PAGEREF _Toc13133910 \h </w:instrText>
      </w:r>
      <w:r>
        <w:rPr>
          <w:noProof/>
        </w:rPr>
      </w:r>
      <w:r>
        <w:rPr>
          <w:noProof/>
        </w:rPr>
        <w:fldChar w:fldCharType="separate"/>
      </w:r>
      <w:r>
        <w:rPr>
          <w:noProof/>
        </w:rPr>
        <w:t>24</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Solution #1: Introducing third party key to AKMA</w:t>
      </w:r>
      <w:r>
        <w:rPr>
          <w:noProof/>
        </w:rPr>
        <w:tab/>
      </w:r>
      <w:r>
        <w:rPr>
          <w:noProof/>
        </w:rPr>
        <w:fldChar w:fldCharType="begin"/>
      </w:r>
      <w:r>
        <w:rPr>
          <w:noProof/>
        </w:rPr>
        <w:instrText xml:space="preserve"> PAGEREF _Toc13133911 \h </w:instrText>
      </w:r>
      <w:r>
        <w:rPr>
          <w:noProof/>
        </w:rPr>
      </w:r>
      <w:r>
        <w:rPr>
          <w:noProof/>
        </w:rPr>
        <w:fldChar w:fldCharType="separate"/>
      </w:r>
      <w:r>
        <w:rPr>
          <w:noProof/>
        </w:rPr>
        <w:t>24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_Toc13133912 \h </w:instrText>
      </w:r>
      <w:r>
        <w:rPr>
          <w:noProof/>
        </w:rPr>
      </w:r>
      <w:r>
        <w:rPr>
          <w:noProof/>
        </w:rPr>
        <w:fldChar w:fldCharType="separate"/>
      </w:r>
      <w:r>
        <w:rPr>
          <w:noProof/>
        </w:rPr>
        <w:t>24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_Toc13133913 \h </w:instrText>
      </w:r>
      <w:r>
        <w:rPr>
          <w:noProof/>
        </w:rPr>
      </w:r>
      <w:r>
        <w:rPr>
          <w:noProof/>
        </w:rPr>
        <w:fldChar w:fldCharType="separate"/>
      </w:r>
      <w:r>
        <w:rPr>
          <w:noProof/>
        </w:rPr>
        <w:t>25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_Toc13133914 \h </w:instrText>
      </w:r>
      <w:r>
        <w:rPr>
          <w:noProof/>
        </w:rPr>
      </w:r>
      <w:r>
        <w:rPr>
          <w:noProof/>
        </w:rPr>
        <w:fldChar w:fldCharType="separate"/>
      </w:r>
      <w:r>
        <w:rPr>
          <w:noProof/>
        </w:rPr>
        <w:t>27</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Solution #2: Access independent architecture solution for AKMA</w:t>
      </w:r>
      <w:r>
        <w:rPr>
          <w:noProof/>
        </w:rPr>
        <w:tab/>
      </w:r>
      <w:r>
        <w:rPr>
          <w:noProof/>
        </w:rPr>
        <w:fldChar w:fldCharType="begin"/>
      </w:r>
      <w:r>
        <w:rPr>
          <w:noProof/>
        </w:rPr>
        <w:instrText xml:space="preserve"> PAGEREF _Toc13133915 \h </w:instrText>
      </w:r>
      <w:r>
        <w:rPr>
          <w:noProof/>
        </w:rPr>
      </w:r>
      <w:r>
        <w:rPr>
          <w:noProof/>
        </w:rPr>
        <w:fldChar w:fldCharType="separate"/>
      </w:r>
      <w:r>
        <w:rPr>
          <w:noProof/>
        </w:rPr>
        <w:t>27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_Toc13133916 \h </w:instrText>
      </w:r>
      <w:r>
        <w:rPr>
          <w:noProof/>
        </w:rPr>
      </w:r>
      <w:r>
        <w:rPr>
          <w:noProof/>
        </w:rPr>
        <w:fldChar w:fldCharType="separate"/>
      </w:r>
      <w:r>
        <w:rPr>
          <w:noProof/>
        </w:rPr>
        <w:t>27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lastRenderedPageBreak/>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_Toc13133917 \h </w:instrText>
      </w:r>
      <w:r>
        <w:rPr>
          <w:noProof/>
        </w:rPr>
      </w:r>
      <w:r>
        <w:rPr>
          <w:noProof/>
        </w:rPr>
        <w:fldChar w:fldCharType="separate"/>
      </w:r>
      <w:r>
        <w:rPr>
          <w:noProof/>
        </w:rPr>
        <w:t>27</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_Toc13133918 \h </w:instrText>
      </w:r>
      <w:r>
        <w:rPr>
          <w:noProof/>
        </w:rPr>
      </w:r>
      <w:r>
        <w:rPr>
          <w:noProof/>
        </w:rPr>
        <w:fldChar w:fldCharType="separate"/>
      </w:r>
      <w:r>
        <w:rPr>
          <w:noProof/>
        </w:rPr>
        <w:t>27</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_Toc13133919 \h </w:instrText>
      </w:r>
      <w:r>
        <w:rPr>
          <w:noProof/>
        </w:rPr>
      </w:r>
      <w:r>
        <w:rPr>
          <w:noProof/>
        </w:rPr>
        <w:fldChar w:fldCharType="separate"/>
      </w:r>
      <w:r>
        <w:rPr>
          <w:noProof/>
        </w:rPr>
        <w:t>28</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_Toc13133920 \h </w:instrText>
      </w:r>
      <w:r>
        <w:rPr>
          <w:noProof/>
        </w:rPr>
      </w:r>
      <w:r>
        <w:rPr>
          <w:noProof/>
        </w:rPr>
        <w:fldChar w:fldCharType="separate"/>
      </w:r>
      <w:r>
        <w:rPr>
          <w:noProof/>
        </w:rPr>
        <w:t>28</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_Toc13133921 \h </w:instrText>
      </w:r>
      <w:r>
        <w:rPr>
          <w:noProof/>
        </w:rPr>
      </w:r>
      <w:r>
        <w:rPr>
          <w:noProof/>
        </w:rPr>
        <w:fldChar w:fldCharType="separate"/>
      </w:r>
      <w:r>
        <w:rPr>
          <w:noProof/>
        </w:rPr>
        <w:t>28</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_Toc13133922 \h </w:instrText>
      </w:r>
      <w:r>
        <w:rPr>
          <w:noProof/>
        </w:rPr>
      </w:r>
      <w:r>
        <w:rPr>
          <w:noProof/>
        </w:rPr>
        <w:fldChar w:fldCharType="separate"/>
      </w:r>
      <w:r>
        <w:rPr>
          <w:noProof/>
        </w:rPr>
        <w:t>29</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_Toc13133923 \h </w:instrText>
      </w:r>
      <w:r>
        <w:rPr>
          <w:noProof/>
        </w:rPr>
      </w:r>
      <w:r>
        <w:rPr>
          <w:noProof/>
        </w:rPr>
        <w:fldChar w:fldCharType="separate"/>
      </w:r>
      <w:r>
        <w:rPr>
          <w:noProof/>
        </w:rPr>
        <w:t>30</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Solution #3: Architecture solution for AKMA with standalone anchor</w:t>
      </w:r>
      <w:r>
        <w:rPr>
          <w:noProof/>
        </w:rPr>
        <w:tab/>
      </w:r>
      <w:r>
        <w:rPr>
          <w:noProof/>
        </w:rPr>
        <w:fldChar w:fldCharType="begin"/>
      </w:r>
      <w:r>
        <w:rPr>
          <w:noProof/>
        </w:rPr>
        <w:instrText xml:space="preserve"> PAGEREF _Toc13133924 \h </w:instrText>
      </w:r>
      <w:r>
        <w:rPr>
          <w:noProof/>
        </w:rPr>
      </w:r>
      <w:r>
        <w:rPr>
          <w:noProof/>
        </w:rPr>
        <w:fldChar w:fldCharType="separate"/>
      </w:r>
      <w:r>
        <w:rPr>
          <w:noProof/>
        </w:rPr>
        <w:t>31</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_Toc13133925 \h </w:instrText>
      </w:r>
      <w:r>
        <w:rPr>
          <w:noProof/>
        </w:rPr>
      </w:r>
      <w:r>
        <w:rPr>
          <w:noProof/>
        </w:rPr>
        <w:fldChar w:fldCharType="separate"/>
      </w:r>
      <w:r>
        <w:rPr>
          <w:noProof/>
        </w:rPr>
        <w:t>31</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_Toc13133926 \h </w:instrText>
      </w:r>
      <w:r>
        <w:rPr>
          <w:noProof/>
        </w:rPr>
      </w:r>
      <w:r>
        <w:rPr>
          <w:noProof/>
        </w:rPr>
        <w:fldChar w:fldCharType="separate"/>
      </w:r>
      <w:r>
        <w:rPr>
          <w:noProof/>
        </w:rPr>
        <w:t>31</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_Toc13133927 \h </w:instrText>
      </w:r>
      <w:r>
        <w:rPr>
          <w:noProof/>
        </w:rPr>
      </w:r>
      <w:r>
        <w:rPr>
          <w:noProof/>
        </w:rPr>
        <w:fldChar w:fldCharType="separate"/>
      </w:r>
      <w:r>
        <w:rPr>
          <w:noProof/>
        </w:rPr>
        <w:t>31</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_Toc13133928 \h </w:instrText>
      </w:r>
      <w:r>
        <w:rPr>
          <w:noProof/>
        </w:rPr>
      </w:r>
      <w:r>
        <w:rPr>
          <w:noProof/>
        </w:rPr>
        <w:fldChar w:fldCharType="separate"/>
      </w:r>
      <w:r>
        <w:rPr>
          <w:noProof/>
        </w:rPr>
        <w:t>32</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_Toc13133929 \h </w:instrText>
      </w:r>
      <w:r>
        <w:rPr>
          <w:noProof/>
        </w:rPr>
      </w:r>
      <w:r>
        <w:rPr>
          <w:noProof/>
        </w:rPr>
        <w:fldChar w:fldCharType="separate"/>
      </w:r>
      <w:r>
        <w:rPr>
          <w:noProof/>
        </w:rPr>
        <w:t>32</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_Toc13133930 \h </w:instrText>
      </w:r>
      <w:r>
        <w:rPr>
          <w:noProof/>
        </w:rPr>
      </w:r>
      <w:r>
        <w:rPr>
          <w:noProof/>
        </w:rPr>
        <w:fldChar w:fldCharType="separate"/>
      </w:r>
      <w:r>
        <w:rPr>
          <w:noProof/>
        </w:rPr>
        <w:t>32</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_Toc13133931 \h </w:instrText>
      </w:r>
      <w:r>
        <w:rPr>
          <w:noProof/>
        </w:rPr>
      </w:r>
      <w:r>
        <w:rPr>
          <w:noProof/>
        </w:rPr>
        <w:fldChar w:fldCharType="separate"/>
      </w:r>
      <w:r>
        <w:rPr>
          <w:noProof/>
        </w:rPr>
        <w:t>33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_Toc13133932 \h </w:instrText>
      </w:r>
      <w:r>
        <w:rPr>
          <w:noProof/>
        </w:rPr>
      </w:r>
      <w:r>
        <w:rPr>
          <w:noProof/>
        </w:rPr>
        <w:fldChar w:fldCharType="separate"/>
      </w:r>
      <w:r>
        <w:rPr>
          <w:noProof/>
        </w:rPr>
        <w:t>33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Solution #4: Bootstrapping authentication of AKMA</w:t>
      </w:r>
      <w:r>
        <w:rPr>
          <w:noProof/>
        </w:rPr>
        <w:tab/>
      </w:r>
      <w:r>
        <w:rPr>
          <w:noProof/>
        </w:rPr>
        <w:fldChar w:fldCharType="begin"/>
      </w:r>
      <w:r>
        <w:rPr>
          <w:noProof/>
        </w:rPr>
        <w:instrText xml:space="preserve"> PAGEREF _Toc13133933 \h </w:instrText>
      </w:r>
      <w:r>
        <w:rPr>
          <w:noProof/>
        </w:rPr>
      </w:r>
      <w:r>
        <w:rPr>
          <w:noProof/>
        </w:rPr>
        <w:fldChar w:fldCharType="separate"/>
      </w:r>
      <w:r>
        <w:rPr>
          <w:noProof/>
        </w:rPr>
        <w:t>34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_Toc13133934 \h </w:instrText>
      </w:r>
      <w:r>
        <w:rPr>
          <w:noProof/>
        </w:rPr>
      </w:r>
      <w:r>
        <w:rPr>
          <w:noProof/>
        </w:rPr>
        <w:fldChar w:fldCharType="separate"/>
      </w:r>
      <w:r>
        <w:rPr>
          <w:noProof/>
        </w:rPr>
        <w:t>34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_Toc13133935 \h </w:instrText>
      </w:r>
      <w:r>
        <w:rPr>
          <w:noProof/>
        </w:rPr>
      </w:r>
      <w:r>
        <w:rPr>
          <w:noProof/>
        </w:rPr>
        <w:fldChar w:fldCharType="separate"/>
      </w:r>
      <w:r>
        <w:rPr>
          <w:noProof/>
        </w:rPr>
        <w:t>34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Authentication procedure for 5G AKA</w:t>
      </w:r>
      <w:r>
        <w:rPr>
          <w:noProof/>
        </w:rPr>
        <w:tab/>
      </w:r>
      <w:r>
        <w:rPr>
          <w:noProof/>
        </w:rPr>
        <w:fldChar w:fldCharType="begin"/>
      </w:r>
      <w:r>
        <w:rPr>
          <w:noProof/>
        </w:rPr>
        <w:instrText xml:space="preserve"> PAGEREF _Toc13133936 \h </w:instrText>
      </w:r>
      <w:r>
        <w:rPr>
          <w:noProof/>
        </w:rPr>
      </w:r>
      <w:r>
        <w:rPr>
          <w:noProof/>
        </w:rPr>
        <w:fldChar w:fldCharType="separate"/>
      </w:r>
      <w:r>
        <w:rPr>
          <w:noProof/>
        </w:rPr>
        <w:t>34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Authentication procedure for EAP-AKA'</w:t>
      </w:r>
      <w:r>
        <w:rPr>
          <w:noProof/>
        </w:rPr>
        <w:tab/>
      </w:r>
      <w:r>
        <w:rPr>
          <w:noProof/>
        </w:rPr>
        <w:fldChar w:fldCharType="begin"/>
      </w:r>
      <w:r>
        <w:rPr>
          <w:noProof/>
        </w:rPr>
        <w:instrText xml:space="preserve"> PAGEREF _Toc13133937 \h </w:instrText>
      </w:r>
      <w:r>
        <w:rPr>
          <w:noProof/>
        </w:rPr>
      </w:r>
      <w:r>
        <w:rPr>
          <w:noProof/>
        </w:rPr>
        <w:fldChar w:fldCharType="separate"/>
      </w:r>
      <w:r>
        <w:rPr>
          <w:noProof/>
        </w:rPr>
        <w:t>36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_Toc13133938 \h </w:instrText>
      </w:r>
      <w:r>
        <w:rPr>
          <w:noProof/>
        </w:rPr>
      </w:r>
      <w:r>
        <w:rPr>
          <w:noProof/>
        </w:rPr>
        <w:fldChar w:fldCharType="separate"/>
      </w:r>
      <w:r>
        <w:rPr>
          <w:noProof/>
        </w:rPr>
        <w:t>38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Transport independent procedure using existing protocols by applying OneM2M protocol binding mechanism</w:t>
      </w:r>
      <w:r>
        <w:rPr>
          <w:noProof/>
        </w:rPr>
        <w:tab/>
      </w:r>
      <w:r>
        <w:rPr>
          <w:noProof/>
        </w:rPr>
        <w:fldChar w:fldCharType="begin"/>
      </w:r>
      <w:r>
        <w:rPr>
          <w:noProof/>
        </w:rPr>
        <w:instrText xml:space="preserve"> PAGEREF _Toc13133939 \h </w:instrText>
      </w:r>
      <w:r>
        <w:rPr>
          <w:noProof/>
        </w:rPr>
      </w:r>
      <w:r>
        <w:rPr>
          <w:noProof/>
        </w:rPr>
        <w:fldChar w:fldCharType="separate"/>
      </w:r>
      <w:r>
        <w:rPr>
          <w:noProof/>
        </w:rPr>
        <w:t>38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_Toc13133940 \h </w:instrText>
      </w:r>
      <w:r>
        <w:rPr>
          <w:noProof/>
        </w:rPr>
      </w:r>
      <w:r>
        <w:rPr>
          <w:noProof/>
        </w:rPr>
        <w:fldChar w:fldCharType="separate"/>
      </w:r>
      <w:r>
        <w:rPr>
          <w:noProof/>
        </w:rPr>
        <w:t>38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_Toc13133941 \h </w:instrText>
      </w:r>
      <w:r>
        <w:rPr>
          <w:noProof/>
        </w:rPr>
      </w:r>
      <w:r>
        <w:rPr>
          <w:noProof/>
        </w:rPr>
        <w:fldChar w:fldCharType="separate"/>
      </w:r>
      <w:r>
        <w:rPr>
          <w:noProof/>
        </w:rPr>
        <w:t>38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_Toc13133942 \h </w:instrText>
      </w:r>
      <w:r>
        <w:rPr>
          <w:noProof/>
        </w:rPr>
      </w:r>
      <w:r>
        <w:rPr>
          <w:noProof/>
        </w:rPr>
        <w:fldChar w:fldCharType="separate"/>
      </w:r>
      <w:r>
        <w:rPr>
          <w:noProof/>
        </w:rPr>
        <w:t>39</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Solution #6: Transport independent procedure using existing protocols by introducing a protocol transfer gateway</w:t>
      </w:r>
      <w:r>
        <w:rPr>
          <w:noProof/>
        </w:rPr>
        <w:tab/>
      </w:r>
      <w:r>
        <w:rPr>
          <w:noProof/>
        </w:rPr>
        <w:fldChar w:fldCharType="begin"/>
      </w:r>
      <w:r>
        <w:rPr>
          <w:noProof/>
        </w:rPr>
        <w:instrText xml:space="preserve"> PAGEREF _Toc13133943 \h </w:instrText>
      </w:r>
      <w:r>
        <w:rPr>
          <w:noProof/>
        </w:rPr>
      </w:r>
      <w:r>
        <w:rPr>
          <w:noProof/>
        </w:rPr>
        <w:fldChar w:fldCharType="separate"/>
      </w:r>
      <w:r>
        <w:rPr>
          <w:noProof/>
        </w:rPr>
        <w:t>40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_Toc13133944 \h </w:instrText>
      </w:r>
      <w:r>
        <w:rPr>
          <w:noProof/>
        </w:rPr>
      </w:r>
      <w:r>
        <w:rPr>
          <w:noProof/>
        </w:rPr>
        <w:fldChar w:fldCharType="separate"/>
      </w:r>
      <w:r>
        <w:rPr>
          <w:noProof/>
        </w:rPr>
        <w:t>40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_Toc13133945 \h </w:instrText>
      </w:r>
      <w:r>
        <w:rPr>
          <w:noProof/>
        </w:rPr>
      </w:r>
      <w:r>
        <w:rPr>
          <w:noProof/>
        </w:rPr>
        <w:fldChar w:fldCharType="separate"/>
      </w:r>
      <w:r>
        <w:rPr>
          <w:noProof/>
        </w:rPr>
        <w:t>40</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6.6.2.1</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Pr>
          <w:noProof/>
        </w:rPr>
        <w:fldChar w:fldCharType="begin"/>
      </w:r>
      <w:r>
        <w:rPr>
          <w:noProof/>
        </w:rPr>
        <w:instrText xml:space="preserve"> PAGEREF _Toc13133946 \h </w:instrText>
      </w:r>
      <w:r>
        <w:rPr>
          <w:noProof/>
        </w:rPr>
      </w:r>
      <w:r>
        <w:rPr>
          <w:noProof/>
        </w:rPr>
        <w:fldChar w:fldCharType="separate"/>
      </w:r>
      <w:r>
        <w:rPr>
          <w:noProof/>
        </w:rPr>
        <w:t>40</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lang w:eastAsia="zh-CN"/>
        </w:rPr>
        <w:t>6.6.2.1.1</w:t>
      </w:r>
      <w:r>
        <w:rPr>
          <w:rFonts w:asciiTheme="minorHAnsi" w:eastAsiaTheme="minorEastAsia" w:hAnsiTheme="minorHAnsi" w:cstheme="minorBidi"/>
          <w:noProof/>
          <w:kern w:val="2"/>
          <w:sz w:val="21"/>
          <w:szCs w:val="22"/>
          <w:lang w:val="en-US" w:eastAsia="zh-CN"/>
        </w:rPr>
        <w:tab/>
      </w:r>
      <w:r>
        <w:rPr>
          <w:noProof/>
          <w:lang w:eastAsia="zh-CN"/>
        </w:rPr>
        <w:t>Entities</w:t>
      </w:r>
      <w:r>
        <w:rPr>
          <w:noProof/>
        </w:rPr>
        <w:tab/>
      </w:r>
      <w:r>
        <w:rPr>
          <w:noProof/>
        </w:rPr>
        <w:fldChar w:fldCharType="begin"/>
      </w:r>
      <w:r>
        <w:rPr>
          <w:noProof/>
        </w:rPr>
        <w:instrText xml:space="preserve"> PAGEREF _Toc13133947 \h </w:instrText>
      </w:r>
      <w:r>
        <w:rPr>
          <w:noProof/>
        </w:rPr>
      </w:r>
      <w:r>
        <w:rPr>
          <w:noProof/>
        </w:rPr>
        <w:fldChar w:fldCharType="separate"/>
      </w:r>
      <w:r>
        <w:rPr>
          <w:noProof/>
        </w:rPr>
        <w:t>40</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lang w:eastAsia="zh-CN"/>
        </w:rPr>
        <w:t>6.6.2.1.2</w:t>
      </w:r>
      <w:r>
        <w:rPr>
          <w:rFonts w:asciiTheme="minorHAnsi" w:eastAsiaTheme="minorEastAsia" w:hAnsiTheme="minorHAnsi" w:cstheme="minorBidi"/>
          <w:noProof/>
          <w:kern w:val="2"/>
          <w:sz w:val="21"/>
          <w:szCs w:val="22"/>
          <w:lang w:val="en-US" w:eastAsia="zh-CN"/>
        </w:rPr>
        <w:tab/>
      </w:r>
      <w:r>
        <w:rPr>
          <w:noProof/>
          <w:lang w:eastAsia="zh-CN"/>
        </w:rPr>
        <w:t>Service based interfaces</w:t>
      </w:r>
      <w:r>
        <w:rPr>
          <w:noProof/>
        </w:rPr>
        <w:tab/>
      </w:r>
      <w:r>
        <w:rPr>
          <w:noProof/>
        </w:rPr>
        <w:fldChar w:fldCharType="begin"/>
      </w:r>
      <w:r>
        <w:rPr>
          <w:noProof/>
        </w:rPr>
        <w:instrText xml:space="preserve"> PAGEREF _Toc13133948 \h </w:instrText>
      </w:r>
      <w:r>
        <w:rPr>
          <w:noProof/>
        </w:rPr>
      </w:r>
      <w:r>
        <w:rPr>
          <w:noProof/>
        </w:rPr>
        <w:fldChar w:fldCharType="separate"/>
      </w:r>
      <w:r>
        <w:rPr>
          <w:noProof/>
        </w:rPr>
        <w:t>41</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6.6.2.2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_Toc13133949 \h </w:instrText>
      </w:r>
      <w:r>
        <w:rPr>
          <w:noProof/>
        </w:rPr>
      </w:r>
      <w:r>
        <w:rPr>
          <w:noProof/>
        </w:rPr>
        <w:fldChar w:fldCharType="separate"/>
      </w:r>
      <w:r>
        <w:rPr>
          <w:noProof/>
        </w:rPr>
        <w:t>41</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_Toc13133950 \h </w:instrText>
      </w:r>
      <w:r>
        <w:rPr>
          <w:noProof/>
        </w:rPr>
      </w:r>
      <w:r>
        <w:rPr>
          <w:noProof/>
        </w:rPr>
        <w:fldChar w:fldCharType="separate"/>
      </w:r>
      <w:r>
        <w:rPr>
          <w:noProof/>
        </w:rPr>
        <w:t>42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Solution #7: UE implementation scheme- AKMA framework and application on modem</w:t>
      </w:r>
      <w:r>
        <w:rPr>
          <w:noProof/>
        </w:rPr>
        <w:tab/>
      </w:r>
      <w:r>
        <w:rPr>
          <w:noProof/>
        </w:rPr>
        <w:fldChar w:fldCharType="begin"/>
      </w:r>
      <w:r>
        <w:rPr>
          <w:noProof/>
        </w:rPr>
        <w:instrText xml:space="preserve"> PAGEREF _Toc13133951 \h </w:instrText>
      </w:r>
      <w:r>
        <w:rPr>
          <w:noProof/>
        </w:rPr>
      </w:r>
      <w:r>
        <w:rPr>
          <w:noProof/>
        </w:rPr>
        <w:fldChar w:fldCharType="separate"/>
      </w:r>
      <w:r>
        <w:rPr>
          <w:noProof/>
        </w:rPr>
        <w:t>42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_Toc13133952 \h </w:instrText>
      </w:r>
      <w:r>
        <w:rPr>
          <w:noProof/>
        </w:rPr>
      </w:r>
      <w:r>
        <w:rPr>
          <w:noProof/>
        </w:rPr>
        <w:fldChar w:fldCharType="separate"/>
      </w:r>
      <w:r>
        <w:rPr>
          <w:noProof/>
        </w:rPr>
        <w:t>42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_Toc13133953 \h </w:instrText>
      </w:r>
      <w:r>
        <w:rPr>
          <w:noProof/>
        </w:rPr>
      </w:r>
      <w:r>
        <w:rPr>
          <w:noProof/>
        </w:rPr>
        <w:fldChar w:fldCharType="separate"/>
      </w:r>
      <w:r>
        <w:rPr>
          <w:noProof/>
        </w:rPr>
        <w:t>42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_Toc13133954 \h </w:instrText>
      </w:r>
      <w:r>
        <w:rPr>
          <w:noProof/>
        </w:rPr>
      </w:r>
      <w:r>
        <w:rPr>
          <w:noProof/>
        </w:rPr>
        <w:fldChar w:fldCharType="separate"/>
      </w:r>
      <w:r>
        <w:rPr>
          <w:noProof/>
        </w:rPr>
        <w:t>43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Solution #8: UE implementation scheme- AKMA framework on UICC and application on modem</w:t>
      </w:r>
      <w:r>
        <w:rPr>
          <w:noProof/>
        </w:rPr>
        <w:tab/>
      </w:r>
      <w:r>
        <w:rPr>
          <w:noProof/>
        </w:rPr>
        <w:fldChar w:fldCharType="begin"/>
      </w:r>
      <w:r>
        <w:rPr>
          <w:noProof/>
        </w:rPr>
        <w:instrText xml:space="preserve"> PAGEREF _Toc13133955 \h </w:instrText>
      </w:r>
      <w:r>
        <w:rPr>
          <w:noProof/>
        </w:rPr>
      </w:r>
      <w:r>
        <w:rPr>
          <w:noProof/>
        </w:rPr>
        <w:fldChar w:fldCharType="separate"/>
      </w:r>
      <w:r>
        <w:rPr>
          <w:noProof/>
        </w:rPr>
        <w:t>43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_Toc13133956 \h </w:instrText>
      </w:r>
      <w:r>
        <w:rPr>
          <w:noProof/>
        </w:rPr>
      </w:r>
      <w:r>
        <w:rPr>
          <w:noProof/>
        </w:rPr>
        <w:fldChar w:fldCharType="separate"/>
      </w:r>
      <w:r>
        <w:rPr>
          <w:noProof/>
        </w:rPr>
        <w:t>43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_Toc13133957 \h </w:instrText>
      </w:r>
      <w:r>
        <w:rPr>
          <w:noProof/>
        </w:rPr>
      </w:r>
      <w:r>
        <w:rPr>
          <w:noProof/>
        </w:rPr>
        <w:fldChar w:fldCharType="separate"/>
      </w:r>
      <w:r>
        <w:rPr>
          <w:noProof/>
        </w:rPr>
        <w:t>43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_Toc13133958 \h </w:instrText>
      </w:r>
      <w:r>
        <w:rPr>
          <w:noProof/>
        </w:rPr>
      </w:r>
      <w:r>
        <w:rPr>
          <w:noProof/>
        </w:rPr>
        <w:fldChar w:fldCharType="separate"/>
      </w:r>
      <w:r>
        <w:rPr>
          <w:noProof/>
        </w:rPr>
        <w:t>43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lastRenderedPageBreak/>
        <w:t>6.9</w:t>
      </w:r>
      <w:r>
        <w:rPr>
          <w:rFonts w:asciiTheme="minorHAnsi" w:eastAsiaTheme="minorEastAsia" w:hAnsiTheme="minorHAnsi" w:cstheme="minorBidi"/>
          <w:noProof/>
          <w:kern w:val="2"/>
          <w:sz w:val="21"/>
          <w:szCs w:val="22"/>
          <w:lang w:val="en-US" w:eastAsia="zh-CN"/>
        </w:rPr>
        <w:tab/>
      </w:r>
      <w:r>
        <w:rPr>
          <w:noProof/>
        </w:rPr>
        <w:t>Solution #9: UE implementation scheme- Application Processor (AP) scheme with AKMA framework on modem</w:t>
      </w:r>
      <w:r>
        <w:rPr>
          <w:noProof/>
        </w:rPr>
        <w:tab/>
      </w:r>
      <w:r>
        <w:rPr>
          <w:noProof/>
        </w:rPr>
        <w:fldChar w:fldCharType="begin"/>
      </w:r>
      <w:r>
        <w:rPr>
          <w:noProof/>
        </w:rPr>
        <w:instrText xml:space="preserve"> PAGEREF _Toc13133959 \h </w:instrText>
      </w:r>
      <w:r>
        <w:rPr>
          <w:noProof/>
        </w:rPr>
      </w:r>
      <w:r>
        <w:rPr>
          <w:noProof/>
        </w:rPr>
        <w:fldChar w:fldCharType="separate"/>
      </w:r>
      <w:r>
        <w:rPr>
          <w:noProof/>
        </w:rPr>
        <w:t>44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_Toc13133960 \h </w:instrText>
      </w:r>
      <w:r>
        <w:rPr>
          <w:noProof/>
        </w:rPr>
      </w:r>
      <w:r>
        <w:rPr>
          <w:noProof/>
        </w:rPr>
        <w:fldChar w:fldCharType="separate"/>
      </w:r>
      <w:r>
        <w:rPr>
          <w:noProof/>
        </w:rPr>
        <w:t>44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_Toc13133961 \h </w:instrText>
      </w:r>
      <w:r>
        <w:rPr>
          <w:noProof/>
        </w:rPr>
      </w:r>
      <w:r>
        <w:rPr>
          <w:noProof/>
        </w:rPr>
        <w:fldChar w:fldCharType="separate"/>
      </w:r>
      <w:r>
        <w:rPr>
          <w:noProof/>
        </w:rPr>
        <w:t>44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_Toc13133962 \h </w:instrText>
      </w:r>
      <w:r>
        <w:rPr>
          <w:noProof/>
        </w:rPr>
      </w:r>
      <w:r>
        <w:rPr>
          <w:noProof/>
        </w:rPr>
        <w:fldChar w:fldCharType="separate"/>
      </w:r>
      <w:r>
        <w:rPr>
          <w:noProof/>
        </w:rPr>
        <w:t>44</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6.10</w:t>
      </w:r>
      <w:r>
        <w:rPr>
          <w:rFonts w:asciiTheme="minorHAnsi" w:eastAsiaTheme="minorEastAsia" w:hAnsiTheme="minorHAnsi" w:cstheme="minorBidi"/>
          <w:noProof/>
          <w:kern w:val="2"/>
          <w:sz w:val="21"/>
          <w:szCs w:val="22"/>
          <w:lang w:val="en-US" w:eastAsia="zh-CN"/>
        </w:rPr>
        <w:tab/>
      </w:r>
      <w:r>
        <w:rPr>
          <w:noProof/>
        </w:rPr>
        <w:t>Solution #10: UE implementation scheme- Application Processor (AP) scheme with AKMA framework on UICC</w:t>
      </w:r>
      <w:r>
        <w:rPr>
          <w:noProof/>
        </w:rPr>
        <w:tab/>
      </w:r>
      <w:r>
        <w:rPr>
          <w:noProof/>
        </w:rPr>
        <w:fldChar w:fldCharType="begin"/>
      </w:r>
      <w:r>
        <w:rPr>
          <w:noProof/>
        </w:rPr>
        <w:instrText xml:space="preserve"> PAGEREF _Toc13133963 \h </w:instrText>
      </w:r>
      <w:r>
        <w:rPr>
          <w:noProof/>
        </w:rPr>
      </w:r>
      <w:r>
        <w:rPr>
          <w:noProof/>
        </w:rPr>
        <w:fldChar w:fldCharType="separate"/>
      </w:r>
      <w:r>
        <w:rPr>
          <w:noProof/>
        </w:rPr>
        <w:t>45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_Toc13133964 \h </w:instrText>
      </w:r>
      <w:r>
        <w:rPr>
          <w:noProof/>
        </w:rPr>
      </w:r>
      <w:r>
        <w:rPr>
          <w:noProof/>
        </w:rPr>
        <w:fldChar w:fldCharType="separate"/>
      </w:r>
      <w:r>
        <w:rPr>
          <w:noProof/>
        </w:rPr>
        <w:t>45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_Toc13133965 \h </w:instrText>
      </w:r>
      <w:r>
        <w:rPr>
          <w:noProof/>
        </w:rPr>
      </w:r>
      <w:r>
        <w:rPr>
          <w:noProof/>
        </w:rPr>
        <w:fldChar w:fldCharType="separate"/>
      </w:r>
      <w:r>
        <w:rPr>
          <w:noProof/>
        </w:rPr>
        <w:t>45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_Toc13133966 \h </w:instrText>
      </w:r>
      <w:r>
        <w:rPr>
          <w:noProof/>
        </w:rPr>
      </w:r>
      <w:r>
        <w:rPr>
          <w:noProof/>
        </w:rPr>
        <w:fldChar w:fldCharType="separate"/>
      </w:r>
      <w:r>
        <w:rPr>
          <w:noProof/>
        </w:rPr>
        <w:t>45</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UE implementation scheme- AKMA framework implemented on Secure Element (SE)</w:t>
      </w:r>
      <w:r>
        <w:rPr>
          <w:noProof/>
        </w:rPr>
        <w:tab/>
      </w:r>
      <w:r>
        <w:rPr>
          <w:noProof/>
        </w:rPr>
        <w:fldChar w:fldCharType="begin"/>
      </w:r>
      <w:r>
        <w:rPr>
          <w:noProof/>
        </w:rPr>
        <w:instrText xml:space="preserve"> PAGEREF _Toc13133967 \h </w:instrText>
      </w:r>
      <w:r>
        <w:rPr>
          <w:noProof/>
        </w:rPr>
      </w:r>
      <w:r>
        <w:rPr>
          <w:noProof/>
        </w:rPr>
        <w:fldChar w:fldCharType="separate"/>
      </w:r>
      <w:r>
        <w:rPr>
          <w:noProof/>
        </w:rPr>
        <w:t>45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_Toc13133968 \h </w:instrText>
      </w:r>
      <w:r>
        <w:rPr>
          <w:noProof/>
        </w:rPr>
      </w:r>
      <w:r>
        <w:rPr>
          <w:noProof/>
        </w:rPr>
        <w:fldChar w:fldCharType="separate"/>
      </w:r>
      <w:r>
        <w:rPr>
          <w:noProof/>
        </w:rPr>
        <w:t>45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_Toc13133969 \h </w:instrText>
      </w:r>
      <w:r>
        <w:rPr>
          <w:noProof/>
        </w:rPr>
      </w:r>
      <w:r>
        <w:rPr>
          <w:noProof/>
        </w:rPr>
        <w:fldChar w:fldCharType="separate"/>
      </w:r>
      <w:r>
        <w:rPr>
          <w:noProof/>
        </w:rPr>
        <w:t>46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_Toc13133970 \h </w:instrText>
      </w:r>
      <w:r>
        <w:rPr>
          <w:noProof/>
        </w:rPr>
      </w:r>
      <w:r>
        <w:rPr>
          <w:noProof/>
        </w:rPr>
        <w:fldChar w:fldCharType="separate"/>
      </w:r>
      <w:r>
        <w:rPr>
          <w:noProof/>
        </w:rPr>
        <w:t>46</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UE implementation scheme- AKMA framework implemented on application processor’s OS</w:t>
      </w:r>
      <w:r>
        <w:rPr>
          <w:noProof/>
        </w:rPr>
        <w:tab/>
      </w:r>
      <w:r>
        <w:rPr>
          <w:noProof/>
        </w:rPr>
        <w:fldChar w:fldCharType="begin"/>
      </w:r>
      <w:r>
        <w:rPr>
          <w:noProof/>
        </w:rPr>
        <w:instrText xml:space="preserve"> PAGEREF _Toc13133971 \h </w:instrText>
      </w:r>
      <w:r>
        <w:rPr>
          <w:noProof/>
        </w:rPr>
      </w:r>
      <w:r>
        <w:rPr>
          <w:noProof/>
        </w:rPr>
        <w:fldChar w:fldCharType="separate"/>
      </w:r>
      <w:r>
        <w:rPr>
          <w:noProof/>
        </w:rPr>
        <w:t>46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_Toc13133972 \h </w:instrText>
      </w:r>
      <w:r>
        <w:rPr>
          <w:noProof/>
        </w:rPr>
      </w:r>
      <w:r>
        <w:rPr>
          <w:noProof/>
        </w:rPr>
        <w:fldChar w:fldCharType="separate"/>
      </w:r>
      <w:r>
        <w:rPr>
          <w:noProof/>
        </w:rPr>
        <w:t>46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_Toc13133973 \h </w:instrText>
      </w:r>
      <w:r>
        <w:rPr>
          <w:noProof/>
        </w:rPr>
      </w:r>
      <w:r>
        <w:rPr>
          <w:noProof/>
        </w:rPr>
        <w:fldChar w:fldCharType="separate"/>
      </w:r>
      <w:r>
        <w:rPr>
          <w:noProof/>
        </w:rPr>
        <w:t>46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_Toc13133974 \h </w:instrText>
      </w:r>
      <w:r>
        <w:rPr>
          <w:noProof/>
        </w:rPr>
      </w:r>
      <w:r>
        <w:rPr>
          <w:noProof/>
        </w:rPr>
        <w:fldChar w:fldCharType="separate"/>
      </w:r>
      <w:r>
        <w:rPr>
          <w:noProof/>
        </w:rPr>
        <w:t>47</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AKMA authentication via the control plane</w:t>
      </w:r>
      <w:r>
        <w:rPr>
          <w:noProof/>
        </w:rPr>
        <w:tab/>
      </w:r>
      <w:r>
        <w:rPr>
          <w:noProof/>
        </w:rPr>
        <w:fldChar w:fldCharType="begin"/>
      </w:r>
      <w:r>
        <w:rPr>
          <w:noProof/>
        </w:rPr>
        <w:instrText xml:space="preserve"> PAGEREF _Toc13133975 \h </w:instrText>
      </w:r>
      <w:r>
        <w:rPr>
          <w:noProof/>
        </w:rPr>
      </w:r>
      <w:r>
        <w:rPr>
          <w:noProof/>
        </w:rPr>
        <w:fldChar w:fldCharType="separate"/>
      </w:r>
      <w:r>
        <w:rPr>
          <w:noProof/>
        </w:rPr>
        <w:t>47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_Toc13133976 \h </w:instrText>
      </w:r>
      <w:r>
        <w:rPr>
          <w:noProof/>
        </w:rPr>
      </w:r>
      <w:r>
        <w:rPr>
          <w:noProof/>
        </w:rPr>
        <w:fldChar w:fldCharType="separate"/>
      </w:r>
      <w:r>
        <w:rPr>
          <w:noProof/>
        </w:rPr>
        <w:t>47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_Toc13133977 \h </w:instrText>
      </w:r>
      <w:r>
        <w:rPr>
          <w:noProof/>
        </w:rPr>
      </w:r>
      <w:r>
        <w:rPr>
          <w:noProof/>
        </w:rPr>
        <w:fldChar w:fldCharType="separate"/>
      </w:r>
      <w:r>
        <w:rPr>
          <w:noProof/>
        </w:rPr>
        <w:t>48</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_Toc13133978 \h </w:instrText>
      </w:r>
      <w:r>
        <w:rPr>
          <w:noProof/>
        </w:rPr>
      </w:r>
      <w:r>
        <w:rPr>
          <w:noProof/>
        </w:rPr>
        <w:fldChar w:fldCharType="separate"/>
      </w:r>
      <w:r>
        <w:rPr>
          <w:noProof/>
        </w:rPr>
        <w:t>48</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_Toc13133979 \h </w:instrText>
      </w:r>
      <w:r>
        <w:rPr>
          <w:noProof/>
        </w:rPr>
      </w:r>
      <w:r>
        <w:rPr>
          <w:noProof/>
        </w:rPr>
        <w:fldChar w:fldCharType="separate"/>
      </w:r>
      <w:r>
        <w:rPr>
          <w:noProof/>
        </w:rPr>
        <w:t>49</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_Toc13133980 \h </w:instrText>
      </w:r>
      <w:r>
        <w:rPr>
          <w:noProof/>
        </w:rPr>
      </w:r>
      <w:r>
        <w:rPr>
          <w:noProof/>
        </w:rPr>
        <w:fldChar w:fldCharType="separate"/>
      </w:r>
      <w:r>
        <w:rPr>
          <w:noProof/>
        </w:rPr>
        <w:t>49</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6.13.2.2.2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Pr>
          <w:noProof/>
        </w:rPr>
        <w:fldChar w:fldCharType="begin"/>
      </w:r>
      <w:r>
        <w:rPr>
          <w:noProof/>
        </w:rPr>
        <w:instrText xml:space="preserve"> PAGEREF _Toc13133981 \h </w:instrText>
      </w:r>
      <w:r>
        <w:rPr>
          <w:noProof/>
        </w:rPr>
      </w:r>
      <w:r>
        <w:rPr>
          <w:noProof/>
        </w:rPr>
        <w:fldChar w:fldCharType="separate"/>
      </w:r>
      <w:r>
        <w:rPr>
          <w:noProof/>
        </w:rPr>
        <w:t>49</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6.13.2.2.3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Pr>
          <w:noProof/>
        </w:rPr>
        <w:fldChar w:fldCharType="begin"/>
      </w:r>
      <w:r>
        <w:rPr>
          <w:noProof/>
        </w:rPr>
        <w:instrText xml:space="preserve"> PAGEREF _Toc13133982 \h </w:instrText>
      </w:r>
      <w:r>
        <w:rPr>
          <w:noProof/>
        </w:rPr>
      </w:r>
      <w:r>
        <w:rPr>
          <w:noProof/>
        </w:rPr>
        <w:fldChar w:fldCharType="separate"/>
      </w:r>
      <w:r>
        <w:rPr>
          <w:noProof/>
        </w:rPr>
        <w:t>51</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6.13.2.2.4</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_Toc13133983 \h </w:instrText>
      </w:r>
      <w:r>
        <w:rPr>
          <w:noProof/>
        </w:rPr>
      </w:r>
      <w:r>
        <w:rPr>
          <w:noProof/>
        </w:rPr>
        <w:fldChar w:fldCharType="separate"/>
      </w:r>
      <w:r>
        <w:rPr>
          <w:noProof/>
        </w:rPr>
        <w:t>52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_Toc13133984 \h </w:instrText>
      </w:r>
      <w:r>
        <w:rPr>
          <w:noProof/>
        </w:rPr>
      </w:r>
      <w:r>
        <w:rPr>
          <w:noProof/>
        </w:rPr>
        <w:fldChar w:fldCharType="separate"/>
      </w:r>
      <w:r>
        <w:rPr>
          <w:noProof/>
        </w:rPr>
        <w:t>52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Key revocation</w:t>
      </w:r>
      <w:r>
        <w:rPr>
          <w:noProof/>
        </w:rPr>
        <w:tab/>
      </w:r>
      <w:r>
        <w:rPr>
          <w:noProof/>
        </w:rPr>
        <w:fldChar w:fldCharType="begin"/>
      </w:r>
      <w:r>
        <w:rPr>
          <w:noProof/>
        </w:rPr>
        <w:instrText xml:space="preserve"> PAGEREF _Toc13133985 \h </w:instrText>
      </w:r>
      <w:r>
        <w:rPr>
          <w:noProof/>
        </w:rPr>
      </w:r>
      <w:r>
        <w:rPr>
          <w:noProof/>
        </w:rPr>
        <w:fldChar w:fldCharType="separate"/>
      </w:r>
      <w:r>
        <w:rPr>
          <w:noProof/>
        </w:rPr>
        <w:t>52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_Toc13133986 \h </w:instrText>
      </w:r>
      <w:r>
        <w:rPr>
          <w:noProof/>
        </w:rPr>
      </w:r>
      <w:r>
        <w:rPr>
          <w:noProof/>
        </w:rPr>
        <w:fldChar w:fldCharType="separate"/>
      </w:r>
      <w:r>
        <w:rPr>
          <w:noProof/>
        </w:rPr>
        <w:t>52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_Toc13133987 \h </w:instrText>
      </w:r>
      <w:r>
        <w:rPr>
          <w:noProof/>
        </w:rPr>
      </w:r>
      <w:r>
        <w:rPr>
          <w:noProof/>
        </w:rPr>
        <w:fldChar w:fldCharType="separate"/>
      </w:r>
      <w:r>
        <w:rPr>
          <w:noProof/>
        </w:rPr>
        <w:t>53</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Pr>
          <w:noProof/>
        </w:rPr>
        <w:fldChar w:fldCharType="begin"/>
      </w:r>
      <w:r>
        <w:rPr>
          <w:noProof/>
        </w:rPr>
        <w:instrText xml:space="preserve"> PAGEREF _Toc13133988 \h </w:instrText>
      </w:r>
      <w:r>
        <w:rPr>
          <w:noProof/>
        </w:rPr>
      </w:r>
      <w:r>
        <w:rPr>
          <w:noProof/>
        </w:rPr>
        <w:fldChar w:fldCharType="separate"/>
      </w:r>
      <w:r>
        <w:rPr>
          <w:noProof/>
        </w:rPr>
        <w:t>53</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Pr>
          <w:noProof/>
        </w:rPr>
        <w:fldChar w:fldCharType="begin"/>
      </w:r>
      <w:r>
        <w:rPr>
          <w:noProof/>
        </w:rPr>
        <w:instrText xml:space="preserve"> PAGEREF _Toc13133989 \h </w:instrText>
      </w:r>
      <w:r>
        <w:rPr>
          <w:noProof/>
        </w:rPr>
      </w:r>
      <w:r>
        <w:rPr>
          <w:noProof/>
        </w:rPr>
        <w:fldChar w:fldCharType="separate"/>
      </w:r>
      <w:r>
        <w:rPr>
          <w:noProof/>
        </w:rPr>
        <w:t>53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 xml:space="preserve">Solution #15: Implicit </w:t>
      </w:r>
      <w:r>
        <w:rPr>
          <w:noProof/>
          <w:lang w:eastAsia="zh-CN"/>
        </w:rPr>
        <w:t>b</w:t>
      </w:r>
      <w:r>
        <w:rPr>
          <w:noProof/>
        </w:rPr>
        <w:t>ootstrapping</w:t>
      </w:r>
      <w:r>
        <w:rPr>
          <w:noProof/>
        </w:rPr>
        <w:tab/>
      </w:r>
      <w:r>
        <w:rPr>
          <w:noProof/>
        </w:rPr>
        <w:fldChar w:fldCharType="begin"/>
      </w:r>
      <w:r>
        <w:rPr>
          <w:noProof/>
        </w:rPr>
        <w:instrText xml:space="preserve"> PAGEREF _Toc13133990 \h </w:instrText>
      </w:r>
      <w:r>
        <w:rPr>
          <w:noProof/>
        </w:rPr>
      </w:r>
      <w:r>
        <w:rPr>
          <w:noProof/>
        </w:rPr>
        <w:fldChar w:fldCharType="separate"/>
      </w:r>
      <w:r>
        <w:rPr>
          <w:noProof/>
        </w:rPr>
        <w:t>54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_Toc13133991 \h </w:instrText>
      </w:r>
      <w:r>
        <w:rPr>
          <w:noProof/>
        </w:rPr>
      </w:r>
      <w:r>
        <w:rPr>
          <w:noProof/>
        </w:rPr>
        <w:fldChar w:fldCharType="separate"/>
      </w:r>
      <w:r>
        <w:rPr>
          <w:noProof/>
        </w:rPr>
        <w:t>54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Solution summary</w:t>
      </w:r>
      <w:r>
        <w:rPr>
          <w:noProof/>
        </w:rPr>
        <w:tab/>
      </w:r>
      <w:r>
        <w:rPr>
          <w:noProof/>
        </w:rPr>
        <w:fldChar w:fldCharType="begin"/>
      </w:r>
      <w:r>
        <w:rPr>
          <w:noProof/>
        </w:rPr>
        <w:instrText xml:space="preserve"> PAGEREF _Toc13133992 \h </w:instrText>
      </w:r>
      <w:r>
        <w:rPr>
          <w:noProof/>
        </w:rPr>
      </w:r>
      <w:r>
        <w:rPr>
          <w:noProof/>
        </w:rPr>
        <w:fldChar w:fldCharType="separate"/>
      </w:r>
      <w:r>
        <w:rPr>
          <w:noProof/>
        </w:rPr>
        <w:t>54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_Toc13133993 \h </w:instrText>
      </w:r>
      <w:r>
        <w:rPr>
          <w:noProof/>
        </w:rPr>
      </w:r>
      <w:r>
        <w:rPr>
          <w:noProof/>
        </w:rPr>
        <w:fldChar w:fldCharType="separate"/>
      </w:r>
      <w:r>
        <w:rPr>
          <w:noProof/>
        </w:rPr>
        <w:t>55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_Toc13133994 \h </w:instrText>
      </w:r>
      <w:r>
        <w:rPr>
          <w:noProof/>
        </w:rPr>
      </w:r>
      <w:r>
        <w:rPr>
          <w:noProof/>
        </w:rPr>
        <w:fldChar w:fldCharType="separate"/>
      </w:r>
      <w:r>
        <w:rPr>
          <w:noProof/>
        </w:rPr>
        <w:t>57</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Authentication using EAP-AKA’</w:t>
      </w:r>
      <w:r>
        <w:rPr>
          <w:noProof/>
        </w:rPr>
        <w:tab/>
      </w:r>
      <w:r>
        <w:rPr>
          <w:noProof/>
        </w:rPr>
        <w:fldChar w:fldCharType="begin"/>
      </w:r>
      <w:r>
        <w:rPr>
          <w:noProof/>
        </w:rPr>
        <w:instrText xml:space="preserve"> PAGEREF _Toc13133995 \h </w:instrText>
      </w:r>
      <w:r>
        <w:rPr>
          <w:noProof/>
        </w:rPr>
      </w:r>
      <w:r>
        <w:rPr>
          <w:noProof/>
        </w:rPr>
        <w:fldChar w:fldCharType="separate"/>
      </w:r>
      <w:r>
        <w:rPr>
          <w:noProof/>
        </w:rPr>
        <w:t>57</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Pr>
          <w:noProof/>
        </w:rPr>
        <w:fldChar w:fldCharType="begin"/>
      </w:r>
      <w:r>
        <w:rPr>
          <w:noProof/>
        </w:rPr>
        <w:instrText xml:space="preserve"> PAGEREF _Toc13133996 \h </w:instrText>
      </w:r>
      <w:r>
        <w:rPr>
          <w:noProof/>
        </w:rPr>
      </w:r>
      <w:r>
        <w:rPr>
          <w:noProof/>
        </w:rPr>
        <w:fldChar w:fldCharType="separate"/>
      </w:r>
      <w:r>
        <w:rPr>
          <w:noProof/>
        </w:rPr>
        <w:t>58</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Pr>
          <w:noProof/>
        </w:rPr>
        <w:fldChar w:fldCharType="begin"/>
      </w:r>
      <w:r>
        <w:rPr>
          <w:noProof/>
        </w:rPr>
        <w:instrText xml:space="preserve"> PAGEREF _Toc13133997 \h </w:instrText>
      </w:r>
      <w:r>
        <w:rPr>
          <w:noProof/>
        </w:rPr>
      </w:r>
      <w:r>
        <w:rPr>
          <w:noProof/>
        </w:rPr>
        <w:fldChar w:fldCharType="separate"/>
      </w:r>
      <w:r>
        <w:rPr>
          <w:noProof/>
        </w:rPr>
        <w:t>58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_Toc13133998 \h </w:instrText>
      </w:r>
      <w:r>
        <w:rPr>
          <w:noProof/>
        </w:rPr>
      </w:r>
      <w:r>
        <w:rPr>
          <w:noProof/>
        </w:rPr>
        <w:fldChar w:fldCharType="separate"/>
      </w:r>
      <w:r>
        <w:rPr>
          <w:noProof/>
        </w:rPr>
        <w:t>59</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Use of K</w:t>
      </w:r>
      <w:r w:rsidRPr="00CE7EFC">
        <w:rPr>
          <w:noProof/>
          <w:vertAlign w:val="subscript"/>
        </w:rPr>
        <w:t>SEAF</w:t>
      </w:r>
      <w:r>
        <w:rPr>
          <w:noProof/>
        </w:rPr>
        <w:t xml:space="preserve"> as root key for K</w:t>
      </w:r>
      <w:r w:rsidRPr="00CE7EFC">
        <w:rPr>
          <w:noProof/>
          <w:vertAlign w:val="subscript"/>
        </w:rPr>
        <w:t>AKMA</w:t>
      </w:r>
      <w:r>
        <w:rPr>
          <w:noProof/>
        </w:rPr>
        <w:tab/>
      </w:r>
      <w:r>
        <w:rPr>
          <w:noProof/>
        </w:rPr>
        <w:fldChar w:fldCharType="begin"/>
      </w:r>
      <w:r>
        <w:rPr>
          <w:noProof/>
        </w:rPr>
        <w:instrText xml:space="preserve"> PAGEREF _Toc13133999 \h </w:instrText>
      </w:r>
      <w:r>
        <w:rPr>
          <w:noProof/>
        </w:rPr>
      </w:r>
      <w:r>
        <w:rPr>
          <w:noProof/>
        </w:rPr>
        <w:fldChar w:fldCharType="separate"/>
      </w:r>
      <w:r>
        <w:rPr>
          <w:noProof/>
        </w:rPr>
        <w:t>60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_Toc13134000 \h </w:instrText>
      </w:r>
      <w:r>
        <w:rPr>
          <w:noProof/>
        </w:rPr>
      </w:r>
      <w:r>
        <w:rPr>
          <w:noProof/>
        </w:rPr>
        <w:fldChar w:fldCharType="separate"/>
      </w:r>
      <w:r>
        <w:rPr>
          <w:noProof/>
        </w:rPr>
        <w:t>60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lastRenderedPageBreak/>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_Toc13134001 \h </w:instrText>
      </w:r>
      <w:r>
        <w:rPr>
          <w:noProof/>
        </w:rPr>
      </w:r>
      <w:r>
        <w:rPr>
          <w:noProof/>
        </w:rPr>
        <w:fldChar w:fldCharType="separate"/>
      </w:r>
      <w:r>
        <w:rPr>
          <w:noProof/>
        </w:rPr>
        <w:t>60</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AKMA Key Repository Service</w:t>
      </w:r>
      <w:r>
        <w:rPr>
          <w:noProof/>
        </w:rPr>
        <w:tab/>
      </w:r>
      <w:r>
        <w:rPr>
          <w:noProof/>
        </w:rPr>
        <w:fldChar w:fldCharType="begin"/>
      </w:r>
      <w:r>
        <w:rPr>
          <w:noProof/>
        </w:rPr>
        <w:instrText xml:space="preserve"> PAGEREF _Toc13134002 \h </w:instrText>
      </w:r>
      <w:r>
        <w:rPr>
          <w:noProof/>
        </w:rPr>
      </w:r>
      <w:r>
        <w:rPr>
          <w:noProof/>
        </w:rPr>
        <w:fldChar w:fldCharType="separate"/>
      </w:r>
      <w:r>
        <w:rPr>
          <w:noProof/>
        </w:rPr>
        <w:t>60</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AKMA Key Repository Service Serving Network Architecture Option</w:t>
      </w:r>
      <w:r>
        <w:rPr>
          <w:noProof/>
        </w:rPr>
        <w:tab/>
      </w:r>
      <w:r>
        <w:rPr>
          <w:noProof/>
        </w:rPr>
        <w:fldChar w:fldCharType="begin"/>
      </w:r>
      <w:r>
        <w:rPr>
          <w:noProof/>
        </w:rPr>
        <w:instrText xml:space="preserve"> PAGEREF _Toc13134003 \h </w:instrText>
      </w:r>
      <w:r>
        <w:rPr>
          <w:noProof/>
        </w:rPr>
      </w:r>
      <w:r>
        <w:rPr>
          <w:noProof/>
        </w:rPr>
        <w:fldChar w:fldCharType="separate"/>
      </w:r>
      <w:r>
        <w:rPr>
          <w:noProof/>
        </w:rPr>
        <w:t>60</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AKMA Key Repository Service Home Network Architecture Option</w:t>
      </w:r>
      <w:r>
        <w:rPr>
          <w:noProof/>
        </w:rPr>
        <w:tab/>
      </w:r>
      <w:r>
        <w:rPr>
          <w:noProof/>
        </w:rPr>
        <w:fldChar w:fldCharType="begin"/>
      </w:r>
      <w:r>
        <w:rPr>
          <w:noProof/>
        </w:rPr>
        <w:instrText xml:space="preserve"> PAGEREF _Toc13134004 \h </w:instrText>
      </w:r>
      <w:r>
        <w:rPr>
          <w:noProof/>
        </w:rPr>
      </w:r>
      <w:r>
        <w:rPr>
          <w:noProof/>
        </w:rPr>
        <w:fldChar w:fldCharType="separate"/>
      </w:r>
      <w:r>
        <w:rPr>
          <w:noProof/>
        </w:rPr>
        <w:t>61</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AKMA Established Key Use Procedure</w:t>
      </w:r>
      <w:r>
        <w:rPr>
          <w:noProof/>
        </w:rPr>
        <w:tab/>
      </w:r>
      <w:r>
        <w:rPr>
          <w:noProof/>
        </w:rPr>
        <w:fldChar w:fldCharType="begin"/>
      </w:r>
      <w:r>
        <w:rPr>
          <w:noProof/>
        </w:rPr>
        <w:instrText xml:space="preserve"> PAGEREF _Toc13134005 \h </w:instrText>
      </w:r>
      <w:r>
        <w:rPr>
          <w:noProof/>
        </w:rPr>
      </w:r>
      <w:r>
        <w:rPr>
          <w:noProof/>
        </w:rPr>
        <w:fldChar w:fldCharType="separate"/>
      </w:r>
      <w:r>
        <w:rPr>
          <w:noProof/>
        </w:rPr>
        <w:t>62</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6.16.2.2.1</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_Toc13134006 \h </w:instrText>
      </w:r>
      <w:r>
        <w:rPr>
          <w:noProof/>
        </w:rPr>
      </w:r>
      <w:r>
        <w:rPr>
          <w:noProof/>
        </w:rPr>
        <w:fldChar w:fldCharType="separate"/>
      </w:r>
      <w:r>
        <w:rPr>
          <w:noProof/>
        </w:rPr>
        <w:t>62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_Toc13134007 \h </w:instrText>
      </w:r>
      <w:r>
        <w:rPr>
          <w:noProof/>
        </w:rPr>
      </w:r>
      <w:r>
        <w:rPr>
          <w:noProof/>
        </w:rPr>
        <w:fldChar w:fldCharType="separate"/>
      </w:r>
      <w:r>
        <w:rPr>
          <w:noProof/>
        </w:rPr>
        <w:t>63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Solution #17: Efficient key derivation for end-to-end security</w:t>
      </w:r>
      <w:r>
        <w:rPr>
          <w:noProof/>
        </w:rPr>
        <w:tab/>
      </w:r>
      <w:r>
        <w:rPr>
          <w:noProof/>
        </w:rPr>
        <w:fldChar w:fldCharType="begin"/>
      </w:r>
      <w:r>
        <w:rPr>
          <w:noProof/>
        </w:rPr>
        <w:instrText xml:space="preserve"> PAGEREF _Toc13134008 \h </w:instrText>
      </w:r>
      <w:r>
        <w:rPr>
          <w:noProof/>
        </w:rPr>
      </w:r>
      <w:r>
        <w:rPr>
          <w:noProof/>
        </w:rPr>
        <w:fldChar w:fldCharType="separate"/>
      </w:r>
      <w:r>
        <w:rPr>
          <w:noProof/>
        </w:rPr>
        <w:t>64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_Toc13134009 \h </w:instrText>
      </w:r>
      <w:r>
        <w:rPr>
          <w:noProof/>
        </w:rPr>
      </w:r>
      <w:r>
        <w:rPr>
          <w:noProof/>
        </w:rPr>
        <w:fldChar w:fldCharType="separate"/>
      </w:r>
      <w:r>
        <w:rPr>
          <w:noProof/>
        </w:rPr>
        <w:t>64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_Toc13134010 \h </w:instrText>
      </w:r>
      <w:r>
        <w:rPr>
          <w:noProof/>
        </w:rPr>
      </w:r>
      <w:r>
        <w:rPr>
          <w:noProof/>
        </w:rPr>
        <w:fldChar w:fldCharType="separate"/>
      </w:r>
      <w:r>
        <w:rPr>
          <w:noProof/>
        </w:rPr>
        <w:t>64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_Toc13134011 \h </w:instrText>
      </w:r>
      <w:r>
        <w:rPr>
          <w:noProof/>
        </w:rPr>
      </w:r>
      <w:r>
        <w:rPr>
          <w:noProof/>
        </w:rPr>
        <w:fldChar w:fldCharType="separate"/>
      </w:r>
      <w:r>
        <w:rPr>
          <w:noProof/>
        </w:rPr>
        <w:t>64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_Toc13134012 \h </w:instrText>
      </w:r>
      <w:r>
        <w:rPr>
          <w:noProof/>
        </w:rPr>
      </w:r>
      <w:r>
        <w:rPr>
          <w:noProof/>
        </w:rPr>
        <w:fldChar w:fldCharType="separate"/>
      </w:r>
      <w:r>
        <w:rPr>
          <w:noProof/>
        </w:rPr>
        <w:t>65</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6.17.2.2.1</w:t>
      </w:r>
      <w:r>
        <w:rPr>
          <w:rFonts w:asciiTheme="minorHAnsi" w:eastAsiaTheme="minorEastAsia" w:hAnsiTheme="minorHAnsi" w:cstheme="minorBidi"/>
          <w:noProof/>
          <w:kern w:val="2"/>
          <w:sz w:val="21"/>
          <w:szCs w:val="22"/>
          <w:lang w:val="en-US" w:eastAsia="zh-CN"/>
        </w:rPr>
        <w:tab/>
      </w:r>
      <w:r>
        <w:rPr>
          <w:noProof/>
        </w:rPr>
        <w:t>Information flow</w:t>
      </w:r>
      <w:r>
        <w:rPr>
          <w:noProof/>
        </w:rPr>
        <w:tab/>
      </w:r>
      <w:r>
        <w:rPr>
          <w:noProof/>
        </w:rPr>
        <w:fldChar w:fldCharType="begin"/>
      </w:r>
      <w:r>
        <w:rPr>
          <w:noProof/>
        </w:rPr>
        <w:instrText xml:space="preserve"> PAGEREF _Toc13134013 \h </w:instrText>
      </w:r>
      <w:r>
        <w:rPr>
          <w:noProof/>
        </w:rPr>
      </w:r>
      <w:r>
        <w:rPr>
          <w:noProof/>
        </w:rPr>
        <w:fldChar w:fldCharType="separate"/>
      </w:r>
      <w:r>
        <w:rPr>
          <w:noProof/>
        </w:rPr>
        <w:t>65</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.2.2.2</w:t>
      </w:r>
      <w:r>
        <w:rPr>
          <w:rFonts w:asciiTheme="minorHAnsi" w:eastAsiaTheme="minorEastAsia" w:hAnsiTheme="minorHAnsi" w:cstheme="minorBidi"/>
          <w:noProof/>
          <w:kern w:val="2"/>
          <w:sz w:val="21"/>
          <w:szCs w:val="22"/>
          <w:lang w:val="en-US" w:eastAsia="zh-CN"/>
        </w:rPr>
        <w:tab/>
      </w:r>
      <w:r>
        <w:rPr>
          <w:noProof/>
        </w:rPr>
        <w:t>Key hierarchy</w:t>
      </w:r>
      <w:r>
        <w:rPr>
          <w:noProof/>
        </w:rPr>
        <w:tab/>
      </w:r>
      <w:r>
        <w:rPr>
          <w:noProof/>
        </w:rPr>
        <w:fldChar w:fldCharType="begin"/>
      </w:r>
      <w:r>
        <w:rPr>
          <w:noProof/>
        </w:rPr>
        <w:instrText xml:space="preserve"> PAGEREF _Toc13134014 \h </w:instrText>
      </w:r>
      <w:r>
        <w:rPr>
          <w:noProof/>
        </w:rPr>
      </w:r>
      <w:r>
        <w:rPr>
          <w:noProof/>
        </w:rPr>
        <w:fldChar w:fldCharType="separate"/>
      </w:r>
      <w:r>
        <w:rPr>
          <w:noProof/>
        </w:rPr>
        <w:t>72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_Toc13134015 \h </w:instrText>
      </w:r>
      <w:r>
        <w:rPr>
          <w:noProof/>
        </w:rPr>
      </w:r>
      <w:r>
        <w:rPr>
          <w:noProof/>
        </w:rPr>
        <w:fldChar w:fldCharType="separate"/>
      </w:r>
      <w:r>
        <w:rPr>
          <w:noProof/>
        </w:rPr>
        <w:t>73</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 xml:space="preserve">Solution #18: Key separation for AKMA AFs using </w:t>
      </w:r>
      <w:r>
        <w:rPr>
          <w:noProof/>
          <w:lang w:eastAsia="zh-CN"/>
        </w:rPr>
        <w:t>c</w:t>
      </w:r>
      <w:r>
        <w:rPr>
          <w:noProof/>
        </w:rPr>
        <w:t>ounters</w:t>
      </w:r>
      <w:r>
        <w:rPr>
          <w:noProof/>
        </w:rPr>
        <w:tab/>
      </w:r>
      <w:r>
        <w:rPr>
          <w:noProof/>
        </w:rPr>
        <w:fldChar w:fldCharType="begin"/>
      </w:r>
      <w:r>
        <w:rPr>
          <w:noProof/>
        </w:rPr>
        <w:instrText xml:space="preserve"> PAGEREF _Toc13134016 \h </w:instrText>
      </w:r>
      <w:r>
        <w:rPr>
          <w:noProof/>
        </w:rPr>
      </w:r>
      <w:r>
        <w:rPr>
          <w:noProof/>
        </w:rPr>
        <w:fldChar w:fldCharType="separate"/>
      </w:r>
      <w:r>
        <w:rPr>
          <w:noProof/>
        </w:rPr>
        <w:t>73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_Toc13134017 \h </w:instrText>
      </w:r>
      <w:r>
        <w:rPr>
          <w:noProof/>
        </w:rPr>
      </w:r>
      <w:r>
        <w:rPr>
          <w:noProof/>
        </w:rPr>
        <w:fldChar w:fldCharType="separate"/>
      </w:r>
      <w:r>
        <w:rPr>
          <w:noProof/>
        </w:rPr>
        <w:t>73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_Toc13134018 \h </w:instrText>
      </w:r>
      <w:r>
        <w:rPr>
          <w:noProof/>
        </w:rPr>
      </w:r>
      <w:r>
        <w:rPr>
          <w:noProof/>
        </w:rPr>
        <w:fldChar w:fldCharType="separate"/>
      </w:r>
      <w:r>
        <w:rPr>
          <w:noProof/>
        </w:rPr>
        <w:t>73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_Toc13134019 \h </w:instrText>
      </w:r>
      <w:r>
        <w:rPr>
          <w:noProof/>
        </w:rPr>
      </w:r>
      <w:r>
        <w:rPr>
          <w:noProof/>
        </w:rPr>
        <w:fldChar w:fldCharType="separate"/>
      </w:r>
      <w:r>
        <w:rPr>
          <w:noProof/>
        </w:rPr>
        <w:t>74</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Solution #19: Reusing K</w:t>
      </w:r>
      <w:r w:rsidRPr="00CE7EFC">
        <w:rPr>
          <w:noProof/>
          <w:vertAlign w:val="subscript"/>
        </w:rPr>
        <w:t>AUSF</w:t>
      </w:r>
      <w:r>
        <w:rPr>
          <w:noProof/>
        </w:rPr>
        <w:t xml:space="preserve"> for AKMA</w:t>
      </w:r>
      <w:r>
        <w:rPr>
          <w:noProof/>
        </w:rPr>
        <w:tab/>
      </w:r>
      <w:r>
        <w:rPr>
          <w:noProof/>
        </w:rPr>
        <w:fldChar w:fldCharType="begin"/>
      </w:r>
      <w:r>
        <w:rPr>
          <w:noProof/>
        </w:rPr>
        <w:instrText xml:space="preserve"> PAGEREF _Toc13134020 \h </w:instrText>
      </w:r>
      <w:r>
        <w:rPr>
          <w:noProof/>
        </w:rPr>
      </w:r>
      <w:r>
        <w:rPr>
          <w:noProof/>
        </w:rPr>
        <w:fldChar w:fldCharType="separate"/>
      </w:r>
      <w:r>
        <w:rPr>
          <w:noProof/>
        </w:rPr>
        <w:t>74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_Toc13134021 \h </w:instrText>
      </w:r>
      <w:r>
        <w:rPr>
          <w:noProof/>
        </w:rPr>
      </w:r>
      <w:r>
        <w:rPr>
          <w:noProof/>
        </w:rPr>
        <w:fldChar w:fldCharType="separate"/>
      </w:r>
      <w:r>
        <w:rPr>
          <w:noProof/>
        </w:rPr>
        <w:t>74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_Toc13134022 \h </w:instrText>
      </w:r>
      <w:r>
        <w:rPr>
          <w:noProof/>
        </w:rPr>
      </w:r>
      <w:r>
        <w:rPr>
          <w:noProof/>
        </w:rPr>
        <w:fldChar w:fldCharType="separate"/>
      </w:r>
      <w:r>
        <w:rPr>
          <w:noProof/>
        </w:rPr>
        <w:t>74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_Toc13134023 \h </w:instrText>
      </w:r>
      <w:r>
        <w:rPr>
          <w:noProof/>
        </w:rPr>
      </w:r>
      <w:r>
        <w:rPr>
          <w:noProof/>
        </w:rPr>
        <w:fldChar w:fldCharType="separate"/>
      </w:r>
      <w:r>
        <w:rPr>
          <w:noProof/>
        </w:rPr>
        <w:t>76</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6.20</w:t>
      </w:r>
      <w:r>
        <w:rPr>
          <w:rFonts w:asciiTheme="minorHAnsi" w:eastAsiaTheme="minorEastAsia" w:hAnsiTheme="minorHAnsi" w:cstheme="minorBidi"/>
          <w:noProof/>
          <w:kern w:val="2"/>
          <w:sz w:val="21"/>
          <w:szCs w:val="22"/>
          <w:lang w:val="en-US" w:eastAsia="zh-CN"/>
        </w:rPr>
        <w:tab/>
      </w:r>
      <w:r>
        <w:rPr>
          <w:noProof/>
        </w:rPr>
        <w:t xml:space="preserve">Solution #20: Key </w:t>
      </w:r>
      <w:r>
        <w:rPr>
          <w:noProof/>
          <w:lang w:eastAsia="zh-CN"/>
        </w:rPr>
        <w:t>i</w:t>
      </w:r>
      <w:r>
        <w:rPr>
          <w:noProof/>
        </w:rPr>
        <w:t xml:space="preserve">dentification when </w:t>
      </w:r>
      <w:r>
        <w:rPr>
          <w:noProof/>
          <w:lang w:eastAsia="zh-CN"/>
        </w:rPr>
        <w:t>i</w:t>
      </w:r>
      <w:r>
        <w:rPr>
          <w:noProof/>
        </w:rPr>
        <w:t xml:space="preserve">mplicit </w:t>
      </w:r>
      <w:r>
        <w:rPr>
          <w:noProof/>
          <w:lang w:eastAsia="zh-CN"/>
        </w:rPr>
        <w:t>b</w:t>
      </w:r>
      <w:r>
        <w:rPr>
          <w:noProof/>
        </w:rPr>
        <w:t>ootstrapping is used</w:t>
      </w:r>
      <w:r>
        <w:rPr>
          <w:noProof/>
        </w:rPr>
        <w:tab/>
      </w:r>
      <w:r>
        <w:rPr>
          <w:noProof/>
        </w:rPr>
        <w:fldChar w:fldCharType="begin"/>
      </w:r>
      <w:r>
        <w:rPr>
          <w:noProof/>
        </w:rPr>
        <w:instrText xml:space="preserve"> PAGEREF _Toc13134024 \h </w:instrText>
      </w:r>
      <w:r>
        <w:rPr>
          <w:noProof/>
        </w:rPr>
      </w:r>
      <w:r>
        <w:rPr>
          <w:noProof/>
        </w:rPr>
        <w:fldChar w:fldCharType="separate"/>
      </w:r>
      <w:r>
        <w:rPr>
          <w:noProof/>
        </w:rPr>
        <w:t>76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_Toc13134025 \h </w:instrText>
      </w:r>
      <w:r>
        <w:rPr>
          <w:noProof/>
        </w:rPr>
      </w:r>
      <w:r>
        <w:rPr>
          <w:noProof/>
        </w:rPr>
        <w:fldChar w:fldCharType="separate"/>
      </w:r>
      <w:r>
        <w:rPr>
          <w:noProof/>
        </w:rPr>
        <w:t>76</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_Toc13134026 \h </w:instrText>
      </w:r>
      <w:r>
        <w:rPr>
          <w:noProof/>
        </w:rPr>
      </w:r>
      <w:r>
        <w:rPr>
          <w:noProof/>
        </w:rPr>
        <w:fldChar w:fldCharType="separate"/>
      </w:r>
      <w:r>
        <w:rPr>
          <w:noProof/>
        </w:rPr>
        <w:t>76</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6.20.2.1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Pr>
          <w:noProof/>
        </w:rPr>
        <w:fldChar w:fldCharType="begin"/>
      </w:r>
      <w:r>
        <w:rPr>
          <w:noProof/>
        </w:rPr>
        <w:instrText xml:space="preserve"> PAGEREF _Toc13134027 \h </w:instrText>
      </w:r>
      <w:r>
        <w:rPr>
          <w:noProof/>
        </w:rPr>
      </w:r>
      <w:r>
        <w:rPr>
          <w:noProof/>
        </w:rPr>
        <w:fldChar w:fldCharType="separate"/>
      </w:r>
      <w:r>
        <w:rPr>
          <w:noProof/>
        </w:rPr>
        <w:t>76</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6.20.2.2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Pr>
          <w:noProof/>
        </w:rPr>
        <w:fldChar w:fldCharType="begin"/>
      </w:r>
      <w:r>
        <w:rPr>
          <w:noProof/>
        </w:rPr>
        <w:instrText xml:space="preserve"> PAGEREF _Toc13134028 \h </w:instrText>
      </w:r>
      <w:r>
        <w:rPr>
          <w:noProof/>
        </w:rPr>
      </w:r>
      <w:r>
        <w:rPr>
          <w:noProof/>
        </w:rPr>
        <w:fldChar w:fldCharType="separate"/>
      </w:r>
      <w:r>
        <w:rPr>
          <w:noProof/>
        </w:rPr>
        <w:t>77</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_Toc13134029 \h </w:instrText>
      </w:r>
      <w:r>
        <w:rPr>
          <w:noProof/>
        </w:rPr>
      </w:r>
      <w:r>
        <w:rPr>
          <w:noProof/>
        </w:rPr>
        <w:fldChar w:fldCharType="separate"/>
      </w:r>
      <w:r>
        <w:rPr>
          <w:noProof/>
        </w:rPr>
        <w:t>78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 xml:space="preserve">Solution #21: Combining </w:t>
      </w:r>
      <w:r>
        <w:rPr>
          <w:noProof/>
          <w:lang w:eastAsia="zh-CN"/>
        </w:rPr>
        <w:t>i</w:t>
      </w:r>
      <w:r>
        <w:rPr>
          <w:noProof/>
        </w:rPr>
        <w:t>mplicit bootstrapping solutions for usage of K</w:t>
      </w:r>
      <w:r w:rsidRPr="00CE7EFC">
        <w:rPr>
          <w:noProof/>
          <w:vertAlign w:val="subscript"/>
        </w:rPr>
        <w:t>AUSF</w:t>
      </w:r>
      <w:r>
        <w:rPr>
          <w:noProof/>
        </w:rPr>
        <w:t xml:space="preserve"> or K</w:t>
      </w:r>
      <w:r w:rsidRPr="00CE7EFC">
        <w:rPr>
          <w:noProof/>
          <w:vertAlign w:val="subscript"/>
        </w:rPr>
        <w:t>SEAF</w:t>
      </w:r>
      <w:r>
        <w:rPr>
          <w:noProof/>
        </w:rPr>
        <w:t xml:space="preserve"> as AKMA root key</w:t>
      </w:r>
      <w:r>
        <w:rPr>
          <w:noProof/>
        </w:rPr>
        <w:tab/>
      </w:r>
      <w:r>
        <w:rPr>
          <w:noProof/>
        </w:rPr>
        <w:fldChar w:fldCharType="begin"/>
      </w:r>
      <w:r>
        <w:rPr>
          <w:noProof/>
        </w:rPr>
        <w:instrText xml:space="preserve"> PAGEREF _Toc13134030 \h </w:instrText>
      </w:r>
      <w:r>
        <w:rPr>
          <w:noProof/>
        </w:rPr>
      </w:r>
      <w:r>
        <w:rPr>
          <w:noProof/>
        </w:rPr>
        <w:fldChar w:fldCharType="separate"/>
      </w:r>
      <w:r>
        <w:rPr>
          <w:noProof/>
        </w:rPr>
        <w:t>78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_Toc13134031 \h </w:instrText>
      </w:r>
      <w:r>
        <w:rPr>
          <w:noProof/>
        </w:rPr>
      </w:r>
      <w:r>
        <w:rPr>
          <w:noProof/>
        </w:rPr>
        <w:fldChar w:fldCharType="separate"/>
      </w:r>
      <w:r>
        <w:rPr>
          <w:noProof/>
        </w:rPr>
        <w:t>78</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_Toc13134032 \h </w:instrText>
      </w:r>
      <w:r>
        <w:rPr>
          <w:noProof/>
        </w:rPr>
      </w:r>
      <w:r>
        <w:rPr>
          <w:noProof/>
        </w:rPr>
        <w:fldChar w:fldCharType="separate"/>
      </w:r>
      <w:r>
        <w:rPr>
          <w:noProof/>
        </w:rPr>
        <w:t>78</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6.21.2.1</w:t>
      </w:r>
      <w:r>
        <w:rPr>
          <w:rFonts w:asciiTheme="minorHAnsi" w:eastAsiaTheme="minorEastAsia" w:hAnsiTheme="minorHAnsi" w:cstheme="minorBidi"/>
          <w:noProof/>
          <w:kern w:val="2"/>
          <w:sz w:val="21"/>
          <w:szCs w:val="22"/>
          <w:lang w:val="en-US" w:eastAsia="zh-CN"/>
        </w:rPr>
        <w:tab/>
      </w:r>
      <w:r>
        <w:rPr>
          <w:noProof/>
        </w:rPr>
        <w:t>Generic procedure</w:t>
      </w:r>
      <w:r>
        <w:rPr>
          <w:noProof/>
        </w:rPr>
        <w:tab/>
      </w:r>
      <w:r>
        <w:rPr>
          <w:noProof/>
        </w:rPr>
        <w:fldChar w:fldCharType="begin"/>
      </w:r>
      <w:r>
        <w:rPr>
          <w:noProof/>
        </w:rPr>
        <w:instrText xml:space="preserve"> PAGEREF _Toc13134033 \h </w:instrText>
      </w:r>
      <w:r>
        <w:rPr>
          <w:noProof/>
        </w:rPr>
      </w:r>
      <w:r>
        <w:rPr>
          <w:noProof/>
        </w:rPr>
        <w:fldChar w:fldCharType="separate"/>
      </w:r>
      <w:r>
        <w:rPr>
          <w:noProof/>
        </w:rPr>
        <w:t>78</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6.21.2.2</w:t>
      </w:r>
      <w:r>
        <w:rPr>
          <w:rFonts w:asciiTheme="minorHAnsi" w:eastAsiaTheme="minorEastAsia" w:hAnsiTheme="minorHAnsi" w:cstheme="minorBidi"/>
          <w:noProof/>
          <w:kern w:val="2"/>
          <w:sz w:val="21"/>
          <w:szCs w:val="22"/>
          <w:lang w:val="en-US" w:eastAsia="zh-CN"/>
        </w:rPr>
        <w:tab/>
      </w:r>
      <w:r>
        <w:rPr>
          <w:noProof/>
        </w:rPr>
        <w:t>Home Network Option</w:t>
      </w:r>
      <w:r>
        <w:rPr>
          <w:noProof/>
        </w:rPr>
        <w:tab/>
      </w:r>
      <w:r>
        <w:rPr>
          <w:noProof/>
        </w:rPr>
        <w:fldChar w:fldCharType="begin"/>
      </w:r>
      <w:r>
        <w:rPr>
          <w:noProof/>
        </w:rPr>
        <w:instrText xml:space="preserve"> PAGEREF _Toc13134034 \h </w:instrText>
      </w:r>
      <w:r>
        <w:rPr>
          <w:noProof/>
        </w:rPr>
      </w:r>
      <w:r>
        <w:rPr>
          <w:noProof/>
        </w:rPr>
        <w:fldChar w:fldCharType="separate"/>
      </w:r>
      <w:r>
        <w:rPr>
          <w:noProof/>
        </w:rPr>
        <w:t>79</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6.21.2.3</w:t>
      </w:r>
      <w:r>
        <w:rPr>
          <w:rFonts w:asciiTheme="minorHAnsi" w:eastAsiaTheme="minorEastAsia" w:hAnsiTheme="minorHAnsi" w:cstheme="minorBidi"/>
          <w:noProof/>
          <w:kern w:val="2"/>
          <w:sz w:val="21"/>
          <w:szCs w:val="22"/>
          <w:lang w:val="en-US" w:eastAsia="zh-CN"/>
        </w:rPr>
        <w:tab/>
      </w:r>
      <w:r>
        <w:rPr>
          <w:noProof/>
        </w:rPr>
        <w:t>Serving Network Option</w:t>
      </w:r>
      <w:r>
        <w:rPr>
          <w:noProof/>
        </w:rPr>
        <w:tab/>
      </w:r>
      <w:r>
        <w:rPr>
          <w:noProof/>
        </w:rPr>
        <w:fldChar w:fldCharType="begin"/>
      </w:r>
      <w:r>
        <w:rPr>
          <w:noProof/>
        </w:rPr>
        <w:instrText xml:space="preserve"> PAGEREF _Toc13134035 \h </w:instrText>
      </w:r>
      <w:r>
        <w:rPr>
          <w:noProof/>
        </w:rPr>
      </w:r>
      <w:r>
        <w:rPr>
          <w:noProof/>
        </w:rPr>
        <w:fldChar w:fldCharType="separate"/>
      </w:r>
      <w:r>
        <w:rPr>
          <w:noProof/>
        </w:rPr>
        <w:t>79</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6.21.2.4</w:t>
      </w:r>
      <w:r>
        <w:rPr>
          <w:rFonts w:asciiTheme="minorHAnsi" w:eastAsiaTheme="minorEastAsia" w:hAnsiTheme="minorHAnsi" w:cstheme="minorBidi"/>
          <w:noProof/>
          <w:kern w:val="2"/>
          <w:sz w:val="21"/>
          <w:szCs w:val="22"/>
          <w:lang w:val="en-US" w:eastAsia="zh-CN"/>
        </w:rPr>
        <w:tab/>
      </w:r>
      <w:r>
        <w:rPr>
          <w:noProof/>
        </w:rPr>
        <w:t>Combined Option</w:t>
      </w:r>
      <w:r>
        <w:rPr>
          <w:noProof/>
        </w:rPr>
        <w:tab/>
      </w:r>
      <w:r>
        <w:rPr>
          <w:noProof/>
        </w:rPr>
        <w:fldChar w:fldCharType="begin"/>
      </w:r>
      <w:r>
        <w:rPr>
          <w:noProof/>
        </w:rPr>
        <w:instrText xml:space="preserve"> PAGEREF _Toc13134036 \h </w:instrText>
      </w:r>
      <w:r>
        <w:rPr>
          <w:noProof/>
        </w:rPr>
      </w:r>
      <w:r>
        <w:rPr>
          <w:noProof/>
        </w:rPr>
        <w:fldChar w:fldCharType="separate"/>
      </w:r>
      <w:r>
        <w:rPr>
          <w:noProof/>
        </w:rPr>
        <w:t>80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_Toc13134037 \h </w:instrText>
      </w:r>
      <w:r>
        <w:rPr>
          <w:noProof/>
        </w:rPr>
      </w:r>
      <w:r>
        <w:rPr>
          <w:noProof/>
        </w:rPr>
        <w:fldChar w:fldCharType="separate"/>
      </w:r>
      <w:r>
        <w:rPr>
          <w:noProof/>
        </w:rPr>
        <w:t>80</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Key freshness in AKMA</w:t>
      </w:r>
      <w:r>
        <w:rPr>
          <w:noProof/>
        </w:rPr>
        <w:tab/>
      </w:r>
      <w:r>
        <w:rPr>
          <w:noProof/>
        </w:rPr>
        <w:fldChar w:fldCharType="begin"/>
      </w:r>
      <w:r>
        <w:rPr>
          <w:noProof/>
        </w:rPr>
        <w:instrText xml:space="preserve"> PAGEREF _Toc13134038 \h </w:instrText>
      </w:r>
      <w:r>
        <w:rPr>
          <w:noProof/>
        </w:rPr>
      </w:r>
      <w:r>
        <w:rPr>
          <w:noProof/>
        </w:rPr>
        <w:fldChar w:fldCharType="separate"/>
      </w:r>
      <w:r>
        <w:rPr>
          <w:noProof/>
        </w:rPr>
        <w:t>80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_Toc13134039 \h </w:instrText>
      </w:r>
      <w:r>
        <w:rPr>
          <w:noProof/>
        </w:rPr>
      </w:r>
      <w:r>
        <w:rPr>
          <w:noProof/>
        </w:rPr>
        <w:fldChar w:fldCharType="separate"/>
      </w:r>
      <w:r>
        <w:rPr>
          <w:noProof/>
        </w:rPr>
        <w:t>80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_Toc13134040 \h </w:instrText>
      </w:r>
      <w:r>
        <w:rPr>
          <w:noProof/>
        </w:rPr>
      </w:r>
      <w:r>
        <w:rPr>
          <w:noProof/>
        </w:rPr>
        <w:fldChar w:fldCharType="separate"/>
      </w:r>
      <w:r>
        <w:rPr>
          <w:noProof/>
        </w:rPr>
        <w:t>80</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_Toc13134041 \h </w:instrText>
      </w:r>
      <w:r>
        <w:rPr>
          <w:noProof/>
        </w:rPr>
      </w:r>
      <w:r>
        <w:rPr>
          <w:noProof/>
        </w:rPr>
        <w:fldChar w:fldCharType="separate"/>
      </w:r>
      <w:r>
        <w:rPr>
          <w:noProof/>
        </w:rPr>
        <w:t>82</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3</w:t>
      </w:r>
      <w:r>
        <w:rPr>
          <w:noProof/>
        </w:rPr>
        <w:t xml:space="preserve">: </w:t>
      </w:r>
      <w:r>
        <w:rPr>
          <w:noProof/>
          <w:lang w:eastAsia="zh-CN"/>
        </w:rPr>
        <w:t>Implicit bootstrapping using NEF as the AKMA Anchor Functions</w:t>
      </w:r>
      <w:r>
        <w:rPr>
          <w:noProof/>
        </w:rPr>
        <w:tab/>
      </w:r>
      <w:r>
        <w:rPr>
          <w:noProof/>
        </w:rPr>
        <w:fldChar w:fldCharType="begin"/>
      </w:r>
      <w:r>
        <w:rPr>
          <w:noProof/>
        </w:rPr>
        <w:instrText xml:space="preserve"> PAGEREF _Toc13134042 \h </w:instrText>
      </w:r>
      <w:r>
        <w:rPr>
          <w:noProof/>
        </w:rPr>
      </w:r>
      <w:r>
        <w:rPr>
          <w:noProof/>
        </w:rPr>
        <w:fldChar w:fldCharType="separate"/>
      </w:r>
      <w:r>
        <w:rPr>
          <w:noProof/>
        </w:rPr>
        <w:t>82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_Toc13134043 \h </w:instrText>
      </w:r>
      <w:r>
        <w:rPr>
          <w:noProof/>
        </w:rPr>
      </w:r>
      <w:r>
        <w:rPr>
          <w:noProof/>
        </w:rPr>
        <w:fldChar w:fldCharType="separate"/>
      </w:r>
      <w:r>
        <w:rPr>
          <w:noProof/>
        </w:rPr>
        <w:t>82</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_Toc13134044 \h </w:instrText>
      </w:r>
      <w:r>
        <w:rPr>
          <w:noProof/>
        </w:rPr>
      </w:r>
      <w:r>
        <w:rPr>
          <w:noProof/>
        </w:rPr>
        <w:fldChar w:fldCharType="separate"/>
      </w:r>
      <w:r>
        <w:rPr>
          <w:noProof/>
        </w:rPr>
        <w:t>82</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lastRenderedPageBreak/>
        <w:t>6.</w:t>
      </w:r>
      <w:r>
        <w:rPr>
          <w:noProof/>
          <w:lang w:eastAsia="zh-CN"/>
        </w:rPr>
        <w:t>23</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_Toc13134045 \h </w:instrText>
      </w:r>
      <w:r>
        <w:rPr>
          <w:noProof/>
        </w:rPr>
      </w:r>
      <w:r>
        <w:rPr>
          <w:noProof/>
        </w:rPr>
        <w:fldChar w:fldCharType="separate"/>
      </w:r>
      <w:r>
        <w:rPr>
          <w:noProof/>
        </w:rPr>
        <w:t>82</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_Toc13134046 \h </w:instrText>
      </w:r>
      <w:r>
        <w:rPr>
          <w:noProof/>
        </w:rPr>
      </w:r>
      <w:r>
        <w:rPr>
          <w:noProof/>
        </w:rPr>
        <w:fldChar w:fldCharType="separate"/>
      </w:r>
      <w:r>
        <w:rPr>
          <w:noProof/>
        </w:rPr>
        <w:t>83</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_Toc13134047 \h </w:instrText>
      </w:r>
      <w:r>
        <w:rPr>
          <w:noProof/>
        </w:rPr>
      </w:r>
      <w:r>
        <w:rPr>
          <w:noProof/>
        </w:rPr>
        <w:fldChar w:fldCharType="separate"/>
      </w:r>
      <w:r>
        <w:rPr>
          <w:noProof/>
        </w:rPr>
        <w:t>84</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4</w:t>
      </w:r>
      <w:r>
        <w:rPr>
          <w:noProof/>
        </w:rPr>
        <w:t>: AKMA push</w:t>
      </w:r>
      <w:r>
        <w:rPr>
          <w:noProof/>
        </w:rPr>
        <w:tab/>
      </w:r>
      <w:r>
        <w:rPr>
          <w:noProof/>
        </w:rPr>
        <w:fldChar w:fldCharType="begin"/>
      </w:r>
      <w:r>
        <w:rPr>
          <w:noProof/>
        </w:rPr>
        <w:instrText xml:space="preserve"> PAGEREF _Toc13134048 \h </w:instrText>
      </w:r>
      <w:r>
        <w:rPr>
          <w:noProof/>
        </w:rPr>
      </w:r>
      <w:r>
        <w:rPr>
          <w:noProof/>
        </w:rPr>
        <w:fldChar w:fldCharType="separate"/>
      </w:r>
      <w:r>
        <w:rPr>
          <w:noProof/>
        </w:rPr>
        <w:t>84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_Toc13134049 \h </w:instrText>
      </w:r>
      <w:r>
        <w:rPr>
          <w:noProof/>
        </w:rPr>
      </w:r>
      <w:r>
        <w:rPr>
          <w:noProof/>
        </w:rPr>
        <w:fldChar w:fldCharType="separate"/>
      </w:r>
      <w:r>
        <w:rPr>
          <w:noProof/>
        </w:rPr>
        <w:t>84</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_Toc13134050 \h </w:instrText>
      </w:r>
      <w:r>
        <w:rPr>
          <w:noProof/>
        </w:rPr>
      </w:r>
      <w:r>
        <w:rPr>
          <w:noProof/>
        </w:rPr>
        <w:fldChar w:fldCharType="separate"/>
      </w:r>
      <w:r>
        <w:rPr>
          <w:noProof/>
        </w:rPr>
        <w:t>84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_Toc13134051 \h </w:instrText>
      </w:r>
      <w:r>
        <w:rPr>
          <w:noProof/>
        </w:rPr>
      </w:r>
      <w:r>
        <w:rPr>
          <w:noProof/>
        </w:rPr>
        <w:fldChar w:fldCharType="separate"/>
      </w:r>
      <w:r>
        <w:rPr>
          <w:noProof/>
        </w:rPr>
        <w:t>84</w:t>
      </w:r>
      <w:r>
        <w:rPr>
          <w:noProof/>
        </w:rPr>
        <w:fldChar w:fldCharType="end"/>
      </w:r>
    </w:p>
    <w:p w:rsidR="00B20B35" w:rsidRDefault="00B20B35">
      <w:pPr>
        <w:pStyle w:val="TOC4"/>
        <w:rPr>
          <w:rFonts w:asciiTheme="minorHAnsi" w:eastAsiaTheme="minorEastAsia" w:hAnsiTheme="minorHAnsi" w:cstheme="minorBidi"/>
          <w:noProof/>
          <w:kern w:val="2"/>
          <w:sz w:val="21"/>
          <w:szCs w:val="22"/>
          <w:lang w:val="en-US" w:eastAsia="zh-CN"/>
        </w:rPr>
      </w:pPr>
      <w:r>
        <w:rPr>
          <w:noProof/>
        </w:rPr>
        <w:t>6.24.2.2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_Toc13134052 \h </w:instrText>
      </w:r>
      <w:r>
        <w:rPr>
          <w:noProof/>
        </w:rPr>
      </w:r>
      <w:r>
        <w:rPr>
          <w:noProof/>
        </w:rPr>
        <w:fldChar w:fldCharType="separate"/>
      </w:r>
      <w:r>
        <w:rPr>
          <w:noProof/>
        </w:rPr>
        <w:t>85</w:t>
      </w:r>
      <w:r>
        <w:rPr>
          <w:noProof/>
        </w:rPr>
        <w:fldChar w:fldCharType="end"/>
      </w:r>
    </w:p>
    <w:p w:rsidR="00B20B35" w:rsidRDefault="00B20B35">
      <w:pPr>
        <w:pStyle w:val="TOC5"/>
        <w:rPr>
          <w:rFonts w:asciiTheme="minorHAnsi" w:eastAsiaTheme="minorEastAsia" w:hAnsiTheme="minorHAnsi" w:cstheme="minorBidi"/>
          <w:noProof/>
          <w:kern w:val="2"/>
          <w:sz w:val="21"/>
          <w:szCs w:val="22"/>
          <w:lang w:val="en-US" w:eastAsia="zh-CN"/>
        </w:rPr>
      </w:pPr>
      <w:r>
        <w:rPr>
          <w:noProof/>
        </w:rPr>
        <w:t>6.24.2.2.1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_Toc13134053 \h </w:instrText>
      </w:r>
      <w:r>
        <w:rPr>
          <w:noProof/>
        </w:rPr>
      </w:r>
      <w:r>
        <w:rPr>
          <w:noProof/>
        </w:rPr>
        <w:fldChar w:fldCharType="separate"/>
      </w:r>
      <w:r>
        <w:rPr>
          <w:noProof/>
        </w:rPr>
        <w:t>85</w:t>
      </w:r>
      <w:r>
        <w:rPr>
          <w:noProof/>
        </w:rPr>
        <w:fldChar w:fldCharType="end"/>
      </w:r>
    </w:p>
    <w:p w:rsidR="00B20B35" w:rsidRDefault="00B20B35">
      <w:pPr>
        <w:pStyle w:val="TOC3"/>
        <w:rPr>
          <w:rFonts w:asciiTheme="minorHAnsi" w:eastAsiaTheme="minorEastAsia" w:hAnsiTheme="minorHAnsi" w:cstheme="minorBidi"/>
          <w:noProof/>
          <w:kern w:val="2"/>
          <w:sz w:val="21"/>
          <w:szCs w:val="22"/>
          <w:lang w:val="en-US" w:eastAsia="zh-CN"/>
        </w:rPr>
      </w:pPr>
      <w:r>
        <w:rPr>
          <w:noProof/>
        </w:rPr>
        <w:t>6.</w:t>
      </w:r>
      <w:r w:rsidRPr="00CE7EFC">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_Toc13134054 \h </w:instrText>
      </w:r>
      <w:r>
        <w:rPr>
          <w:noProof/>
        </w:rPr>
      </w:r>
      <w:r>
        <w:rPr>
          <w:noProof/>
        </w:rPr>
        <w:fldChar w:fldCharType="separate"/>
      </w:r>
      <w:r>
        <w:rPr>
          <w:noProof/>
        </w:rPr>
        <w:t>87</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7. Evaluation and conclusion</w:t>
      </w:r>
      <w:r>
        <w:rPr>
          <w:noProof/>
        </w:rPr>
        <w:tab/>
      </w:r>
      <w:r>
        <w:rPr>
          <w:noProof/>
        </w:rPr>
        <w:fldChar w:fldCharType="begin"/>
      </w:r>
      <w:r>
        <w:rPr>
          <w:noProof/>
        </w:rPr>
        <w:instrText xml:space="preserve"> PAGEREF _Toc13134055 \h </w:instrText>
      </w:r>
      <w:r>
        <w:rPr>
          <w:noProof/>
        </w:rPr>
      </w:r>
      <w:r>
        <w:rPr>
          <w:noProof/>
        </w:rPr>
        <w:fldChar w:fldCharType="separate"/>
      </w:r>
      <w:r>
        <w:rPr>
          <w:noProof/>
        </w:rPr>
        <w:t>88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lang w:eastAsia="zh-CN"/>
        </w:rPr>
        <w:t>7.1 Evaluation and conclusion on architecture and authentication procedures</w:t>
      </w:r>
      <w:r>
        <w:rPr>
          <w:noProof/>
        </w:rPr>
        <w:tab/>
      </w:r>
      <w:r>
        <w:rPr>
          <w:noProof/>
        </w:rPr>
        <w:fldChar w:fldCharType="begin"/>
      </w:r>
      <w:r>
        <w:rPr>
          <w:noProof/>
        </w:rPr>
        <w:instrText xml:space="preserve"> PAGEREF _Toc13134056 \h </w:instrText>
      </w:r>
      <w:r>
        <w:rPr>
          <w:noProof/>
        </w:rPr>
      </w:r>
      <w:r>
        <w:rPr>
          <w:noProof/>
        </w:rPr>
        <w:fldChar w:fldCharType="separate"/>
      </w:r>
      <w:r>
        <w:rPr>
          <w:noProof/>
        </w:rPr>
        <w:t>88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lang w:eastAsia="zh-CN"/>
        </w:rPr>
        <w:t>7.2 Evaluation and conclusion on key management</w:t>
      </w:r>
      <w:r>
        <w:rPr>
          <w:noProof/>
        </w:rPr>
        <w:tab/>
      </w:r>
      <w:r>
        <w:rPr>
          <w:noProof/>
        </w:rPr>
        <w:fldChar w:fldCharType="begin"/>
      </w:r>
      <w:r>
        <w:rPr>
          <w:noProof/>
        </w:rPr>
        <w:instrText xml:space="preserve"> PAGEREF _Toc13134057 \h </w:instrText>
      </w:r>
      <w:r>
        <w:rPr>
          <w:noProof/>
        </w:rPr>
      </w:r>
      <w:r>
        <w:rPr>
          <w:noProof/>
        </w:rPr>
        <w:fldChar w:fldCharType="separate"/>
      </w:r>
      <w:r>
        <w:rPr>
          <w:noProof/>
        </w:rPr>
        <w:t>88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lang w:eastAsia="zh-CN"/>
        </w:rPr>
        <w:t>7.3 Evaluation and conclusion on interfaces and protocols</w:t>
      </w:r>
      <w:r>
        <w:rPr>
          <w:noProof/>
        </w:rPr>
        <w:tab/>
      </w:r>
      <w:r>
        <w:rPr>
          <w:noProof/>
        </w:rPr>
        <w:fldChar w:fldCharType="begin"/>
      </w:r>
      <w:r>
        <w:rPr>
          <w:noProof/>
        </w:rPr>
        <w:instrText xml:space="preserve"> PAGEREF _Toc13134058 \h </w:instrText>
      </w:r>
      <w:r>
        <w:rPr>
          <w:noProof/>
        </w:rPr>
      </w:r>
      <w:r>
        <w:rPr>
          <w:noProof/>
        </w:rPr>
        <w:fldChar w:fldCharType="separate"/>
      </w:r>
      <w:r>
        <w:rPr>
          <w:noProof/>
        </w:rPr>
        <w:t>88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lang w:eastAsia="zh-CN"/>
        </w:rPr>
        <w:t>7.4 Evaluation and conclusion on privacy</w:t>
      </w:r>
      <w:r>
        <w:rPr>
          <w:noProof/>
        </w:rPr>
        <w:tab/>
      </w:r>
      <w:r>
        <w:rPr>
          <w:noProof/>
        </w:rPr>
        <w:fldChar w:fldCharType="begin"/>
      </w:r>
      <w:r>
        <w:rPr>
          <w:noProof/>
        </w:rPr>
        <w:instrText xml:space="preserve"> PAGEREF _Toc13134059 \h </w:instrText>
      </w:r>
      <w:r>
        <w:rPr>
          <w:noProof/>
        </w:rPr>
      </w:r>
      <w:r>
        <w:rPr>
          <w:noProof/>
        </w:rPr>
        <w:fldChar w:fldCharType="separate"/>
      </w:r>
      <w:r>
        <w:rPr>
          <w:noProof/>
        </w:rPr>
        <w:t>88</w:t>
      </w:r>
      <w:r>
        <w:rPr>
          <w:noProof/>
        </w:rPr>
        <w:fldChar w:fldCharType="end"/>
      </w:r>
    </w:p>
    <w:p w:rsidR="00B20B35" w:rsidRDefault="00B20B35">
      <w:pPr>
        <w:pStyle w:val="TOC2"/>
        <w:rPr>
          <w:rFonts w:asciiTheme="minorHAnsi" w:eastAsiaTheme="minorEastAsia" w:hAnsiTheme="minorHAnsi" w:cstheme="minorBidi"/>
          <w:noProof/>
          <w:kern w:val="2"/>
          <w:sz w:val="21"/>
          <w:szCs w:val="22"/>
          <w:lang w:val="en-US" w:eastAsia="zh-CN"/>
        </w:rPr>
      </w:pPr>
      <w:r>
        <w:rPr>
          <w:noProof/>
          <w:lang w:eastAsia="zh-CN"/>
        </w:rPr>
        <w:t>7.5 Evaluation and conclusion on API of AKMA in the UE</w:t>
      </w:r>
      <w:r>
        <w:rPr>
          <w:noProof/>
        </w:rPr>
        <w:tab/>
      </w:r>
      <w:r>
        <w:rPr>
          <w:noProof/>
        </w:rPr>
        <w:fldChar w:fldCharType="begin"/>
      </w:r>
      <w:r>
        <w:rPr>
          <w:noProof/>
        </w:rPr>
        <w:instrText xml:space="preserve"> PAGEREF _Toc13134060 \h </w:instrText>
      </w:r>
      <w:r>
        <w:rPr>
          <w:noProof/>
        </w:rPr>
      </w:r>
      <w:r>
        <w:rPr>
          <w:noProof/>
        </w:rPr>
        <w:fldChar w:fldCharType="separate"/>
      </w:r>
      <w:r>
        <w:rPr>
          <w:noProof/>
        </w:rPr>
        <w:t>88</w:t>
      </w:r>
      <w:r>
        <w:rPr>
          <w:noProof/>
        </w:rPr>
        <w:fldChar w:fldCharType="end"/>
      </w:r>
    </w:p>
    <w:p w:rsidR="00B20B35" w:rsidRDefault="00B20B35">
      <w:pPr>
        <w:pStyle w:val="TOC9"/>
        <w:rPr>
          <w:rFonts w:asciiTheme="minorHAnsi" w:eastAsiaTheme="minorEastAsia" w:hAnsiTheme="minorHAnsi" w:cstheme="minorBidi"/>
          <w:b w:val="0"/>
          <w:noProof/>
          <w:kern w:val="2"/>
          <w:sz w:val="21"/>
          <w:szCs w:val="22"/>
          <w:lang w:val="en-US" w:eastAsia="zh-CN"/>
        </w:rPr>
      </w:pPr>
      <w:r>
        <w:rPr>
          <w:noProof/>
        </w:rPr>
        <w:t>Annex &lt;A&gt;: &lt;Annex title&gt;</w:t>
      </w:r>
      <w:r>
        <w:rPr>
          <w:noProof/>
        </w:rPr>
        <w:tab/>
      </w:r>
      <w:r>
        <w:rPr>
          <w:noProof/>
        </w:rPr>
        <w:fldChar w:fldCharType="begin"/>
      </w:r>
      <w:r>
        <w:rPr>
          <w:noProof/>
        </w:rPr>
        <w:instrText xml:space="preserve"> PAGEREF _Toc13134061 \h </w:instrText>
      </w:r>
      <w:r>
        <w:rPr>
          <w:noProof/>
        </w:rPr>
      </w:r>
      <w:r>
        <w:rPr>
          <w:noProof/>
        </w:rPr>
        <w:fldChar w:fldCharType="separate"/>
      </w:r>
      <w:r>
        <w:rPr>
          <w:noProof/>
        </w:rPr>
        <w:t>89</w:t>
      </w:r>
      <w:r>
        <w:rPr>
          <w:noProof/>
        </w:rPr>
        <w:fldChar w:fldCharType="end"/>
      </w:r>
    </w:p>
    <w:p w:rsidR="00B20B35" w:rsidRDefault="00B20B35">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Pr>
          <w:noProof/>
        </w:rPr>
        <w:fldChar w:fldCharType="begin"/>
      </w:r>
      <w:r>
        <w:rPr>
          <w:noProof/>
        </w:rPr>
        <w:instrText xml:space="preserve"> PAGEREF _Toc13134062 \h </w:instrText>
      </w:r>
      <w:r>
        <w:rPr>
          <w:noProof/>
        </w:rPr>
      </w:r>
      <w:r>
        <w:rPr>
          <w:noProof/>
        </w:rPr>
        <w:fldChar w:fldCharType="separate"/>
      </w:r>
      <w:r>
        <w:rPr>
          <w:noProof/>
        </w:rPr>
        <w:t>89</w:t>
      </w:r>
      <w:r>
        <w:rPr>
          <w:noProof/>
        </w:rPr>
        <w:fldChar w:fldCharType="end"/>
      </w:r>
    </w:p>
    <w:p w:rsidR="00B20B35" w:rsidRDefault="00B20B35">
      <w:pPr>
        <w:pStyle w:val="TOC9"/>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_Toc13134063 \h </w:instrText>
      </w:r>
      <w:r>
        <w:rPr>
          <w:noProof/>
        </w:rPr>
      </w:r>
      <w:r>
        <w:rPr>
          <w:noProof/>
        </w:rPr>
        <w:fldChar w:fldCharType="separate"/>
      </w:r>
      <w:r>
        <w:rPr>
          <w:noProof/>
        </w:rPr>
        <w:t>90</w:t>
      </w:r>
      <w:r>
        <w:rPr>
          <w:noProof/>
        </w:rPr>
        <w:fldChar w:fldCharType="end"/>
      </w:r>
    </w:p>
    <w:p w:rsidR="006A3FE5" w:rsidRDefault="00570082">
      <w:r>
        <w:rPr>
          <w:sz w:val="22"/>
        </w:rPr>
        <w:fldChar w:fldCharType="end"/>
      </w:r>
    </w:p>
    <w:p w:rsidR="006A3FE5" w:rsidRDefault="006705EA" w:rsidP="007B3D06">
      <w:pPr>
        <w:pStyle w:val="Heading1"/>
      </w:pPr>
      <w:r>
        <w:br w:type="page"/>
      </w:r>
      <w:bookmarkStart w:id="4" w:name="_Toc515009872"/>
      <w:bookmarkStart w:id="5" w:name="_Toc530180900"/>
      <w:bookmarkStart w:id="6" w:name="_Toc515001695"/>
      <w:bookmarkStart w:id="7" w:name="_Toc11165849"/>
      <w:bookmarkStart w:id="8" w:name="_Toc11166437"/>
      <w:bookmarkStart w:id="9" w:name="_Toc11166657"/>
      <w:bookmarkStart w:id="10" w:name="_Toc13133832"/>
      <w:r>
        <w:lastRenderedPageBreak/>
        <w:t>Foreword</w:t>
      </w:r>
      <w:bookmarkEnd w:id="4"/>
      <w:bookmarkEnd w:id="5"/>
      <w:bookmarkEnd w:id="6"/>
      <w:bookmarkEnd w:id="7"/>
      <w:bookmarkEnd w:id="8"/>
      <w:bookmarkEnd w:id="9"/>
      <w:bookmarkEnd w:id="10"/>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Version x.y.z</w:t>
      </w:r>
    </w:p>
    <w:p w:rsidR="006A3FE5" w:rsidRDefault="006705EA">
      <w:pPr>
        <w:pStyle w:val="B1"/>
      </w:pPr>
      <w:r>
        <w:t>where:</w:t>
      </w:r>
    </w:p>
    <w:p w:rsidR="006A3FE5" w:rsidRDefault="006705EA">
      <w:pPr>
        <w:pStyle w:val="B2"/>
      </w:pPr>
      <w:r>
        <w:t>x</w:t>
      </w:r>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r>
        <w:t>y</w:t>
      </w:r>
      <w:r>
        <w:tab/>
        <w:t>the second digit is incremented for all changes of substance, i.e. technical enhancements, corrections, updates, etc.</w:t>
      </w:r>
    </w:p>
    <w:p w:rsidR="006A3FE5" w:rsidRDefault="006705EA">
      <w:pPr>
        <w:pStyle w:val="B2"/>
      </w:pPr>
      <w:r>
        <w:t>z</w:t>
      </w:r>
      <w:r>
        <w:tab/>
        <w:t>the third digit is incremented when editorial only changes have been incorporated in the document.</w:t>
      </w:r>
    </w:p>
    <w:p w:rsidR="006A3FE5" w:rsidRDefault="006705EA" w:rsidP="007B3D06">
      <w:pPr>
        <w:pStyle w:val="Heading1"/>
      </w:pPr>
      <w:bookmarkStart w:id="11" w:name="_Toc530180901"/>
      <w:bookmarkStart w:id="12" w:name="_Toc515009873"/>
      <w:bookmarkStart w:id="13" w:name="_Toc515001696"/>
      <w:bookmarkStart w:id="14" w:name="_Toc11165850"/>
      <w:bookmarkStart w:id="15" w:name="_Toc11166438"/>
      <w:bookmarkStart w:id="16" w:name="_Toc11166658"/>
      <w:bookmarkStart w:id="17" w:name="_Toc13133833"/>
      <w:r>
        <w:t>Introduction</w:t>
      </w:r>
      <w:bookmarkEnd w:id="11"/>
      <w:bookmarkEnd w:id="12"/>
      <w:bookmarkEnd w:id="13"/>
      <w:bookmarkEnd w:id="14"/>
      <w:bookmarkEnd w:id="15"/>
      <w:bookmarkEnd w:id="16"/>
      <w:bookmarkEnd w:id="17"/>
    </w:p>
    <w:p w:rsidR="006A3FE5" w:rsidRDefault="006705EA">
      <w:pPr>
        <w:pStyle w:val="Guidance"/>
      </w:pPr>
      <w:r>
        <w:t>This clause is optional. If it exists, it is always the second unnumbered clause.</w:t>
      </w:r>
    </w:p>
    <w:p w:rsidR="006A3FE5" w:rsidRDefault="006705EA" w:rsidP="007B3D06">
      <w:pPr>
        <w:pStyle w:val="Heading1"/>
      </w:pPr>
      <w:r>
        <w:br w:type="page"/>
      </w:r>
      <w:bookmarkStart w:id="18" w:name="_Toc530180902"/>
      <w:bookmarkStart w:id="19" w:name="_Toc515009874"/>
      <w:bookmarkStart w:id="20" w:name="_Toc515001697"/>
      <w:bookmarkStart w:id="21" w:name="_Toc11165851"/>
      <w:bookmarkStart w:id="22" w:name="_Toc11166439"/>
      <w:bookmarkStart w:id="23" w:name="_Toc11166659"/>
      <w:bookmarkStart w:id="24" w:name="_Toc13133834"/>
      <w:r>
        <w:lastRenderedPageBreak/>
        <w:t>1</w:t>
      </w:r>
      <w:r>
        <w:tab/>
        <w:t>Scope</w:t>
      </w:r>
      <w:bookmarkEnd w:id="18"/>
      <w:bookmarkEnd w:id="19"/>
      <w:bookmarkEnd w:id="20"/>
      <w:bookmarkEnd w:id="21"/>
      <w:bookmarkEnd w:id="22"/>
      <w:bookmarkEnd w:id="23"/>
      <w:bookmarkEnd w:id="24"/>
    </w:p>
    <w:p w:rsidR="006A3FE5" w:rsidRDefault="006705EA">
      <w:r>
        <w:t>The present document specifies</w:t>
      </w:r>
      <w:r>
        <w:rPr>
          <w:rFonts w:hint="eastAsia"/>
        </w:rPr>
        <w:t xml:space="preserve"> </w:t>
      </w:r>
      <w:r>
        <w:t>key issues, derived requirements and potential solutions to support authentication and key management aspects for applications and 3GPP services based on 3GPP credentials in 5G, including the IoT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ecoupling these procedures from the transport protocol, in order to allow for the adaption to different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Heading1"/>
      </w:pPr>
      <w:bookmarkStart w:id="25" w:name="_Toc530180903"/>
      <w:bookmarkStart w:id="26" w:name="_Toc515009875"/>
      <w:bookmarkStart w:id="27" w:name="_Toc515001698"/>
      <w:bookmarkStart w:id="28" w:name="_Toc11165852"/>
      <w:bookmarkStart w:id="29" w:name="_Toc11166440"/>
      <w:bookmarkStart w:id="30" w:name="_Toc11166660"/>
      <w:bookmarkStart w:id="31" w:name="_Toc13133835"/>
      <w:r>
        <w:t>2</w:t>
      </w:r>
      <w:r>
        <w:tab/>
        <w:t>References</w:t>
      </w:r>
      <w:bookmarkEnd w:id="25"/>
      <w:bookmarkEnd w:id="26"/>
      <w:bookmarkEnd w:id="27"/>
      <w:bookmarkEnd w:id="28"/>
      <w:bookmarkEnd w:id="29"/>
      <w:bookmarkEnd w:id="30"/>
      <w:bookmarkEnd w:id="31"/>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r>
        <w:rPr>
          <w:rFonts w:hint="eastAsia"/>
          <w:lang w:eastAsia="zh-CN"/>
        </w:rPr>
        <w:t>.</w:t>
      </w:r>
      <w:r>
        <w:t>….</w:t>
      </w:r>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lastRenderedPageBreak/>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FF57A1" w:rsidRDefault="00FF57A1" w:rsidP="00FF57A1">
      <w:pPr>
        <w:pStyle w:val="EX"/>
      </w:pPr>
      <w:r>
        <w:t>[</w:t>
      </w:r>
      <w:r>
        <w:rPr>
          <w:rFonts w:hint="eastAsia"/>
          <w:lang w:eastAsia="zh-CN"/>
        </w:rPr>
        <w:t>11</w:t>
      </w:r>
      <w:r>
        <w:t>]</w:t>
      </w:r>
      <w:r>
        <w:tab/>
        <w:t xml:space="preserve">3GPP TS 33.102: </w:t>
      </w:r>
      <w:r w:rsidRPr="00235394">
        <w:t>"</w:t>
      </w:r>
      <w:r>
        <w:t>3G Security; Security architecture (Release 15)</w:t>
      </w:r>
      <w:r w:rsidRPr="00235394">
        <w:t>"</w:t>
      </w:r>
      <w:r>
        <w:t>.</w:t>
      </w:r>
    </w:p>
    <w:p w:rsidR="00FF57A1" w:rsidRDefault="00FF57A1" w:rsidP="00FF57A1">
      <w:pPr>
        <w:pStyle w:val="EX"/>
        <w:rPr>
          <w:lang w:eastAsia="zh-CN"/>
        </w:rPr>
      </w:pPr>
      <w:r>
        <w:t>[</w:t>
      </w:r>
      <w:r>
        <w:rPr>
          <w:rFonts w:hint="eastAsia"/>
          <w:lang w:eastAsia="zh-CN"/>
        </w:rPr>
        <w:t>12</w:t>
      </w:r>
      <w:r>
        <w:t>]</w:t>
      </w:r>
      <w:r>
        <w:tab/>
        <w:t xml:space="preserve">IETF RFC 5448: </w:t>
      </w:r>
      <w:r w:rsidRPr="00235394">
        <w:t>"</w:t>
      </w:r>
      <w:r>
        <w:t>Improved Extensible Authentication Protocol Method for 3rd Generation Authentication and Key Agreement (EAP-AKA')</w:t>
      </w:r>
      <w:r w:rsidRPr="00235394">
        <w:t>"</w:t>
      </w:r>
      <w:r>
        <w:t>.</w:t>
      </w:r>
    </w:p>
    <w:p w:rsidR="00AC260B" w:rsidRDefault="006C6EC8">
      <w:pPr>
        <w:pStyle w:val="EX"/>
      </w:pPr>
      <w:r w:rsidRPr="006C6EC8">
        <w:t>[</w:t>
      </w:r>
      <w:r>
        <w:rPr>
          <w:rFonts w:hint="eastAsia"/>
          <w:lang w:eastAsia="zh-CN"/>
        </w:rPr>
        <w:t>13</w:t>
      </w:r>
      <w:r w:rsidRPr="006C6EC8">
        <w:t>]</w:t>
      </w:r>
      <w:r w:rsidRPr="006C6EC8">
        <w:tab/>
        <w:t>3GPP TS 33.223, v.15.0.0, Generic Authentication Architecture (GAA); Generic Bootstrapping Architecture</w:t>
      </w:r>
      <w:r>
        <w:t xml:space="preserve"> (GBA) Push function</w:t>
      </w:r>
    </w:p>
    <w:p w:rsidR="006C6EC8" w:rsidRPr="006C6EC8" w:rsidRDefault="006C6EC8" w:rsidP="00FF57A1">
      <w:pPr>
        <w:pStyle w:val="EX"/>
        <w:rPr>
          <w:lang w:eastAsia="zh-CN"/>
        </w:rPr>
      </w:pPr>
    </w:p>
    <w:p w:rsidR="006A3FE5" w:rsidRDefault="006705EA" w:rsidP="007B3D06">
      <w:pPr>
        <w:pStyle w:val="Heading1"/>
      </w:pPr>
      <w:bookmarkStart w:id="32" w:name="_Toc530180904"/>
      <w:bookmarkStart w:id="33" w:name="_Toc515001699"/>
      <w:bookmarkStart w:id="34" w:name="_Toc515009876"/>
      <w:bookmarkStart w:id="35" w:name="_Toc11165853"/>
      <w:bookmarkStart w:id="36" w:name="_Toc11166441"/>
      <w:bookmarkStart w:id="37" w:name="_Toc11166661"/>
      <w:bookmarkStart w:id="38" w:name="_Toc13133836"/>
      <w:r>
        <w:t>3</w:t>
      </w:r>
      <w:r>
        <w:tab/>
        <w:t>Definitions and abbreviations</w:t>
      </w:r>
      <w:bookmarkEnd w:id="32"/>
      <w:bookmarkEnd w:id="33"/>
      <w:bookmarkEnd w:id="34"/>
      <w:bookmarkEnd w:id="35"/>
      <w:bookmarkEnd w:id="36"/>
      <w:bookmarkEnd w:id="37"/>
      <w:bookmarkEnd w:id="38"/>
    </w:p>
    <w:p w:rsidR="006A3FE5" w:rsidRDefault="006705EA" w:rsidP="007B3D06">
      <w:pPr>
        <w:pStyle w:val="Heading2"/>
      </w:pPr>
      <w:bookmarkStart w:id="39" w:name="_Toc515001700"/>
      <w:bookmarkStart w:id="40" w:name="_Toc515009877"/>
      <w:bookmarkStart w:id="41" w:name="_Toc530180905"/>
      <w:bookmarkStart w:id="42" w:name="_Toc11165854"/>
      <w:bookmarkStart w:id="43" w:name="_Toc11166442"/>
      <w:bookmarkStart w:id="44" w:name="_Toc11166662"/>
      <w:bookmarkStart w:id="45" w:name="_Toc13133837"/>
      <w:r>
        <w:t>3.1</w:t>
      </w:r>
      <w:r>
        <w:tab/>
        <w:t>Definitions</w:t>
      </w:r>
      <w:bookmarkEnd w:id="39"/>
      <w:bookmarkEnd w:id="40"/>
      <w:bookmarkEnd w:id="41"/>
      <w:bookmarkEnd w:id="42"/>
      <w:bookmarkEnd w:id="43"/>
      <w:bookmarkEnd w:id="44"/>
      <w:bookmarkEnd w:id="45"/>
    </w:p>
    <w:p w:rsidR="006A3FE5" w:rsidRDefault="006705EA">
      <w:r>
        <w:t xml:space="preserve">For the purposes of the present document, the terms and definitions given in </w:t>
      </w:r>
      <w:bookmarkStart w:id="46" w:name="OLE_LINK1"/>
      <w:bookmarkStart w:id="47" w:name="OLE_LINK2"/>
      <w:bookmarkStart w:id="48" w:name="OLE_LINK3"/>
      <w:bookmarkStart w:id="49" w:name="OLE_LINK4"/>
      <w:bookmarkStart w:id="50" w:name="OLE_LINK5"/>
      <w:r>
        <w:t xml:space="preserve">3GPP </w:t>
      </w:r>
      <w:bookmarkEnd w:id="46"/>
      <w:bookmarkEnd w:id="47"/>
      <w:bookmarkEnd w:id="48"/>
      <w:bookmarkEnd w:id="49"/>
      <w:bookmarkEnd w:id="50"/>
      <w:r>
        <w:t>TR 21.905 [1] and the following apply. A term defined in the present document takes precedence over the definition of the same term, if any, in 3GPP TR 21.905 [1].</w:t>
      </w:r>
    </w:p>
    <w:p w:rsidR="006A3FE5" w:rsidRDefault="006705EA">
      <w:r>
        <w:rPr>
          <w:b/>
        </w:rPr>
        <w:t>example:</w:t>
      </w:r>
      <w:r>
        <w:t xml:space="preserve"> text used to clarify abstract rules by applying them literally.</w:t>
      </w:r>
    </w:p>
    <w:p w:rsidR="006A3FE5" w:rsidRDefault="006705EA" w:rsidP="007B3D06">
      <w:pPr>
        <w:pStyle w:val="Heading2"/>
      </w:pPr>
      <w:bookmarkStart w:id="51" w:name="_Toc515009879"/>
      <w:bookmarkStart w:id="52" w:name="_Toc530180906"/>
      <w:bookmarkStart w:id="53" w:name="_Toc515001702"/>
      <w:bookmarkStart w:id="54" w:name="_Toc11165855"/>
      <w:bookmarkStart w:id="55" w:name="_Toc11166443"/>
      <w:bookmarkStart w:id="56" w:name="_Toc11166663"/>
      <w:bookmarkStart w:id="57" w:name="_Toc13133838"/>
      <w:r>
        <w:t>3.3</w:t>
      </w:r>
      <w:r>
        <w:tab/>
        <w:t>Abbreviations</w:t>
      </w:r>
      <w:bookmarkEnd w:id="51"/>
      <w:bookmarkEnd w:id="52"/>
      <w:bookmarkEnd w:id="53"/>
      <w:bookmarkEnd w:id="54"/>
      <w:bookmarkEnd w:id="55"/>
      <w:bookmarkEnd w:id="56"/>
      <w:bookmarkEnd w:id="57"/>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Heading1"/>
      </w:pPr>
      <w:bookmarkStart w:id="58" w:name="_Toc515001703"/>
      <w:bookmarkStart w:id="59" w:name="_Toc515009880"/>
      <w:bookmarkStart w:id="60" w:name="_Toc530180907"/>
      <w:bookmarkStart w:id="61" w:name="_Toc11165856"/>
      <w:bookmarkStart w:id="62" w:name="_Toc11166444"/>
      <w:bookmarkStart w:id="63" w:name="_Toc11166664"/>
      <w:bookmarkStart w:id="64" w:name="_Toc13133839"/>
      <w:r>
        <w:lastRenderedPageBreak/>
        <w:t>4</w:t>
      </w:r>
      <w:r>
        <w:tab/>
        <w:t>Scenario</w:t>
      </w:r>
      <w:bookmarkEnd w:id="58"/>
      <w:bookmarkEnd w:id="59"/>
      <w:bookmarkEnd w:id="60"/>
      <w:bookmarkEnd w:id="61"/>
      <w:bookmarkEnd w:id="62"/>
      <w:bookmarkEnd w:id="63"/>
      <w:bookmarkEnd w:id="64"/>
    </w:p>
    <w:p w:rsidR="006A3FE5" w:rsidRDefault="006705EA" w:rsidP="007B3D06">
      <w:pPr>
        <w:pStyle w:val="Heading2"/>
      </w:pPr>
      <w:bookmarkStart w:id="65" w:name="_Toc515001704"/>
      <w:bookmarkStart w:id="66" w:name="_Toc515009881"/>
      <w:bookmarkStart w:id="67" w:name="_Toc530180908"/>
      <w:bookmarkStart w:id="68" w:name="_Toc11165857"/>
      <w:bookmarkStart w:id="69" w:name="_Toc11166445"/>
      <w:bookmarkStart w:id="70" w:name="_Toc11166665"/>
      <w:bookmarkStart w:id="71" w:name="_Toc13133840"/>
      <w:r>
        <w:t>4.1</w:t>
      </w:r>
      <w:r w:rsidR="00E179D6">
        <w:tab/>
      </w:r>
      <w:r>
        <w:t>Scenario #1: &lt;Scenario name&gt;</w:t>
      </w:r>
      <w:bookmarkEnd w:id="65"/>
      <w:bookmarkEnd w:id="66"/>
      <w:bookmarkEnd w:id="67"/>
      <w:bookmarkEnd w:id="68"/>
      <w:bookmarkEnd w:id="69"/>
      <w:bookmarkEnd w:id="70"/>
      <w:bookmarkEnd w:id="71"/>
    </w:p>
    <w:p w:rsidR="006A3FE5" w:rsidRDefault="006A3FE5"/>
    <w:p w:rsidR="006A3FE5" w:rsidRDefault="006705EA" w:rsidP="007B3D06">
      <w:pPr>
        <w:pStyle w:val="Heading1"/>
      </w:pPr>
      <w:bookmarkStart w:id="72" w:name="_Toc515001705"/>
      <w:bookmarkStart w:id="73" w:name="_Toc515009882"/>
      <w:bookmarkStart w:id="74" w:name="_Toc530180909"/>
      <w:bookmarkStart w:id="75" w:name="_Toc11165858"/>
      <w:bookmarkStart w:id="76" w:name="_Toc11166446"/>
      <w:bookmarkStart w:id="77" w:name="_Toc11166666"/>
      <w:bookmarkStart w:id="78" w:name="_Toc13133841"/>
      <w:r>
        <w:t>5</w:t>
      </w:r>
      <w:r>
        <w:tab/>
        <w:t>Key Issues</w:t>
      </w:r>
      <w:bookmarkEnd w:id="72"/>
      <w:bookmarkEnd w:id="73"/>
      <w:bookmarkEnd w:id="74"/>
      <w:bookmarkEnd w:id="75"/>
      <w:bookmarkEnd w:id="76"/>
      <w:bookmarkEnd w:id="77"/>
      <w:bookmarkEnd w:id="78"/>
    </w:p>
    <w:p w:rsidR="006A3FE5" w:rsidRDefault="006705EA" w:rsidP="00B80514">
      <w:pPr>
        <w:pStyle w:val="Heading2"/>
      </w:pPr>
      <w:bookmarkStart w:id="79" w:name="_Toc11165859"/>
      <w:bookmarkStart w:id="80" w:name="_Toc11166447"/>
      <w:bookmarkStart w:id="81" w:name="_Toc11166667"/>
      <w:bookmarkStart w:id="82" w:name="_Toc13133842"/>
      <w:bookmarkStart w:id="83" w:name="_Toc515001706"/>
      <w:bookmarkStart w:id="84" w:name="_Toc515009883"/>
      <w:r>
        <w:t>5.1</w:t>
      </w:r>
      <w:r>
        <w:tab/>
        <w:t>Key Issue #1: Security Anchor</w:t>
      </w:r>
      <w:bookmarkEnd w:id="79"/>
      <w:bookmarkEnd w:id="80"/>
      <w:bookmarkEnd w:id="81"/>
      <w:bookmarkEnd w:id="82"/>
    </w:p>
    <w:p w:rsidR="00AC260B" w:rsidRDefault="006705EA">
      <w:pPr>
        <w:pStyle w:val="Heading3"/>
      </w:pPr>
      <w:bookmarkStart w:id="85" w:name="_Toc513829552"/>
      <w:bookmarkStart w:id="86" w:name="_Toc11166448"/>
      <w:bookmarkStart w:id="87" w:name="_Toc11166668"/>
      <w:bookmarkStart w:id="88" w:name="_Toc13133843"/>
      <w:r>
        <w:t>5.1.1</w:t>
      </w:r>
      <w:r w:rsidR="00E179D6">
        <w:tab/>
      </w:r>
      <w:r>
        <w:t>Issue detail</w:t>
      </w:r>
      <w:bookmarkEnd w:id="85"/>
      <w:bookmarkEnd w:id="86"/>
      <w:bookmarkEnd w:id="87"/>
      <w:bookmarkEnd w:id="88"/>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w:t>
      </w:r>
      <w:r w:rsidR="00252C35">
        <w:t>K</w:t>
      </w:r>
      <w:r w:rsidR="00570082" w:rsidRPr="00570082">
        <w:rPr>
          <w:vertAlign w:val="subscript"/>
          <w:lang w:eastAsia="zh-CN"/>
        </w:rPr>
        <w:t>ASME</w:t>
      </w:r>
      <w:r>
        <w:t>.</w:t>
      </w:r>
    </w:p>
    <w:p w:rsidR="006A3FE5" w:rsidRDefault="006705EA">
      <w:r>
        <w:t>Figure 5.1.1-1 below shows the architecture of the features. GBA allows mutual authentication and the establishment of shared keys between the UE and BSF over the Ub interface. GAA, on the other hand, enables using such shared keys for protecting the access to a NAF. In principle GBA keys can be used to secure any protocol between a UE and a NAF over the Ua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pt;height:252.3pt" o:ole="">
            <v:imagedata r:id="rId13" o:title=""/>
          </v:shape>
          <o:OLEObject Type="Embed" ProgID="Visio.Drawing.15" ShapeID="_x0000_i1025" DrawAspect="Content" ObjectID="_1629787623" r:id="rId14"/>
        </w:object>
      </w:r>
    </w:p>
    <w:p w:rsidR="00AC260B" w:rsidRDefault="006705EA">
      <w:pPr>
        <w:pStyle w:val="TF"/>
      </w:pPr>
      <w:r>
        <w:t>Figure 5.1.1-1: GBA and GAA reference architecture from TS 33.</w:t>
      </w:r>
      <w:r w:rsidR="00890E77" w:rsidRPr="00890E77">
        <w:t xml:space="preserve"> </w:t>
      </w:r>
      <w:r w:rsidR="00890E77">
        <w:t>220</w:t>
      </w:r>
      <w:r>
        <w:t> [2]</w:t>
      </w:r>
    </w:p>
    <w:p w:rsidR="006A3FE5" w:rsidRDefault="006705EA">
      <w:r>
        <w:t xml:space="preserve">Since the AKMA feature is intended to leverage the 5GS authentication infrastructure to provide similar services, it is understood that GBA/GAA would be one of the starting points for the architectural design of AKMA. However, due to </w:t>
      </w:r>
      <w:r>
        <w:lastRenderedPageBreak/>
        <w:t>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All the internal interfaces in the 5GC are SBA-based by comparison to the DIAMETER-based Zh and Zn interfaces in GBA.</w:t>
      </w:r>
    </w:p>
    <w:p w:rsidR="006A3FE5" w:rsidRDefault="006705EA">
      <w:r>
        <w:t xml:space="preserve">As shown in Figure </w:t>
      </w:r>
      <w:r w:rsidR="00D42012">
        <w:t>5.1.1-</w:t>
      </w:r>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26" type="#_x0000_t75" style="width:234.8pt;height:206.6pt" o:ole="">
            <v:imagedata r:id="rId15" o:title=""/>
          </v:shape>
          <o:OLEObject Type="Embed" ProgID="Visio.Drawing.15" ShapeID="_x0000_i1026" DrawAspect="Content" ObjectID="_1629787624" r:id="rId16"/>
        </w:object>
      </w:r>
    </w:p>
    <w:p w:rsidR="00AC260B" w:rsidRDefault="006705EA">
      <w:pPr>
        <w:pStyle w:val="TF"/>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AC260B" w:rsidRDefault="006705EA">
      <w:pPr>
        <w:pStyle w:val="Heading3"/>
      </w:pPr>
      <w:bookmarkStart w:id="89" w:name="_Toc513829553"/>
      <w:bookmarkStart w:id="90" w:name="_Toc11166449"/>
      <w:bookmarkStart w:id="91" w:name="_Toc11166669"/>
      <w:bookmarkStart w:id="92" w:name="_Toc13133844"/>
      <w:r>
        <w:rPr>
          <w:rFonts w:hint="eastAsia"/>
        </w:rPr>
        <w:lastRenderedPageBreak/>
        <w:t>5.1.2</w:t>
      </w:r>
      <w:r w:rsidR="00E179D6">
        <w:tab/>
      </w:r>
      <w:r>
        <w:rPr>
          <w:rFonts w:hint="eastAsia"/>
        </w:rPr>
        <w:t>Security Threat</w:t>
      </w:r>
      <w:bookmarkEnd w:id="89"/>
      <w:bookmarkEnd w:id="90"/>
      <w:bookmarkEnd w:id="91"/>
      <w:bookmarkEnd w:id="92"/>
    </w:p>
    <w:p w:rsidR="006A3FE5" w:rsidRDefault="006705EA">
      <w:bookmarkStart w:id="93" w:name="_Toc513829554"/>
      <w:r>
        <w:t>Not applicable.</w:t>
      </w:r>
    </w:p>
    <w:p w:rsidR="00AC260B" w:rsidRDefault="006705EA">
      <w:pPr>
        <w:pStyle w:val="Heading3"/>
      </w:pPr>
      <w:bookmarkStart w:id="94" w:name="_Toc11166450"/>
      <w:bookmarkStart w:id="95" w:name="_Toc11166670"/>
      <w:bookmarkStart w:id="96" w:name="_Toc13133845"/>
      <w:r>
        <w:rPr>
          <w:rFonts w:hint="eastAsia"/>
        </w:rPr>
        <w:t>5.1.3</w:t>
      </w:r>
      <w:r w:rsidR="00E179D6">
        <w:tab/>
      </w:r>
      <w:r>
        <w:rPr>
          <w:rFonts w:hint="eastAsia"/>
        </w:rPr>
        <w:t xml:space="preserve">Potential </w:t>
      </w:r>
      <w:r>
        <w:t>architectural</w:t>
      </w:r>
      <w:r>
        <w:rPr>
          <w:rFonts w:hint="eastAsia"/>
        </w:rPr>
        <w:t xml:space="preserve"> requirement</w:t>
      </w:r>
      <w:bookmarkEnd w:id="93"/>
      <w:bookmarkEnd w:id="94"/>
      <w:bookmarkEnd w:id="95"/>
      <w:bookmarkEnd w:id="96"/>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Heading2"/>
      </w:pPr>
      <w:bookmarkStart w:id="97" w:name="_Toc530180910"/>
      <w:bookmarkStart w:id="98" w:name="_Toc11165860"/>
      <w:bookmarkStart w:id="99" w:name="_Toc11166451"/>
      <w:bookmarkStart w:id="100" w:name="_Toc11166671"/>
      <w:bookmarkStart w:id="101" w:name="_Toc13133846"/>
      <w:r w:rsidRPr="00AD2E28">
        <w:t>5.2</w:t>
      </w:r>
      <w:r w:rsidRPr="00AD2E28">
        <w:tab/>
        <w:t>Key Issue #2: Transport independent procedure definition</w:t>
      </w:r>
      <w:bookmarkEnd w:id="97"/>
      <w:bookmarkEnd w:id="98"/>
      <w:bookmarkEnd w:id="99"/>
      <w:bookmarkEnd w:id="100"/>
      <w:bookmarkEnd w:id="101"/>
    </w:p>
    <w:p w:rsidR="00AC260B" w:rsidRDefault="00AD2E28">
      <w:pPr>
        <w:pStyle w:val="Heading3"/>
      </w:pPr>
      <w:bookmarkStart w:id="102" w:name="_Toc530180911"/>
      <w:bookmarkStart w:id="103" w:name="_Toc11166452"/>
      <w:bookmarkStart w:id="104" w:name="_Toc11166672"/>
      <w:bookmarkStart w:id="105" w:name="_Toc13133847"/>
      <w:r w:rsidRPr="00E179D6">
        <w:t>5.2.1</w:t>
      </w:r>
      <w:r w:rsidR="00E179D6" w:rsidRPr="00AD06D2">
        <w:tab/>
      </w:r>
      <w:r w:rsidRPr="006778E2">
        <w:t>Issue details</w:t>
      </w:r>
      <w:bookmarkEnd w:id="102"/>
      <w:bookmarkEnd w:id="103"/>
      <w:bookmarkEnd w:id="104"/>
      <w:bookmarkEnd w:id="105"/>
    </w:p>
    <w:p w:rsidR="006A3FE5" w:rsidRDefault="006705EA">
      <w:pPr>
        <w:pStyle w:val="A"/>
      </w:pPr>
      <w:r>
        <w:t>In AKMA, application server needs to be able to securely exchange data with a UE based on the result of authentication and key derivation between mobile network and UE.</w:t>
      </w:r>
    </w:p>
    <w:p w:rsidR="006A3FE5" w:rsidRDefault="006705EA">
      <w:pPr>
        <w:pStyle w:val="A"/>
        <w:rPr>
          <w:lang w:eastAsia="zh-CN"/>
        </w:rPr>
      </w:pPr>
      <w:r>
        <w:rPr>
          <w:rFonts w:eastAsia="Arial Unicode MS"/>
          <w:lang w:eastAsia="zh-CN"/>
        </w:rPr>
        <w:t xml:space="preserve">In AKMA, </w:t>
      </w:r>
      <w:r>
        <w:t>there are three different communication interfaces, namely, (1)</w:t>
      </w:r>
      <w:r w:rsidR="00252C35">
        <w:rPr>
          <w:rFonts w:hint="eastAsia"/>
          <w:lang w:eastAsia="zh-CN"/>
        </w:rPr>
        <w:t xml:space="preserve"> </w:t>
      </w:r>
      <w:r>
        <w:rPr>
          <w:rFonts w:eastAsia="Arial Unicode MS"/>
          <w:lang w:eastAsia="zh-CN"/>
        </w:rPr>
        <w:t xml:space="preserve">the communication between UE and 3GPP network, </w:t>
      </w:r>
      <w:r>
        <w:t xml:space="preserve"> (2)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to design the appropriate procedures</w:t>
      </w:r>
      <w:r w:rsidR="00252C35">
        <w:rPr>
          <w:rFonts w:eastAsia="Arial Unicode MS" w:hint="eastAsia"/>
          <w:lang w:eastAsia="zh-CN"/>
        </w:rPr>
        <w:t>.</w:t>
      </w:r>
      <w:r>
        <w:rPr>
          <w:rFonts w:eastAsia="Arial Unicode MS"/>
          <w:lang w:eastAsia="zh-CN"/>
        </w:rPr>
        <w:t xml:space="preserve"> Considering the stage-3 work, the protocol used for AKMA procedure can be divided into two categories:</w:t>
      </w:r>
    </w:p>
    <w:p w:rsidR="00AC260B" w:rsidRDefault="006705EA">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
      </w:pPr>
      <w:r>
        <w:t>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could not implement other protocols. It raises the requirement for the communication between UE and mobile network. If the communication is based on specific protocol, some kinds of UE that could not implement such protocol is not able to support AKMA feature. That may limit AKMA usage.</w:t>
      </w:r>
    </w:p>
    <w:p w:rsidR="00AC260B" w:rsidRDefault="006705EA">
      <w:pPr>
        <w:rPr>
          <w:lang w:eastAsia="zh-CN"/>
        </w:rPr>
      </w:pPr>
      <w:r>
        <w:rPr>
          <w:lang w:eastAsia="zh-CN"/>
        </w:rPr>
        <w:t>2. Designing specific protocol for AKM</w:t>
      </w:r>
      <w:r>
        <w:t>A</w:t>
      </w:r>
    </w:p>
    <w:p w:rsidR="006A3FE5" w:rsidRDefault="006705EA">
      <w:pPr>
        <w:pStyle w:val="A"/>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r>
        <w:rPr>
          <w:rFonts w:hint="eastAsia"/>
        </w:rPr>
        <w:t>So specific protocol can be designed more flexible to fit for various lower layer protocols.</w:t>
      </w:r>
    </w:p>
    <w:p w:rsidR="006A3FE5" w:rsidRDefault="006705EA">
      <w:pPr>
        <w:pStyle w:val="A"/>
        <w:rPr>
          <w:lang w:eastAsia="zh-CN"/>
        </w:rPr>
      </w:pPr>
      <w:r>
        <w:rPr>
          <w:rFonts w:eastAsia="Arial Unicode MS"/>
          <w:lang w:eastAsia="zh-CN"/>
        </w:rPr>
        <w:lastRenderedPageBreak/>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AC260B" w:rsidRDefault="00AD2E28">
      <w:pPr>
        <w:pStyle w:val="Heading3"/>
      </w:pPr>
      <w:bookmarkStart w:id="106" w:name="_Toc530180912"/>
      <w:bookmarkStart w:id="107" w:name="_Toc11166453"/>
      <w:bookmarkStart w:id="108" w:name="_Toc11166673"/>
      <w:bookmarkStart w:id="109" w:name="_Toc13133848"/>
      <w:r w:rsidRPr="00AD2E28">
        <w:t>5.2.2</w:t>
      </w:r>
      <w:r w:rsidR="00E179D6">
        <w:tab/>
      </w:r>
      <w:r w:rsidRPr="00AD2E28">
        <w:t>Security Threats</w:t>
      </w:r>
      <w:bookmarkEnd w:id="106"/>
      <w:bookmarkEnd w:id="107"/>
      <w:bookmarkEnd w:id="108"/>
      <w:bookmarkEnd w:id="109"/>
    </w:p>
    <w:p w:rsidR="006A3FE5" w:rsidRDefault="006705EA">
      <w:pPr>
        <w:pStyle w:val="A"/>
      </w:pPr>
      <w:r>
        <w:t>N/A</w:t>
      </w:r>
    </w:p>
    <w:p w:rsidR="00AC260B" w:rsidRDefault="00AD2E28">
      <w:pPr>
        <w:pStyle w:val="Heading3"/>
      </w:pPr>
      <w:bookmarkStart w:id="110" w:name="_Toc530180913"/>
      <w:bookmarkStart w:id="111" w:name="_Toc11166454"/>
      <w:bookmarkStart w:id="112" w:name="_Toc11166674"/>
      <w:bookmarkStart w:id="113" w:name="_Toc13133849"/>
      <w:r w:rsidRPr="00AD2E28">
        <w:t>5.2.3</w:t>
      </w:r>
      <w:r w:rsidR="00E179D6">
        <w:tab/>
      </w:r>
      <w:r w:rsidRPr="00AD2E28">
        <w:t>Potential architecture requirements</w:t>
      </w:r>
      <w:bookmarkEnd w:id="110"/>
      <w:bookmarkEnd w:id="111"/>
      <w:bookmarkEnd w:id="112"/>
      <w:bookmarkEnd w:id="113"/>
    </w:p>
    <w:p w:rsidR="006A3FE5" w:rsidRDefault="006A3FE5">
      <w:pPr>
        <w:pStyle w:val="A"/>
        <w:rPr>
          <w:lang w:eastAsia="zh-TW"/>
        </w:rPr>
      </w:pPr>
    </w:p>
    <w:p w:rsidR="006A3FE5" w:rsidRDefault="006705EA" w:rsidP="00B80514">
      <w:pPr>
        <w:pStyle w:val="Heading2"/>
      </w:pPr>
      <w:bookmarkStart w:id="114" w:name="_Toc530180914"/>
      <w:bookmarkStart w:id="115" w:name="_Toc11165861"/>
      <w:bookmarkStart w:id="116" w:name="_Toc11166455"/>
      <w:bookmarkStart w:id="117" w:name="_Toc11166675"/>
      <w:bookmarkStart w:id="118" w:name="_Toc13133850"/>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114"/>
      <w:bookmarkEnd w:id="115"/>
      <w:bookmarkEnd w:id="116"/>
      <w:bookmarkEnd w:id="117"/>
      <w:bookmarkEnd w:id="118"/>
    </w:p>
    <w:p w:rsidR="00AC260B" w:rsidRDefault="00DE0BAD">
      <w:pPr>
        <w:pStyle w:val="Heading3"/>
      </w:pPr>
      <w:bookmarkStart w:id="119" w:name="_Toc11166456"/>
      <w:bookmarkStart w:id="120" w:name="_Toc11166676"/>
      <w:bookmarkStart w:id="121" w:name="_Toc13133851"/>
      <w:r>
        <w:rPr>
          <w:rFonts w:hint="eastAsia"/>
        </w:rPr>
        <w:t>5.</w:t>
      </w:r>
      <w:r>
        <w:rPr>
          <w:rFonts w:hint="eastAsia"/>
          <w:lang w:eastAsia="zh-CN"/>
        </w:rPr>
        <w:t>3</w:t>
      </w:r>
      <w:r>
        <w:rPr>
          <w:rFonts w:hint="eastAsia"/>
        </w:rPr>
        <w:t>.1</w:t>
      </w:r>
      <w:r>
        <w:rPr>
          <w:rFonts w:hint="eastAsia"/>
        </w:rPr>
        <w:tab/>
        <w:t>Issue details</w:t>
      </w:r>
      <w:bookmarkEnd w:id="119"/>
      <w:bookmarkEnd w:id="120"/>
      <w:bookmarkEnd w:id="121"/>
    </w:p>
    <w:p w:rsidR="006A3FE5" w:rsidRDefault="006705EA">
      <w:pPr>
        <w:pStyle w:val="A"/>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Heading3"/>
      </w:pPr>
      <w:bookmarkStart w:id="122" w:name="_Toc530180915"/>
      <w:bookmarkStart w:id="123" w:name="_Toc11165862"/>
      <w:bookmarkStart w:id="124" w:name="_Toc11166457"/>
      <w:bookmarkStart w:id="125" w:name="_Toc11166677"/>
      <w:bookmarkStart w:id="126" w:name="_Toc13133852"/>
      <w:r>
        <w:t>5.3.2</w:t>
      </w:r>
      <w:r w:rsidR="00E179D6">
        <w:tab/>
      </w:r>
      <w:r>
        <w:t>Security Threat</w:t>
      </w:r>
      <w:r>
        <w:rPr>
          <w:lang w:val="en-US"/>
        </w:rPr>
        <w:t>s</w:t>
      </w:r>
      <w:bookmarkEnd w:id="122"/>
      <w:bookmarkEnd w:id="123"/>
      <w:bookmarkEnd w:id="124"/>
      <w:bookmarkEnd w:id="125"/>
      <w:bookmarkEnd w:id="126"/>
    </w:p>
    <w:p w:rsidR="006A3FE5" w:rsidRDefault="006705EA">
      <w:pPr>
        <w:pStyle w:val="A"/>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
      </w:pPr>
      <w:r>
        <w:t>A fake anchor function may communicate with the UE that could potentially lead to the loss and exposure of user privacy.</w:t>
      </w:r>
    </w:p>
    <w:p w:rsidR="006A3FE5" w:rsidRDefault="006705EA">
      <w:pPr>
        <w:pStyle w:val="Heading3"/>
      </w:pPr>
      <w:bookmarkStart w:id="127" w:name="_Toc530180916"/>
      <w:bookmarkStart w:id="128" w:name="_Toc11165863"/>
      <w:bookmarkStart w:id="129" w:name="_Toc11166458"/>
      <w:bookmarkStart w:id="130" w:name="_Toc11166678"/>
      <w:bookmarkStart w:id="131" w:name="_Toc13133853"/>
      <w:r>
        <w:t>5.3.3</w:t>
      </w:r>
      <w:r w:rsidR="00E179D6">
        <w:tab/>
      </w:r>
      <w:r>
        <w:t>Potential security requirement</w:t>
      </w:r>
      <w:r>
        <w:rPr>
          <w:lang w:val="en-US"/>
        </w:rPr>
        <w:t>s</w:t>
      </w:r>
      <w:bookmarkEnd w:id="127"/>
      <w:bookmarkEnd w:id="128"/>
      <w:bookmarkEnd w:id="129"/>
      <w:bookmarkEnd w:id="130"/>
      <w:bookmarkEnd w:id="131"/>
    </w:p>
    <w:p w:rsidR="006A3FE5" w:rsidRDefault="006705EA">
      <w:pPr>
        <w:pStyle w:val="A"/>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Heading2"/>
      </w:pPr>
      <w:bookmarkStart w:id="132" w:name="_Toc11165864"/>
      <w:bookmarkStart w:id="133" w:name="_Toc11166459"/>
      <w:bookmarkStart w:id="134" w:name="_Toc11166679"/>
      <w:bookmarkStart w:id="135" w:name="_Toc13133854"/>
      <w:r>
        <w:lastRenderedPageBreak/>
        <w:t>5.4</w:t>
      </w:r>
      <w:r>
        <w:tab/>
      </w:r>
      <w:r>
        <w:rPr>
          <w:rFonts w:hint="eastAsia"/>
        </w:rPr>
        <w:t>Key Issue #</w:t>
      </w:r>
      <w:r>
        <w:t>4</w:t>
      </w:r>
      <w:r>
        <w:rPr>
          <w:rFonts w:hint="eastAsia"/>
        </w:rPr>
        <w:t xml:space="preserve">: </w:t>
      </w:r>
      <w:r>
        <w:t>Authentication framework</w:t>
      </w:r>
      <w:bookmarkEnd w:id="132"/>
      <w:bookmarkEnd w:id="133"/>
      <w:bookmarkEnd w:id="134"/>
      <w:bookmarkEnd w:id="135"/>
    </w:p>
    <w:p w:rsidR="00AC260B" w:rsidRDefault="006705EA">
      <w:pPr>
        <w:pStyle w:val="Heading3"/>
      </w:pPr>
      <w:bookmarkStart w:id="136" w:name="_Toc11166460"/>
      <w:bookmarkStart w:id="137" w:name="_Toc11166680"/>
      <w:bookmarkStart w:id="138" w:name="_Toc13133855"/>
      <w:r>
        <w:rPr>
          <w:rFonts w:hint="eastAsia"/>
        </w:rPr>
        <w:t>5.</w:t>
      </w:r>
      <w:r>
        <w:t>4</w:t>
      </w:r>
      <w:r>
        <w:rPr>
          <w:rFonts w:hint="eastAsia"/>
        </w:rPr>
        <w:t>.1</w:t>
      </w:r>
      <w:r>
        <w:rPr>
          <w:rFonts w:hint="eastAsia"/>
        </w:rPr>
        <w:tab/>
        <w:t>Issue details</w:t>
      </w:r>
      <w:bookmarkEnd w:id="136"/>
      <w:bookmarkEnd w:id="137"/>
      <w:bookmarkEnd w:id="138"/>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boot</w:t>
      </w:r>
      <w:r w:rsidR="00252C35">
        <w:rPr>
          <w:rFonts w:hint="eastAsia"/>
          <w:lang w:eastAsia="zh-CN"/>
        </w:rPr>
        <w:t>st</w:t>
      </w:r>
      <w:r>
        <w:t xml:space="preserve">rapping)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AC260B" w:rsidRDefault="006705EA">
      <w:pPr>
        <w:pStyle w:val="Heading3"/>
      </w:pPr>
      <w:bookmarkStart w:id="139" w:name="_Toc11166461"/>
      <w:bookmarkStart w:id="140" w:name="_Toc11166681"/>
      <w:bookmarkStart w:id="141" w:name="_Toc13133856"/>
      <w:r>
        <w:rPr>
          <w:rFonts w:hint="eastAsia"/>
        </w:rPr>
        <w:t>5.</w:t>
      </w:r>
      <w:r>
        <w:t>4</w:t>
      </w:r>
      <w:r>
        <w:rPr>
          <w:rFonts w:hint="eastAsia"/>
        </w:rPr>
        <w:t>.2</w:t>
      </w:r>
      <w:r>
        <w:rPr>
          <w:rFonts w:hint="eastAsia"/>
        </w:rPr>
        <w:tab/>
        <w:t>Security Threats</w:t>
      </w:r>
      <w:bookmarkEnd w:id="139"/>
      <w:bookmarkEnd w:id="140"/>
      <w:bookmarkEnd w:id="141"/>
    </w:p>
    <w:p w:rsidR="006A3FE5" w:rsidRDefault="006705EA">
      <w:r>
        <w:t>Without a proper security design, compromise on AKMA authentication can jeopardize security on 3GPP side.</w:t>
      </w:r>
    </w:p>
    <w:p w:rsidR="00AC260B" w:rsidRDefault="006705EA">
      <w:pPr>
        <w:pStyle w:val="Heading3"/>
      </w:pPr>
      <w:bookmarkStart w:id="142" w:name="_Toc11166462"/>
      <w:bookmarkStart w:id="143" w:name="_Toc11166682"/>
      <w:bookmarkStart w:id="144" w:name="_Toc13133857"/>
      <w:r>
        <w:rPr>
          <w:rFonts w:hint="eastAsia"/>
        </w:rPr>
        <w:t>5.</w:t>
      </w:r>
      <w:r>
        <w:t>4</w:t>
      </w:r>
      <w:r>
        <w:rPr>
          <w:rFonts w:hint="eastAsia"/>
        </w:rPr>
        <w:t>.3</w:t>
      </w:r>
      <w:r>
        <w:tab/>
      </w:r>
      <w:r>
        <w:rPr>
          <w:rFonts w:hint="eastAsia"/>
        </w:rPr>
        <w:t>Potential security requirements</w:t>
      </w:r>
      <w:bookmarkEnd w:id="142"/>
      <w:bookmarkEnd w:id="143"/>
      <w:bookmarkEnd w:id="144"/>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Heading2"/>
      </w:pPr>
      <w:bookmarkStart w:id="145" w:name="_Toc530180917"/>
      <w:bookmarkStart w:id="146" w:name="_Toc11165865"/>
      <w:bookmarkStart w:id="147" w:name="_Toc11166463"/>
      <w:bookmarkStart w:id="148" w:name="_Toc11166683"/>
      <w:bookmarkStart w:id="149" w:name="_Toc13133858"/>
      <w:r w:rsidRPr="006B4418">
        <w:t>5.5</w:t>
      </w:r>
      <w:r w:rsidRPr="006B4418">
        <w:tab/>
        <w:t>Key Issue #5: User privacy</w:t>
      </w:r>
      <w:bookmarkEnd w:id="145"/>
      <w:bookmarkEnd w:id="146"/>
      <w:bookmarkEnd w:id="147"/>
      <w:bookmarkEnd w:id="148"/>
      <w:bookmarkEnd w:id="149"/>
    </w:p>
    <w:p w:rsidR="00AC260B" w:rsidRDefault="006705EA">
      <w:pPr>
        <w:pStyle w:val="Heading3"/>
      </w:pPr>
      <w:bookmarkStart w:id="150" w:name="_Toc530180918"/>
      <w:bookmarkStart w:id="151" w:name="_Toc11165866"/>
      <w:bookmarkStart w:id="152" w:name="_Toc11166464"/>
      <w:bookmarkStart w:id="153" w:name="_Toc11166684"/>
      <w:bookmarkStart w:id="154" w:name="_Toc13133859"/>
      <w:r>
        <w:t>5.5.1</w:t>
      </w:r>
      <w:r w:rsidR="00E179D6">
        <w:tab/>
      </w:r>
      <w:r>
        <w:rPr>
          <w:lang w:eastAsia="zh-CN"/>
        </w:rPr>
        <w:t>I</w:t>
      </w:r>
      <w:r>
        <w:t>ssue details</w:t>
      </w:r>
      <w:bookmarkEnd w:id="150"/>
      <w:bookmarkEnd w:id="151"/>
      <w:bookmarkEnd w:id="152"/>
      <w:bookmarkEnd w:id="153"/>
      <w:bookmarkEnd w:id="154"/>
    </w:p>
    <w:p w:rsidR="006A3FE5" w:rsidRDefault="006705EA">
      <w:pPr>
        <w:pStyle w:val="A"/>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
      </w:pPr>
      <w:r>
        <w:t>Meanwhile, the SUPI being the basis for providing any service in 5G a network,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w:t>
      </w:r>
      <w:r>
        <w:lastRenderedPageBreak/>
        <w:t xml:space="preserve">and an application server. </w:t>
      </w:r>
      <w:r>
        <w:rPr>
          <w:color w:val="000000"/>
        </w:rPr>
        <w:t xml:space="preserve">And the MNO should be able to map the other kind of identifier to the permanent identifier of the MNO domain. </w:t>
      </w:r>
    </w:p>
    <w:p w:rsidR="00AC260B" w:rsidRDefault="006705EA">
      <w:pPr>
        <w:pStyle w:val="Heading3"/>
      </w:pPr>
      <w:bookmarkStart w:id="155" w:name="_Toc530180919"/>
      <w:bookmarkStart w:id="156" w:name="_Toc11165867"/>
      <w:bookmarkStart w:id="157" w:name="_Toc11166465"/>
      <w:bookmarkStart w:id="158" w:name="_Toc11166685"/>
      <w:bookmarkStart w:id="159" w:name="_Toc13133860"/>
      <w:r>
        <w:t>5.5.2</w:t>
      </w:r>
      <w:r w:rsidR="00E179D6">
        <w:tab/>
      </w:r>
      <w:r>
        <w:t>Security Threat</w:t>
      </w:r>
      <w:r>
        <w:rPr>
          <w:lang w:eastAsia="zh-CN"/>
        </w:rPr>
        <w:t>s</w:t>
      </w:r>
      <w:bookmarkEnd w:id="155"/>
      <w:bookmarkEnd w:id="156"/>
      <w:bookmarkEnd w:id="157"/>
      <w:bookmarkEnd w:id="158"/>
      <w:bookmarkEnd w:id="159"/>
    </w:p>
    <w:p w:rsidR="006A3FE5" w:rsidRDefault="006705EA">
      <w:pPr>
        <w:pStyle w:val="A"/>
      </w:pPr>
      <w:r>
        <w:t>The Subscription Permanent Identifier may be leaked to unauthorized parties.</w:t>
      </w:r>
    </w:p>
    <w:p w:rsidR="006A3FE5" w:rsidRDefault="006705EA">
      <w:pPr>
        <w:pStyle w:val="A"/>
      </w:pPr>
      <w:r>
        <w:t>The application server may be unable to identify the user.</w:t>
      </w:r>
    </w:p>
    <w:p w:rsidR="006A3FE5" w:rsidRDefault="006705EA">
      <w:pPr>
        <w:pStyle w:val="A"/>
      </w:pPr>
      <w:r>
        <w:t>The operator may be unable to identify the users SUPI based on the new identifier between 3GPP network and application server.</w:t>
      </w:r>
    </w:p>
    <w:p w:rsidR="00AC260B" w:rsidRDefault="006705EA">
      <w:pPr>
        <w:pStyle w:val="Heading3"/>
      </w:pPr>
      <w:bookmarkStart w:id="160" w:name="_Toc530180920"/>
      <w:bookmarkStart w:id="161" w:name="_Toc11165868"/>
      <w:bookmarkStart w:id="162" w:name="_Toc11166466"/>
      <w:bookmarkStart w:id="163" w:name="_Toc11166686"/>
      <w:bookmarkStart w:id="164" w:name="_Toc13133861"/>
      <w:r>
        <w:t>5.5.3</w:t>
      </w:r>
      <w:r w:rsidR="00E179D6">
        <w:tab/>
      </w:r>
      <w:r>
        <w:t>Potential security requirements</w:t>
      </w:r>
      <w:bookmarkEnd w:id="160"/>
      <w:bookmarkEnd w:id="161"/>
      <w:bookmarkEnd w:id="162"/>
      <w:bookmarkEnd w:id="163"/>
      <w:bookmarkEnd w:id="164"/>
    </w:p>
    <w:p w:rsidR="006A3FE5" w:rsidRDefault="006705EA">
      <w:pPr>
        <w:pStyle w:val="A"/>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Heading2"/>
      </w:pPr>
      <w:bookmarkStart w:id="165" w:name="_Toc530180921"/>
      <w:bookmarkStart w:id="166" w:name="_Toc11165869"/>
      <w:bookmarkStart w:id="167" w:name="_Toc11166467"/>
      <w:bookmarkStart w:id="168" w:name="_Toc11166687"/>
      <w:bookmarkStart w:id="169" w:name="_Toc13133862"/>
      <w:r w:rsidRPr="00003DB2">
        <w:rPr>
          <w:rFonts w:hint="eastAsia"/>
        </w:rPr>
        <w:t>5.</w:t>
      </w:r>
      <w:r w:rsidRPr="00003DB2">
        <w:t>6</w:t>
      </w:r>
      <w:r w:rsidR="00E179D6">
        <w:tab/>
      </w:r>
      <w:r w:rsidRPr="00003DB2">
        <w:rPr>
          <w:rFonts w:hint="eastAsia"/>
        </w:rPr>
        <w:t>Key Issue #</w:t>
      </w:r>
      <w:r w:rsidRPr="00003DB2">
        <w:t>6</w:t>
      </w:r>
      <w:r w:rsidRPr="00003DB2">
        <w:rPr>
          <w:rFonts w:hint="eastAsia"/>
        </w:rPr>
        <w:t xml:space="preserve">: </w:t>
      </w:r>
      <w:r w:rsidR="00596FEA">
        <w:rPr>
          <w:rFonts w:hint="eastAsia"/>
          <w:lang w:eastAsia="zh-CN"/>
        </w:rPr>
        <w:t>S</w:t>
      </w:r>
      <w:r w:rsidRPr="00003DB2">
        <w:rPr>
          <w:rFonts w:hint="eastAsia"/>
        </w:rPr>
        <w:t>ecure communication between UE and application server</w:t>
      </w:r>
      <w:bookmarkEnd w:id="165"/>
      <w:bookmarkEnd w:id="166"/>
      <w:bookmarkEnd w:id="167"/>
      <w:bookmarkEnd w:id="168"/>
      <w:bookmarkEnd w:id="169"/>
    </w:p>
    <w:p w:rsidR="006A3FE5" w:rsidRPr="00003DB2" w:rsidRDefault="006705EA" w:rsidP="00003DB2">
      <w:pPr>
        <w:pStyle w:val="Heading3"/>
      </w:pPr>
      <w:bookmarkStart w:id="170" w:name="_Toc530180922"/>
      <w:bookmarkStart w:id="171" w:name="_Toc11165870"/>
      <w:bookmarkStart w:id="172" w:name="_Toc11166468"/>
      <w:bookmarkStart w:id="173" w:name="_Toc11166688"/>
      <w:bookmarkStart w:id="174" w:name="_Toc13133863"/>
      <w:r w:rsidRPr="00F23EBE">
        <w:rPr>
          <w:rFonts w:hint="eastAsia"/>
        </w:rPr>
        <w:t>5.</w:t>
      </w:r>
      <w:r w:rsidRPr="00B37C0C">
        <w:t>6</w:t>
      </w:r>
      <w:r w:rsidRPr="00B37C0C">
        <w:rPr>
          <w:rFonts w:hint="eastAsia"/>
        </w:rPr>
        <w:t>.1</w:t>
      </w:r>
      <w:r w:rsidR="00003DB2">
        <w:tab/>
      </w:r>
      <w:r w:rsidRPr="00003DB2">
        <w:rPr>
          <w:rFonts w:hint="eastAsia"/>
        </w:rPr>
        <w:t>Issue details</w:t>
      </w:r>
      <w:bookmarkEnd w:id="170"/>
      <w:bookmarkEnd w:id="171"/>
      <w:bookmarkEnd w:id="172"/>
      <w:bookmarkEnd w:id="173"/>
      <w:bookmarkEnd w:id="174"/>
    </w:p>
    <w:p w:rsidR="006A3FE5" w:rsidRDefault="006705EA">
      <w:pPr>
        <w:jc w:val="both"/>
      </w:pPr>
      <w:r>
        <w:rPr>
          <w:rFonts w:hint="eastAsia"/>
        </w:rPr>
        <w:t>In current BEST</w:t>
      </w:r>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Ks_(int/ext)_NAF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rsidR="006A3FE5" w:rsidRDefault="006705EA">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Heading3"/>
      </w:pPr>
      <w:bookmarkStart w:id="175" w:name="_Toc530180923"/>
      <w:bookmarkStart w:id="176" w:name="_Toc11165871"/>
      <w:bookmarkStart w:id="177" w:name="_Toc11166469"/>
      <w:bookmarkStart w:id="178" w:name="_Toc11166689"/>
      <w:bookmarkStart w:id="179" w:name="_Toc13133864"/>
      <w:r w:rsidRPr="00003DB2">
        <w:rPr>
          <w:rFonts w:hint="eastAsia"/>
        </w:rPr>
        <w:t>5.</w:t>
      </w:r>
      <w:r w:rsidRPr="00003DB2">
        <w:t>6</w:t>
      </w:r>
      <w:r w:rsidRPr="00003DB2">
        <w:rPr>
          <w:rFonts w:hint="eastAsia"/>
        </w:rPr>
        <w:t>.2</w:t>
      </w:r>
      <w:r w:rsidR="00003DB2">
        <w:tab/>
      </w:r>
      <w:r w:rsidRPr="00003DB2">
        <w:rPr>
          <w:rFonts w:hint="eastAsia"/>
        </w:rPr>
        <w:t>Security threats</w:t>
      </w:r>
      <w:bookmarkEnd w:id="175"/>
      <w:bookmarkEnd w:id="176"/>
      <w:bookmarkEnd w:id="177"/>
      <w:bookmarkEnd w:id="178"/>
      <w:bookmarkEnd w:id="179"/>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Heading3"/>
      </w:pPr>
      <w:bookmarkStart w:id="180" w:name="_Toc530180924"/>
      <w:bookmarkStart w:id="181" w:name="_Toc11165872"/>
      <w:bookmarkStart w:id="182" w:name="_Toc11166470"/>
      <w:bookmarkStart w:id="183" w:name="_Toc11166690"/>
      <w:bookmarkStart w:id="184" w:name="_Toc13133865"/>
      <w:r>
        <w:rPr>
          <w:rFonts w:hint="eastAsia"/>
        </w:rPr>
        <w:lastRenderedPageBreak/>
        <w:t>5.</w:t>
      </w:r>
      <w:r>
        <w:t>6</w:t>
      </w:r>
      <w:r>
        <w:rPr>
          <w:rFonts w:hint="eastAsia"/>
        </w:rPr>
        <w:t>.3</w:t>
      </w:r>
      <w:r w:rsidR="00E179D6">
        <w:tab/>
      </w:r>
      <w:r>
        <w:rPr>
          <w:rFonts w:hint="eastAsia"/>
        </w:rPr>
        <w:t>Potential security requirements</w:t>
      </w:r>
      <w:bookmarkEnd w:id="180"/>
      <w:bookmarkEnd w:id="181"/>
      <w:bookmarkEnd w:id="182"/>
      <w:bookmarkEnd w:id="183"/>
      <w:bookmarkEnd w:id="184"/>
    </w:p>
    <w:p w:rsidR="006A3FE5" w:rsidRDefault="006705EA">
      <w:r>
        <w:rPr>
          <w:rFonts w:hint="eastAsia"/>
        </w:rPr>
        <w:t>TBD</w:t>
      </w:r>
    </w:p>
    <w:p w:rsidR="00AC260B" w:rsidRDefault="006705EA">
      <w:pPr>
        <w:pStyle w:val="Heading2"/>
      </w:pPr>
      <w:bookmarkStart w:id="185" w:name="_Toc11165873"/>
      <w:bookmarkStart w:id="186" w:name="_Toc11166471"/>
      <w:bookmarkStart w:id="187" w:name="_Toc11166691"/>
      <w:bookmarkStart w:id="188" w:name="_Toc13133866"/>
      <w:r>
        <w:t>5.7</w:t>
      </w:r>
      <w:r>
        <w:tab/>
      </w:r>
      <w:r>
        <w:rPr>
          <w:rFonts w:hint="eastAsia"/>
        </w:rPr>
        <w:t>Key Issue #</w:t>
      </w:r>
      <w:r>
        <w:t>7</w:t>
      </w:r>
      <w:r>
        <w:rPr>
          <w:rFonts w:hint="eastAsia"/>
        </w:rPr>
        <w:t xml:space="preserve">: </w:t>
      </w:r>
      <w:r>
        <w:t>Protecting subscriber's personal information in control and data traffic</w:t>
      </w:r>
      <w:bookmarkEnd w:id="185"/>
      <w:bookmarkEnd w:id="186"/>
      <w:bookmarkEnd w:id="187"/>
      <w:bookmarkEnd w:id="188"/>
    </w:p>
    <w:p w:rsidR="00AC260B" w:rsidRDefault="006705EA">
      <w:pPr>
        <w:pStyle w:val="Heading3"/>
      </w:pPr>
      <w:bookmarkStart w:id="189" w:name="_Toc11165874"/>
      <w:bookmarkStart w:id="190" w:name="_Toc11166472"/>
      <w:bookmarkStart w:id="191" w:name="_Toc11166692"/>
      <w:bookmarkStart w:id="192" w:name="_Toc13133867"/>
      <w:r>
        <w:rPr>
          <w:rFonts w:hint="eastAsia"/>
        </w:rPr>
        <w:t>5.</w:t>
      </w:r>
      <w:r>
        <w:t>7</w:t>
      </w:r>
      <w:r>
        <w:rPr>
          <w:rFonts w:hint="eastAsia"/>
        </w:rPr>
        <w:t>.1</w:t>
      </w:r>
      <w:r>
        <w:rPr>
          <w:rFonts w:hint="eastAsia"/>
        </w:rPr>
        <w:tab/>
        <w:t>Issue details</w:t>
      </w:r>
      <w:bookmarkEnd w:id="189"/>
      <w:bookmarkEnd w:id="190"/>
      <w:bookmarkEnd w:id="191"/>
      <w:bookmarkEnd w:id="192"/>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those content need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AC260B" w:rsidRDefault="006705EA">
      <w:pPr>
        <w:pStyle w:val="Heading3"/>
      </w:pPr>
      <w:bookmarkStart w:id="193" w:name="_Toc11165875"/>
      <w:bookmarkStart w:id="194" w:name="_Toc11166473"/>
      <w:bookmarkStart w:id="195" w:name="_Toc11166693"/>
      <w:bookmarkStart w:id="196" w:name="_Toc13133868"/>
      <w:r>
        <w:rPr>
          <w:rFonts w:hint="eastAsia"/>
        </w:rPr>
        <w:t>5.</w:t>
      </w:r>
      <w:r>
        <w:t>7</w:t>
      </w:r>
      <w:r>
        <w:rPr>
          <w:rFonts w:hint="eastAsia"/>
        </w:rPr>
        <w:t>.2</w:t>
      </w:r>
      <w:r>
        <w:rPr>
          <w:rFonts w:hint="eastAsia"/>
        </w:rPr>
        <w:tab/>
        <w:t>Security Threats</w:t>
      </w:r>
      <w:bookmarkEnd w:id="193"/>
      <w:bookmarkEnd w:id="194"/>
      <w:bookmarkEnd w:id="195"/>
      <w:bookmarkEnd w:id="196"/>
    </w:p>
    <w:p w:rsidR="006A3FE5" w:rsidRDefault="006705EA">
      <w:r>
        <w:t>Unprotected privacy sensitive content in control and or data traffic make it easier for attackers to potentially identify subscribers.</w:t>
      </w:r>
    </w:p>
    <w:p w:rsidR="00AC260B" w:rsidRDefault="006705EA">
      <w:pPr>
        <w:pStyle w:val="Heading3"/>
      </w:pPr>
      <w:bookmarkStart w:id="197" w:name="_Toc11165876"/>
      <w:bookmarkStart w:id="198" w:name="_Toc11166474"/>
      <w:bookmarkStart w:id="199" w:name="_Toc11166694"/>
      <w:bookmarkStart w:id="200" w:name="_Toc13133869"/>
      <w:r>
        <w:rPr>
          <w:rFonts w:hint="eastAsia"/>
        </w:rPr>
        <w:t>5.</w:t>
      </w:r>
      <w:r>
        <w:t>7</w:t>
      </w:r>
      <w:r>
        <w:rPr>
          <w:rFonts w:hint="eastAsia"/>
        </w:rPr>
        <w:t>.3</w:t>
      </w:r>
      <w:r>
        <w:tab/>
      </w:r>
      <w:r>
        <w:rPr>
          <w:rFonts w:hint="eastAsia"/>
        </w:rPr>
        <w:t>Potential security requirements</w:t>
      </w:r>
      <w:bookmarkEnd w:id="197"/>
      <w:bookmarkEnd w:id="198"/>
      <w:bookmarkEnd w:id="199"/>
      <w:bookmarkEnd w:id="200"/>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AC260B" w:rsidRDefault="006705EA">
      <w:pPr>
        <w:pStyle w:val="Heading2"/>
      </w:pPr>
      <w:bookmarkStart w:id="201" w:name="_Toc11165877"/>
      <w:bookmarkStart w:id="202" w:name="_Toc11166475"/>
      <w:bookmarkStart w:id="203" w:name="_Toc11166695"/>
      <w:bookmarkStart w:id="204" w:name="_Toc13133870"/>
      <w:r>
        <w:t>5.8</w:t>
      </w:r>
      <w:r>
        <w:tab/>
      </w:r>
      <w:r>
        <w:rPr>
          <w:rFonts w:hint="eastAsia"/>
        </w:rPr>
        <w:t>Key Issue #</w:t>
      </w:r>
      <w:r>
        <w:t>8</w:t>
      </w:r>
      <w:r>
        <w:rPr>
          <w:rFonts w:hint="eastAsia"/>
        </w:rPr>
        <w:t xml:space="preserve">: </w:t>
      </w:r>
      <w:r>
        <w:t>Protection of AKMA architecture interfaces</w:t>
      </w:r>
      <w:bookmarkEnd w:id="201"/>
      <w:bookmarkEnd w:id="202"/>
      <w:bookmarkEnd w:id="203"/>
      <w:bookmarkEnd w:id="204"/>
    </w:p>
    <w:p w:rsidR="00AC260B" w:rsidRDefault="006705EA">
      <w:pPr>
        <w:pStyle w:val="Heading3"/>
      </w:pPr>
      <w:bookmarkStart w:id="205" w:name="_Toc11165878"/>
      <w:bookmarkStart w:id="206" w:name="_Toc11166476"/>
      <w:bookmarkStart w:id="207" w:name="_Toc11166696"/>
      <w:bookmarkStart w:id="208" w:name="_Toc13133871"/>
      <w:r>
        <w:rPr>
          <w:rFonts w:hint="eastAsia"/>
        </w:rPr>
        <w:t>5.</w:t>
      </w:r>
      <w:r>
        <w:t>8</w:t>
      </w:r>
      <w:r>
        <w:rPr>
          <w:rFonts w:hint="eastAsia"/>
        </w:rPr>
        <w:t>.1</w:t>
      </w:r>
      <w:r>
        <w:rPr>
          <w:rFonts w:hint="eastAsia"/>
        </w:rPr>
        <w:tab/>
        <w:t>Issue details</w:t>
      </w:r>
      <w:bookmarkEnd w:id="205"/>
      <w:bookmarkEnd w:id="206"/>
      <w:bookmarkEnd w:id="207"/>
      <w:bookmarkEnd w:id="208"/>
    </w:p>
    <w:p w:rsidR="006A3FE5" w:rsidRDefault="006705EA">
      <w:pPr>
        <w:rPr>
          <w:rStyle w:val="Emphasis"/>
          <w:i w:val="0"/>
        </w:rPr>
      </w:pPr>
      <w:r>
        <w:rPr>
          <w:rStyle w:val="Emphasis"/>
          <w:i w:val="0"/>
        </w:rPr>
        <w:t xml:space="preserve">The interfaces utilized by the AKMA architecture between the 5G system and the 3GPP services and application functions (commonly called AKMA AF) are supposed to transfer key material and therefore needs to be properly evaluated. </w:t>
      </w:r>
    </w:p>
    <w:p w:rsidR="00AC260B" w:rsidRDefault="006705EA">
      <w:pPr>
        <w:pStyle w:val="Heading3"/>
      </w:pPr>
      <w:bookmarkStart w:id="209" w:name="_Toc11165879"/>
      <w:bookmarkStart w:id="210" w:name="_Toc11166477"/>
      <w:bookmarkStart w:id="211" w:name="_Toc11166697"/>
      <w:bookmarkStart w:id="212" w:name="_Toc13133872"/>
      <w:r>
        <w:rPr>
          <w:rFonts w:hint="eastAsia"/>
        </w:rPr>
        <w:t>5.</w:t>
      </w:r>
      <w:r>
        <w:t>8</w:t>
      </w:r>
      <w:r>
        <w:rPr>
          <w:rFonts w:hint="eastAsia"/>
        </w:rPr>
        <w:t>.2</w:t>
      </w:r>
      <w:r>
        <w:rPr>
          <w:rFonts w:hint="eastAsia"/>
        </w:rPr>
        <w:tab/>
        <w:t>Security Threats</w:t>
      </w:r>
      <w:bookmarkEnd w:id="209"/>
      <w:bookmarkEnd w:id="210"/>
      <w:bookmarkEnd w:id="211"/>
      <w:bookmarkEnd w:id="212"/>
    </w:p>
    <w:p w:rsidR="006A3FE5" w:rsidRDefault="006705EA">
      <w:pPr>
        <w:rPr>
          <w:iCs/>
        </w:rPr>
      </w:pPr>
      <w:r>
        <w:t xml:space="preserve">In case the interfaces used by AKMA architecture lack </w:t>
      </w:r>
      <w:r>
        <w:rPr>
          <w:rStyle w:val="Emphasis"/>
          <w:i w:val="0"/>
        </w:rPr>
        <w:t>confidentiality, integrity and replay protection between authenticated endpoints it will be possible for an attacker to eavesdrop, alter data unnoticed and replay packets.</w:t>
      </w:r>
    </w:p>
    <w:p w:rsidR="00AC260B" w:rsidRDefault="006705EA">
      <w:pPr>
        <w:pStyle w:val="Heading3"/>
      </w:pPr>
      <w:bookmarkStart w:id="213" w:name="_Toc11165880"/>
      <w:bookmarkStart w:id="214" w:name="_Toc11166478"/>
      <w:bookmarkStart w:id="215" w:name="_Toc11166698"/>
      <w:bookmarkStart w:id="216" w:name="_Toc13133873"/>
      <w:r>
        <w:rPr>
          <w:rFonts w:hint="eastAsia"/>
        </w:rPr>
        <w:lastRenderedPageBreak/>
        <w:t>5.</w:t>
      </w:r>
      <w:r>
        <w:t>8</w:t>
      </w:r>
      <w:r>
        <w:rPr>
          <w:rFonts w:hint="eastAsia"/>
        </w:rPr>
        <w:t>.3</w:t>
      </w:r>
      <w:r>
        <w:tab/>
      </w:r>
      <w:r>
        <w:rPr>
          <w:rFonts w:hint="eastAsia"/>
        </w:rPr>
        <w:t>Potential security requirements</w:t>
      </w:r>
      <w:bookmarkEnd w:id="213"/>
      <w:bookmarkEnd w:id="214"/>
      <w:bookmarkEnd w:id="215"/>
      <w:bookmarkEnd w:id="216"/>
    </w:p>
    <w:p w:rsidR="006A3FE5" w:rsidRDefault="006705EA">
      <w:r>
        <w:rPr>
          <w:rStyle w:val="Emphasis"/>
          <w:i w:val="0"/>
        </w:rPr>
        <w:t xml:space="preserve">The interfaces utilized by the AKMA architecture between the 5G system and the 3GPP services and application functions </w:t>
      </w:r>
      <w:r>
        <w:t xml:space="preserve">shall support </w:t>
      </w:r>
      <w:r>
        <w:rPr>
          <w:rStyle w:val="Emphasis"/>
          <w:i w:val="0"/>
        </w:rPr>
        <w:t>confidentiality, integrity and replay protection between authenticated endpoints.</w:t>
      </w:r>
    </w:p>
    <w:p w:rsidR="00AC260B" w:rsidRDefault="006705EA">
      <w:pPr>
        <w:pStyle w:val="Heading2"/>
      </w:pPr>
      <w:bookmarkStart w:id="217" w:name="_Toc11165881"/>
      <w:bookmarkStart w:id="218" w:name="_Toc11166479"/>
      <w:bookmarkStart w:id="219" w:name="_Toc11166699"/>
      <w:bookmarkStart w:id="220" w:name="_Toc13133874"/>
      <w:r>
        <w:t>5.9</w:t>
      </w:r>
      <w:r>
        <w:tab/>
      </w:r>
      <w:r>
        <w:rPr>
          <w:rFonts w:hint="eastAsia"/>
        </w:rPr>
        <w:t>Key Issue #</w:t>
      </w:r>
      <w:r>
        <w:t>9</w:t>
      </w:r>
      <w:r>
        <w:rPr>
          <w:rFonts w:hint="eastAsia"/>
        </w:rPr>
        <w:t xml:space="preserve">: </w:t>
      </w:r>
      <w:r>
        <w:t>Key separation for AKMA AFs</w:t>
      </w:r>
      <w:bookmarkEnd w:id="217"/>
      <w:bookmarkEnd w:id="218"/>
      <w:bookmarkEnd w:id="219"/>
      <w:bookmarkEnd w:id="220"/>
    </w:p>
    <w:p w:rsidR="00AC260B" w:rsidRDefault="006705EA">
      <w:pPr>
        <w:pStyle w:val="Heading3"/>
      </w:pPr>
      <w:bookmarkStart w:id="221" w:name="_Toc11165882"/>
      <w:bookmarkStart w:id="222" w:name="_Toc11166480"/>
      <w:bookmarkStart w:id="223" w:name="_Toc11166700"/>
      <w:bookmarkStart w:id="224" w:name="_Toc13133875"/>
      <w:r>
        <w:rPr>
          <w:rFonts w:hint="eastAsia"/>
        </w:rPr>
        <w:t>5.</w:t>
      </w:r>
      <w:r>
        <w:t>9</w:t>
      </w:r>
      <w:r>
        <w:rPr>
          <w:rFonts w:hint="eastAsia"/>
        </w:rPr>
        <w:t>.1</w:t>
      </w:r>
      <w:r>
        <w:rPr>
          <w:rFonts w:hint="eastAsia"/>
        </w:rPr>
        <w:tab/>
        <w:t>Issue details</w:t>
      </w:r>
      <w:bookmarkEnd w:id="221"/>
      <w:bookmarkEnd w:id="222"/>
      <w:bookmarkEnd w:id="223"/>
      <w:bookmarkEnd w:id="224"/>
    </w:p>
    <w:p w:rsidR="006A3FE5" w:rsidRDefault="006705EA">
      <w:pPr>
        <w:rPr>
          <w:rStyle w:val="Emphasis"/>
          <w:i w:val="0"/>
        </w:rPr>
      </w:pPr>
      <w:r>
        <w:rPr>
          <w:rStyle w:val="Emphasis"/>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AC260B" w:rsidRDefault="006705EA">
      <w:pPr>
        <w:pStyle w:val="Heading3"/>
      </w:pPr>
      <w:bookmarkStart w:id="225" w:name="_Toc11165883"/>
      <w:bookmarkStart w:id="226" w:name="_Toc11166481"/>
      <w:bookmarkStart w:id="227" w:name="_Toc11166701"/>
      <w:bookmarkStart w:id="228" w:name="_Toc13133876"/>
      <w:r>
        <w:rPr>
          <w:rFonts w:hint="eastAsia"/>
        </w:rPr>
        <w:t>5.</w:t>
      </w:r>
      <w:r>
        <w:t>9</w:t>
      </w:r>
      <w:r>
        <w:rPr>
          <w:rFonts w:hint="eastAsia"/>
        </w:rPr>
        <w:t>.2</w:t>
      </w:r>
      <w:r>
        <w:rPr>
          <w:rFonts w:hint="eastAsia"/>
        </w:rPr>
        <w:tab/>
        <w:t>Security Threats</w:t>
      </w:r>
      <w:bookmarkEnd w:id="225"/>
      <w:bookmarkEnd w:id="226"/>
      <w:bookmarkEnd w:id="227"/>
      <w:bookmarkEnd w:id="228"/>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AC260B" w:rsidRDefault="006705EA">
      <w:pPr>
        <w:pStyle w:val="Heading3"/>
      </w:pPr>
      <w:bookmarkStart w:id="229" w:name="_Toc11165884"/>
      <w:bookmarkStart w:id="230" w:name="_Toc11166482"/>
      <w:bookmarkStart w:id="231" w:name="_Toc11166702"/>
      <w:bookmarkStart w:id="232" w:name="_Toc13133877"/>
      <w:r>
        <w:rPr>
          <w:rFonts w:hint="eastAsia"/>
        </w:rPr>
        <w:t>5.</w:t>
      </w:r>
      <w:r>
        <w:t>9</w:t>
      </w:r>
      <w:r>
        <w:rPr>
          <w:rFonts w:hint="eastAsia"/>
        </w:rPr>
        <w:t>.3</w:t>
      </w:r>
      <w:r>
        <w:tab/>
      </w:r>
      <w:r>
        <w:rPr>
          <w:rFonts w:hint="eastAsia"/>
        </w:rPr>
        <w:t>Potential security requirements</w:t>
      </w:r>
      <w:bookmarkEnd w:id="229"/>
      <w:bookmarkEnd w:id="230"/>
      <w:bookmarkEnd w:id="231"/>
      <w:bookmarkEnd w:id="232"/>
    </w:p>
    <w:p w:rsidR="006A3FE5" w:rsidRDefault="006705EA">
      <w:r>
        <w:t>The AKMA architecture shall support key separation for different AKMA AFs.</w:t>
      </w:r>
    </w:p>
    <w:p w:rsidR="00AC260B" w:rsidRDefault="006705EA">
      <w:pPr>
        <w:pStyle w:val="Heading2"/>
      </w:pPr>
      <w:bookmarkStart w:id="233" w:name="_Toc11165885"/>
      <w:bookmarkStart w:id="234" w:name="_Toc11166483"/>
      <w:bookmarkStart w:id="235" w:name="_Toc11166703"/>
      <w:bookmarkStart w:id="236" w:name="_Toc13133878"/>
      <w:bookmarkStart w:id="237" w:name="_Toc515009888"/>
      <w:bookmarkStart w:id="238" w:name="_Toc515001711"/>
      <w:bookmarkEnd w:id="83"/>
      <w:bookmarkEnd w:id="84"/>
      <w:r>
        <w:t>5.</w:t>
      </w:r>
      <w:r>
        <w:rPr>
          <w:rFonts w:hint="eastAsia"/>
          <w:lang w:eastAsia="zh-CN"/>
        </w:rPr>
        <w:t>10</w:t>
      </w:r>
      <w:r>
        <w:tab/>
        <w:t>Key Issue #</w:t>
      </w:r>
      <w:r>
        <w:rPr>
          <w:rFonts w:hint="eastAsia"/>
          <w:lang w:eastAsia="zh-CN"/>
        </w:rPr>
        <w:t>10</w:t>
      </w:r>
      <w:r>
        <w:t>: Compliance with local rules and regulations</w:t>
      </w:r>
      <w:bookmarkEnd w:id="233"/>
      <w:bookmarkEnd w:id="234"/>
      <w:bookmarkEnd w:id="235"/>
      <w:bookmarkEnd w:id="236"/>
    </w:p>
    <w:p w:rsidR="00AC260B" w:rsidRDefault="006705EA">
      <w:pPr>
        <w:pStyle w:val="Heading3"/>
        <w:rPr>
          <w:rStyle w:val="Emphasis"/>
          <w:rFonts w:eastAsiaTheme="minorEastAsia" w:cs="Arial Unicode MS"/>
          <w:i w:val="0"/>
          <w:iCs w:val="0"/>
          <w:color w:val="000000"/>
          <w:u w:color="000000"/>
          <w:lang w:val="en-US"/>
        </w:rPr>
      </w:pPr>
      <w:bookmarkStart w:id="239" w:name="_Toc11165886"/>
      <w:bookmarkStart w:id="240" w:name="_Toc11166484"/>
      <w:bookmarkStart w:id="241" w:name="_Toc11166704"/>
      <w:bookmarkStart w:id="242" w:name="_Toc13133879"/>
      <w:r>
        <w:t>5.</w:t>
      </w:r>
      <w:r>
        <w:rPr>
          <w:rFonts w:hint="eastAsia"/>
          <w:lang w:eastAsia="zh-CN"/>
        </w:rPr>
        <w:t>10</w:t>
      </w:r>
      <w:r>
        <w:t>.1</w:t>
      </w:r>
      <w:r>
        <w:tab/>
        <w:t>Issue details</w:t>
      </w:r>
      <w:bookmarkEnd w:id="239"/>
      <w:bookmarkEnd w:id="240"/>
      <w:bookmarkEnd w:id="241"/>
      <w:bookmarkEnd w:id="242"/>
    </w:p>
    <w:p w:rsidR="006A3FE5" w:rsidRDefault="006705EA">
      <w:pPr>
        <w:rPr>
          <w:rStyle w:val="Emphasis"/>
          <w:i w:val="0"/>
        </w:rPr>
      </w:pPr>
      <w:r>
        <w:rPr>
          <w:rStyle w:val="Emphasis"/>
          <w:rFonts w:hint="eastAsia"/>
          <w:i w:val="0"/>
        </w:rPr>
        <w:t xml:space="preserve">In different parts of the world, different rules and regulations apply with respect </w:t>
      </w:r>
      <w:r>
        <w:rPr>
          <w:rStyle w:val="Emphasis"/>
          <w:i w:val="0"/>
        </w:rPr>
        <w:t>to the</w:t>
      </w:r>
      <w:r>
        <w:rPr>
          <w:rStyle w:val="Emphasis"/>
          <w:rFonts w:hint="eastAsia"/>
          <w:i w:val="0"/>
        </w:rPr>
        <w:t xml:space="preserve"> </w:t>
      </w:r>
      <w:r>
        <w:rPr>
          <w:rStyle w:val="Emphasis"/>
          <w:i w:val="0"/>
        </w:rPr>
        <w:t xml:space="preserve">usage of cryptography. A service like AKMA that is intended to be deployed in many places around the globe should therefore be adaptable to the local situation. </w:t>
      </w:r>
    </w:p>
    <w:p w:rsidR="006A3FE5" w:rsidRDefault="006705EA">
      <w:pPr>
        <w:rPr>
          <w:rStyle w:val="Emphasis"/>
          <w:i w:val="0"/>
        </w:rPr>
      </w:pPr>
      <w:r>
        <w:rPr>
          <w:rStyle w:val="Emphasis"/>
          <w:rFonts w:hint="eastAsia"/>
          <w:i w:val="0"/>
        </w:rPr>
        <w:t xml:space="preserve">In the case of AKMA, the operator is the facilitator of a service that </w:t>
      </w:r>
      <w:r>
        <w:rPr>
          <w:rStyle w:val="Emphasis"/>
          <w:i w:val="0"/>
        </w:rPr>
        <w:t>can be used to agree a key between two parties which may not be under control of the operator. As such, operators in different parts of the world may be subject to some regulations with respect to providing key material to third parties.</w:t>
      </w:r>
    </w:p>
    <w:p w:rsidR="006A3FE5" w:rsidRDefault="006705EA">
      <w:pPr>
        <w:rPr>
          <w:rStyle w:val="Emphasis"/>
          <w:i w:val="0"/>
        </w:rPr>
      </w:pPr>
      <w:r>
        <w:rPr>
          <w:rStyle w:val="Emphasis"/>
          <w:i w:val="0"/>
        </w:rPr>
        <w:t>Another potential use case of AKMA is that the operator facilitates end-to-end protection between a UE and a party outside of the operator domain. Also in such cases, restrictions may be enforced by the regulators.</w:t>
      </w:r>
    </w:p>
    <w:p w:rsidR="006A3FE5" w:rsidRDefault="006705EA">
      <w:pPr>
        <w:rPr>
          <w:rStyle w:val="Emphasis"/>
          <w:i w:val="0"/>
        </w:rPr>
      </w:pPr>
      <w:r>
        <w:rPr>
          <w:rStyle w:val="Emphasis"/>
          <w:i w:val="0"/>
        </w:rPr>
        <w:t xml:space="preserve">In order to enhance adoption of the service, AKMA </w:t>
      </w:r>
      <w:r>
        <w:rPr>
          <w:rStyle w:val="Emphasis"/>
          <w:rFonts w:hint="eastAsia"/>
          <w:i w:val="0"/>
          <w:lang w:eastAsia="zh-CN"/>
        </w:rPr>
        <w:t>needs to</w:t>
      </w:r>
      <w:r>
        <w:rPr>
          <w:rStyle w:val="Emphasis"/>
          <w:i w:val="0"/>
        </w:rPr>
        <w:t xml:space="preserve"> be made regulations aware such that the service can be used irrespective of where the UE resides.</w:t>
      </w:r>
    </w:p>
    <w:p w:rsidR="00AC260B" w:rsidRDefault="006705EA">
      <w:pPr>
        <w:pStyle w:val="Heading3"/>
      </w:pPr>
      <w:bookmarkStart w:id="243" w:name="_Toc11165887"/>
      <w:bookmarkStart w:id="244" w:name="_Toc11166485"/>
      <w:bookmarkStart w:id="245" w:name="_Toc11166705"/>
      <w:bookmarkStart w:id="246" w:name="_Toc13133880"/>
      <w:r>
        <w:lastRenderedPageBreak/>
        <w:t>5.</w:t>
      </w:r>
      <w:r>
        <w:rPr>
          <w:rFonts w:hint="eastAsia"/>
          <w:lang w:eastAsia="zh-CN"/>
        </w:rPr>
        <w:t>10</w:t>
      </w:r>
      <w:r>
        <w:t>.2</w:t>
      </w:r>
      <w:r>
        <w:tab/>
        <w:t>Security Threats</w:t>
      </w:r>
      <w:bookmarkEnd w:id="243"/>
      <w:bookmarkEnd w:id="244"/>
      <w:bookmarkEnd w:id="245"/>
      <w:bookmarkEnd w:id="246"/>
    </w:p>
    <w:p w:rsidR="006A3FE5" w:rsidRDefault="006705EA">
      <w:r>
        <w:t>There are no threats.</w:t>
      </w:r>
    </w:p>
    <w:p w:rsidR="00AC260B" w:rsidRDefault="006705EA">
      <w:pPr>
        <w:pStyle w:val="Heading3"/>
      </w:pPr>
      <w:bookmarkStart w:id="247" w:name="_Toc11165888"/>
      <w:bookmarkStart w:id="248" w:name="_Toc11166486"/>
      <w:bookmarkStart w:id="249" w:name="_Toc11166706"/>
      <w:bookmarkStart w:id="250" w:name="_Toc13133881"/>
      <w:r>
        <w:t>5.</w:t>
      </w:r>
      <w:r>
        <w:rPr>
          <w:rFonts w:hint="eastAsia"/>
          <w:lang w:eastAsia="zh-CN"/>
        </w:rPr>
        <w:t>10</w:t>
      </w:r>
      <w:r>
        <w:t>.3</w:t>
      </w:r>
      <w:r>
        <w:tab/>
        <w:t>Potential security requirements</w:t>
      </w:r>
      <w:bookmarkEnd w:id="247"/>
      <w:bookmarkEnd w:id="248"/>
      <w:bookmarkEnd w:id="249"/>
      <w:bookmarkEnd w:id="250"/>
    </w:p>
    <w:p w:rsidR="006A3FE5" w:rsidRDefault="006705EA">
      <w:pPr>
        <w:pStyle w:val="List"/>
        <w:ind w:left="284" w:firstLine="0"/>
        <w:rPr>
          <w:rStyle w:val="Emphasis"/>
          <w:i w:val="0"/>
        </w:rPr>
      </w:pPr>
      <w:r>
        <w:rPr>
          <w:rStyle w:val="Emphasis"/>
          <w:i w:val="0"/>
        </w:rPr>
        <w:t>AKMA service shall be made such that it can comply with rules and regulations of the serving network;</w:t>
      </w:r>
    </w:p>
    <w:p w:rsidR="006A3FE5" w:rsidRDefault="006705EA">
      <w:pPr>
        <w:pStyle w:val="List"/>
        <w:ind w:left="284" w:firstLine="0"/>
        <w:rPr>
          <w:rStyle w:val="Emphasis"/>
          <w:i w:val="0"/>
        </w:rPr>
      </w:pPr>
      <w:r>
        <w:rPr>
          <w:rStyle w:val="Emphasis"/>
          <w:i w:val="0"/>
        </w:rPr>
        <w:t>AKMA service shall be able to signal if services are not available under the regulations of the se</w:t>
      </w:r>
      <w:r>
        <w:rPr>
          <w:rStyle w:val="Emphasis"/>
          <w:rFonts w:hint="eastAsia"/>
          <w:i w:val="0"/>
          <w:lang w:eastAsia="zh-CN"/>
        </w:rPr>
        <w:t>r</w:t>
      </w:r>
      <w:r>
        <w:rPr>
          <w:rStyle w:val="Emphasis"/>
          <w:i w:val="0"/>
        </w:rPr>
        <w:t xml:space="preserve">ving network </w:t>
      </w:r>
    </w:p>
    <w:p w:rsidR="006A3FE5" w:rsidRPr="00003DB2" w:rsidRDefault="006705EA" w:rsidP="00003DB2">
      <w:pPr>
        <w:pStyle w:val="Heading2"/>
      </w:pPr>
      <w:bookmarkStart w:id="251" w:name="_Toc530180925"/>
      <w:bookmarkStart w:id="252" w:name="_Toc11165889"/>
      <w:bookmarkStart w:id="253" w:name="_Toc11166487"/>
      <w:bookmarkStart w:id="254" w:name="_Toc11166707"/>
      <w:bookmarkStart w:id="255" w:name="_Toc13133882"/>
      <w:r w:rsidRPr="00003DB2">
        <w:t>5.</w:t>
      </w:r>
      <w:r w:rsidR="00570082" w:rsidRPr="00570082">
        <w:t>11</w:t>
      </w:r>
      <w:r w:rsidRPr="00003DB2">
        <w:tab/>
        <w:t>Key Issue #</w:t>
      </w:r>
      <w:r w:rsidR="00570082" w:rsidRPr="00570082">
        <w:t>11</w:t>
      </w:r>
      <w:r w:rsidRPr="00003DB2">
        <w:t>: Generic battery efficient end-to-end security</w:t>
      </w:r>
      <w:bookmarkEnd w:id="251"/>
      <w:bookmarkEnd w:id="252"/>
      <w:bookmarkEnd w:id="253"/>
      <w:bookmarkEnd w:id="254"/>
      <w:bookmarkEnd w:id="255"/>
    </w:p>
    <w:p w:rsidR="006A3FE5" w:rsidRPr="00003DB2" w:rsidRDefault="006705EA" w:rsidP="00003DB2">
      <w:pPr>
        <w:pStyle w:val="Heading3"/>
      </w:pPr>
      <w:bookmarkStart w:id="256" w:name="_Toc530180926"/>
      <w:bookmarkStart w:id="257" w:name="_Toc11165890"/>
      <w:bookmarkStart w:id="258" w:name="_Toc11166488"/>
      <w:bookmarkStart w:id="259" w:name="_Toc11166708"/>
      <w:bookmarkStart w:id="260" w:name="_Toc13133883"/>
      <w:r w:rsidRPr="00003DB2">
        <w:t>5.</w:t>
      </w:r>
      <w:r w:rsidR="00570082" w:rsidRPr="00570082">
        <w:t>11</w:t>
      </w:r>
      <w:r w:rsidRPr="00003DB2">
        <w:t>.1</w:t>
      </w:r>
      <w:r w:rsidRPr="00003DB2">
        <w:tab/>
        <w:t>Issue details</w:t>
      </w:r>
      <w:bookmarkEnd w:id="256"/>
      <w:bookmarkEnd w:id="257"/>
      <w:bookmarkEnd w:id="258"/>
      <w:bookmarkEnd w:id="259"/>
      <w:bookmarkEnd w:id="260"/>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Heading3"/>
      </w:pPr>
      <w:bookmarkStart w:id="261" w:name="_Toc530180927"/>
      <w:bookmarkStart w:id="262" w:name="_Toc11165891"/>
      <w:bookmarkStart w:id="263" w:name="_Toc11166489"/>
      <w:bookmarkStart w:id="264" w:name="_Toc11166709"/>
      <w:bookmarkStart w:id="265" w:name="_Toc13133884"/>
      <w:r w:rsidRPr="00003DB2">
        <w:t>5.</w:t>
      </w:r>
      <w:r w:rsidR="00570082" w:rsidRPr="00570082">
        <w:t>11</w:t>
      </w:r>
      <w:r w:rsidRPr="00003DB2">
        <w:t>.2</w:t>
      </w:r>
      <w:r w:rsidRPr="00003DB2">
        <w:tab/>
        <w:t>Security threats</w:t>
      </w:r>
      <w:bookmarkEnd w:id="261"/>
      <w:bookmarkEnd w:id="262"/>
      <w:bookmarkEnd w:id="263"/>
      <w:bookmarkEnd w:id="264"/>
      <w:bookmarkEnd w:id="265"/>
    </w:p>
    <w:p w:rsidR="006A3FE5" w:rsidRDefault="006705EA">
      <w:r>
        <w:t>Not applicable.</w:t>
      </w:r>
    </w:p>
    <w:p w:rsidR="006A3FE5" w:rsidRPr="00003DB2" w:rsidRDefault="006705EA" w:rsidP="00003DB2">
      <w:pPr>
        <w:pStyle w:val="Heading3"/>
      </w:pPr>
      <w:bookmarkStart w:id="266" w:name="_Toc530180928"/>
      <w:bookmarkStart w:id="267" w:name="_Toc11165892"/>
      <w:bookmarkStart w:id="268" w:name="_Toc11166490"/>
      <w:bookmarkStart w:id="269" w:name="_Toc11166710"/>
      <w:bookmarkStart w:id="270" w:name="_Toc13133885"/>
      <w:r w:rsidRPr="00003DB2">
        <w:t>5.</w:t>
      </w:r>
      <w:r w:rsidR="00570082" w:rsidRPr="00570082">
        <w:t>11</w:t>
      </w:r>
      <w:r w:rsidRPr="00003DB2">
        <w:t>.3</w:t>
      </w:r>
      <w:r w:rsidRPr="00003DB2">
        <w:tab/>
        <w:t>Potential security requirements</w:t>
      </w:r>
      <w:bookmarkEnd w:id="266"/>
      <w:bookmarkEnd w:id="267"/>
      <w:bookmarkEnd w:id="268"/>
      <w:bookmarkEnd w:id="269"/>
      <w:bookmarkEnd w:id="270"/>
    </w:p>
    <w:p w:rsidR="006A3FE5" w:rsidRDefault="006705EA">
      <w:r>
        <w:t>The solution shall support UEs that are battery constrained.</w:t>
      </w:r>
    </w:p>
    <w:p w:rsidR="00AC260B" w:rsidRDefault="006705EA">
      <w:pPr>
        <w:pStyle w:val="Heading2"/>
      </w:pPr>
      <w:bookmarkStart w:id="271" w:name="_Toc530180929"/>
      <w:bookmarkStart w:id="272" w:name="_Toc11165893"/>
      <w:bookmarkStart w:id="273" w:name="_Toc11166491"/>
      <w:bookmarkStart w:id="274" w:name="_Toc11166711"/>
      <w:bookmarkStart w:id="275" w:name="_Toc13133886"/>
      <w:r>
        <w:t>5.</w:t>
      </w:r>
      <w:r>
        <w:rPr>
          <w:rFonts w:hint="eastAsia"/>
          <w:lang w:eastAsia="zh-CN"/>
        </w:rPr>
        <w:t>12</w:t>
      </w:r>
      <w:r>
        <w:tab/>
        <w:t>Key Issue #</w:t>
      </w:r>
      <w:r>
        <w:rPr>
          <w:rFonts w:hint="eastAsia"/>
          <w:lang w:eastAsia="zh-CN"/>
        </w:rPr>
        <w:t>12</w:t>
      </w:r>
      <w:r>
        <w:t>: Key lifetimes</w:t>
      </w:r>
      <w:bookmarkEnd w:id="271"/>
      <w:bookmarkEnd w:id="272"/>
      <w:bookmarkEnd w:id="273"/>
      <w:bookmarkEnd w:id="274"/>
      <w:bookmarkEnd w:id="275"/>
    </w:p>
    <w:p w:rsidR="00AC260B" w:rsidRDefault="006705EA">
      <w:pPr>
        <w:pStyle w:val="Heading3"/>
      </w:pPr>
      <w:bookmarkStart w:id="276" w:name="_Toc530180930"/>
      <w:bookmarkStart w:id="277" w:name="_Toc11165894"/>
      <w:bookmarkStart w:id="278" w:name="_Toc11166492"/>
      <w:bookmarkStart w:id="279" w:name="_Toc11166712"/>
      <w:bookmarkStart w:id="280" w:name="_Toc13133887"/>
      <w:r>
        <w:t>5.</w:t>
      </w:r>
      <w:r>
        <w:rPr>
          <w:rFonts w:hint="eastAsia"/>
          <w:lang w:eastAsia="zh-CN"/>
        </w:rPr>
        <w:t>12</w:t>
      </w:r>
      <w:r>
        <w:t>.1</w:t>
      </w:r>
      <w:r w:rsidR="00003DB2">
        <w:tab/>
      </w:r>
      <w:r>
        <w:t>Issue details</w:t>
      </w:r>
      <w:bookmarkEnd w:id="276"/>
      <w:bookmarkEnd w:id="277"/>
      <w:bookmarkEnd w:id="278"/>
      <w:bookmarkEnd w:id="279"/>
      <w:bookmarkEnd w:id="280"/>
    </w:p>
    <w:p w:rsidR="006A3FE5" w:rsidRDefault="006705EA">
      <w:r>
        <w:t>For GBA, specified in [2], lifetimes are defined for the anchor key (Ks) and the derived sub-keys (Ks_(ext/int) NAF). The maximum lifetime for a sub-key is equal to the lifetime of the anchor key.</w:t>
      </w:r>
    </w:p>
    <w:p w:rsidR="006A3FE5" w:rsidRDefault="006705EA">
      <w:r>
        <w:t>Introducing a lifetime for anchor keys and derived sub-keys could be reasonable for AKMA as well.</w:t>
      </w:r>
    </w:p>
    <w:p w:rsidR="00AC260B" w:rsidRDefault="006705EA">
      <w:pPr>
        <w:pStyle w:val="Heading3"/>
      </w:pPr>
      <w:bookmarkStart w:id="281" w:name="_Toc11165895"/>
      <w:bookmarkStart w:id="282" w:name="_Toc11166493"/>
      <w:bookmarkStart w:id="283" w:name="_Toc11166713"/>
      <w:bookmarkStart w:id="284" w:name="_Toc13133888"/>
      <w:r>
        <w:t>5.</w:t>
      </w:r>
      <w:r>
        <w:rPr>
          <w:rFonts w:hint="eastAsia"/>
          <w:lang w:eastAsia="zh-CN"/>
        </w:rPr>
        <w:t>12</w:t>
      </w:r>
      <w:r>
        <w:t>.2</w:t>
      </w:r>
      <w:r w:rsidR="00003DB2">
        <w:tab/>
      </w:r>
      <w:r>
        <w:t>Security Threats</w:t>
      </w:r>
      <w:bookmarkEnd w:id="281"/>
      <w:bookmarkEnd w:id="282"/>
      <w:bookmarkEnd w:id="283"/>
      <w:bookmarkEnd w:id="284"/>
    </w:p>
    <w:p w:rsidR="006A3FE5" w:rsidRDefault="006705EA">
      <w:pPr>
        <w:pStyle w:val="CommentText"/>
      </w:pPr>
      <w:r>
        <w:t>If the anchor key and the derived sub-keys do not have a lifetime, an attacker may use compromised keys for a long time.</w:t>
      </w:r>
    </w:p>
    <w:p w:rsidR="00AC260B" w:rsidRDefault="006705EA">
      <w:pPr>
        <w:pStyle w:val="Heading3"/>
      </w:pPr>
      <w:bookmarkStart w:id="285" w:name="_Toc11165896"/>
      <w:bookmarkStart w:id="286" w:name="_Toc11166494"/>
      <w:bookmarkStart w:id="287" w:name="_Toc11166714"/>
      <w:bookmarkStart w:id="288" w:name="_Toc13133889"/>
      <w:r>
        <w:t>5.</w:t>
      </w:r>
      <w:r>
        <w:rPr>
          <w:rFonts w:hint="eastAsia"/>
          <w:lang w:eastAsia="zh-CN"/>
        </w:rPr>
        <w:t>12</w:t>
      </w:r>
      <w:r>
        <w:t>.3</w:t>
      </w:r>
      <w:r w:rsidR="00003DB2">
        <w:tab/>
      </w:r>
      <w:r>
        <w:t>Potential security requirements</w:t>
      </w:r>
      <w:bookmarkEnd w:id="285"/>
      <w:bookmarkEnd w:id="286"/>
      <w:bookmarkEnd w:id="287"/>
      <w:bookmarkEnd w:id="288"/>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lastRenderedPageBreak/>
        <w:t>Either end on AKMA interfaces shall allow for renegotiation of keys when key lifetime is expired</w:t>
      </w:r>
    </w:p>
    <w:p w:rsidR="00AC260B" w:rsidRDefault="006705EA">
      <w:pPr>
        <w:pStyle w:val="Heading2"/>
      </w:pPr>
      <w:bookmarkStart w:id="289" w:name="_Toc11165897"/>
      <w:bookmarkStart w:id="290" w:name="_Toc11166495"/>
      <w:bookmarkStart w:id="291" w:name="_Toc11166715"/>
      <w:bookmarkStart w:id="292" w:name="_Toc13133890"/>
      <w:r>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289"/>
      <w:bookmarkEnd w:id="290"/>
      <w:bookmarkEnd w:id="291"/>
      <w:bookmarkEnd w:id="292"/>
    </w:p>
    <w:p w:rsidR="006A3FE5" w:rsidRDefault="006705EA">
      <w:pPr>
        <w:pStyle w:val="EditorsNote"/>
        <w:rPr>
          <w:rFonts w:eastAsia="SimSun"/>
          <w:sz w:val="24"/>
          <w:szCs w:val="24"/>
          <w:lang w:val="en-US"/>
        </w:rPr>
      </w:pPr>
      <w:r>
        <w:t xml:space="preserve">Editors Note: </w:t>
      </w:r>
      <w:r>
        <w:rPr>
          <w:rFonts w:eastAsia="SimSun"/>
          <w:lang w:val="en-US"/>
        </w:rPr>
        <w:t>This key issue needs to be revised to focus on the potential changes needed to the UICC – ME interface to support AKMA functions within the UE</w:t>
      </w:r>
    </w:p>
    <w:p w:rsidR="00AC260B" w:rsidRDefault="006705EA">
      <w:pPr>
        <w:pStyle w:val="Heading3"/>
      </w:pPr>
      <w:bookmarkStart w:id="293" w:name="_Toc11165898"/>
      <w:bookmarkStart w:id="294" w:name="_Toc11166496"/>
      <w:bookmarkStart w:id="295" w:name="_Toc11166716"/>
      <w:bookmarkStart w:id="296" w:name="_Toc13133891"/>
      <w:r>
        <w:rPr>
          <w:rFonts w:hint="eastAsia"/>
        </w:rPr>
        <w:t>5.</w:t>
      </w:r>
      <w:r>
        <w:rPr>
          <w:rFonts w:hint="eastAsia"/>
          <w:lang w:eastAsia="zh-CN"/>
        </w:rPr>
        <w:t>13</w:t>
      </w:r>
      <w:r>
        <w:rPr>
          <w:rFonts w:hint="eastAsia"/>
        </w:rPr>
        <w:t>.1</w:t>
      </w:r>
      <w:r>
        <w:rPr>
          <w:rFonts w:hint="eastAsia"/>
        </w:rPr>
        <w:tab/>
        <w:t>Issue details</w:t>
      </w:r>
      <w:bookmarkEnd w:id="293"/>
      <w:bookmarkEnd w:id="294"/>
      <w:bookmarkEnd w:id="295"/>
      <w:bookmarkEnd w:id="296"/>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en-US" w:eastAsia="zh-CN"/>
        </w:rPr>
        <w:drawing>
          <wp:inline distT="0" distB="0" distL="0" distR="0">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35680" cy="2887980"/>
                    </a:xfrm>
                    <a:prstGeom prst="rect">
                      <a:avLst/>
                    </a:prstGeom>
                    <a:noFill/>
                    <a:ln>
                      <a:noFill/>
                    </a:ln>
                  </pic:spPr>
                </pic:pic>
              </a:graphicData>
            </a:graphic>
          </wp:inline>
        </w:drawing>
      </w:r>
    </w:p>
    <w:p w:rsidR="00AC260B" w:rsidRDefault="006705EA">
      <w:pPr>
        <w:pStyle w:val="TF"/>
      </w:pPr>
      <w:r w:rsidRPr="00A82942">
        <w:t>Figure 5.</w:t>
      </w:r>
      <w:r w:rsidR="00570082">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w:t>
      </w:r>
      <w:r>
        <w:rPr>
          <w:iCs/>
        </w:rPr>
        <w:lastRenderedPageBreak/>
        <w:t xml:space="preserve">could be seen as a multivendor interface as the developers of AKMA apps are assumed to be different from ME vendors. </w:t>
      </w:r>
    </w:p>
    <w:p w:rsidR="006A3FE5" w:rsidRDefault="006705EA">
      <w:pPr>
        <w:rPr>
          <w:iCs/>
        </w:rPr>
      </w:pPr>
      <w:r>
        <w:rPr>
          <w:iCs/>
        </w:rPr>
        <w:t xml:space="preserve">Having such standardised API for requesting AKMA keys in the UE would mean less design effort for application developers as it would introduce multivendor interoperability also in the UE side. Thereby making AKMA more attractive for applications to use AKMA.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Emphasis"/>
          <w:i w:val="0"/>
        </w:rPr>
      </w:pPr>
      <w:r>
        <w:rPr>
          <w:rStyle w:val="Emphasis"/>
        </w:rPr>
        <w:t>-</w:t>
      </w:r>
      <w:r>
        <w:rPr>
          <w:rStyle w:val="Emphasis"/>
        </w:rPr>
        <w:tab/>
        <w:t xml:space="preserve">If and how could </w:t>
      </w:r>
      <w:r>
        <w:rPr>
          <w:iCs/>
        </w:rPr>
        <w:t>considerations in TR 33.905 be useful in relation to this Key Issue?</w:t>
      </w:r>
    </w:p>
    <w:p w:rsidR="00AC260B" w:rsidRDefault="006705EA">
      <w:pPr>
        <w:pStyle w:val="Heading3"/>
      </w:pPr>
      <w:bookmarkStart w:id="297" w:name="_Toc11165899"/>
      <w:bookmarkStart w:id="298" w:name="_Toc11166497"/>
      <w:bookmarkStart w:id="299" w:name="_Toc11166717"/>
      <w:bookmarkStart w:id="300" w:name="_Toc13133892"/>
      <w:r>
        <w:rPr>
          <w:rFonts w:hint="eastAsia"/>
        </w:rPr>
        <w:t>5.</w:t>
      </w:r>
      <w:r>
        <w:rPr>
          <w:rFonts w:hint="eastAsia"/>
          <w:lang w:eastAsia="zh-CN"/>
        </w:rPr>
        <w:t>13</w:t>
      </w:r>
      <w:r>
        <w:rPr>
          <w:rFonts w:hint="eastAsia"/>
        </w:rPr>
        <w:t>.2</w:t>
      </w:r>
      <w:r>
        <w:rPr>
          <w:rFonts w:hint="eastAsia"/>
        </w:rPr>
        <w:tab/>
        <w:t>Security Threats</w:t>
      </w:r>
      <w:bookmarkEnd w:id="297"/>
      <w:bookmarkEnd w:id="298"/>
      <w:bookmarkEnd w:id="299"/>
      <w:bookmarkEnd w:id="300"/>
    </w:p>
    <w:p w:rsidR="006A3FE5" w:rsidRDefault="006705EA">
      <w:r>
        <w:t>Not applicable.</w:t>
      </w:r>
    </w:p>
    <w:p w:rsidR="00AC260B" w:rsidRDefault="006705EA">
      <w:pPr>
        <w:pStyle w:val="Heading3"/>
      </w:pPr>
      <w:bookmarkStart w:id="301" w:name="_Toc11165900"/>
      <w:bookmarkStart w:id="302" w:name="_Toc11166498"/>
      <w:bookmarkStart w:id="303" w:name="_Toc11166718"/>
      <w:bookmarkStart w:id="304" w:name="_Toc13133893"/>
      <w:r>
        <w:rPr>
          <w:rFonts w:hint="eastAsia"/>
        </w:rPr>
        <w:t>5.</w:t>
      </w:r>
      <w:r>
        <w:rPr>
          <w:rFonts w:hint="eastAsia"/>
          <w:lang w:eastAsia="zh-CN"/>
        </w:rPr>
        <w:t>13</w:t>
      </w:r>
      <w:r>
        <w:rPr>
          <w:rFonts w:hint="eastAsia"/>
        </w:rPr>
        <w:t>.3</w:t>
      </w:r>
      <w:r>
        <w:tab/>
      </w:r>
      <w:r>
        <w:rPr>
          <w:rFonts w:hint="eastAsia"/>
        </w:rPr>
        <w:t>Potential security requirements</w:t>
      </w:r>
      <w:bookmarkEnd w:id="301"/>
      <w:bookmarkEnd w:id="302"/>
      <w:bookmarkEnd w:id="303"/>
      <w:bookmarkEnd w:id="304"/>
    </w:p>
    <w:p w:rsidR="006A3FE5" w:rsidRDefault="006705EA">
      <w:pPr>
        <w:rPr>
          <w:lang w:eastAsia="zh-CN"/>
        </w:rPr>
      </w:pPr>
      <w:r>
        <w:t>Not applicable.</w:t>
      </w:r>
    </w:p>
    <w:p w:rsidR="00931259" w:rsidRDefault="00931259">
      <w:pPr>
        <w:rPr>
          <w:lang w:eastAsia="zh-CN"/>
        </w:rPr>
      </w:pPr>
    </w:p>
    <w:p w:rsidR="00AC260B" w:rsidRDefault="006705EA">
      <w:pPr>
        <w:pStyle w:val="Heading2"/>
      </w:pPr>
      <w:bookmarkStart w:id="305" w:name="_Toc11165901"/>
      <w:bookmarkStart w:id="306" w:name="_Toc11166499"/>
      <w:bookmarkStart w:id="307" w:name="_Toc11166719"/>
      <w:bookmarkStart w:id="308" w:name="_Toc13133894"/>
      <w:r>
        <w:t>5.</w:t>
      </w:r>
      <w:r>
        <w:rPr>
          <w:rFonts w:hint="eastAsia"/>
          <w:lang w:eastAsia="zh-CN"/>
        </w:rPr>
        <w:t>14</w:t>
      </w:r>
      <w:r>
        <w:tab/>
        <w:t>Key Issue #</w:t>
      </w:r>
      <w:r>
        <w:rPr>
          <w:rFonts w:hint="eastAsia"/>
          <w:lang w:eastAsia="zh-CN"/>
        </w:rPr>
        <w:t>14</w:t>
      </w:r>
      <w:r>
        <w:t>: Key revocation</w:t>
      </w:r>
      <w:bookmarkEnd w:id="305"/>
      <w:bookmarkEnd w:id="306"/>
      <w:bookmarkEnd w:id="307"/>
      <w:bookmarkEnd w:id="308"/>
    </w:p>
    <w:p w:rsidR="00AC260B" w:rsidRDefault="006705EA">
      <w:pPr>
        <w:pStyle w:val="Heading3"/>
      </w:pPr>
      <w:bookmarkStart w:id="309" w:name="_Toc11165902"/>
      <w:bookmarkStart w:id="310" w:name="_Toc11166500"/>
      <w:bookmarkStart w:id="311" w:name="_Toc11166720"/>
      <w:bookmarkStart w:id="312" w:name="_Toc13133895"/>
      <w:r>
        <w:t>5.</w:t>
      </w:r>
      <w:r>
        <w:rPr>
          <w:rFonts w:hint="eastAsia"/>
          <w:lang w:eastAsia="zh-CN"/>
        </w:rPr>
        <w:t>14</w:t>
      </w:r>
      <w:r>
        <w:t>.1</w:t>
      </w:r>
      <w:r w:rsidR="00003DB2">
        <w:tab/>
      </w:r>
      <w:r>
        <w:t>Issue details</w:t>
      </w:r>
      <w:bookmarkEnd w:id="309"/>
      <w:bookmarkEnd w:id="310"/>
      <w:bookmarkEnd w:id="311"/>
      <w:bookmarkEnd w:id="312"/>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AC260B" w:rsidRDefault="006705EA">
      <w:pPr>
        <w:pStyle w:val="Heading3"/>
      </w:pPr>
      <w:bookmarkStart w:id="313" w:name="_Toc11165903"/>
      <w:bookmarkStart w:id="314" w:name="_Toc11166501"/>
      <w:bookmarkStart w:id="315" w:name="_Toc11166721"/>
      <w:bookmarkStart w:id="316" w:name="_Toc13133896"/>
      <w:r>
        <w:t>5.</w:t>
      </w:r>
      <w:r>
        <w:rPr>
          <w:rFonts w:hint="eastAsia"/>
          <w:lang w:val="en-US" w:eastAsia="zh-CN"/>
        </w:rPr>
        <w:t>14</w:t>
      </w:r>
      <w:r>
        <w:t>.2</w:t>
      </w:r>
      <w:r w:rsidR="00003DB2">
        <w:tab/>
      </w:r>
      <w:r>
        <w:t>Security Threats</w:t>
      </w:r>
      <w:bookmarkEnd w:id="313"/>
      <w:bookmarkEnd w:id="314"/>
      <w:bookmarkEnd w:id="315"/>
      <w:bookmarkEnd w:id="316"/>
    </w:p>
    <w:p w:rsidR="006A3FE5" w:rsidRDefault="006705EA">
      <w:r>
        <w:t>If application keys cannot be revoked, there is a risk that a UE continues to use applications although the re-authentication of the UE fails or if the anchor key is compromised.</w:t>
      </w:r>
    </w:p>
    <w:p w:rsidR="006A3FE5" w:rsidRDefault="006705EA">
      <w:r>
        <w:t>If an attacker can revoke application keys, there is a risk of DoS.</w:t>
      </w:r>
    </w:p>
    <w:p w:rsidR="00AC260B" w:rsidRDefault="006705EA">
      <w:pPr>
        <w:pStyle w:val="Heading3"/>
      </w:pPr>
      <w:bookmarkStart w:id="317" w:name="_Toc11165904"/>
      <w:bookmarkStart w:id="318" w:name="_Toc11166502"/>
      <w:bookmarkStart w:id="319" w:name="_Toc11166722"/>
      <w:bookmarkStart w:id="320" w:name="_Toc13133897"/>
      <w:r>
        <w:lastRenderedPageBreak/>
        <w:t>5.</w:t>
      </w:r>
      <w:r>
        <w:rPr>
          <w:rFonts w:hint="eastAsia"/>
          <w:lang w:val="en-US" w:eastAsia="zh-CN"/>
        </w:rPr>
        <w:t>14</w:t>
      </w:r>
      <w:r>
        <w:t>.3</w:t>
      </w:r>
      <w:r w:rsidR="00003DB2">
        <w:tab/>
      </w:r>
      <w:r>
        <w:t>Potential security requirements</w:t>
      </w:r>
      <w:bookmarkEnd w:id="317"/>
      <w:bookmarkEnd w:id="318"/>
      <w:bookmarkEnd w:id="319"/>
      <w:bookmarkEnd w:id="320"/>
    </w:p>
    <w:p w:rsidR="006A3FE5" w:rsidRDefault="006705EA">
      <w:pPr>
        <w:rPr>
          <w:lang w:eastAsia="zh-CN"/>
        </w:rPr>
      </w:pPr>
      <w:r>
        <w:t>It shall be possible for the home network to revoke application keys securely.</w:t>
      </w:r>
    </w:p>
    <w:p w:rsidR="00AC260B" w:rsidRDefault="00931259">
      <w:pPr>
        <w:pStyle w:val="EditorsNote"/>
      </w:pPr>
      <w:r w:rsidRPr="00A82942">
        <w:t>Editor’s Note: It is FFS if the UE can revoke the application keys.</w:t>
      </w:r>
    </w:p>
    <w:p w:rsidR="00931259" w:rsidRDefault="00931259">
      <w:pPr>
        <w:rPr>
          <w:lang w:eastAsia="zh-CN"/>
        </w:rPr>
      </w:pPr>
    </w:p>
    <w:p w:rsidR="001F79FB" w:rsidRPr="00003DB2" w:rsidRDefault="001F79FB" w:rsidP="00003DB2">
      <w:pPr>
        <w:pStyle w:val="Heading2"/>
      </w:pPr>
      <w:bookmarkStart w:id="321" w:name="_Toc530497504"/>
      <w:bookmarkStart w:id="322" w:name="_Toc11165905"/>
      <w:bookmarkStart w:id="323" w:name="_Toc11166503"/>
      <w:bookmarkStart w:id="324" w:name="_Toc11166723"/>
      <w:bookmarkStart w:id="325" w:name="_Toc13133898"/>
      <w:r w:rsidRPr="00003DB2">
        <w:t>5.</w:t>
      </w:r>
      <w:r w:rsidR="00570082" w:rsidRPr="00570082">
        <w:t>15</w:t>
      </w:r>
      <w:r w:rsidRPr="00003DB2">
        <w:tab/>
        <w:t>Key Issue #</w:t>
      </w:r>
      <w:r w:rsidR="00570082" w:rsidRPr="00570082">
        <w:t>15</w:t>
      </w:r>
      <w:r w:rsidRPr="00003DB2">
        <w:t xml:space="preserve">: </w:t>
      </w:r>
      <w:bookmarkEnd w:id="321"/>
      <w:r w:rsidRPr="00003DB2">
        <w:t>Synchronization of keys when using established keys</w:t>
      </w:r>
      <w:bookmarkEnd w:id="322"/>
      <w:bookmarkEnd w:id="323"/>
      <w:bookmarkEnd w:id="324"/>
      <w:bookmarkEnd w:id="325"/>
    </w:p>
    <w:p w:rsidR="001F79FB" w:rsidRPr="00003DB2" w:rsidRDefault="001F79FB" w:rsidP="00003DB2">
      <w:pPr>
        <w:pStyle w:val="Heading3"/>
      </w:pPr>
      <w:bookmarkStart w:id="326" w:name="_Toc530497505"/>
      <w:bookmarkStart w:id="327" w:name="_Toc11165906"/>
      <w:bookmarkStart w:id="328" w:name="_Toc11166504"/>
      <w:bookmarkStart w:id="329" w:name="_Toc11166724"/>
      <w:bookmarkStart w:id="330" w:name="_Toc13133899"/>
      <w:r w:rsidRPr="00003DB2">
        <w:t>5.</w:t>
      </w:r>
      <w:r w:rsidR="00570082" w:rsidRPr="00570082">
        <w:t>15</w:t>
      </w:r>
      <w:r w:rsidRPr="00003DB2">
        <w:t>.1</w:t>
      </w:r>
      <w:r w:rsidRPr="00003DB2">
        <w:tab/>
        <w:t>Issue details</w:t>
      </w:r>
      <w:bookmarkEnd w:id="326"/>
      <w:bookmarkEnd w:id="327"/>
      <w:bookmarkEnd w:id="328"/>
      <w:bookmarkEnd w:id="329"/>
      <w:bookmarkEnd w:id="330"/>
    </w:p>
    <w:p w:rsidR="00AC260B" w:rsidRDefault="001F79FB">
      <w:r>
        <w:t>During</w:t>
      </w:r>
      <w:r>
        <w:rPr>
          <w:rFonts w:hint="eastAsia"/>
        </w:rPr>
        <w:t xml:space="preserve"> authentication, the UE and the network will derive a number of keys, in order:</w:t>
      </w:r>
    </w:p>
    <w:p w:rsidR="001F79FB" w:rsidRDefault="001F79FB" w:rsidP="001F79FB">
      <w:pPr>
        <w:pStyle w:val="B1"/>
      </w:pPr>
      <w:r>
        <w:rPr>
          <w:rFonts w:hint="eastAsia"/>
        </w:rPr>
        <w:t>-</w:t>
      </w:r>
      <w:r>
        <w:rPr>
          <w:rFonts w:hint="eastAsia"/>
        </w:rPr>
        <w:tab/>
      </w:r>
      <w:r>
        <w:t>K</w:t>
      </w:r>
      <w:r w:rsidRPr="00AF1442">
        <w:rPr>
          <w:vertAlign w:val="subscript"/>
        </w:rPr>
        <w:t>AUSF</w:t>
      </w:r>
      <w:r>
        <w:t>;</w:t>
      </w:r>
    </w:p>
    <w:p w:rsidR="001F79FB" w:rsidRDefault="001F79FB" w:rsidP="001F79FB">
      <w:pPr>
        <w:pStyle w:val="B1"/>
      </w:pPr>
      <w:r>
        <w:t>-</w:t>
      </w:r>
      <w:r>
        <w:tab/>
        <w:t>K</w:t>
      </w:r>
      <w:r w:rsidRPr="00AF1442">
        <w:rPr>
          <w:vertAlign w:val="subscript"/>
        </w:rPr>
        <w:t>SEAF</w:t>
      </w:r>
      <w:r>
        <w:t>;</w:t>
      </w:r>
    </w:p>
    <w:p w:rsidR="001F79FB" w:rsidRDefault="001F79FB" w:rsidP="001F79FB">
      <w:pPr>
        <w:pStyle w:val="B1"/>
      </w:pPr>
      <w:r>
        <w:t>-</w:t>
      </w:r>
      <w:r>
        <w:tab/>
        <w:t>K</w:t>
      </w:r>
      <w:r w:rsidRPr="00AF1442">
        <w:rPr>
          <w:vertAlign w:val="subscript"/>
        </w:rPr>
        <w:t>AMF</w:t>
      </w:r>
      <w:r>
        <w:t>;</w:t>
      </w:r>
    </w:p>
    <w:p w:rsidR="001F79FB" w:rsidRDefault="001F79FB" w:rsidP="001F79FB">
      <w:r>
        <w:rPr>
          <w:rFonts w:hint="eastAsia"/>
        </w:rPr>
        <w:t xml:space="preserve">Some of these established keys </w:t>
      </w:r>
      <w:r>
        <w:t xml:space="preserve">(or newly introduced keys specifically for AKMA) </w:t>
      </w:r>
      <w:r>
        <w:rPr>
          <w:rFonts w:hint="eastAsia"/>
        </w:rPr>
        <w:t>could be used as bootstrapping key for AKMA</w:t>
      </w:r>
      <w:r>
        <w:t xml:space="preserve"> A likely candidate is K</w:t>
      </w:r>
      <w:r w:rsidRPr="009C2447">
        <w:rPr>
          <w:vertAlign w:val="subscript"/>
        </w:rPr>
        <w:t>AUSF</w:t>
      </w:r>
      <w:r>
        <w:t>, which is what will be referred to in this key issue.</w:t>
      </w:r>
    </w:p>
    <w:p w:rsidR="001F79FB" w:rsidRDefault="001F79FB" w:rsidP="001F79FB">
      <w:r>
        <w:rPr>
          <w:rFonts w:hint="eastAsia"/>
        </w:rPr>
        <w:t>The K</w:t>
      </w:r>
      <w:r w:rsidRPr="009C2447">
        <w:rPr>
          <w:rFonts w:hint="eastAsia"/>
          <w:vertAlign w:val="subscript"/>
        </w:rPr>
        <w:t>AUSF</w:t>
      </w:r>
      <w:r>
        <w:rPr>
          <w:rFonts w:hint="eastAsia"/>
        </w:rPr>
        <w:t>, however, is not part of the security context and a new K</w:t>
      </w:r>
      <w:r w:rsidRPr="009C2447">
        <w:rPr>
          <w:rFonts w:hint="eastAsia"/>
          <w:vertAlign w:val="subscript"/>
        </w:rPr>
        <w:t>AUSF</w:t>
      </w:r>
      <w:r>
        <w:rPr>
          <w:rFonts w:hint="eastAsia"/>
        </w:rPr>
        <w:t xml:space="preserve"> is derived </w:t>
      </w:r>
      <w:r>
        <w:t xml:space="preserve">at both the UE and the AUSF </w:t>
      </w:r>
      <w:r>
        <w:rPr>
          <w:rFonts w:hint="eastAsia"/>
        </w:rPr>
        <w:t xml:space="preserve">with any authentication, even if the resulting security context is never taken into use. </w:t>
      </w:r>
      <w:r>
        <w:t>As such, the AUSF and the UE may have a different view of which key is the current K</w:t>
      </w:r>
      <w:r w:rsidRPr="009C2447">
        <w:rPr>
          <w:vertAlign w:val="subscript"/>
        </w:rPr>
        <w:t>AUSF</w:t>
      </w:r>
      <w:r>
        <w:t xml:space="preserve">. Similarly, if a specific key for AKMA was to be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Heading3"/>
      </w:pPr>
      <w:bookmarkStart w:id="331" w:name="_Toc530497506"/>
      <w:bookmarkStart w:id="332" w:name="_Toc11165907"/>
      <w:bookmarkStart w:id="333" w:name="_Toc11166505"/>
      <w:bookmarkStart w:id="334" w:name="_Toc11166725"/>
      <w:bookmarkStart w:id="335" w:name="_Toc13133900"/>
      <w:r w:rsidRPr="00003DB2">
        <w:t>5.</w:t>
      </w:r>
      <w:r w:rsidR="00570082" w:rsidRPr="00570082">
        <w:t>15</w:t>
      </w:r>
      <w:r w:rsidRPr="00003DB2">
        <w:t>.2</w:t>
      </w:r>
      <w:r w:rsidRPr="00003DB2">
        <w:tab/>
        <w:t>Security Threats</w:t>
      </w:r>
      <w:bookmarkEnd w:id="331"/>
      <w:bookmarkEnd w:id="332"/>
      <w:bookmarkEnd w:id="333"/>
      <w:bookmarkEnd w:id="334"/>
      <w:bookmarkEnd w:id="335"/>
    </w:p>
    <w:p w:rsidR="00AC260B" w:rsidRDefault="001F79FB">
      <w:r>
        <w:rPr>
          <w:rFonts w:hint="eastAsia"/>
        </w:rPr>
        <w:t>No service if the UE and AUSF / AKMA server are out of sync.</w:t>
      </w:r>
    </w:p>
    <w:p w:rsidR="001F79FB" w:rsidRPr="00003DB2" w:rsidRDefault="001F79FB" w:rsidP="00003DB2">
      <w:pPr>
        <w:pStyle w:val="Heading3"/>
      </w:pPr>
      <w:bookmarkStart w:id="336" w:name="_Toc530497507"/>
      <w:bookmarkStart w:id="337" w:name="_Toc11165908"/>
      <w:bookmarkStart w:id="338" w:name="_Toc11166506"/>
      <w:bookmarkStart w:id="339" w:name="_Toc11166726"/>
      <w:bookmarkStart w:id="340" w:name="_Toc13133901"/>
      <w:r w:rsidRPr="00003DB2">
        <w:t>5.</w:t>
      </w:r>
      <w:r w:rsidR="00570082" w:rsidRPr="00570082">
        <w:t>15</w:t>
      </w:r>
      <w:r w:rsidRPr="00003DB2">
        <w:t>.3</w:t>
      </w:r>
      <w:r w:rsidRPr="00003DB2">
        <w:tab/>
        <w:t>Potential security requirements</w:t>
      </w:r>
      <w:bookmarkEnd w:id="336"/>
      <w:bookmarkEnd w:id="337"/>
      <w:bookmarkEnd w:id="338"/>
      <w:bookmarkEnd w:id="339"/>
      <w:bookmarkEnd w:id="340"/>
    </w:p>
    <w:p w:rsidR="00AC260B" w:rsidRDefault="001F79FB">
      <w:r>
        <w:rPr>
          <w:rFonts w:hint="eastAsia"/>
        </w:rPr>
        <w:t>If established keys are used</w:t>
      </w:r>
      <w:r>
        <w:t xml:space="preserve"> for AKMA</w:t>
      </w:r>
      <w:r>
        <w:rPr>
          <w:rFonts w:hint="eastAsia"/>
        </w:rPr>
        <w:t xml:space="preserve">, </w:t>
      </w:r>
      <w:r>
        <w:t>the keys shall be identifiable.</w:t>
      </w:r>
    </w:p>
    <w:p w:rsidR="00AC260B" w:rsidRDefault="001F79FB">
      <w:r>
        <w:t xml:space="preserve">Potential </w:t>
      </w:r>
      <w:r>
        <w:rPr>
          <w:rFonts w:hint="eastAsia"/>
        </w:rPr>
        <w:t>AKMA use of established keys shall not lead to a denial of service.</w:t>
      </w:r>
    </w:p>
    <w:p w:rsidR="00963F2C" w:rsidRPr="00003DB2" w:rsidRDefault="007559F0" w:rsidP="00003DB2">
      <w:pPr>
        <w:pStyle w:val="Heading2"/>
      </w:pPr>
      <w:bookmarkStart w:id="341" w:name="_Toc11165909"/>
      <w:bookmarkStart w:id="342" w:name="_Toc11166507"/>
      <w:bookmarkStart w:id="343" w:name="_Toc11166727"/>
      <w:bookmarkStart w:id="344" w:name="_Toc13133902"/>
      <w:r w:rsidRPr="00003DB2">
        <w:t>5.</w:t>
      </w:r>
      <w:r w:rsidR="00570082" w:rsidRPr="00570082">
        <w:t>16</w:t>
      </w:r>
      <w:r w:rsidRPr="00003DB2">
        <w:tab/>
        <w:t>Key Issue #</w:t>
      </w:r>
      <w:r w:rsidR="00570082" w:rsidRPr="00570082">
        <w:t>16</w:t>
      </w:r>
      <w:r w:rsidRPr="00003DB2">
        <w:t xml:space="preserve">: Application </w:t>
      </w:r>
      <w:r w:rsidR="00596FEA">
        <w:rPr>
          <w:rFonts w:hint="eastAsia"/>
          <w:lang w:eastAsia="zh-CN"/>
        </w:rPr>
        <w:t>k</w:t>
      </w:r>
      <w:r w:rsidRPr="00003DB2">
        <w:t>ey freshness of AKMA</w:t>
      </w:r>
      <w:bookmarkEnd w:id="341"/>
      <w:bookmarkEnd w:id="342"/>
      <w:bookmarkEnd w:id="343"/>
      <w:bookmarkEnd w:id="344"/>
    </w:p>
    <w:p w:rsidR="00AC260B" w:rsidRDefault="007559F0">
      <w:pPr>
        <w:pStyle w:val="Heading3"/>
      </w:pPr>
      <w:bookmarkStart w:id="345" w:name="_Toc11165910"/>
      <w:bookmarkStart w:id="346" w:name="_Toc11166508"/>
      <w:bookmarkStart w:id="347" w:name="_Toc11166728"/>
      <w:bookmarkStart w:id="348" w:name="_Toc13133903"/>
      <w:r>
        <w:t>5.</w:t>
      </w:r>
      <w:r w:rsidR="00E60563">
        <w:rPr>
          <w:rFonts w:hint="eastAsia"/>
          <w:lang w:eastAsia="zh-CN"/>
        </w:rPr>
        <w:t>16</w:t>
      </w:r>
      <w:r>
        <w:t>.1</w:t>
      </w:r>
      <w:r w:rsidR="00003DB2">
        <w:tab/>
      </w:r>
      <w:r>
        <w:rPr>
          <w:lang w:eastAsia="zh-CN"/>
        </w:rPr>
        <w:t>I</w:t>
      </w:r>
      <w:r>
        <w:t>ssue details</w:t>
      </w:r>
      <w:bookmarkEnd w:id="345"/>
      <w:bookmarkEnd w:id="346"/>
      <w:bookmarkEnd w:id="347"/>
      <w:bookmarkEnd w:id="348"/>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lastRenderedPageBreak/>
        <w:t xml:space="preserve">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AC260B" w:rsidRDefault="007559F0">
      <w:pPr>
        <w:pStyle w:val="Heading3"/>
      </w:pPr>
      <w:bookmarkStart w:id="349" w:name="_Toc11165911"/>
      <w:bookmarkStart w:id="350" w:name="_Toc11166509"/>
      <w:bookmarkStart w:id="351" w:name="_Toc11166729"/>
      <w:bookmarkStart w:id="352" w:name="_Toc13133904"/>
      <w:r>
        <w:t>5.</w:t>
      </w:r>
      <w:r w:rsidR="00E60563">
        <w:rPr>
          <w:rFonts w:hint="eastAsia"/>
          <w:lang w:eastAsia="zh-CN"/>
        </w:rPr>
        <w:t>16</w:t>
      </w:r>
      <w:r>
        <w:t>.2</w:t>
      </w:r>
      <w:r w:rsidR="00003DB2">
        <w:tab/>
      </w:r>
      <w:r>
        <w:t>Security Threat</w:t>
      </w:r>
      <w:r>
        <w:rPr>
          <w:lang w:eastAsia="zh-CN"/>
        </w:rPr>
        <w:t>s</w:t>
      </w:r>
      <w:bookmarkEnd w:id="349"/>
      <w:bookmarkEnd w:id="350"/>
      <w:bookmarkEnd w:id="351"/>
      <w:bookmarkEnd w:id="352"/>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AC260B" w:rsidRDefault="007559F0">
      <w:pPr>
        <w:pStyle w:val="Heading3"/>
      </w:pPr>
      <w:bookmarkStart w:id="353" w:name="_Toc11165912"/>
      <w:bookmarkStart w:id="354" w:name="_Toc11166510"/>
      <w:bookmarkStart w:id="355" w:name="_Toc11166730"/>
      <w:bookmarkStart w:id="356" w:name="_Toc13133905"/>
      <w:r>
        <w:t>5.</w:t>
      </w:r>
      <w:r w:rsidR="00E60563">
        <w:rPr>
          <w:rFonts w:hint="eastAsia"/>
          <w:lang w:eastAsia="zh-CN"/>
        </w:rPr>
        <w:t>16</w:t>
      </w:r>
      <w:r>
        <w:t>.3</w:t>
      </w:r>
      <w:r>
        <w:tab/>
        <w:t>Potential security requirements</w:t>
      </w:r>
      <w:bookmarkEnd w:id="353"/>
      <w:bookmarkEnd w:id="354"/>
      <w:bookmarkEnd w:id="355"/>
      <w:bookmarkEnd w:id="356"/>
    </w:p>
    <w:p w:rsidR="00AC260B" w:rsidRDefault="00AD2E28">
      <w:pPr>
        <w:rPr>
          <w:lang w:val="en-US" w:eastAsia="sv-SE"/>
        </w:rPr>
      </w:pPr>
      <w:r w:rsidRPr="00AD2E28">
        <w:rPr>
          <w:lang w:val="en-US" w:eastAsia="sv-SE"/>
        </w:rPr>
        <w:t xml:space="preserve">It shall be possible to ensure the freshness of keys used between the UE and the AKMA application function.    </w:t>
      </w:r>
    </w:p>
    <w:p w:rsidR="006C6EC8" w:rsidRDefault="006C6EC8" w:rsidP="006C6EC8">
      <w:pPr>
        <w:pStyle w:val="Heading2"/>
      </w:pPr>
      <w:bookmarkStart w:id="357" w:name="_Toc13133906"/>
      <w:r>
        <w:t>5.</w:t>
      </w:r>
      <w:r>
        <w:rPr>
          <w:rFonts w:hint="eastAsia"/>
        </w:rPr>
        <w:t>17</w:t>
      </w:r>
      <w:r>
        <w:tab/>
        <w:t>Key Issue #</w:t>
      </w:r>
      <w:r>
        <w:rPr>
          <w:rFonts w:hint="eastAsia"/>
        </w:rPr>
        <w:t>17</w:t>
      </w:r>
      <w:r>
        <w:t>: AKMA push</w:t>
      </w:r>
      <w:bookmarkEnd w:id="357"/>
    </w:p>
    <w:p w:rsidR="006C6EC8" w:rsidRDefault="006C6EC8" w:rsidP="006C6EC8">
      <w:pPr>
        <w:pStyle w:val="Heading3"/>
      </w:pPr>
      <w:bookmarkStart w:id="358" w:name="_Toc13133907"/>
      <w:r>
        <w:t>5.</w:t>
      </w:r>
      <w:r>
        <w:rPr>
          <w:rFonts w:hint="eastAsia"/>
          <w:lang w:eastAsia="zh-CN"/>
        </w:rPr>
        <w:t>17</w:t>
      </w:r>
      <w:r>
        <w:t>.1</w:t>
      </w:r>
      <w:r>
        <w:tab/>
      </w:r>
      <w:r>
        <w:rPr>
          <w:lang w:eastAsia="zh-CN"/>
        </w:rPr>
        <w:t>I</w:t>
      </w:r>
      <w:r>
        <w:t>ssue details</w:t>
      </w:r>
      <w:bookmarkEnd w:id="358"/>
    </w:p>
    <w:p w:rsidR="006C6EC8" w:rsidRDefault="006C6EC8" w:rsidP="006C6EC8">
      <w:r>
        <w:t>The GBA push feature specified in TS 33.223 [</w:t>
      </w:r>
      <w:r w:rsidR="00195E13">
        <w:rPr>
          <w:rFonts w:hint="eastAsia"/>
          <w:lang w:eastAsia="zh-CN"/>
        </w:rPr>
        <w:t>13</w:t>
      </w:r>
      <w:r>
        <w:t>] is a</w:t>
      </w:r>
      <w:r w:rsidRPr="000C7866">
        <w:t xml:space="preserve"> mechanism to bootstrap the security between a NAF and a UE, without forcing the UE to contact the BSF to initiate the bootstrapping.</w:t>
      </w:r>
      <w:r>
        <w:t xml:space="preserve"> </w:t>
      </w:r>
      <w:r w:rsidRPr="002744BF">
        <w:t>With the GBA push, the NAF is able to share a secret key with the UE, and to push messages to UE securely</w:t>
      </w:r>
      <w:r>
        <w:t xml:space="preserve">. </w:t>
      </w:r>
    </w:p>
    <w:p w:rsidR="006C6EC8" w:rsidRDefault="006C6EC8" w:rsidP="006C6EC8">
      <w:r>
        <w:t>Considering that the push mech</w:t>
      </w:r>
      <w:r>
        <w:rPr>
          <w:lang w:eastAsia="zh-CN"/>
        </w:rPr>
        <w:t>a</w:t>
      </w:r>
      <w:r>
        <w:rPr>
          <w:rFonts w:hint="eastAsia"/>
          <w:lang w:eastAsia="zh-CN"/>
        </w:rPr>
        <w:t>n</w:t>
      </w:r>
      <w:r>
        <w:t>ism is an efficient way for the message transmission initiated by application fu</w:t>
      </w:r>
      <w:r w:rsidR="00252C35">
        <w:rPr>
          <w:rFonts w:hint="eastAsia"/>
          <w:lang w:eastAsia="zh-CN"/>
        </w:rPr>
        <w:t>n</w:t>
      </w:r>
      <w:r>
        <w:t xml:space="preserve">ction, and the interworking operation between AKAM and GBA for </w:t>
      </w:r>
      <w:r w:rsidRPr="00F973A0">
        <w:t xml:space="preserve">backward </w:t>
      </w:r>
      <w:r w:rsidR="00252C35">
        <w:rPr>
          <w:rFonts w:hint="eastAsia"/>
          <w:lang w:eastAsia="zh-CN"/>
        </w:rPr>
        <w:t>compatibility</w:t>
      </w:r>
      <w:r w:rsidR="00252C35">
        <w:t>,</w:t>
      </w:r>
      <w:r w:rsidR="00252C35">
        <w:rPr>
          <w:rFonts w:hint="eastAsia"/>
          <w:lang w:eastAsia="zh-CN"/>
        </w:rPr>
        <w:t xml:space="preserve"> </w:t>
      </w:r>
      <w:r>
        <w:t xml:space="preserve">it would be beneficial to support the push mechanism for the AKMA. </w:t>
      </w:r>
    </w:p>
    <w:p w:rsidR="006C6EC8" w:rsidRDefault="006C6EC8" w:rsidP="006C6EC8">
      <w:r>
        <w:t>However, the</w:t>
      </w:r>
      <w:r w:rsidR="00252C35">
        <w:t xml:space="preserve"> GBA push security solution can</w:t>
      </w:r>
      <w:r w:rsidR="00252C35">
        <w:rPr>
          <w:rFonts w:hint="eastAsia"/>
          <w:lang w:eastAsia="zh-CN"/>
        </w:rPr>
        <w:t xml:space="preserve"> </w:t>
      </w:r>
      <w:r>
        <w:t>not be reused here. In this study, AKMA has defined different authentication procedures compared with authentication method specified in GBA, e.g., EAP AKA’, 5G AKA, etc. The push information generated based on the different authentication proc</w:t>
      </w:r>
      <w:r w:rsidR="00252C35">
        <w:rPr>
          <w:rFonts w:hint="eastAsia"/>
          <w:lang w:eastAsia="zh-CN"/>
        </w:rPr>
        <w:t>edures</w:t>
      </w:r>
      <w:r>
        <w:t xml:space="preserve"> shall be identified by the UE. Another difference would be that </w:t>
      </w:r>
      <w:r>
        <w:rPr>
          <w:lang w:eastAsia="zh-CN"/>
        </w:rPr>
        <w:t>the keys already specified</w:t>
      </w:r>
      <w:r w:rsidDel="002744BF">
        <w:t xml:space="preserve"> </w:t>
      </w:r>
      <w:r>
        <w:t>(e.g., K</w:t>
      </w:r>
      <w:r w:rsidRPr="00B06D09">
        <w:rPr>
          <w:vertAlign w:val="subscript"/>
        </w:rPr>
        <w:t>AUSF</w:t>
      </w:r>
      <w:r>
        <w:t>) in TS 33.501 may be reused in AKMA to ge</w:t>
      </w:r>
      <w:r w:rsidR="00252C35">
        <w:rPr>
          <w:rFonts w:hint="eastAsia"/>
          <w:lang w:eastAsia="zh-CN"/>
        </w:rPr>
        <w:t xml:space="preserve">nerate </w:t>
      </w:r>
      <w:r>
        <w:t>the AKMA anchor key. Ther</w:t>
      </w:r>
      <w:r w:rsidR="00252C35">
        <w:t>efore, a new security mechanism</w:t>
      </w:r>
      <w:r>
        <w:t xml:space="preserve"> </w:t>
      </w:r>
      <w:r>
        <w:rPr>
          <w:rFonts w:hint="eastAsia"/>
          <w:lang w:eastAsia="zh-CN"/>
        </w:rPr>
        <w:t>f</w:t>
      </w:r>
      <w:r>
        <w:rPr>
          <w:lang w:eastAsia="zh-CN"/>
        </w:rPr>
        <w:t>or the AKMA anchor function to generate the AKMA push information and for the UE to verify push information</w:t>
      </w:r>
      <w:r w:rsidDel="002744BF">
        <w:t xml:space="preserve"> </w:t>
      </w:r>
      <w:r>
        <w:t>are required.</w:t>
      </w:r>
    </w:p>
    <w:p w:rsidR="006C6EC8" w:rsidRDefault="006C6EC8" w:rsidP="006C6EC8">
      <w:pPr>
        <w:pStyle w:val="Heading3"/>
      </w:pPr>
      <w:bookmarkStart w:id="359" w:name="_Toc13133908"/>
      <w:r>
        <w:t>5.</w:t>
      </w:r>
      <w:r>
        <w:rPr>
          <w:rFonts w:hint="eastAsia"/>
          <w:lang w:eastAsia="zh-CN"/>
        </w:rPr>
        <w:t>17</w:t>
      </w:r>
      <w:r>
        <w:t>.2</w:t>
      </w:r>
      <w:r>
        <w:tab/>
        <w:t>Security Threat</w:t>
      </w:r>
      <w:r>
        <w:rPr>
          <w:lang w:eastAsia="zh-CN"/>
        </w:rPr>
        <w:t>s</w:t>
      </w:r>
      <w:bookmarkEnd w:id="359"/>
    </w:p>
    <w:p w:rsidR="006C6EC8" w:rsidRDefault="006C6EC8" w:rsidP="006C6EC8">
      <w:r>
        <w:t>Not applicable.</w:t>
      </w:r>
    </w:p>
    <w:p w:rsidR="006C6EC8" w:rsidRDefault="006C6EC8" w:rsidP="006C6EC8">
      <w:pPr>
        <w:pStyle w:val="Heading3"/>
      </w:pPr>
      <w:bookmarkStart w:id="360" w:name="_Toc13133909"/>
      <w:r>
        <w:t>5.</w:t>
      </w:r>
      <w:r>
        <w:rPr>
          <w:rFonts w:hint="eastAsia"/>
          <w:lang w:eastAsia="zh-CN"/>
        </w:rPr>
        <w:t>17</w:t>
      </w:r>
      <w:r>
        <w:t>.3</w:t>
      </w:r>
      <w:r>
        <w:tab/>
        <w:t>Potential security requirements</w:t>
      </w:r>
      <w:bookmarkEnd w:id="360"/>
    </w:p>
    <w:p w:rsidR="001F79FB" w:rsidRPr="006C6EC8" w:rsidRDefault="006C6EC8">
      <w:pPr>
        <w:rPr>
          <w:lang w:eastAsia="zh-CN"/>
        </w:rPr>
      </w:pPr>
      <w:r w:rsidRPr="00B61F52">
        <w:t>The system shall support the secure AKMA key push framework</w:t>
      </w:r>
    </w:p>
    <w:p w:rsidR="006A3FE5" w:rsidRPr="00003DB2" w:rsidRDefault="006705EA" w:rsidP="00003DB2">
      <w:pPr>
        <w:pStyle w:val="Heading1"/>
      </w:pPr>
      <w:bookmarkStart w:id="361" w:name="_Toc530180931"/>
      <w:bookmarkStart w:id="362" w:name="_Toc11165913"/>
      <w:bookmarkStart w:id="363" w:name="_Toc11166511"/>
      <w:bookmarkStart w:id="364" w:name="_Toc11166731"/>
      <w:bookmarkStart w:id="365" w:name="_Toc13133910"/>
      <w:r w:rsidRPr="00003DB2">
        <w:rPr>
          <w:rFonts w:hint="eastAsia"/>
        </w:rPr>
        <w:lastRenderedPageBreak/>
        <w:t>6</w:t>
      </w:r>
      <w:r w:rsidR="00003DB2">
        <w:tab/>
      </w:r>
      <w:r w:rsidRPr="00003DB2">
        <w:rPr>
          <w:rFonts w:hint="eastAsia"/>
        </w:rPr>
        <w:t>Candidate Solutions</w:t>
      </w:r>
      <w:bookmarkEnd w:id="237"/>
      <w:bookmarkEnd w:id="238"/>
      <w:bookmarkEnd w:id="361"/>
      <w:bookmarkEnd w:id="362"/>
      <w:bookmarkEnd w:id="363"/>
      <w:bookmarkEnd w:id="364"/>
      <w:bookmarkEnd w:id="365"/>
    </w:p>
    <w:p w:rsidR="006A3FE5" w:rsidRPr="00003DB2" w:rsidRDefault="006705EA" w:rsidP="00003DB2">
      <w:pPr>
        <w:pStyle w:val="Heading2"/>
      </w:pPr>
      <w:bookmarkStart w:id="366" w:name="_Toc530180932"/>
      <w:bookmarkStart w:id="367" w:name="_Toc11165914"/>
      <w:bookmarkStart w:id="368" w:name="_Toc11166512"/>
      <w:bookmarkStart w:id="369" w:name="_Toc11166732"/>
      <w:bookmarkStart w:id="370" w:name="_Toc13133911"/>
      <w:bookmarkStart w:id="371" w:name="_Toc515001712"/>
      <w:bookmarkStart w:id="372" w:name="_Toc515009889"/>
      <w:r w:rsidRPr="00003DB2">
        <w:rPr>
          <w:rFonts w:hint="eastAsia"/>
        </w:rPr>
        <w:t>6.</w:t>
      </w:r>
      <w:r w:rsidR="00570082" w:rsidRPr="00570082">
        <w:t>1</w:t>
      </w:r>
      <w:r w:rsidR="00003DB2">
        <w:tab/>
      </w:r>
      <w:r w:rsidRPr="00003DB2">
        <w:rPr>
          <w:rFonts w:hint="eastAsia"/>
        </w:rPr>
        <w:t xml:space="preserve">Solution </w:t>
      </w:r>
      <w:r w:rsidR="00570082" w:rsidRPr="00570082">
        <w:t>#1</w:t>
      </w:r>
      <w:r w:rsidRPr="00003DB2">
        <w:t>: Introducing third party key to AKMA</w:t>
      </w:r>
      <w:bookmarkEnd w:id="366"/>
      <w:bookmarkEnd w:id="367"/>
      <w:bookmarkEnd w:id="368"/>
      <w:bookmarkEnd w:id="369"/>
      <w:bookmarkEnd w:id="370"/>
      <w:r w:rsidR="00570082" w:rsidRPr="00570082">
        <w:t xml:space="preserve"> </w:t>
      </w:r>
    </w:p>
    <w:p w:rsidR="006A3FE5" w:rsidRPr="00003DB2" w:rsidRDefault="006705EA" w:rsidP="00003DB2">
      <w:pPr>
        <w:pStyle w:val="Heading3"/>
      </w:pPr>
      <w:bookmarkStart w:id="373" w:name="_Toc530180933"/>
      <w:bookmarkStart w:id="374" w:name="_Toc11165915"/>
      <w:bookmarkStart w:id="375" w:name="_Toc11166513"/>
      <w:bookmarkStart w:id="376" w:name="_Toc11166733"/>
      <w:bookmarkStart w:id="377" w:name="_Toc13133912"/>
      <w:r w:rsidRPr="00003DB2">
        <w:t>6.1.1</w:t>
      </w:r>
      <w:r w:rsidR="00003DB2">
        <w:tab/>
      </w:r>
      <w:r w:rsidRPr="00003DB2">
        <w:rPr>
          <w:rFonts w:hint="eastAsia"/>
        </w:rPr>
        <w:t>Introduction</w:t>
      </w:r>
      <w:bookmarkEnd w:id="373"/>
      <w:bookmarkEnd w:id="374"/>
      <w:bookmarkEnd w:id="375"/>
      <w:bookmarkEnd w:id="376"/>
      <w:bookmarkEnd w:id="377"/>
    </w:p>
    <w:p w:rsidR="006A3FE5" w:rsidRDefault="006705EA">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6A3FE5" w:rsidRDefault="006A3FE5">
      <w:pPr>
        <w:rPr>
          <w:color w:val="FF0000"/>
          <w:lang w:eastAsia="zh-CN"/>
        </w:rPr>
      </w:pPr>
    </w:p>
    <w:p w:rsidR="006A3FE5" w:rsidRPr="00003DB2" w:rsidRDefault="006705EA" w:rsidP="00003DB2">
      <w:pPr>
        <w:pStyle w:val="Heading3"/>
      </w:pPr>
      <w:bookmarkStart w:id="378" w:name="_Toc530180934"/>
      <w:bookmarkStart w:id="379" w:name="_Toc11165916"/>
      <w:bookmarkStart w:id="380" w:name="_Toc11166514"/>
      <w:bookmarkStart w:id="381" w:name="_Toc11166734"/>
      <w:bookmarkStart w:id="382" w:name="_Toc13133913"/>
      <w:r w:rsidRPr="00003DB2">
        <w:rPr>
          <w:rFonts w:hint="eastAsia"/>
        </w:rPr>
        <w:t>6.</w:t>
      </w:r>
      <w:r w:rsidRPr="00003DB2">
        <w:t>1</w:t>
      </w:r>
      <w:r w:rsidRPr="00003DB2">
        <w:rPr>
          <w:rFonts w:hint="eastAsia"/>
        </w:rPr>
        <w:t>.2</w:t>
      </w:r>
      <w:r w:rsidR="00003DB2">
        <w:tab/>
      </w:r>
      <w:r w:rsidRPr="005A2C18">
        <w:rPr>
          <w:rFonts w:hint="eastAsia"/>
        </w:rPr>
        <w:t>Solution details</w:t>
      </w:r>
      <w:bookmarkEnd w:id="378"/>
      <w:bookmarkEnd w:id="379"/>
      <w:bookmarkEnd w:id="380"/>
      <w:bookmarkEnd w:id="381"/>
      <w:bookmarkEnd w:id="382"/>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sidR="00D42012">
        <w:rPr>
          <w:lang w:eastAsia="zh-CN"/>
        </w:rPr>
        <w:t xml:space="preserve"> 6.1.2-1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pPr>
      <w:r>
        <w:object w:dxaOrig="20032" w:dyaOrig="25932">
          <v:shape id="_x0000_i1027" type="#_x0000_t75" style="width:415.7pt;height:537.8pt" o:ole="">
            <v:imagedata r:id="rId19" o:title=""/>
          </v:shape>
          <o:OLEObject Type="Embed" ProgID="VisioViewer.Viewer.1" ShapeID="_x0000_i1027" DrawAspect="Content" ObjectID="_1629787625" r:id="rId20"/>
        </w:object>
      </w:r>
    </w:p>
    <w:p w:rsidR="00AC260B" w:rsidRDefault="00D42012">
      <w:pPr>
        <w:pStyle w:val="TF"/>
        <w:rPr>
          <w:lang w:eastAsia="zh-CN"/>
        </w:rPr>
      </w:pPr>
      <w:r>
        <w:rPr>
          <w:lang w:eastAsia="zh-CN"/>
        </w:rPr>
        <w:t>Figure 6.1.2-1: Third party key to AKMA</w: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6A3FE5" w:rsidRDefault="006705EA">
      <w:pPr>
        <w:rPr>
          <w:rFonts w:cs="Arial Unicode MS"/>
          <w:color w:val="000000" w:themeColor="text1"/>
          <w:u w:color="000000"/>
        </w:rPr>
      </w:pPr>
      <w:r>
        <w:rPr>
          <w:rFonts w:cs="Arial Unicode MS"/>
          <w:color w:val="000000" w:themeColor="text1"/>
          <w:u w:color="000000"/>
        </w:rPr>
        <w:t>The e2e</w:t>
      </w:r>
      <w:r>
        <w:rPr>
          <w:rFonts w:cs="Arial Unicode MS" w:hint="eastAsia"/>
          <w:color w:val="000000" w:themeColor="text1"/>
          <w:u w:color="000000"/>
        </w:rPr>
        <w:t>_key</w:t>
      </w:r>
      <w:r>
        <w:rPr>
          <w:rFonts w:cs="Arial Unicode MS"/>
          <w:color w:val="000000" w:themeColor="text1"/>
          <w:u w:color="000000"/>
        </w:rPr>
        <w:t xml:space="preserve"> is derived according to:</w:t>
      </w:r>
    </w:p>
    <w:p w:rsidR="006A3FE5" w:rsidRPr="001D2E71" w:rsidRDefault="006705EA">
      <w:pPr>
        <w:rPr>
          <w:rFonts w:cs="Arial Unicode MS"/>
          <w:color w:val="000000" w:themeColor="text1"/>
          <w:u w:color="000000"/>
          <w:lang w:val="de-DE" w:eastAsia="zh-CN"/>
        </w:rPr>
      </w:pPr>
      <w:r>
        <w:rPr>
          <w:color w:val="FF0000"/>
        </w:rPr>
        <w:tab/>
      </w:r>
      <w:r w:rsidRPr="001D2E71">
        <w:rPr>
          <w:rFonts w:cs="Arial Unicode MS"/>
          <w:color w:val="000000" w:themeColor="text1"/>
          <w:u w:color="000000"/>
          <w:lang w:val="de-DE"/>
        </w:rPr>
        <w:t>e2e _key = KDF</w:t>
      </w:r>
      <w:r w:rsidRPr="001D2E71">
        <w:rPr>
          <w:rFonts w:cs="Arial Unicode MS" w:hint="eastAsia"/>
          <w:color w:val="000000" w:themeColor="text1"/>
          <w:u w:color="000000"/>
          <w:lang w:val="de-DE" w:eastAsia="zh-CN"/>
        </w:rPr>
        <w:t xml:space="preserve"> </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Ks_</w:t>
      </w:r>
      <w:r w:rsidRPr="001D2E71">
        <w:rPr>
          <w:rFonts w:hint="eastAsia"/>
          <w:lang w:val="de-DE" w:eastAsia="zh-CN"/>
        </w:rPr>
        <w:t>(ext/int)_</w:t>
      </w:r>
      <w:r w:rsidRPr="001D2E71">
        <w:rPr>
          <w:rFonts w:cs="Arial Unicode MS" w:hint="eastAsia"/>
          <w:color w:val="000000" w:themeColor="text1"/>
          <w:u w:color="000000"/>
          <w:lang w:val="de-DE" w:eastAsia="zh-CN"/>
        </w:rPr>
        <w:t>NAF</w:t>
      </w:r>
      <w:r w:rsidRPr="001D2E71">
        <w:rPr>
          <w:rFonts w:cs="Arial Unicode MS"/>
          <w:color w:val="000000" w:themeColor="text1"/>
          <w:u w:color="000000"/>
          <w:lang w:val="de-DE"/>
        </w:rPr>
        <w:t xml:space="preserve">, </w:t>
      </w:r>
      <w:r w:rsidRPr="001D2E71">
        <w:rPr>
          <w:rFonts w:cs="Arial Unicode MS" w:hint="eastAsia"/>
          <w:color w:val="000000" w:themeColor="text1"/>
          <w:u w:color="000000"/>
          <w:lang w:val="de-DE" w:eastAsia="zh-CN"/>
        </w:rPr>
        <w:t>Ka</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w:t>
      </w:r>
    </w:p>
    <w:p w:rsidR="006A3FE5" w:rsidRDefault="006705EA">
      <w:pPr>
        <w:rPr>
          <w:rFonts w:cs="Arial Unicode MS"/>
          <w:color w:val="000000" w:themeColor="text1"/>
          <w:u w:color="000000"/>
          <w:lang w:eastAsia="zh-CN"/>
        </w:rPr>
      </w:pPr>
      <w:r>
        <w:rPr>
          <w:rFonts w:cs="Arial Unicode MS" w:hint="eastAsia"/>
          <w:color w:val="000000" w:themeColor="text1"/>
          <w:u w:color="000000"/>
          <w:lang w:eastAsia="zh-CN"/>
        </w:rPr>
        <w:t>where Ka is the 3</w:t>
      </w:r>
      <w:r>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6A3FE5" w:rsidRDefault="006A3FE5">
      <w:pPr>
        <w:rPr>
          <w:rFonts w:cs="Arial Unicode MS"/>
          <w:color w:val="000000" w:themeColor="text1"/>
          <w:u w:color="000000"/>
          <w:lang w:eastAsia="zh-CN"/>
        </w:rPr>
      </w:pPr>
    </w:p>
    <w:p w:rsidR="006A3FE5" w:rsidRDefault="006705EA">
      <w:pPr>
        <w:pStyle w:val="EditorsNote"/>
        <w:rPr>
          <w:lang w:eastAsia="zh-CN"/>
        </w:rPr>
      </w:pPr>
      <w:r>
        <w:t xml:space="preserve">Editor’s </w:t>
      </w:r>
      <w:r>
        <w:rPr>
          <w:rFonts w:hint="eastAsia"/>
        </w:rPr>
        <w:t>N</w:t>
      </w:r>
      <w:r>
        <w:t>o</w:t>
      </w:r>
      <w:r>
        <w:rPr>
          <w:rFonts w:hint="eastAsia"/>
        </w:rPr>
        <w:t>te: The derivation algorithm is FFS.</w:t>
      </w:r>
    </w:p>
    <w:p w:rsidR="00C42859" w:rsidRPr="00003DB2" w:rsidRDefault="00C42859" w:rsidP="00C42859">
      <w:pPr>
        <w:pStyle w:val="Heading3"/>
      </w:pPr>
      <w:bookmarkStart w:id="383" w:name="_Toc13133914"/>
      <w:r w:rsidRPr="00003DB2">
        <w:rPr>
          <w:rFonts w:hint="eastAsia"/>
        </w:rPr>
        <w:t>6.</w:t>
      </w:r>
      <w:r w:rsidR="00DC7CD7">
        <w:rPr>
          <w:rFonts w:hint="eastAsia"/>
          <w:lang w:eastAsia="zh-CN"/>
        </w:rPr>
        <w:t>1</w:t>
      </w:r>
      <w:r w:rsidRPr="00003DB2">
        <w:rPr>
          <w:rFonts w:hint="eastAsia"/>
        </w:rPr>
        <w:t>.3</w:t>
      </w:r>
      <w:r w:rsidRPr="00003DB2">
        <w:tab/>
      </w:r>
      <w:r w:rsidRPr="00003DB2">
        <w:rPr>
          <w:rFonts w:hint="eastAsia"/>
        </w:rPr>
        <w:t>Evaluation</w:t>
      </w:r>
      <w:bookmarkEnd w:id="383"/>
    </w:p>
    <w:p w:rsidR="00C42859" w:rsidRDefault="00C42859">
      <w:pPr>
        <w:pStyle w:val="EditorsNote"/>
        <w:rPr>
          <w:lang w:eastAsia="zh-CN"/>
        </w:rPr>
      </w:pPr>
    </w:p>
    <w:p w:rsidR="006A3FE5" w:rsidRPr="00003DB2" w:rsidRDefault="006705EA" w:rsidP="00003DB2">
      <w:pPr>
        <w:pStyle w:val="Heading2"/>
      </w:pPr>
      <w:bookmarkStart w:id="384" w:name="_Toc530180935"/>
      <w:bookmarkStart w:id="385" w:name="_Toc11165917"/>
      <w:bookmarkStart w:id="386" w:name="_Toc11166515"/>
      <w:bookmarkStart w:id="387" w:name="_Toc11166735"/>
      <w:bookmarkStart w:id="388" w:name="_Toc13133915"/>
      <w:r w:rsidRPr="00003DB2">
        <w:rPr>
          <w:rFonts w:hint="eastAsia"/>
        </w:rPr>
        <w:t>6.</w:t>
      </w:r>
      <w:r w:rsidR="00570082" w:rsidRPr="00570082">
        <w:t>2</w:t>
      </w:r>
      <w:r w:rsidRPr="00003DB2">
        <w:tab/>
        <w:t>Solution #2: Access independent architecture solution for AKMA</w:t>
      </w:r>
      <w:bookmarkEnd w:id="384"/>
      <w:bookmarkEnd w:id="385"/>
      <w:bookmarkEnd w:id="386"/>
      <w:bookmarkEnd w:id="387"/>
      <w:bookmarkEnd w:id="388"/>
    </w:p>
    <w:p w:rsidR="006A3FE5" w:rsidRPr="00003DB2" w:rsidRDefault="006705EA" w:rsidP="00003DB2">
      <w:pPr>
        <w:pStyle w:val="Heading3"/>
      </w:pPr>
      <w:bookmarkStart w:id="389" w:name="_Toc530180936"/>
      <w:bookmarkStart w:id="390" w:name="_Toc11165918"/>
      <w:bookmarkStart w:id="391" w:name="_Toc11166516"/>
      <w:bookmarkStart w:id="392" w:name="_Toc11166736"/>
      <w:bookmarkStart w:id="393" w:name="_Toc13133916"/>
      <w:r w:rsidRPr="00003DB2">
        <w:t>6.2.1</w:t>
      </w:r>
      <w:r w:rsidRPr="00003DB2">
        <w:tab/>
        <w:t>Introduction</w:t>
      </w:r>
      <w:bookmarkEnd w:id="389"/>
      <w:bookmarkEnd w:id="390"/>
      <w:bookmarkEnd w:id="391"/>
      <w:bookmarkEnd w:id="392"/>
      <w:bookmarkEnd w:id="393"/>
    </w:p>
    <w:p w:rsidR="006A3FE5" w:rsidRDefault="006705EA">
      <w:r>
        <w:t>This solution addresses KI#1, KI#2 and KI#4.</w:t>
      </w:r>
    </w:p>
    <w:p w:rsidR="006A3FE5" w:rsidRPr="00003DB2" w:rsidRDefault="006705EA" w:rsidP="00003DB2">
      <w:pPr>
        <w:pStyle w:val="Heading3"/>
      </w:pPr>
      <w:bookmarkStart w:id="394" w:name="_Toc530180937"/>
      <w:bookmarkStart w:id="395" w:name="_Toc11165919"/>
      <w:bookmarkStart w:id="396" w:name="_Toc11166517"/>
      <w:bookmarkStart w:id="397" w:name="_Toc11166737"/>
      <w:bookmarkStart w:id="398" w:name="_Toc13133917"/>
      <w:r w:rsidRPr="00003DB2">
        <w:rPr>
          <w:rFonts w:hint="eastAsia"/>
        </w:rPr>
        <w:t>6.</w:t>
      </w:r>
      <w:r w:rsidR="00570082" w:rsidRPr="00570082">
        <w:t>2.2</w:t>
      </w:r>
      <w:r w:rsidRPr="00003DB2">
        <w:tab/>
        <w:t>Solution details</w:t>
      </w:r>
      <w:bookmarkEnd w:id="394"/>
      <w:bookmarkEnd w:id="395"/>
      <w:bookmarkEnd w:id="396"/>
      <w:bookmarkEnd w:id="397"/>
      <w:bookmarkEnd w:id="398"/>
    </w:p>
    <w:p w:rsidR="006A3FE5" w:rsidRPr="00003DB2" w:rsidRDefault="006705EA" w:rsidP="00003DB2">
      <w:pPr>
        <w:pStyle w:val="Heading4"/>
      </w:pPr>
      <w:bookmarkStart w:id="399" w:name="_Toc530180938"/>
      <w:bookmarkStart w:id="400" w:name="_Toc11165920"/>
      <w:bookmarkStart w:id="401" w:name="_Toc11166518"/>
      <w:bookmarkStart w:id="402" w:name="_Toc11166738"/>
      <w:bookmarkStart w:id="403" w:name="_Toc13133918"/>
      <w:r w:rsidRPr="00003DB2">
        <w:t>6.</w:t>
      </w:r>
      <w:r w:rsidR="00570082" w:rsidRPr="00570082">
        <w:t>2</w:t>
      </w:r>
      <w:r w:rsidRPr="00003DB2">
        <w:t>.2.1</w:t>
      </w:r>
      <w:r w:rsidRPr="00003DB2">
        <w:tab/>
        <w:t>Architecture and reference points</w:t>
      </w:r>
      <w:bookmarkEnd w:id="399"/>
      <w:bookmarkEnd w:id="400"/>
      <w:bookmarkEnd w:id="401"/>
      <w:bookmarkEnd w:id="402"/>
      <w:bookmarkEnd w:id="403"/>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sidR="006A3FE5" w:rsidRDefault="006705EA">
      <w:r>
        <w:t>The AAuF interacts with the UE over the a1 reference point. The AAuF interacts with the AUSF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AC260B" w:rsidRDefault="006705EA">
      <w:r>
        <w:t>Figure 6.</w:t>
      </w:r>
      <w:r>
        <w:rPr>
          <w:rFonts w:hint="eastAsia"/>
          <w:lang w:eastAsia="zh-CN"/>
        </w:rPr>
        <w:t>2</w:t>
      </w:r>
      <w:r>
        <w:t>.2.1-1 below illustrates the proposed architecture</w:t>
      </w:r>
      <w:r w:rsidR="00B2620F">
        <w:t>.</w:t>
      </w:r>
      <w:r>
        <w:t xml:space="preserve"> </w:t>
      </w:r>
    </w:p>
    <w:p w:rsidR="006A3FE5" w:rsidRDefault="006A3FE5">
      <w:pPr>
        <w:jc w:val="center"/>
      </w:pPr>
      <w:r>
        <w:object w:dxaOrig="7456" w:dyaOrig="5500">
          <v:shape id="_x0000_i1028" type="#_x0000_t75" style="width:229.75pt;height:169.05pt" o:ole="">
            <v:imagedata r:id="rId21" o:title=""/>
          </v:shape>
          <o:OLEObject Type="Embed" ProgID="Visio.Drawing.15" ShapeID="_x0000_i1028" DrawAspect="Content" ObjectID="_1629787626" r:id="rId22"/>
        </w:object>
      </w:r>
    </w:p>
    <w:p w:rsidR="00AC260B" w:rsidRDefault="006705EA">
      <w:pPr>
        <w:pStyle w:val="TF"/>
      </w:pPr>
      <w:r w:rsidRPr="00A11578">
        <w:t>Figure 6.</w:t>
      </w:r>
      <w:r w:rsidR="00570082" w:rsidRPr="00570082">
        <w:t>2.2.1-1: AKMA reference architecture</w:t>
      </w:r>
    </w:p>
    <w:p w:rsidR="006A3FE5" w:rsidRPr="00003DB2" w:rsidRDefault="006705EA" w:rsidP="00003DB2">
      <w:pPr>
        <w:pStyle w:val="Heading4"/>
      </w:pPr>
      <w:bookmarkStart w:id="404" w:name="_Toc530180939"/>
      <w:bookmarkStart w:id="405" w:name="_Toc11165921"/>
      <w:bookmarkStart w:id="406" w:name="_Toc11166519"/>
      <w:bookmarkStart w:id="407" w:name="_Toc11166739"/>
      <w:bookmarkStart w:id="408" w:name="_Toc13133919"/>
      <w:r w:rsidRPr="00003DB2">
        <w:t>6.</w:t>
      </w:r>
      <w:r w:rsidR="00570082" w:rsidRPr="00570082">
        <w:t>2</w:t>
      </w:r>
      <w:r w:rsidRPr="00003DB2">
        <w:t>.2.2</w:t>
      </w:r>
      <w:r w:rsidRPr="00003DB2">
        <w:tab/>
        <w:t>Procedures</w:t>
      </w:r>
      <w:bookmarkEnd w:id="404"/>
      <w:bookmarkEnd w:id="405"/>
      <w:bookmarkEnd w:id="406"/>
      <w:bookmarkEnd w:id="407"/>
      <w:bookmarkEnd w:id="408"/>
    </w:p>
    <w:p w:rsidR="006A3FE5" w:rsidRPr="00003DB2" w:rsidRDefault="006705EA" w:rsidP="00003DB2">
      <w:pPr>
        <w:pStyle w:val="Heading5"/>
      </w:pPr>
      <w:bookmarkStart w:id="409" w:name="_Toc530180940"/>
      <w:bookmarkStart w:id="410" w:name="_Toc11165922"/>
      <w:bookmarkStart w:id="411" w:name="_Toc11166520"/>
      <w:bookmarkStart w:id="412" w:name="_Toc11166740"/>
      <w:bookmarkStart w:id="413" w:name="_Toc13133920"/>
      <w:r w:rsidRPr="00003DB2">
        <w:t>6.</w:t>
      </w:r>
      <w:r w:rsidR="00570082" w:rsidRPr="00570082">
        <w:t>2</w:t>
      </w:r>
      <w:r w:rsidRPr="00003DB2">
        <w:t>.2.2.1</w:t>
      </w:r>
      <w:r w:rsidRPr="00003DB2">
        <w:tab/>
        <w:t>Initiation</w:t>
      </w:r>
      <w:bookmarkEnd w:id="409"/>
      <w:bookmarkEnd w:id="410"/>
      <w:bookmarkEnd w:id="411"/>
      <w:bookmarkEnd w:id="412"/>
      <w:bookmarkEnd w:id="413"/>
    </w:p>
    <w:p w:rsidR="006A3FE5" w:rsidRDefault="006705EA">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8" w:dyaOrig="3100">
          <v:shape id="_x0000_i1029" type="#_x0000_t75" style="width:206pt;height:116.45pt" o:ole="">
            <v:imagedata r:id="rId23" o:title=""/>
          </v:shape>
          <o:OLEObject Type="Embed" ProgID="Visio.Drawing.15" ShapeID="_x0000_i1029" DrawAspect="Content" ObjectID="_1629787627" r:id="rId24"/>
        </w:object>
      </w:r>
    </w:p>
    <w:p w:rsidR="00AC260B" w:rsidRDefault="006705EA">
      <w:pPr>
        <w:pStyle w:val="TF"/>
      </w:pPr>
      <w:r>
        <w:t>Figure 6.2.2.2.1-1: Initiation procedure</w:t>
      </w:r>
    </w:p>
    <w:p w:rsidR="006A3FE5" w:rsidRPr="00003DB2" w:rsidRDefault="006705EA" w:rsidP="00003DB2">
      <w:pPr>
        <w:pStyle w:val="Heading5"/>
      </w:pPr>
      <w:bookmarkStart w:id="414" w:name="_Toc530180941"/>
      <w:bookmarkStart w:id="415" w:name="_Toc11165923"/>
      <w:bookmarkStart w:id="416" w:name="_Toc11166521"/>
      <w:bookmarkStart w:id="417" w:name="_Toc11166741"/>
      <w:bookmarkStart w:id="418" w:name="_Toc13133921"/>
      <w:r w:rsidRPr="00003DB2">
        <w:t>6.2.2.2.2</w:t>
      </w:r>
      <w:r w:rsidRPr="00003DB2">
        <w:tab/>
        <w:t>Authentication</w:t>
      </w:r>
      <w:bookmarkEnd w:id="414"/>
      <w:bookmarkEnd w:id="415"/>
      <w:bookmarkEnd w:id="416"/>
      <w:bookmarkEnd w:id="417"/>
      <w:bookmarkEnd w:id="418"/>
    </w:p>
    <w:p w:rsidR="00AC260B" w:rsidRDefault="006705EA">
      <w:pPr>
        <w:pStyle w:val="EditorsNot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a pass-through authenticator, and</w:t>
      </w:r>
    </w:p>
    <w:p w:rsidR="006A3FE5" w:rsidRDefault="006705EA">
      <w:pPr>
        <w:numPr>
          <w:ilvl w:val="0"/>
          <w:numId w:val="1"/>
        </w:numPr>
      </w:pPr>
      <w:r>
        <w:t>The AUSF takes the role of the backend authentication server.</w:t>
      </w:r>
    </w:p>
    <w:p w:rsidR="006A3FE5" w:rsidRDefault="006705EA">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xml:space="preserve">. The AAuF forwards the EAP result message to </w:t>
      </w:r>
      <w:r>
        <w:lastRenderedPageBreak/>
        <w:t>the UE and in case of success includes the necessary AKMA parameters such as a temporary identifier and a validity time. The temporary identifier is used by the UE for subsequent Requests towards AApFs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0" type="#_x0000_t75" style="width:312.4pt;height:182.2pt" o:ole="">
            <v:imagedata r:id="rId25" o:title=""/>
          </v:shape>
          <o:OLEObject Type="Embed" ProgID="Visio.Drawing.15" ShapeID="_x0000_i1030" DrawAspect="Content" ObjectID="_1629787628" r:id="rId26"/>
        </w:object>
      </w:r>
    </w:p>
    <w:p w:rsidR="00AC260B" w:rsidRDefault="006705EA">
      <w:pPr>
        <w:pStyle w:val="TF"/>
      </w:pPr>
      <w:r>
        <w:t>Figure 6.2.2.2.2-1: Authentication procedure</w:t>
      </w:r>
    </w:p>
    <w:p w:rsidR="006A3FE5" w:rsidRPr="005A2C18" w:rsidRDefault="006705EA" w:rsidP="00003DB2">
      <w:pPr>
        <w:pStyle w:val="Heading5"/>
      </w:pPr>
      <w:bookmarkStart w:id="419" w:name="_Toc530180942"/>
      <w:bookmarkStart w:id="420" w:name="_Toc11165924"/>
      <w:bookmarkStart w:id="421" w:name="_Toc11166522"/>
      <w:bookmarkStart w:id="422" w:name="_Toc11166742"/>
      <w:bookmarkStart w:id="423" w:name="_Toc13133922"/>
      <w:r w:rsidRPr="00003DB2">
        <w:t>6.2.2.2.3</w:t>
      </w:r>
      <w:r w:rsidRPr="00003DB2">
        <w:tab/>
        <w:t>Usage</w:t>
      </w:r>
      <w:bookmarkEnd w:id="419"/>
      <w:bookmarkEnd w:id="420"/>
      <w:bookmarkEnd w:id="421"/>
      <w:bookmarkEnd w:id="422"/>
      <w:bookmarkEnd w:id="423"/>
    </w:p>
    <w:p w:rsidR="006A3FE5" w:rsidRDefault="006705EA">
      <w:r>
        <w:t>Once the UE has been successfully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6" w:dyaOrig="5380">
          <v:shape id="_x0000_i1031" type="#_x0000_t75" style="width:318.05pt;height:185.3pt" o:ole="">
            <v:imagedata r:id="rId27" o:title=""/>
          </v:shape>
          <o:OLEObject Type="Embed" ProgID="Visio.Drawing.15" ShapeID="_x0000_i1031" DrawAspect="Content" ObjectID="_1629787629" r:id="rId28"/>
        </w:object>
      </w:r>
    </w:p>
    <w:p w:rsidR="00AC260B" w:rsidRDefault="006705EA">
      <w:pPr>
        <w:pStyle w:val="TF"/>
      </w:pPr>
      <w:r>
        <w:t>Figure 6.2.2.2.3-1: Usage procedure</w:t>
      </w:r>
    </w:p>
    <w:p w:rsidR="006A3FE5" w:rsidRPr="00003DB2" w:rsidRDefault="006705EA" w:rsidP="00003DB2">
      <w:pPr>
        <w:pStyle w:val="Heading3"/>
      </w:pPr>
      <w:bookmarkStart w:id="424" w:name="_Toc530180943"/>
      <w:bookmarkStart w:id="425" w:name="_Toc11165925"/>
      <w:bookmarkStart w:id="426" w:name="_Toc11166523"/>
      <w:bookmarkStart w:id="427" w:name="_Toc11166743"/>
      <w:bookmarkStart w:id="428" w:name="_Toc13133923"/>
      <w:r w:rsidRPr="00003DB2">
        <w:rPr>
          <w:rFonts w:hint="eastAsia"/>
        </w:rPr>
        <w:lastRenderedPageBreak/>
        <w:t>6.2.3</w:t>
      </w:r>
      <w:r w:rsidRPr="00003DB2">
        <w:tab/>
      </w:r>
      <w:r w:rsidRPr="00003DB2">
        <w:rPr>
          <w:rFonts w:hint="eastAsia"/>
        </w:rPr>
        <w:t>Evaluation</w:t>
      </w:r>
      <w:bookmarkEnd w:id="424"/>
      <w:bookmarkEnd w:id="425"/>
      <w:bookmarkEnd w:id="426"/>
      <w:bookmarkEnd w:id="427"/>
      <w:bookmarkEnd w:id="428"/>
    </w:p>
    <w:p w:rsidR="004407F6" w:rsidRDefault="004407F6" w:rsidP="004407F6">
      <w:pPr>
        <w:rPr>
          <w:lang w:eastAsia="zh-CN"/>
        </w:rPr>
      </w:pPr>
    </w:p>
    <w:p w:rsidR="004407F6" w:rsidRDefault="004407F6" w:rsidP="004407F6">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 </w:t>
      </w:r>
    </w:p>
    <w:p w:rsidR="004407F6" w:rsidRDefault="004407F6" w:rsidP="004407F6">
      <w:r>
        <w:t>The solution proposes a user plane authentication and key agreement procedure for the derivation of the AKMA anchor key K</w:t>
      </w:r>
      <w:r w:rsidRPr="00811420">
        <w:rPr>
          <w:vertAlign w:val="subscript"/>
        </w:rPr>
        <w:t>AKMA</w:t>
      </w:r>
      <w:r>
        <w:t xml:space="preserve"> using an anchor function AAuF. The AAuF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4407F6" w:rsidRDefault="004407F6" w:rsidP="004407F6">
      <w:pPr>
        <w:numPr>
          <w:ilvl w:val="0"/>
          <w:numId w:val="1"/>
        </w:numPr>
      </w:pPr>
      <w:r>
        <w:t>The UE takes the role of the peer,</w:t>
      </w:r>
    </w:p>
    <w:p w:rsidR="004407F6" w:rsidRDefault="004407F6" w:rsidP="004407F6">
      <w:pPr>
        <w:numPr>
          <w:ilvl w:val="0"/>
          <w:numId w:val="1"/>
        </w:numPr>
      </w:pPr>
      <w:r>
        <w:t>The AAuF takes the role of a pass-through authenticator, and</w:t>
      </w:r>
    </w:p>
    <w:p w:rsidR="004407F6" w:rsidRDefault="004407F6" w:rsidP="004407F6">
      <w:pPr>
        <w:numPr>
          <w:ilvl w:val="0"/>
          <w:numId w:val="1"/>
        </w:numPr>
      </w:pPr>
      <w:r>
        <w:t>The AUSF takes the role of the backend authentication server.</w:t>
      </w:r>
    </w:p>
    <w:p w:rsidR="004407F6" w:rsidRDefault="004407F6" w:rsidP="004407F6">
      <w:r>
        <w:t>The solution has potential impact on the following parts of the system:</w:t>
      </w:r>
    </w:p>
    <w:p w:rsidR="004407F6" w:rsidRDefault="004407F6" w:rsidP="004407F6">
      <w:pPr>
        <w:numPr>
          <w:ilvl w:val="0"/>
          <w:numId w:val="33"/>
        </w:numPr>
      </w:pPr>
      <w:r>
        <w:t>Potentially new NF: A new network function AAuF may nee</w:t>
      </w:r>
      <w:r w:rsidR="00A47B84">
        <w:rPr>
          <w:rFonts w:hint="eastAsia"/>
          <w:lang w:eastAsia="zh-CN"/>
        </w:rPr>
        <w:t>d</w:t>
      </w:r>
      <w:r>
        <w:t xml:space="preserve"> to be developed which interfaces with the UPF and can invoke the related SBA-based interfaces of the AUSF. The new NF is potentially standalone NF or part of another NF. The potential new NF needs to support the PANA and EAPoL protocols since the authentication method is EAP-AKA</w:t>
      </w:r>
      <w:r w:rsidRPr="007B0C8B">
        <w:t>'</w:t>
      </w:r>
      <w:r>
        <w:t xml:space="preserve"> and UP PDU sessions are of the IP or Ethernet type respectively. </w:t>
      </w:r>
    </w:p>
    <w:p w:rsidR="004407F6" w:rsidRDefault="004407F6" w:rsidP="004407F6">
      <w:pPr>
        <w:numPr>
          <w:ilvl w:val="0"/>
          <w:numId w:val="33"/>
        </w:numPr>
      </w:pPr>
      <w:r>
        <w:t xml:space="preserve">AUSF: The AUSF needs to implement new or re-use existing SBA interfaces for the authentication request and response from/to the AAuF. </w:t>
      </w:r>
    </w:p>
    <w:p w:rsidR="004407F6" w:rsidRDefault="004407F6" w:rsidP="004407F6">
      <w:pPr>
        <w:numPr>
          <w:ilvl w:val="0"/>
          <w:numId w:val="33"/>
        </w:numPr>
      </w:pPr>
      <w:r>
        <w:t xml:space="preserve">UE: The PANA and EAPoL protocols needs to be supported on the UE side. </w:t>
      </w:r>
    </w:p>
    <w:p w:rsidR="004407F6" w:rsidRDefault="004407F6" w:rsidP="004407F6">
      <w:r>
        <w:t>The advantages of this solution are:</w:t>
      </w:r>
    </w:p>
    <w:p w:rsidR="004407F6" w:rsidRDefault="004407F6" w:rsidP="004407F6">
      <w:pPr>
        <w:numPr>
          <w:ilvl w:val="0"/>
          <w:numId w:val="33"/>
        </w:numPr>
      </w:pPr>
      <w:r>
        <w:t>The solution uses IP based interfaces which fulfils the requirements on the KI #2 for transport independence</w:t>
      </w:r>
    </w:p>
    <w:p w:rsidR="004407F6" w:rsidRDefault="004407F6" w:rsidP="004407F6">
      <w:r>
        <w:t xml:space="preserve">The disadvantages of this solution are: </w:t>
      </w:r>
    </w:p>
    <w:p w:rsidR="004407F6" w:rsidRDefault="004407F6" w:rsidP="004407F6">
      <w:pPr>
        <w:numPr>
          <w:ilvl w:val="0"/>
          <w:numId w:val="33"/>
        </w:numPr>
      </w:pPr>
      <w:r>
        <w:t>Impact on the UE and core network for the support of the PANA and EAPoL protocols</w:t>
      </w:r>
    </w:p>
    <w:p w:rsidR="004407F6" w:rsidRDefault="004407F6" w:rsidP="004407F6">
      <w:pPr>
        <w:numPr>
          <w:ilvl w:val="0"/>
          <w:numId w:val="33"/>
        </w:numPr>
      </w:pPr>
      <w:r>
        <w:t xml:space="preserve">The solution is applicable for two out of three PDU session types (IP and Ethernet based). </w:t>
      </w:r>
    </w:p>
    <w:p w:rsidR="004407F6" w:rsidRDefault="004407F6" w:rsidP="004407F6">
      <w:pPr>
        <w:numPr>
          <w:ilvl w:val="0"/>
          <w:numId w:val="33"/>
        </w:numPr>
      </w:pPr>
      <w:r>
        <w:t xml:space="preserve">The solution introduces overhead by running a separate authentication </w:t>
      </w:r>
    </w:p>
    <w:p w:rsidR="004407F6" w:rsidRPr="004407F6" w:rsidRDefault="004407F6">
      <w:pPr>
        <w:pStyle w:val="EditorsNote"/>
        <w:rPr>
          <w:lang w:eastAsia="zh-CN"/>
        </w:rPr>
      </w:pPr>
    </w:p>
    <w:p w:rsidR="006A3FE5" w:rsidRPr="00003DB2" w:rsidRDefault="006705EA" w:rsidP="00003DB2">
      <w:pPr>
        <w:pStyle w:val="Heading2"/>
      </w:pPr>
      <w:bookmarkStart w:id="429" w:name="_Toc530180944"/>
      <w:bookmarkStart w:id="430" w:name="_Toc11165926"/>
      <w:bookmarkStart w:id="431" w:name="_Toc11166524"/>
      <w:bookmarkStart w:id="432" w:name="_Toc11166744"/>
      <w:bookmarkStart w:id="433" w:name="_Toc13133924"/>
      <w:r w:rsidRPr="00003DB2">
        <w:rPr>
          <w:rFonts w:hint="eastAsia"/>
        </w:rPr>
        <w:lastRenderedPageBreak/>
        <w:t>6.</w:t>
      </w:r>
      <w:r w:rsidR="00570082" w:rsidRPr="00570082">
        <w:t>3</w:t>
      </w:r>
      <w:r w:rsidRPr="00003DB2">
        <w:tab/>
        <w:t>Solution #3: Architecture solution for AKMA with standalone anchor</w:t>
      </w:r>
      <w:bookmarkEnd w:id="429"/>
      <w:bookmarkEnd w:id="430"/>
      <w:bookmarkEnd w:id="431"/>
      <w:bookmarkEnd w:id="432"/>
      <w:bookmarkEnd w:id="433"/>
    </w:p>
    <w:p w:rsidR="006A3FE5" w:rsidRPr="00003DB2" w:rsidRDefault="006705EA" w:rsidP="00003DB2">
      <w:pPr>
        <w:pStyle w:val="Heading3"/>
      </w:pPr>
      <w:bookmarkStart w:id="434" w:name="_Toc530180945"/>
      <w:bookmarkStart w:id="435" w:name="_Toc11165927"/>
      <w:bookmarkStart w:id="436" w:name="_Toc11166525"/>
      <w:bookmarkStart w:id="437" w:name="_Toc11166745"/>
      <w:bookmarkStart w:id="438" w:name="_Toc13133925"/>
      <w:r w:rsidRPr="00003DB2">
        <w:t>6.3.1</w:t>
      </w:r>
      <w:r w:rsidRPr="00003DB2">
        <w:tab/>
        <w:t>Introduction</w:t>
      </w:r>
      <w:bookmarkEnd w:id="434"/>
      <w:bookmarkEnd w:id="435"/>
      <w:bookmarkEnd w:id="436"/>
      <w:bookmarkEnd w:id="437"/>
      <w:bookmarkEnd w:id="438"/>
    </w:p>
    <w:p w:rsidR="006A3FE5" w:rsidRDefault="006705EA">
      <w:r>
        <w:t>This solution addresses KI#1, KI#2 and KI#4.</w:t>
      </w:r>
    </w:p>
    <w:p w:rsidR="006A3FE5" w:rsidRPr="00003DB2" w:rsidRDefault="006705EA" w:rsidP="00003DB2">
      <w:pPr>
        <w:pStyle w:val="Heading3"/>
      </w:pPr>
      <w:bookmarkStart w:id="439" w:name="_Toc530180946"/>
      <w:bookmarkStart w:id="440" w:name="_Toc11165928"/>
      <w:bookmarkStart w:id="441" w:name="_Toc11166526"/>
      <w:bookmarkStart w:id="442" w:name="_Toc11166746"/>
      <w:bookmarkStart w:id="443" w:name="_Toc13133926"/>
      <w:r w:rsidRPr="00003DB2">
        <w:rPr>
          <w:rFonts w:hint="eastAsia"/>
        </w:rPr>
        <w:t>6.</w:t>
      </w:r>
      <w:r w:rsidR="00570082" w:rsidRPr="00570082">
        <w:t>3.2</w:t>
      </w:r>
      <w:r w:rsidRPr="00003DB2">
        <w:tab/>
        <w:t>Solution details</w:t>
      </w:r>
      <w:bookmarkEnd w:id="439"/>
      <w:bookmarkEnd w:id="440"/>
      <w:bookmarkEnd w:id="441"/>
      <w:bookmarkEnd w:id="442"/>
      <w:bookmarkEnd w:id="443"/>
    </w:p>
    <w:p w:rsidR="006A3FE5" w:rsidRPr="00003DB2" w:rsidRDefault="006705EA" w:rsidP="00003DB2">
      <w:pPr>
        <w:pStyle w:val="Heading4"/>
      </w:pPr>
      <w:bookmarkStart w:id="444" w:name="_Toc530180947"/>
      <w:bookmarkStart w:id="445" w:name="_Toc11165929"/>
      <w:bookmarkStart w:id="446" w:name="_Toc11166527"/>
      <w:bookmarkStart w:id="447" w:name="_Toc11166747"/>
      <w:bookmarkStart w:id="448" w:name="_Toc13133927"/>
      <w:r w:rsidRPr="00003DB2">
        <w:t>6.3.2.1</w:t>
      </w:r>
      <w:r w:rsidRPr="00003DB2">
        <w:tab/>
        <w:t>Architecture and reference points</w:t>
      </w:r>
      <w:bookmarkEnd w:id="444"/>
      <w:bookmarkEnd w:id="445"/>
      <w:bookmarkEnd w:id="446"/>
      <w:bookmarkEnd w:id="447"/>
      <w:bookmarkEnd w:id="448"/>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sidR="006A3FE5" w:rsidRDefault="006705EA">
      <w:r>
        <w:t>The AAuF interacts with the UE over the a1 reference point. The AAuF interacts with the UDM/ARPF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32" type="#_x0000_t75" style="width:224.15pt;height:164.65pt" o:ole="">
            <v:imagedata r:id="rId29" o:title=""/>
          </v:shape>
          <o:OLEObject Type="Embed" ProgID="Visio.Drawing.15" ShapeID="_x0000_i1032" DrawAspect="Content" ObjectID="_1629787630" r:id="rId30"/>
        </w:object>
      </w:r>
    </w:p>
    <w:p w:rsidR="00AC260B" w:rsidRDefault="006705EA">
      <w:pPr>
        <w:pStyle w:val="TF"/>
      </w:pPr>
      <w:r>
        <w:t>Figure 6.3.2.1-1: AKMA reference architecture</w:t>
      </w:r>
    </w:p>
    <w:p w:rsidR="006A3FE5" w:rsidRDefault="006A3FE5"/>
    <w:p w:rsidR="006A3FE5" w:rsidRPr="00003DB2" w:rsidRDefault="006705EA" w:rsidP="00003DB2">
      <w:pPr>
        <w:pStyle w:val="Heading4"/>
      </w:pPr>
      <w:bookmarkStart w:id="449" w:name="_Toc530180948"/>
      <w:bookmarkStart w:id="450" w:name="_Toc11165930"/>
      <w:bookmarkStart w:id="451" w:name="_Toc11166528"/>
      <w:bookmarkStart w:id="452" w:name="_Toc11166748"/>
      <w:bookmarkStart w:id="453" w:name="_Toc13133928"/>
      <w:r w:rsidRPr="00003DB2">
        <w:lastRenderedPageBreak/>
        <w:t>6.3.2.2</w:t>
      </w:r>
      <w:r w:rsidRPr="00003DB2">
        <w:tab/>
        <w:t>Procedures</w:t>
      </w:r>
      <w:bookmarkEnd w:id="449"/>
      <w:bookmarkEnd w:id="450"/>
      <w:bookmarkEnd w:id="451"/>
      <w:bookmarkEnd w:id="452"/>
      <w:bookmarkEnd w:id="453"/>
    </w:p>
    <w:p w:rsidR="006A3FE5" w:rsidRPr="005A2C18" w:rsidRDefault="006705EA" w:rsidP="00003DB2">
      <w:pPr>
        <w:pStyle w:val="Heading5"/>
      </w:pPr>
      <w:bookmarkStart w:id="454" w:name="_Toc530180949"/>
      <w:bookmarkStart w:id="455" w:name="_Toc11165931"/>
      <w:bookmarkStart w:id="456" w:name="_Toc11166529"/>
      <w:bookmarkStart w:id="457" w:name="_Toc11166749"/>
      <w:bookmarkStart w:id="458" w:name="_Toc13133929"/>
      <w:r w:rsidRPr="00003DB2">
        <w:t>6.3.2.2.1</w:t>
      </w:r>
      <w:r w:rsidRPr="00003DB2">
        <w:tab/>
        <w:t>Initiation</w:t>
      </w:r>
      <w:bookmarkEnd w:id="454"/>
      <w:bookmarkEnd w:id="455"/>
      <w:bookmarkEnd w:id="456"/>
      <w:bookmarkEnd w:id="457"/>
      <w:bookmarkEnd w:id="458"/>
    </w:p>
    <w:p w:rsidR="006A3FE5" w:rsidRDefault="006705EA">
      <w:r>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9" w:dyaOrig="3100">
          <v:shape id="_x0000_i1033" type="#_x0000_t75" style="width:195.95pt;height:110.2pt" o:ole="">
            <v:imagedata r:id="rId31" o:title=""/>
          </v:shape>
          <o:OLEObject Type="Embed" ProgID="Visio.Drawing.15" ShapeID="_x0000_i1033" DrawAspect="Content" ObjectID="_1629787631" r:id="rId32"/>
        </w:object>
      </w:r>
    </w:p>
    <w:p w:rsidR="00AC260B" w:rsidRDefault="006705EA">
      <w:pPr>
        <w:pStyle w:val="TF"/>
      </w:pPr>
      <w:r>
        <w:t>Figure 6.3.2.2.1-1: Initiation procedure</w:t>
      </w:r>
    </w:p>
    <w:p w:rsidR="006A3FE5" w:rsidRPr="005A2C18" w:rsidRDefault="006705EA" w:rsidP="00003DB2">
      <w:pPr>
        <w:pStyle w:val="Heading5"/>
      </w:pPr>
      <w:bookmarkStart w:id="459" w:name="_Toc530180950"/>
      <w:bookmarkStart w:id="460" w:name="_Toc11165932"/>
      <w:bookmarkStart w:id="461" w:name="_Toc11166530"/>
      <w:bookmarkStart w:id="462" w:name="_Toc11166750"/>
      <w:bookmarkStart w:id="463" w:name="_Toc13133930"/>
      <w:r w:rsidRPr="00003DB2">
        <w:t>6.3.2.2.2</w:t>
      </w:r>
      <w:r w:rsidRPr="00003DB2">
        <w:tab/>
        <w:t>Authentication</w:t>
      </w:r>
      <w:bookmarkEnd w:id="459"/>
      <w:bookmarkEnd w:id="460"/>
      <w:bookmarkEnd w:id="461"/>
      <w:bookmarkEnd w:id="462"/>
      <w:bookmarkEnd w:id="463"/>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A3FE5">
      <w:pPr>
        <w:jc w:val="center"/>
      </w:pPr>
      <w:r>
        <w:object w:dxaOrig="9276" w:dyaOrig="5376">
          <v:shape id="_x0000_i1034" type="#_x0000_t75" style="width:286.75pt;height:165.9pt" o:ole="">
            <v:imagedata r:id="rId33" o:title=""/>
          </v:shape>
          <o:OLEObject Type="Embed" ProgID="Visio.Drawing.15" ShapeID="_x0000_i1034" DrawAspect="Content" ObjectID="_1629787632" r:id="rId34"/>
        </w:object>
      </w:r>
    </w:p>
    <w:p w:rsidR="00AC260B" w:rsidRDefault="006705EA">
      <w:pPr>
        <w:pStyle w:val="TF"/>
      </w:pPr>
      <w:r>
        <w:t>Figure 6.3.2.2.2-1: Authentication procedure</w:t>
      </w:r>
    </w:p>
    <w:p w:rsidR="006A3FE5" w:rsidRDefault="006705EA">
      <w:r>
        <w:t xml:space="preserve">The authentication procedure is initiated by the UE sending a Request message to the AAuF. </w:t>
      </w:r>
    </w:p>
    <w:p w:rsidR="006A3FE5" w:rsidRDefault="006705EA">
      <w:r>
        <w:t>Following the UE request the AAuF requests AV from the UDM/ARPF.</w:t>
      </w:r>
    </w:p>
    <w:p w:rsidR="006A3FE5" w:rsidRDefault="006705EA">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sidR="006A3FE5" w:rsidRDefault="006705EA">
      <w:pPr>
        <w:rPr>
          <w:lang w:eastAsia="zh-CN"/>
        </w:rPr>
      </w:pPr>
      <w:r>
        <w:lastRenderedPageBreak/>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3B7E63" w:rsidRPr="003B7E63" w:rsidRDefault="003B7E63">
      <w:pPr>
        <w:rPr>
          <w:lang w:eastAsia="zh-CN"/>
        </w:rPr>
      </w:pPr>
      <w:r>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Heading5"/>
      </w:pPr>
      <w:bookmarkStart w:id="464" w:name="_Toc530180951"/>
      <w:bookmarkStart w:id="465" w:name="_Toc11165933"/>
      <w:bookmarkStart w:id="466" w:name="_Toc11166531"/>
      <w:bookmarkStart w:id="467" w:name="_Toc11166751"/>
      <w:bookmarkStart w:id="468" w:name="_Toc13133931"/>
      <w:r w:rsidRPr="00003DB2">
        <w:t>6.3.2.2.3</w:t>
      </w:r>
      <w:r w:rsidRPr="00003DB2">
        <w:tab/>
        <w:t>Usage</w:t>
      </w:r>
      <w:bookmarkEnd w:id="464"/>
      <w:bookmarkEnd w:id="465"/>
      <w:bookmarkEnd w:id="466"/>
      <w:bookmarkEnd w:id="467"/>
      <w:bookmarkEnd w:id="468"/>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35" type="#_x0000_t75" style="width:268.6pt;height:155.9pt" o:ole="">
            <v:imagedata r:id="rId35" o:title=""/>
          </v:shape>
          <o:OLEObject Type="Embed" ProgID="Visio.Drawing.15" ShapeID="_x0000_i1035" DrawAspect="Content" ObjectID="_1629787633" r:id="rId36"/>
        </w:object>
      </w:r>
    </w:p>
    <w:p w:rsidR="00AC260B" w:rsidRDefault="006705EA">
      <w:pPr>
        <w:pStyle w:val="TF"/>
      </w:pPr>
      <w:r>
        <w:t>Figure 6.3.2.2.3-1: Usage procedure</w:t>
      </w:r>
    </w:p>
    <w:p w:rsidR="006A3FE5" w:rsidRPr="00003DB2" w:rsidRDefault="006705EA" w:rsidP="00003DB2">
      <w:pPr>
        <w:pStyle w:val="Heading3"/>
      </w:pPr>
      <w:bookmarkStart w:id="469" w:name="_Toc530180952"/>
      <w:bookmarkStart w:id="470" w:name="_Toc11165934"/>
      <w:bookmarkStart w:id="471" w:name="_Toc11166532"/>
      <w:bookmarkStart w:id="472" w:name="_Toc11166752"/>
      <w:bookmarkStart w:id="473" w:name="_Toc13133932"/>
      <w:r w:rsidRPr="00003DB2">
        <w:rPr>
          <w:rFonts w:hint="eastAsia"/>
        </w:rPr>
        <w:t>6.3.3</w:t>
      </w:r>
      <w:r w:rsidRPr="00003DB2">
        <w:tab/>
      </w:r>
      <w:r w:rsidRPr="00003DB2">
        <w:rPr>
          <w:rFonts w:hint="eastAsia"/>
        </w:rPr>
        <w:t>Evaluation</w:t>
      </w:r>
      <w:bookmarkEnd w:id="469"/>
      <w:bookmarkEnd w:id="470"/>
      <w:bookmarkEnd w:id="471"/>
      <w:bookmarkEnd w:id="472"/>
      <w:bookmarkEnd w:id="473"/>
    </w:p>
    <w:p w:rsidR="00D105EA" w:rsidRDefault="00D105EA" w:rsidP="00D105EA">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w:t>
      </w:r>
    </w:p>
    <w:p w:rsidR="00D105EA" w:rsidRDefault="00D105EA" w:rsidP="00D105EA">
      <w:r>
        <w:t>The solution proposes a user plane authentication and key agreement procedure for the derivation of the AKMA anchor key K</w:t>
      </w:r>
      <w:r w:rsidRPr="00811420">
        <w:rPr>
          <w:vertAlign w:val="subscript"/>
        </w:rPr>
        <w:t>AKMA</w:t>
      </w:r>
      <w:r>
        <w:t xml:space="preserve"> using a standalone anchor function AAuF. The AAuF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D105EA" w:rsidRDefault="00D105EA" w:rsidP="00D105EA">
      <w:pPr>
        <w:numPr>
          <w:ilvl w:val="0"/>
          <w:numId w:val="1"/>
        </w:numPr>
      </w:pPr>
      <w:r>
        <w:t>The UE takes the role of the peer,</w:t>
      </w:r>
    </w:p>
    <w:p w:rsidR="00D105EA" w:rsidRDefault="00D105EA" w:rsidP="00D105EA">
      <w:pPr>
        <w:numPr>
          <w:ilvl w:val="0"/>
          <w:numId w:val="1"/>
        </w:numPr>
      </w:pPr>
      <w:r>
        <w:t>The AAuF takes the role of EAP authentication server</w:t>
      </w:r>
    </w:p>
    <w:p w:rsidR="00D105EA" w:rsidRDefault="00D105EA" w:rsidP="00D105EA">
      <w:r>
        <w:t>The solution has potential impact on the following parts of the system:</w:t>
      </w:r>
    </w:p>
    <w:p w:rsidR="00D105EA" w:rsidRDefault="00D105EA" w:rsidP="00D105EA">
      <w:pPr>
        <w:numPr>
          <w:ilvl w:val="0"/>
          <w:numId w:val="33"/>
        </w:numPr>
      </w:pPr>
      <w:r>
        <w:lastRenderedPageBreak/>
        <w:t>Potentially new NF: A new network function AAuF may need to be developed which interfaces with the UPF and can invoke the related SBA-based interfaces of the UDM/ARPF. The potential new NF needs to support the PANA and EAPoL protocols since the authentication method is EAP-AKA</w:t>
      </w:r>
      <w:r w:rsidRPr="007B0C8B">
        <w:t>'</w:t>
      </w:r>
      <w:r>
        <w:t xml:space="preserve"> and UP PDU sessions are of the IP or Ethernet type respectively.</w:t>
      </w:r>
    </w:p>
    <w:p w:rsidR="00D105EA" w:rsidRDefault="00D105EA" w:rsidP="00D105EA">
      <w:pPr>
        <w:numPr>
          <w:ilvl w:val="0"/>
          <w:numId w:val="33"/>
        </w:numPr>
      </w:pPr>
      <w:r>
        <w:t xml:space="preserve">UDM/ARPF: The UDM/ARPF may require distinguishing and possibly recording the network function which requests authentication. </w:t>
      </w:r>
    </w:p>
    <w:p w:rsidR="00D105EA" w:rsidRDefault="00D105EA" w:rsidP="00D105EA">
      <w:pPr>
        <w:numPr>
          <w:ilvl w:val="0"/>
          <w:numId w:val="33"/>
        </w:numPr>
      </w:pPr>
      <w:r>
        <w:t xml:space="preserve">UE: The PANA and EAPoL protocols need to be supported on the UE side. </w:t>
      </w:r>
    </w:p>
    <w:p w:rsidR="00D105EA" w:rsidRDefault="00D105EA" w:rsidP="00D105EA">
      <w:r>
        <w:t>The advantages of this solution are:</w:t>
      </w:r>
    </w:p>
    <w:p w:rsidR="00D105EA" w:rsidRDefault="00D105EA" w:rsidP="00D105EA">
      <w:pPr>
        <w:numPr>
          <w:ilvl w:val="0"/>
          <w:numId w:val="33"/>
        </w:numPr>
      </w:pPr>
      <w:r>
        <w:t>The solution uses IP based interfaces which fulfils the requirements on the KI #2 for transport independence</w:t>
      </w:r>
    </w:p>
    <w:p w:rsidR="00D105EA" w:rsidRDefault="00D105EA" w:rsidP="00D105EA">
      <w:r>
        <w:t xml:space="preserve">The disadvantages of this solution are: </w:t>
      </w:r>
    </w:p>
    <w:p w:rsidR="00D105EA" w:rsidRDefault="00D105EA" w:rsidP="00D105EA">
      <w:pPr>
        <w:numPr>
          <w:ilvl w:val="0"/>
          <w:numId w:val="33"/>
        </w:numPr>
      </w:pPr>
      <w:r>
        <w:t>Impact on the UE and core network for the support of the PANA and EAPoL protocols</w:t>
      </w:r>
    </w:p>
    <w:p w:rsidR="00D105EA" w:rsidRDefault="00D105EA" w:rsidP="00D105EA">
      <w:pPr>
        <w:numPr>
          <w:ilvl w:val="0"/>
          <w:numId w:val="33"/>
        </w:numPr>
      </w:pPr>
      <w:r>
        <w:t xml:space="preserve">The solution is applicable for two out of three PDU session types (IP and Ethernet based). </w:t>
      </w:r>
    </w:p>
    <w:p w:rsidR="00D105EA" w:rsidRDefault="00D105EA" w:rsidP="00D105EA">
      <w:pPr>
        <w:numPr>
          <w:ilvl w:val="0"/>
          <w:numId w:val="33"/>
        </w:numPr>
      </w:pPr>
      <w:r>
        <w:t xml:space="preserve">The solution introduces overhead by running a separate authentication </w:t>
      </w:r>
    </w:p>
    <w:p w:rsidR="006A3FE5" w:rsidRPr="00003DB2" w:rsidRDefault="006705EA" w:rsidP="00003DB2">
      <w:pPr>
        <w:pStyle w:val="Heading2"/>
      </w:pPr>
      <w:bookmarkStart w:id="474" w:name="_Toc530180953"/>
      <w:bookmarkStart w:id="475" w:name="_Toc11165935"/>
      <w:bookmarkStart w:id="476" w:name="_Toc11166533"/>
      <w:bookmarkStart w:id="477" w:name="_Toc11166753"/>
      <w:bookmarkStart w:id="478" w:name="_Toc13133933"/>
      <w:r w:rsidRPr="00003DB2">
        <w:t>6.</w:t>
      </w:r>
      <w:r w:rsidR="00570082" w:rsidRPr="00570082">
        <w:t>4</w:t>
      </w:r>
      <w:r w:rsidRPr="00003DB2">
        <w:tab/>
        <w:t>Solution #</w:t>
      </w:r>
      <w:r w:rsidR="00570082" w:rsidRPr="00570082">
        <w:t>4</w:t>
      </w:r>
      <w:r w:rsidRPr="00003DB2">
        <w:t>: Bootstrapping authentication of AKMA</w:t>
      </w:r>
      <w:bookmarkEnd w:id="474"/>
      <w:bookmarkEnd w:id="475"/>
      <w:bookmarkEnd w:id="476"/>
      <w:bookmarkEnd w:id="477"/>
      <w:bookmarkEnd w:id="478"/>
    </w:p>
    <w:p w:rsidR="006A3FE5" w:rsidRPr="00003DB2" w:rsidRDefault="006705EA" w:rsidP="00003DB2">
      <w:pPr>
        <w:pStyle w:val="Heading3"/>
      </w:pPr>
      <w:bookmarkStart w:id="479" w:name="_Toc11165936"/>
      <w:bookmarkStart w:id="480" w:name="_Toc11166534"/>
      <w:bookmarkStart w:id="481" w:name="_Toc11166754"/>
      <w:bookmarkStart w:id="482" w:name="_Toc13133934"/>
      <w:r w:rsidRPr="005511BC">
        <w:t>6.4.1</w:t>
      </w:r>
      <w:r w:rsidR="00003DB2">
        <w:tab/>
      </w:r>
      <w:r w:rsidRPr="00003DB2">
        <w:t>Introduction</w:t>
      </w:r>
      <w:bookmarkEnd w:id="479"/>
      <w:bookmarkEnd w:id="480"/>
      <w:bookmarkEnd w:id="481"/>
      <w:bookmarkEnd w:id="482"/>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
      </w:pPr>
      <w:r>
        <w:rPr>
          <w:rFonts w:eastAsia="MS Mincho"/>
        </w:rPr>
        <w:t>The key issue proposes that t</w:t>
      </w:r>
      <w:r>
        <w:t xml:space="preserve">he </w:t>
      </w:r>
      <w:r>
        <w:rPr>
          <w:rFonts w:hint="eastAsia"/>
        </w:rPr>
        <w:t>U</w:t>
      </w:r>
      <w:r>
        <w:t>E and the anchor function shall be able to mutually authenticate each other based on 5G credentials using the 5G authentication framework, i.e., 5G AKA and EAP-AKA'. In addition, during the authentication between UE and anchor function, a shared key Ks between UE and anchor function is derived. It is assumed that the anchor function is connected to the AUSF.</w:t>
      </w:r>
    </w:p>
    <w:p w:rsidR="006A3FE5" w:rsidRPr="00003DB2" w:rsidRDefault="006705EA" w:rsidP="00003DB2">
      <w:pPr>
        <w:pStyle w:val="Heading3"/>
      </w:pPr>
      <w:bookmarkStart w:id="483" w:name="_Toc530180954"/>
      <w:bookmarkStart w:id="484" w:name="_Toc11165937"/>
      <w:bookmarkStart w:id="485" w:name="_Toc11166535"/>
      <w:bookmarkStart w:id="486" w:name="_Toc11166755"/>
      <w:bookmarkStart w:id="487" w:name="_Toc13133935"/>
      <w:r w:rsidRPr="00003DB2">
        <w:t>6.</w:t>
      </w:r>
      <w:r w:rsidR="00570082" w:rsidRPr="00570082">
        <w:t>4</w:t>
      </w:r>
      <w:r w:rsidRPr="00003DB2">
        <w:t>.2</w:t>
      </w:r>
      <w:r w:rsidR="00003DB2">
        <w:tab/>
      </w:r>
      <w:r w:rsidR="00570082" w:rsidRPr="00570082">
        <w:t>Solution</w:t>
      </w:r>
      <w:r w:rsidRPr="00003DB2">
        <w:t xml:space="preserve"> detail</w:t>
      </w:r>
      <w:r w:rsidR="00570082" w:rsidRPr="00570082">
        <w:t>s</w:t>
      </w:r>
      <w:bookmarkEnd w:id="483"/>
      <w:bookmarkEnd w:id="484"/>
      <w:bookmarkEnd w:id="485"/>
      <w:bookmarkEnd w:id="486"/>
      <w:bookmarkEnd w:id="487"/>
    </w:p>
    <w:p w:rsidR="006A3FE5" w:rsidRDefault="006705EA">
      <w:pPr>
        <w:pStyle w:val="A"/>
      </w:pPr>
      <w:r>
        <w:t>When a UE wants to interact with an AKMA AF, and it knows that the bootstrapping procedure is needed, it shall first perform a bootstrapping authentication (see Figure 6.</w:t>
      </w:r>
      <w:r>
        <w:rPr>
          <w:rFonts w:hint="eastAsia"/>
          <w:lang w:eastAsia="zh-CN"/>
        </w:rPr>
        <w:t>4.</w:t>
      </w:r>
      <w:r w:rsidR="00D42012">
        <w:rPr>
          <w:lang w:eastAsia="zh-CN"/>
        </w:rPr>
        <w:t>2.</w:t>
      </w:r>
      <w:r>
        <w:rPr>
          <w:rFonts w:hint="eastAsia"/>
          <w:lang w:eastAsia="zh-CN"/>
        </w:rPr>
        <w:t>1</w:t>
      </w:r>
      <w:r w:rsidR="00D42012">
        <w:rPr>
          <w:lang w:eastAsia="zh-CN"/>
        </w:rPr>
        <w:t>-1</w:t>
      </w:r>
      <w:r>
        <w:t>). The authentication frameworks 5G AKA and EAP-AKA' in TS 33.501 are leveraged.</w:t>
      </w:r>
    </w:p>
    <w:p w:rsidR="006A3FE5" w:rsidRPr="00F23EBE" w:rsidRDefault="006705EA" w:rsidP="00003DB2">
      <w:pPr>
        <w:pStyle w:val="Heading4"/>
      </w:pPr>
      <w:bookmarkStart w:id="488" w:name="_Toc525311080"/>
      <w:bookmarkStart w:id="489" w:name="_Toc530180955"/>
      <w:bookmarkStart w:id="490" w:name="_Toc11165938"/>
      <w:bookmarkStart w:id="491" w:name="_Toc11166536"/>
      <w:bookmarkStart w:id="492" w:name="_Toc11166756"/>
      <w:bookmarkStart w:id="493" w:name="_Toc13133936"/>
      <w:r w:rsidRPr="00003DB2">
        <w:t>6.</w:t>
      </w:r>
      <w:r w:rsidR="00570082" w:rsidRPr="00570082">
        <w:t>4</w:t>
      </w:r>
      <w:r w:rsidRPr="00003DB2">
        <w:t>.2.1</w:t>
      </w:r>
      <w:r w:rsidR="00003DB2">
        <w:tab/>
      </w:r>
      <w:r w:rsidRPr="005A2C18">
        <w:t>Authentication procedure for 5G AKA</w:t>
      </w:r>
      <w:bookmarkEnd w:id="488"/>
      <w:bookmarkEnd w:id="489"/>
      <w:bookmarkEnd w:id="490"/>
      <w:bookmarkEnd w:id="491"/>
      <w:bookmarkEnd w:id="492"/>
      <w:bookmarkEnd w:id="493"/>
    </w:p>
    <w:p w:rsidR="006A3FE5" w:rsidRDefault="006A3FE5">
      <w:pPr>
        <w:pStyle w:val="A"/>
      </w:pPr>
    </w:p>
    <w:p w:rsidR="006A3FE5" w:rsidRDefault="006A3FE5">
      <w:pPr>
        <w:pStyle w:val="A"/>
        <w:jc w:val="center"/>
      </w:pPr>
      <w:r>
        <w:object w:dxaOrig="8542" w:dyaOrig="11540">
          <v:shape id="_x0000_i1036" type="#_x0000_t75" style="width:478.35pt;height:483.35pt" o:ole="">
            <v:imagedata r:id="rId37" o:title=""/>
          </v:shape>
          <o:OLEObject Type="Embed" ProgID="Visio.Drawing.15" ShapeID="_x0000_i1036" DrawAspect="Content" ObjectID="_1629787634" r:id="rId38"/>
        </w:object>
      </w:r>
    </w:p>
    <w:p w:rsidR="00AC260B" w:rsidRDefault="006705EA">
      <w:pPr>
        <w:pStyle w:val="TF"/>
      </w:pPr>
      <w:r>
        <w:t>Figure 6.</w:t>
      </w:r>
      <w:r>
        <w:rPr>
          <w:rFonts w:hint="eastAsia"/>
          <w:lang w:eastAsia="zh-CN"/>
        </w:rPr>
        <w:t>4.</w:t>
      </w:r>
      <w:r w:rsidR="00D42012">
        <w:rPr>
          <w:lang w:eastAsia="zh-CN"/>
        </w:rPr>
        <w:t>2.</w:t>
      </w:r>
      <w:r>
        <w:t>1</w:t>
      </w:r>
      <w:r w:rsidR="00D42012">
        <w:t>-1</w:t>
      </w:r>
      <w:r>
        <w:t>: The bootstrapping authentication procedure for 5G AKA</w:t>
      </w:r>
    </w:p>
    <w:p w:rsidR="006A3FE5" w:rsidRDefault="006A3FE5">
      <w:pPr>
        <w:pStyle w:val="A"/>
        <w:rPr>
          <w:lang w:val="en-GB"/>
        </w:rPr>
      </w:pPr>
    </w:p>
    <w:p w:rsidR="006A3FE5" w:rsidRDefault="006705EA">
      <w:r>
        <w:t>The authentication procedure for 5G AKA works as follows, cf. also Figure 6.</w:t>
      </w:r>
      <w:r>
        <w:rPr>
          <w:rFonts w:hint="eastAsia"/>
          <w:lang w:eastAsia="zh-CN"/>
        </w:rPr>
        <w:t>4.</w:t>
      </w:r>
      <w:r w:rsidR="00D42012">
        <w:rPr>
          <w:lang w:eastAsia="zh-CN"/>
        </w:rPr>
        <w:t>2.</w:t>
      </w:r>
      <w:r>
        <w:t>1</w:t>
      </w:r>
      <w:r w:rsidR="00D42012">
        <w:t>-1</w:t>
      </w:r>
      <w:r>
        <w:t>:</w:t>
      </w:r>
    </w:p>
    <w:p w:rsidR="006A3FE5" w:rsidRDefault="006705EA">
      <w:pPr>
        <w:pStyle w:val="B1"/>
      </w:pPr>
      <w:r>
        <w:t>1.</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lastRenderedPageBreak/>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Nausf_UEAuthentication_Authenticate Response.</w:t>
      </w:r>
    </w:p>
    <w:p w:rsidR="006A3FE5" w:rsidRDefault="006705EA">
      <w:pPr>
        <w:pStyle w:val="B1"/>
      </w:pPr>
      <w:r>
        <w:t>1</w:t>
      </w:r>
      <w:r>
        <w:rPr>
          <w:rFonts w:hint="eastAsia"/>
          <w:lang w:val="en-US" w:eastAsia="zh-CN"/>
        </w:rPr>
        <w:t>4</w:t>
      </w:r>
      <w:r>
        <w:t>.</w:t>
      </w:r>
      <w: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Heading4"/>
      </w:pPr>
      <w:bookmarkStart w:id="494" w:name="_Toc530180956"/>
      <w:bookmarkStart w:id="495" w:name="_Toc11165939"/>
      <w:bookmarkStart w:id="496" w:name="_Toc11166537"/>
      <w:bookmarkStart w:id="497" w:name="_Toc11166757"/>
      <w:bookmarkStart w:id="498" w:name="_Toc13133937"/>
      <w:r w:rsidRPr="00003DB2">
        <w:t>6.</w:t>
      </w:r>
      <w:r w:rsidR="00570082" w:rsidRPr="00570082">
        <w:t>4</w:t>
      </w:r>
      <w:r w:rsidRPr="00003DB2">
        <w:t>.2.2</w:t>
      </w:r>
      <w:r w:rsidR="00003DB2">
        <w:tab/>
      </w:r>
      <w:r w:rsidRPr="005A2C18">
        <w:t>Authentication procedure for EAP-AKA'</w:t>
      </w:r>
      <w:bookmarkEnd w:id="494"/>
      <w:bookmarkEnd w:id="495"/>
      <w:bookmarkEnd w:id="496"/>
      <w:bookmarkEnd w:id="497"/>
      <w:bookmarkEnd w:id="498"/>
    </w:p>
    <w:p w:rsidR="006A3FE5" w:rsidRDefault="006A3FE5">
      <w:pPr>
        <w:pStyle w:val="A"/>
      </w:pPr>
    </w:p>
    <w:p w:rsidR="006A3FE5" w:rsidRDefault="006A3FE5">
      <w:pPr>
        <w:pStyle w:val="A"/>
        <w:jc w:val="center"/>
      </w:pPr>
      <w:r>
        <w:object w:dxaOrig="8372" w:dyaOrig="9121">
          <v:shape id="_x0000_i1037" type="#_x0000_t75" style="width:450.15pt;height:367.5pt" o:ole="">
            <v:imagedata r:id="rId39" o:title=""/>
          </v:shape>
          <o:OLEObject Type="Embed" ProgID="Visio.Drawing.15" ShapeID="_x0000_i1037" DrawAspect="Content" ObjectID="_1629787635" r:id="rId40"/>
        </w:object>
      </w:r>
    </w:p>
    <w:p w:rsidR="00AC260B" w:rsidRDefault="006705EA">
      <w:pPr>
        <w:pStyle w:val="TF"/>
      </w:pPr>
      <w:r>
        <w:t>Figure 6.</w:t>
      </w:r>
      <w:r>
        <w:rPr>
          <w:rFonts w:hint="eastAsia"/>
          <w:lang w:eastAsia="zh-CN"/>
        </w:rPr>
        <w:t>4.2</w:t>
      </w:r>
      <w:r w:rsidR="00D42012">
        <w:rPr>
          <w:lang w:eastAsia="zh-CN"/>
        </w:rPr>
        <w:t>.2-1</w:t>
      </w:r>
      <w:r>
        <w:t>: The bootstrapping authentication procedure for EAP-AKA'</w:t>
      </w:r>
    </w:p>
    <w:p w:rsidR="006A3FE5" w:rsidRDefault="006A3FE5">
      <w:pPr>
        <w:pStyle w:val="A"/>
        <w:rPr>
          <w:lang w:val="en-GB"/>
        </w:rPr>
      </w:pPr>
    </w:p>
    <w:p w:rsidR="006A3FE5" w:rsidRDefault="006A3FE5">
      <w:pPr>
        <w:pStyle w:val="A"/>
        <w:ind w:left="1135" w:hanging="851"/>
        <w:rPr>
          <w:lang w:val="en-GB"/>
        </w:rPr>
      </w:pPr>
    </w:p>
    <w:p w:rsidR="006A3FE5" w:rsidRDefault="006705EA">
      <w:pPr>
        <w:pStyle w:val="B1"/>
      </w:pPr>
      <w:r>
        <w:t>The authentication procedure for EAP-AKA' works as follows, cf. also Figure 6.</w:t>
      </w:r>
      <w:r>
        <w:rPr>
          <w:rFonts w:hint="eastAsia"/>
          <w:lang w:eastAsia="zh-CN"/>
        </w:rPr>
        <w:t>4.2</w:t>
      </w:r>
      <w:r w:rsidR="00D42012">
        <w:rPr>
          <w:lang w:eastAsia="zh-CN"/>
        </w:rPr>
        <w:t>.2-1</w:t>
      </w:r>
      <w:r>
        <w:t>.</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 shall subsequently send this transformed authentication vector AV' (RAND, AUTN, XRES, CK', IK') to the AUSF. The UDM/ARPF shall compute CK' and IK' from Anchor Function identifier.</w:t>
      </w:r>
    </w:p>
    <w:p w:rsidR="006A3FE5" w:rsidRDefault="006705EA">
      <w:pPr>
        <w:pStyle w:val="B1"/>
      </w:pPr>
      <w:r>
        <w:t>5.</w:t>
      </w:r>
      <w:r>
        <w:tab/>
        <w:t>The AUSF shall send the EAP-Request/AKA'-Challenge message to the Anchor Function.</w:t>
      </w:r>
    </w:p>
    <w:p w:rsidR="006A3FE5" w:rsidRDefault="006705EA">
      <w:pPr>
        <w:pStyle w:val="B1"/>
      </w:pPr>
      <w:r>
        <w:t>6.</w:t>
      </w:r>
      <w:r>
        <w:tab/>
        <w:t>The Anchor Function shall transparently forward the EAP-Request/AKA'-Challenge message to the UE.</w:t>
      </w:r>
    </w:p>
    <w:p w:rsidR="006A3FE5" w:rsidRDefault="006705EA">
      <w:pPr>
        <w:pStyle w:val="B1"/>
      </w:pPr>
      <w:r>
        <w:t>7.</w:t>
      </w:r>
      <w:r>
        <w:tab/>
        <w:t xml:space="preserve">At receipt of the RAND and AUTN, the USIM shall verify AUTN and compute a response RES. The ME shall derive CK' and IK'. </w:t>
      </w:r>
    </w:p>
    <w:p w:rsidR="006A3FE5" w:rsidRDefault="006705EA">
      <w:pPr>
        <w:pStyle w:val="B1"/>
      </w:pPr>
      <w:r>
        <w:lastRenderedPageBreak/>
        <w:t>8.</w:t>
      </w:r>
      <w:r>
        <w:tab/>
        <w:t>The UE shall send the EAP-Response/AKA'-Challenge message to the Anchor Function.</w:t>
      </w:r>
    </w:p>
    <w:p w:rsidR="006A3FE5" w:rsidRDefault="006705EA">
      <w:pPr>
        <w:pStyle w:val="B1"/>
      </w:pPr>
      <w:r>
        <w:t>9.</w:t>
      </w:r>
      <w:r>
        <w:tab/>
        <w:t>The Anchor Function shall transparently forwards the EAP-Response/AKA'-Challenge message to the AUSF.</w:t>
      </w:r>
    </w:p>
    <w:p w:rsidR="006A3FE5" w:rsidRDefault="006705EA">
      <w:pPr>
        <w:pStyle w:val="B1"/>
      </w:pPr>
      <w:r>
        <w:t>10.</w:t>
      </w:r>
      <w:r>
        <w:tab/>
        <w:t>The AUSF shall verify the message, and if the AUSF has successfully verified this message it shall continue as follows, otherwise it shall return an error.</w:t>
      </w:r>
    </w:p>
    <w:p w:rsidR="006A3FE5" w:rsidRDefault="006705EA">
      <w:pPr>
        <w:pStyle w:val="B1"/>
      </w:pPr>
      <w:r>
        <w:t>11.</w:t>
      </w:r>
      <w:r>
        <w:tab/>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and Anchor Function identifier. The AUSF shall send an EAP Success message to the Anchor Function inside Nausf_UEAuthentication_Authenticate Response, which shall forward it transparently to the UE. Nausf_UEAuthentication_Authenticate Response message contains the K</w:t>
      </w:r>
      <w:r>
        <w:rPr>
          <w:vertAlign w:val="subscript"/>
        </w:rPr>
        <w:t>AKMA</w:t>
      </w:r>
      <w:r>
        <w:t xml:space="preserve">. </w:t>
      </w:r>
    </w:p>
    <w:p w:rsidR="006A3FE5" w:rsidRDefault="006705EA">
      <w:pPr>
        <w:pStyle w:val="B1"/>
      </w:pPr>
      <w:r>
        <w:t>1</w:t>
      </w:r>
      <w:r>
        <w:rPr>
          <w:rFonts w:hint="eastAsia"/>
          <w:lang w:val="en-US" w:eastAsia="zh-CN"/>
        </w:rPr>
        <w:t>2</w:t>
      </w:r>
      <w:r>
        <w:t>.</w:t>
      </w:r>
      <w: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Pr>
          <w:vertAlign w:val="subscript"/>
        </w:rPr>
        <w:t>AKMA</w:t>
      </w:r>
      <w:r>
        <w:t>.</w:t>
      </w:r>
    </w:p>
    <w:p w:rsidR="00AC260B" w:rsidRDefault="00570082">
      <w:pPr>
        <w:pStyle w:val="Heading3"/>
      </w:pPr>
      <w:bookmarkStart w:id="499" w:name="_Toc463451395"/>
      <w:bookmarkStart w:id="500" w:name="_Toc467572754"/>
      <w:bookmarkStart w:id="501" w:name="_Toc467857560"/>
      <w:bookmarkStart w:id="502" w:name="_Toc530180957"/>
      <w:bookmarkStart w:id="503" w:name="_Toc11165940"/>
      <w:bookmarkStart w:id="504" w:name="_Toc11166538"/>
      <w:bookmarkStart w:id="505" w:name="_Toc11166758"/>
      <w:bookmarkStart w:id="506" w:name="_Toc13133938"/>
      <w:r w:rsidRPr="00570082">
        <w:t>6.4.3</w:t>
      </w:r>
      <w:bookmarkEnd w:id="499"/>
      <w:bookmarkEnd w:id="500"/>
      <w:bookmarkEnd w:id="501"/>
      <w:r w:rsidR="00003DB2">
        <w:tab/>
      </w:r>
      <w:r w:rsidR="006705EA" w:rsidRPr="00003DB2">
        <w:t>Evaluation</w:t>
      </w:r>
      <w:bookmarkEnd w:id="502"/>
      <w:bookmarkEnd w:id="503"/>
      <w:bookmarkEnd w:id="504"/>
      <w:bookmarkEnd w:id="505"/>
      <w:bookmarkEnd w:id="506"/>
    </w:p>
    <w:p w:rsidR="006A3FE5" w:rsidRDefault="006705EA">
      <w:pPr>
        <w:pStyle w:val="A"/>
      </w:pPr>
      <w:r>
        <w:t>TBA.</w:t>
      </w:r>
    </w:p>
    <w:p w:rsidR="006A3FE5" w:rsidRPr="00003DB2" w:rsidRDefault="006705EA" w:rsidP="00003DB2">
      <w:pPr>
        <w:pStyle w:val="Heading2"/>
      </w:pPr>
      <w:bookmarkStart w:id="507" w:name="_Toc530180958"/>
      <w:bookmarkStart w:id="508" w:name="_Toc11165941"/>
      <w:bookmarkStart w:id="509" w:name="_Toc11166539"/>
      <w:bookmarkStart w:id="510" w:name="_Toc11166759"/>
      <w:bookmarkStart w:id="511" w:name="_Toc13133939"/>
      <w:r w:rsidRPr="00003DB2">
        <w:rPr>
          <w:rFonts w:hint="eastAsia"/>
        </w:rPr>
        <w:t>6.</w:t>
      </w:r>
      <w:r w:rsidR="00570082" w:rsidRPr="00570082">
        <w:t>5</w:t>
      </w:r>
      <w:r w:rsidR="00003DB2">
        <w:tab/>
      </w:r>
      <w:r w:rsidRPr="00003DB2">
        <w:rPr>
          <w:rFonts w:hint="eastAsia"/>
        </w:rPr>
        <w:t xml:space="preserve">Solution </w:t>
      </w:r>
      <w:r w:rsidR="00570082" w:rsidRPr="00570082">
        <w:t xml:space="preserve">#5: </w:t>
      </w:r>
      <w:r w:rsidRPr="00003DB2">
        <w:t>Transport independent procedure using existing protocols by applying OneM2M protocol binding mechanism</w:t>
      </w:r>
      <w:bookmarkEnd w:id="507"/>
      <w:bookmarkEnd w:id="508"/>
      <w:bookmarkEnd w:id="509"/>
      <w:bookmarkEnd w:id="510"/>
      <w:bookmarkEnd w:id="511"/>
    </w:p>
    <w:p w:rsidR="006A3FE5" w:rsidRPr="00003DB2" w:rsidRDefault="006705EA" w:rsidP="00003DB2">
      <w:pPr>
        <w:pStyle w:val="Heading3"/>
      </w:pPr>
      <w:bookmarkStart w:id="512" w:name="_Toc530180959"/>
      <w:bookmarkStart w:id="513" w:name="_Toc11165942"/>
      <w:bookmarkStart w:id="514" w:name="_Toc11166540"/>
      <w:bookmarkStart w:id="515" w:name="_Toc11166760"/>
      <w:bookmarkStart w:id="516" w:name="_Toc13133940"/>
      <w:r w:rsidRPr="00003DB2">
        <w:t>6.5.1</w:t>
      </w:r>
      <w:r w:rsidR="00003DB2">
        <w:tab/>
      </w:r>
      <w:r w:rsidRPr="00003DB2">
        <w:rPr>
          <w:rFonts w:hint="eastAsia"/>
        </w:rPr>
        <w:t>Introduction</w:t>
      </w:r>
      <w:bookmarkEnd w:id="512"/>
      <w:bookmarkEnd w:id="513"/>
      <w:bookmarkEnd w:id="514"/>
      <w:bookmarkEnd w:id="515"/>
      <w:bookmarkEnd w:id="516"/>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Heading3"/>
      </w:pPr>
      <w:bookmarkStart w:id="517" w:name="_Toc530180960"/>
      <w:bookmarkStart w:id="518" w:name="_Toc11165943"/>
      <w:bookmarkStart w:id="519" w:name="_Toc11166541"/>
      <w:bookmarkStart w:id="520" w:name="_Toc11166761"/>
      <w:bookmarkStart w:id="521" w:name="_Toc13133941"/>
      <w:r w:rsidRPr="00003DB2">
        <w:rPr>
          <w:rFonts w:hint="eastAsia"/>
        </w:rPr>
        <w:t>6.</w:t>
      </w:r>
      <w:r w:rsidR="00570082">
        <w:t>5.2</w:t>
      </w:r>
      <w:r w:rsidR="00003DB2">
        <w:tab/>
      </w:r>
      <w:r w:rsidRPr="005A2C18">
        <w:rPr>
          <w:rFonts w:hint="eastAsia"/>
        </w:rPr>
        <w:t>Solution details</w:t>
      </w:r>
      <w:bookmarkEnd w:id="517"/>
      <w:bookmarkEnd w:id="518"/>
      <w:bookmarkEnd w:id="519"/>
      <w:bookmarkEnd w:id="520"/>
      <w:bookmarkEnd w:id="521"/>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r w:rsidR="00D42012">
        <w:t>5.2-1</w:t>
      </w:r>
      <w:r>
        <w:t>, the primitives are mapped to application layer communication protocols such as HTTP, CoAP</w:t>
      </w:r>
      <w:r>
        <w:rPr>
          <w:rFonts w:hint="eastAsia"/>
          <w:lang w:eastAsia="zh-CN"/>
        </w:rPr>
        <w:t xml:space="preserve"> or</w:t>
      </w:r>
      <w:r>
        <w:t xml:space="preserve"> </w:t>
      </w:r>
      <w:r>
        <w:lastRenderedPageBreak/>
        <w:t>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38" type="#_x0000_t75" style="width:414.45pt;height:303.05pt" o:ole="">
            <v:imagedata r:id="rId41" o:title=""/>
          </v:shape>
          <o:OLEObject Type="Embed" ProgID="VisioViewer.Viewer.1" ShapeID="_x0000_i1038" DrawAspect="Content" ObjectID="_1629787636" r:id="rId42"/>
        </w:object>
      </w:r>
    </w:p>
    <w:p w:rsidR="00AC260B" w:rsidRDefault="006705EA">
      <w:pPr>
        <w:pStyle w:val="TF"/>
      </w:pPr>
      <w:r w:rsidRPr="00A11578">
        <w:t>Figure</w:t>
      </w:r>
      <w:r w:rsidR="00570082" w:rsidRPr="00570082">
        <w:t xml:space="preserve"> 6.5.2-1</w:t>
      </w:r>
      <w:r w:rsidRPr="00A11578">
        <w:t xml:space="preserve">: Communication model using </w:t>
      </w:r>
      <w:r w:rsidR="00570082" w:rsidRPr="00570082">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is to be mapped to CoAP methods or MQTT payload. As illustrated in Figure 6.</w:t>
      </w:r>
      <w:r w:rsidR="00D42012">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rsidR="00AC260B" w:rsidRDefault="006705EA">
      <w:pPr>
        <w:pStyle w:val="EditorsNote"/>
        <w:rPr>
          <w:rFonts w:eastAsiaTheme="minorEastAsia"/>
        </w:rPr>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Heading3"/>
      </w:pPr>
      <w:bookmarkStart w:id="522" w:name="_Toc530180961"/>
      <w:bookmarkStart w:id="523" w:name="_Toc11165944"/>
      <w:bookmarkStart w:id="524" w:name="_Toc11166542"/>
      <w:bookmarkStart w:id="525" w:name="_Toc11166762"/>
      <w:bookmarkStart w:id="526" w:name="_Toc13133942"/>
      <w:r w:rsidRPr="00F309FC">
        <w:rPr>
          <w:rFonts w:hint="eastAsia"/>
        </w:rPr>
        <w:t>6.</w:t>
      </w:r>
      <w:r w:rsidR="00570082" w:rsidRPr="00570082">
        <w:t>5.3</w:t>
      </w:r>
      <w:r w:rsidR="00F309FC">
        <w:tab/>
      </w:r>
      <w:r w:rsidRPr="00F309FC">
        <w:rPr>
          <w:rFonts w:hint="eastAsia"/>
        </w:rPr>
        <w:t>Evaluation</w:t>
      </w:r>
      <w:bookmarkEnd w:id="522"/>
      <w:bookmarkEnd w:id="523"/>
      <w:bookmarkEnd w:id="524"/>
      <w:bookmarkEnd w:id="525"/>
      <w:bookmarkEnd w:id="526"/>
    </w:p>
    <w:p w:rsidR="006A3FE5" w:rsidRDefault="006705EA">
      <w:pPr>
        <w:pStyle w:val="A"/>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Heading2"/>
      </w:pPr>
      <w:bookmarkStart w:id="527" w:name="_Toc530180962"/>
      <w:bookmarkStart w:id="528" w:name="_Toc11165945"/>
      <w:bookmarkStart w:id="529" w:name="_Toc11166543"/>
      <w:bookmarkStart w:id="530" w:name="_Toc11166763"/>
      <w:bookmarkStart w:id="531" w:name="_Toc13133943"/>
      <w:r w:rsidRPr="00F309FC">
        <w:rPr>
          <w:rFonts w:hint="eastAsia"/>
        </w:rPr>
        <w:lastRenderedPageBreak/>
        <w:t>6.</w:t>
      </w:r>
      <w:r w:rsidR="00570082" w:rsidRPr="00570082">
        <w:t>6</w:t>
      </w:r>
      <w:r w:rsidR="00F309FC">
        <w:tab/>
      </w:r>
      <w:r w:rsidRPr="00F309FC">
        <w:rPr>
          <w:rFonts w:hint="eastAsia"/>
        </w:rPr>
        <w:t xml:space="preserve">Solution </w:t>
      </w:r>
      <w:r w:rsidR="00570082" w:rsidRPr="00570082">
        <w:t xml:space="preserve">#6: </w:t>
      </w:r>
      <w:r w:rsidRPr="00F309FC">
        <w:t>Transport independent procedure using existing protocols by introducing a protocol transfer gateway</w:t>
      </w:r>
      <w:bookmarkEnd w:id="527"/>
      <w:bookmarkEnd w:id="528"/>
      <w:bookmarkEnd w:id="529"/>
      <w:bookmarkEnd w:id="530"/>
      <w:bookmarkEnd w:id="531"/>
    </w:p>
    <w:p w:rsidR="006A3FE5" w:rsidRPr="00F309FC" w:rsidRDefault="006705EA" w:rsidP="00F309FC">
      <w:pPr>
        <w:pStyle w:val="Heading3"/>
      </w:pPr>
      <w:bookmarkStart w:id="532" w:name="_Toc530180963"/>
      <w:bookmarkStart w:id="533" w:name="_Toc11165946"/>
      <w:bookmarkStart w:id="534" w:name="_Toc11166544"/>
      <w:bookmarkStart w:id="535" w:name="_Toc11166764"/>
      <w:bookmarkStart w:id="536" w:name="_Toc13133944"/>
      <w:r w:rsidRPr="00F309FC">
        <w:t>6.6.1</w:t>
      </w:r>
      <w:r w:rsidR="00F309FC">
        <w:tab/>
      </w:r>
      <w:r w:rsidRPr="00F309FC">
        <w:rPr>
          <w:rFonts w:hint="eastAsia"/>
        </w:rPr>
        <w:t>Introduction</w:t>
      </w:r>
      <w:bookmarkEnd w:id="532"/>
      <w:bookmarkEnd w:id="533"/>
      <w:bookmarkEnd w:id="534"/>
      <w:bookmarkEnd w:id="535"/>
      <w:bookmarkEnd w:id="536"/>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introduced, corresponding procedures are proposed as well.</w:t>
      </w:r>
    </w:p>
    <w:p w:rsidR="006A3FE5" w:rsidRPr="00F23EBE" w:rsidRDefault="006705EA" w:rsidP="00F309FC">
      <w:pPr>
        <w:pStyle w:val="Heading3"/>
      </w:pPr>
      <w:bookmarkStart w:id="537" w:name="_Toc530180964"/>
      <w:bookmarkStart w:id="538" w:name="_Toc11165947"/>
      <w:bookmarkStart w:id="539" w:name="_Toc11166545"/>
      <w:bookmarkStart w:id="540" w:name="_Toc11166765"/>
      <w:bookmarkStart w:id="541" w:name="_Toc13133945"/>
      <w:r w:rsidRPr="00F309FC">
        <w:rPr>
          <w:rFonts w:hint="eastAsia"/>
        </w:rPr>
        <w:t>6.</w:t>
      </w:r>
      <w:r w:rsidR="00570082" w:rsidRPr="00570082">
        <w:t>6.2</w:t>
      </w:r>
      <w:r w:rsidR="00F309FC">
        <w:tab/>
      </w:r>
      <w:r w:rsidRPr="00F309FC">
        <w:rPr>
          <w:rFonts w:hint="eastAsia"/>
        </w:rPr>
        <w:t>Solution details</w:t>
      </w:r>
      <w:bookmarkEnd w:id="537"/>
      <w:bookmarkEnd w:id="538"/>
      <w:bookmarkEnd w:id="539"/>
      <w:bookmarkEnd w:id="540"/>
      <w:bookmarkEnd w:id="541"/>
      <w:r w:rsidRPr="00F309FC">
        <w:tab/>
      </w:r>
    </w:p>
    <w:p w:rsidR="003B7E63" w:rsidRPr="00F309FC" w:rsidRDefault="003B7E63" w:rsidP="00F309FC">
      <w:pPr>
        <w:pStyle w:val="Heading4"/>
      </w:pPr>
      <w:bookmarkStart w:id="542" w:name="_Toc11165948"/>
      <w:bookmarkStart w:id="543" w:name="_Toc11166546"/>
      <w:bookmarkStart w:id="544" w:name="_Toc11166766"/>
      <w:bookmarkStart w:id="545" w:name="_Toc13133946"/>
      <w:r w:rsidRPr="00F309FC">
        <w:t>6.</w:t>
      </w:r>
      <w:r w:rsidR="00570082" w:rsidRPr="00570082">
        <w:t>6</w:t>
      </w:r>
      <w:r w:rsidRPr="00F309FC">
        <w:t>.2.1</w:t>
      </w:r>
      <w:r w:rsidRPr="00F309FC">
        <w:tab/>
        <w:t xml:space="preserve">Architecture </w:t>
      </w:r>
      <w:r w:rsidR="00570082" w:rsidRPr="00570082">
        <w:t>reference model</w:t>
      </w:r>
      <w:bookmarkEnd w:id="542"/>
      <w:bookmarkEnd w:id="543"/>
      <w:bookmarkEnd w:id="544"/>
      <w:bookmarkEnd w:id="545"/>
    </w:p>
    <w:p w:rsidR="003B7E63" w:rsidRDefault="003B7E63" w:rsidP="003B7E63">
      <w:pPr>
        <w:rPr>
          <w:lang w:eastAsia="zh-CN"/>
        </w:rPr>
      </w:pPr>
    </w:p>
    <w:p w:rsidR="003B7E63" w:rsidRDefault="003B7E63" w:rsidP="003B7E63">
      <w:pPr>
        <w:jc w:val="center"/>
        <w:rPr>
          <w:lang w:eastAsia="zh-CN"/>
        </w:rPr>
      </w:pPr>
      <w:r>
        <w:object w:dxaOrig="7674" w:dyaOrig="7264">
          <v:shape id="_x0000_i1039" type="#_x0000_t75" style="width:227.25pt;height:3in" o:ole="">
            <v:imagedata r:id="rId43" o:title=""/>
          </v:shape>
          <o:OLEObject Type="Embed" ProgID="VisioViewer.Viewer.1" ShapeID="_x0000_i1039" DrawAspect="Content" ObjectID="_1629787637" r:id="rId44"/>
        </w:object>
      </w:r>
    </w:p>
    <w:p w:rsidR="00AC260B" w:rsidRDefault="003B7E63">
      <w:pPr>
        <w:pStyle w:val="TF"/>
        <w:rPr>
          <w:lang w:eastAsia="zh-CN"/>
        </w:rPr>
      </w:pPr>
      <w:r>
        <w:rPr>
          <w:rFonts w:hint="eastAsia"/>
          <w:lang w:eastAsia="zh-CN"/>
        </w:rPr>
        <w:t>Figure 6.6.2.1-1: AKMA architecture reference model</w:t>
      </w:r>
    </w:p>
    <w:p w:rsidR="00AC260B" w:rsidRDefault="003B7E63">
      <w:pPr>
        <w:pStyle w:val="Heading5"/>
        <w:rPr>
          <w:lang w:eastAsia="zh-CN"/>
        </w:rPr>
      </w:pPr>
      <w:bookmarkStart w:id="546" w:name="_Toc11165949"/>
      <w:bookmarkStart w:id="547" w:name="_Toc11166547"/>
      <w:bookmarkStart w:id="548" w:name="_Toc11166767"/>
      <w:bookmarkStart w:id="549" w:name="_Toc13133947"/>
      <w:r>
        <w:rPr>
          <w:rFonts w:hint="eastAsia"/>
          <w:lang w:eastAsia="zh-CN"/>
        </w:rPr>
        <w:t>6.6.2.1.1</w:t>
      </w:r>
      <w:r w:rsidR="00F309FC">
        <w:rPr>
          <w:lang w:eastAsia="zh-CN"/>
        </w:rPr>
        <w:tab/>
      </w:r>
      <w:r>
        <w:rPr>
          <w:lang w:eastAsia="zh-CN"/>
        </w:rPr>
        <w:t>E</w:t>
      </w:r>
      <w:r>
        <w:rPr>
          <w:rFonts w:hint="eastAsia"/>
          <w:lang w:eastAsia="zh-CN"/>
        </w:rPr>
        <w:t>ntities</w:t>
      </w:r>
      <w:bookmarkEnd w:id="546"/>
      <w:bookmarkEnd w:id="547"/>
      <w:bookmarkEnd w:id="548"/>
      <w:bookmarkEnd w:id="549"/>
      <w:r>
        <w:rPr>
          <w:rFonts w:hint="eastAsia"/>
          <w:lang w:eastAsia="zh-CN"/>
        </w:rPr>
        <w:t xml:space="preserve"> </w:t>
      </w:r>
    </w:p>
    <w:p w:rsidR="003B7E63" w:rsidRDefault="003B7E63" w:rsidP="003B7E63">
      <w:pPr>
        <w:numPr>
          <w:ilvl w:val="0"/>
          <w:numId w:val="9"/>
        </w:numPr>
        <w:ind w:left="284" w:hanging="284"/>
        <w:jc w:val="both"/>
      </w:pPr>
      <w:r>
        <w:t>AKMA Authentication Function (AAuF)</w:t>
      </w:r>
      <w:r>
        <w:rPr>
          <w:rFonts w:hint="eastAsia"/>
          <w:lang w:eastAsia="zh-CN"/>
        </w:rPr>
        <w:t>:</w:t>
      </w:r>
      <w:r w:rsidRPr="00D35C6D">
        <w:rPr>
          <w:rFonts w:hint="eastAsia"/>
          <w:lang w:eastAsia="zh-CN"/>
        </w:rPr>
        <w:t xml:space="preserve"> </w:t>
      </w:r>
      <w:r w:rsidR="00AD2E28" w:rsidRPr="00AD2E28">
        <w:rPr>
          <w:lang w:eastAsia="zh-CN"/>
        </w:rPr>
        <w:t>the anchor function in AKMA is named as AAuF (AKMA Authentication Function)</w:t>
      </w:r>
      <w:r>
        <w:rPr>
          <w:rFonts w:hint="eastAsia"/>
          <w:lang w:eastAsia="zh-CN"/>
        </w:rPr>
        <w:t>.</w:t>
      </w:r>
      <w:r w:rsidRPr="00D44903">
        <w:rPr>
          <w:rFonts w:hint="eastAsia"/>
          <w:lang w:eastAsia="zh-CN"/>
        </w:rPr>
        <w:t xml:space="preserve"> T</w:t>
      </w:r>
      <w:r w:rsidRPr="00D44903">
        <w:t>he AAuF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 xml:space="preserve">AKMA Application Function (AApF): </w:t>
      </w:r>
      <w:r>
        <w:rPr>
          <w:rFonts w:hint="eastAsia"/>
          <w:lang w:eastAsia="zh-CN"/>
        </w:rPr>
        <w:t>interact with AAuF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AAuF. Since the UEs can be any of the devices running different application layer </w:t>
      </w:r>
      <w:r>
        <w:rPr>
          <w:lang w:eastAsia="zh-CN"/>
        </w:rPr>
        <w:t>protocols</w:t>
      </w:r>
      <w:r>
        <w:rPr>
          <w:rFonts w:hint="eastAsia"/>
          <w:lang w:eastAsia="zh-CN"/>
        </w:rPr>
        <w:t xml:space="preserve"> of IoT (like MQTT</w:t>
      </w:r>
      <w:r>
        <w:rPr>
          <w:rFonts w:hint="eastAsia"/>
          <w:lang w:eastAsia="zh-CN"/>
        </w:rPr>
        <w:t>，</w:t>
      </w:r>
      <w:r>
        <w:rPr>
          <w:rFonts w:hint="eastAsia"/>
          <w:lang w:eastAsia="zh-CN"/>
        </w:rPr>
        <w:t>CoAP</w:t>
      </w:r>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AAuF processing. Similarly, APTG translates the messages sending from AAuF to UEs according to the UE types. </w:t>
      </w:r>
      <w:r w:rsidRPr="00F82266">
        <w:t>In case</w:t>
      </w:r>
      <w:r w:rsidRPr="00F82266">
        <w:rPr>
          <w:rFonts w:hint="eastAsia"/>
        </w:rPr>
        <w:t xml:space="preserve"> of </w:t>
      </w:r>
      <w:r>
        <w:t>adding more I</w:t>
      </w:r>
      <w:r>
        <w:rPr>
          <w:rFonts w:hint="eastAsia"/>
        </w:rPr>
        <w:t>o</w:t>
      </w:r>
      <w:r w:rsidRPr="00F82266">
        <w:t>T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AC260B" w:rsidRDefault="003B7E63">
      <w:pPr>
        <w:pStyle w:val="EditorsNote"/>
        <w:rPr>
          <w:lang w:eastAsia="zh-CN"/>
        </w:rPr>
      </w:pPr>
      <w:r>
        <w:rPr>
          <w:rFonts w:hint="eastAsia"/>
          <w:lang w:eastAsia="zh-CN"/>
        </w:rPr>
        <w:lastRenderedPageBreak/>
        <w:t>Editor</w:t>
      </w:r>
      <w:r>
        <w:rPr>
          <w:lang w:eastAsia="zh-CN"/>
        </w:rPr>
        <w:t>’</w:t>
      </w:r>
      <w:r>
        <w:rPr>
          <w:rFonts w:hint="eastAsia"/>
          <w:lang w:eastAsia="zh-CN"/>
        </w:rPr>
        <w:t>s Note: Whether APTG is part of AAuF is FFS.</w:t>
      </w:r>
    </w:p>
    <w:p w:rsidR="003B7E63" w:rsidRDefault="003B7E63" w:rsidP="003B7E63">
      <w:pPr>
        <w:pStyle w:val="NW"/>
      </w:pPr>
    </w:p>
    <w:p w:rsidR="00AC260B" w:rsidRDefault="003B7E63">
      <w:pPr>
        <w:pStyle w:val="Heading5"/>
        <w:rPr>
          <w:lang w:eastAsia="zh-CN"/>
        </w:rPr>
      </w:pPr>
      <w:bookmarkStart w:id="550" w:name="_Toc11165950"/>
      <w:bookmarkStart w:id="551" w:name="_Toc11166548"/>
      <w:bookmarkStart w:id="552" w:name="_Toc11166768"/>
      <w:bookmarkStart w:id="553" w:name="_Toc13133948"/>
      <w:r>
        <w:rPr>
          <w:rFonts w:hint="eastAsia"/>
          <w:lang w:eastAsia="zh-CN"/>
        </w:rPr>
        <w:t>6.6.2.1.2</w:t>
      </w:r>
      <w:r w:rsidR="00F309FC">
        <w:rPr>
          <w:lang w:eastAsia="zh-CN"/>
        </w:rPr>
        <w:tab/>
      </w:r>
      <w:r>
        <w:rPr>
          <w:rFonts w:hint="eastAsia"/>
          <w:lang w:eastAsia="zh-CN"/>
        </w:rPr>
        <w:t>Service based interfaces</w:t>
      </w:r>
      <w:bookmarkEnd w:id="550"/>
      <w:bookmarkEnd w:id="551"/>
      <w:bookmarkEnd w:id="552"/>
      <w:bookmarkEnd w:id="553"/>
    </w:p>
    <w:p w:rsidR="00AC260B" w:rsidRDefault="003B7E63">
      <w:r w:rsidRPr="00B6630E">
        <w:rPr>
          <w:b/>
        </w:rPr>
        <w:t>Nausf:</w:t>
      </w:r>
      <w:r>
        <w:rPr>
          <w:rFonts w:hint="eastAsia"/>
          <w:b/>
          <w:lang w:eastAsia="zh-CN"/>
        </w:rPr>
        <w:t xml:space="preserve"> </w:t>
      </w:r>
      <w:r w:rsidRPr="00B6630E">
        <w:t>Service-based interface exhibited by AUSF.</w:t>
      </w:r>
    </w:p>
    <w:p w:rsidR="00AC260B" w:rsidRDefault="003B7E63">
      <w:pPr>
        <w:rPr>
          <w:b/>
        </w:rPr>
      </w:pPr>
      <w:r w:rsidRPr="00D26923">
        <w:rPr>
          <w:rFonts w:hint="eastAsia"/>
          <w:b/>
        </w:rPr>
        <w:t>Naauf:</w:t>
      </w:r>
      <w:r w:rsidRPr="0019749C">
        <w:t xml:space="preserve"> </w:t>
      </w:r>
      <w:r w:rsidRPr="00B6630E">
        <w:t>Service-based interface exhibited by</w:t>
      </w:r>
      <w:r>
        <w:rPr>
          <w:rFonts w:hint="eastAsia"/>
          <w:lang w:eastAsia="zh-CN"/>
        </w:rPr>
        <w:t>AAuF</w:t>
      </w:r>
      <w:r w:rsidRPr="00B6630E">
        <w:t>.</w:t>
      </w:r>
    </w:p>
    <w:p w:rsidR="00AC260B" w:rsidRDefault="003B7E63">
      <w:pPr>
        <w:rPr>
          <w:b/>
          <w:lang w:eastAsia="zh-CN"/>
        </w:rPr>
      </w:pPr>
      <w:r w:rsidRPr="00D26923">
        <w:rPr>
          <w:rFonts w:hint="eastAsia"/>
          <w:b/>
        </w:rPr>
        <w:t>Naapf</w:t>
      </w:r>
      <w:r>
        <w:rPr>
          <w:rFonts w:hint="eastAsia"/>
          <w:b/>
          <w:lang w:eastAsia="zh-CN"/>
        </w:rPr>
        <w:t>:</w:t>
      </w:r>
      <w:r w:rsidRPr="0019749C">
        <w:t xml:space="preserve"> </w:t>
      </w:r>
      <w:r w:rsidRPr="00B6630E">
        <w:t>Service-based interface exhibited by A</w:t>
      </w:r>
      <w:r>
        <w:rPr>
          <w:rFonts w:hint="eastAsia"/>
          <w:lang w:eastAsia="zh-CN"/>
        </w:rPr>
        <w:t>ApF</w:t>
      </w:r>
      <w:r w:rsidRPr="00B6630E">
        <w:t>.</w:t>
      </w:r>
    </w:p>
    <w:p w:rsidR="00AC260B" w:rsidRDefault="003B7E63">
      <w:pPr>
        <w:rPr>
          <w:b/>
          <w:lang w:eastAsia="zh-CN"/>
        </w:rPr>
      </w:pPr>
      <w:r>
        <w:rPr>
          <w:rFonts w:hint="eastAsia"/>
          <w:b/>
          <w:lang w:eastAsia="zh-CN"/>
        </w:rPr>
        <w:t>Naptg:</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Heading4"/>
      </w:pPr>
      <w:bookmarkStart w:id="554" w:name="_Toc11165951"/>
      <w:bookmarkStart w:id="555" w:name="_Toc11166549"/>
      <w:bookmarkStart w:id="556" w:name="_Toc11166769"/>
      <w:bookmarkStart w:id="557" w:name="_Toc13133949"/>
      <w:r w:rsidRPr="00F309FC">
        <w:t>6.</w:t>
      </w:r>
      <w:r w:rsidR="00570082" w:rsidRPr="00570082">
        <w:t>6</w:t>
      </w:r>
      <w:r w:rsidRPr="00F309FC">
        <w:t>.2.2</w:t>
      </w:r>
      <w:r w:rsidRPr="00F309FC">
        <w:tab/>
        <w:t>Procedures</w:t>
      </w:r>
      <w:bookmarkEnd w:id="554"/>
      <w:bookmarkEnd w:id="555"/>
      <w:bookmarkEnd w:id="556"/>
      <w:bookmarkEnd w:id="557"/>
    </w:p>
    <w:p w:rsidR="003B7E63" w:rsidRDefault="003B7E63" w:rsidP="003B7E63">
      <w:pPr>
        <w:jc w:val="center"/>
      </w:pPr>
      <w:r>
        <w:object w:dxaOrig="10996" w:dyaOrig="10085">
          <v:shape id="_x0000_i1040" type="#_x0000_t75" style="width:482.1pt;height:442pt" o:ole="">
            <v:imagedata r:id="rId45" o:title=""/>
          </v:shape>
          <o:OLEObject Type="Embed" ProgID="VisioViewer.Viewer.1" ShapeID="_x0000_i1040" DrawAspect="Content" ObjectID="_1629787638" r:id="rId46"/>
        </w:object>
      </w:r>
    </w:p>
    <w:p w:rsidR="00AC260B" w:rsidRDefault="003B7E63">
      <w:pPr>
        <w:pStyle w:val="TF"/>
        <w:rPr>
          <w:lang w:eastAsia="zh-CN"/>
        </w:rPr>
      </w:pPr>
      <w:r>
        <w:t>Figure 6.</w:t>
      </w:r>
      <w:r>
        <w:rPr>
          <w:rFonts w:hint="eastAsia"/>
          <w:lang w:eastAsia="zh-CN"/>
        </w:rPr>
        <w:t>6</w:t>
      </w:r>
      <w:r>
        <w:t>.2.2-1: Authentication procedure</w:t>
      </w:r>
    </w:p>
    <w:p w:rsidR="00963F2C" w:rsidRDefault="003B7E63">
      <w:pPr>
        <w:jc w:val="both"/>
      </w:pPr>
      <w:r>
        <w:rPr>
          <w:rFonts w:hint="eastAsia"/>
        </w:rPr>
        <w:lastRenderedPageBreak/>
        <w:t>Step 1-2:</w:t>
      </w:r>
      <w:r>
        <w:rPr>
          <w:rFonts w:hint="eastAsia"/>
          <w:lang w:eastAsia="zh-CN"/>
        </w:rPr>
        <w:t xml:space="preserve"> UE and AApF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r>
        <w:rPr>
          <w:rFonts w:hint="eastAsia"/>
        </w:rPr>
        <w:t>AApF</w:t>
      </w:r>
      <w:r>
        <w:rPr>
          <w:rFonts w:hint="eastAsia"/>
          <w:lang w:eastAsia="zh-CN"/>
        </w:rPr>
        <w:t>, AApF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The authentication procedure is initiated by the UE sending a Request message to the AAuF</w:t>
      </w:r>
      <w:r>
        <w:rPr>
          <w:rFonts w:hint="eastAsia"/>
        </w:rPr>
        <w:t xml:space="preserve"> via APTG</w:t>
      </w:r>
      <w:r>
        <w:t xml:space="preserve">. </w:t>
      </w:r>
      <w:r w:rsidRPr="006B09B3">
        <w:rPr>
          <w:rFonts w:hint="eastAsia"/>
        </w:rPr>
        <w:t>APTG</w:t>
      </w:r>
      <w:r>
        <w:rPr>
          <w:rFonts w:hint="eastAsia"/>
        </w:rPr>
        <w:t xml:space="preserve"> </w:t>
      </w:r>
      <w:r>
        <w:t>perform</w:t>
      </w:r>
      <w:r>
        <w:rPr>
          <w:rFonts w:hint="eastAsia"/>
        </w:rPr>
        <w:t>s</w:t>
      </w:r>
      <w:r>
        <w:t xml:space="preserve"> a “syntax”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AAuF.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AAuF.</w:t>
      </w:r>
      <w:r>
        <w:t xml:space="preserve"> </w:t>
      </w:r>
      <w:r>
        <w:rPr>
          <w:rFonts w:hint="eastAsia"/>
        </w:rPr>
        <w:t>Using K</w:t>
      </w:r>
      <w:r w:rsidR="00AD2E28" w:rsidRPr="00AD2E28">
        <w:rPr>
          <w:vertAlign w:val="subscript"/>
        </w:rPr>
        <w:t>AKMA</w:t>
      </w:r>
      <w:r w:rsidR="00AD2E28" w:rsidRPr="00AD2E28">
        <w:t xml:space="preserve">, </w:t>
      </w:r>
      <w:r>
        <w:rPr>
          <w:rFonts w:hint="eastAsia"/>
        </w:rPr>
        <w:t>AAuF derives the application specific key K</w:t>
      </w:r>
      <w:r w:rsidR="00AD2E28" w:rsidRPr="00AD2E28">
        <w:rPr>
          <w:vertAlign w:val="subscript"/>
        </w:rPr>
        <w:t>AApF</w:t>
      </w:r>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AAuF generates a temporary identity named TID for the user, sends it to </w:t>
      </w:r>
      <w:r>
        <w:rPr>
          <w:rFonts w:hint="eastAsia"/>
          <w:lang w:eastAsia="zh-CN"/>
        </w:rPr>
        <w:t>the UE via APTG</w:t>
      </w:r>
      <w:r>
        <w:rPr>
          <w:rFonts w:hint="eastAsia"/>
        </w:rPr>
        <w:t xml:space="preserve"> along with the key lifetime of K</w:t>
      </w:r>
      <w:r w:rsidR="00AD2E28" w:rsidRPr="00AD2E28">
        <w:rPr>
          <w:vertAlign w:val="subscript"/>
        </w:rPr>
        <w:t>AApF</w:t>
      </w:r>
      <w:r w:rsidR="00AD2E28" w:rsidRPr="00AD2E28">
        <w:t>.</w:t>
      </w:r>
    </w:p>
    <w:p w:rsidR="003B7E63" w:rsidRDefault="003B7E63" w:rsidP="003B7E63">
      <w:pPr>
        <w:ind w:firstLineChars="100" w:firstLine="200"/>
        <w:jc w:val="both"/>
        <w:rPr>
          <w:lang w:eastAsia="zh-CN"/>
        </w:rPr>
      </w:pPr>
      <w:r>
        <w:rPr>
          <w:rFonts w:hint="eastAsia"/>
        </w:rPr>
        <w:t>Step 9-12: UE derives the K</w:t>
      </w:r>
      <w:r w:rsidR="00AD2E28" w:rsidRPr="00AD2E28">
        <w:rPr>
          <w:vertAlign w:val="subscript"/>
        </w:rPr>
        <w:t>AApF</w:t>
      </w:r>
      <w:r>
        <w:rPr>
          <w:rFonts w:hint="eastAsia"/>
        </w:rPr>
        <w:t xml:space="preserve"> and initiates the AKMA use request message carrying TID to AApF. AApF asks AAuF for K</w:t>
      </w:r>
      <w:r w:rsidR="00AD2E28" w:rsidRPr="00AD2E28">
        <w:rPr>
          <w:vertAlign w:val="subscript"/>
        </w:rPr>
        <w:t>AApF</w:t>
      </w:r>
      <w:r w:rsidR="00AD2E28" w:rsidRPr="00AD2E28">
        <w:t xml:space="preserve"> </w:t>
      </w:r>
      <w:r>
        <w:rPr>
          <w:rFonts w:hint="eastAsia"/>
        </w:rPr>
        <w:t>and its lifetime, indicating the UE of the use of K</w:t>
      </w:r>
      <w:r w:rsidR="00AD2E28" w:rsidRPr="00AD2E28">
        <w:rPr>
          <w:vertAlign w:val="subscript"/>
        </w:rPr>
        <w:t>AApF</w:t>
      </w:r>
      <w:r w:rsidR="00AD2E28" w:rsidRPr="00AD2E28">
        <w:t xml:space="preserve"> </w:t>
      </w:r>
      <w:r w:rsidRPr="002D558E">
        <w:rPr>
          <w:rFonts w:hint="eastAsia"/>
        </w:rPr>
        <w:t>by</w:t>
      </w:r>
      <w:r>
        <w:rPr>
          <w:rFonts w:hint="eastAsia"/>
        </w:rPr>
        <w:t xml:space="preserve"> </w:t>
      </w:r>
      <w:r w:rsidR="00AD2E28" w:rsidRPr="00AD2E28">
        <w:t xml:space="preserve"> </w:t>
      </w:r>
      <w:r w:rsidRPr="002D558E">
        <w:rPr>
          <w:rFonts w:hint="eastAsia"/>
        </w:rPr>
        <w:t>sending</w:t>
      </w:r>
      <w:r w:rsidR="00AD2E28" w:rsidRPr="00AD2E28">
        <w:t xml:space="preserve"> </w:t>
      </w:r>
      <w:r>
        <w:rPr>
          <w:rFonts w:hint="eastAsia"/>
        </w:rPr>
        <w:t>a response message.</w:t>
      </w:r>
    </w:p>
    <w:p w:rsidR="00AC260B" w:rsidRDefault="00AD2E28">
      <w:pPr>
        <w:pStyle w:val="EditorsNot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Heading3"/>
      </w:pPr>
      <w:bookmarkStart w:id="558" w:name="_Toc530180965"/>
      <w:bookmarkStart w:id="559" w:name="_Toc11165952"/>
      <w:bookmarkStart w:id="560" w:name="_Toc11166550"/>
      <w:bookmarkStart w:id="561" w:name="_Toc11166770"/>
      <w:bookmarkStart w:id="562" w:name="_Toc13133950"/>
      <w:r w:rsidRPr="00F309FC">
        <w:rPr>
          <w:rFonts w:hint="eastAsia"/>
        </w:rPr>
        <w:t>6.</w:t>
      </w:r>
      <w:r w:rsidR="00570082" w:rsidRPr="00570082">
        <w:t>6.3</w:t>
      </w:r>
      <w:r w:rsidR="00F309FC">
        <w:tab/>
      </w:r>
      <w:r w:rsidRPr="00F309FC">
        <w:rPr>
          <w:rFonts w:hint="eastAsia"/>
        </w:rPr>
        <w:t>Evaluation</w:t>
      </w:r>
      <w:bookmarkEnd w:id="558"/>
      <w:bookmarkEnd w:id="559"/>
      <w:bookmarkEnd w:id="560"/>
      <w:bookmarkEnd w:id="561"/>
      <w:bookmarkEnd w:id="562"/>
    </w:p>
    <w:p w:rsidR="006A3FE5" w:rsidRPr="00F309FC" w:rsidRDefault="006705EA" w:rsidP="00F309FC">
      <w:pPr>
        <w:pStyle w:val="Heading2"/>
      </w:pPr>
      <w:bookmarkStart w:id="563" w:name="_Toc530180966"/>
      <w:bookmarkStart w:id="564" w:name="_Toc11165953"/>
      <w:bookmarkStart w:id="565" w:name="_Toc11166551"/>
      <w:bookmarkStart w:id="566" w:name="_Toc11166771"/>
      <w:bookmarkStart w:id="567" w:name="_Toc13133951"/>
      <w:r w:rsidRPr="00F309FC">
        <w:rPr>
          <w:rFonts w:hint="eastAsia"/>
        </w:rPr>
        <w:t>6.</w:t>
      </w:r>
      <w:r w:rsidR="00570082" w:rsidRPr="00570082">
        <w:t>7</w:t>
      </w:r>
      <w:r w:rsidR="00F309FC">
        <w:tab/>
      </w:r>
      <w:r w:rsidRPr="00F309FC">
        <w:rPr>
          <w:rFonts w:hint="eastAsia"/>
        </w:rPr>
        <w:t xml:space="preserve">Solution </w:t>
      </w:r>
      <w:r w:rsidR="00570082" w:rsidRPr="00570082">
        <w:t xml:space="preserve">#7: UE </w:t>
      </w:r>
      <w:r w:rsidRPr="00F309FC">
        <w:t xml:space="preserve">implementation scheme- </w:t>
      </w:r>
      <w:r w:rsidR="00570082" w:rsidRPr="00570082">
        <w:t>AKMA framework and application on modem</w:t>
      </w:r>
      <w:bookmarkEnd w:id="563"/>
      <w:bookmarkEnd w:id="564"/>
      <w:bookmarkEnd w:id="565"/>
      <w:bookmarkEnd w:id="566"/>
      <w:bookmarkEnd w:id="567"/>
    </w:p>
    <w:p w:rsidR="006A3FE5" w:rsidRPr="00F309FC" w:rsidRDefault="006705EA" w:rsidP="00F309FC">
      <w:pPr>
        <w:pStyle w:val="Heading3"/>
      </w:pPr>
      <w:bookmarkStart w:id="568" w:name="_Toc530180967"/>
      <w:bookmarkStart w:id="569" w:name="_Toc11165954"/>
      <w:bookmarkStart w:id="570" w:name="_Toc11166552"/>
      <w:bookmarkStart w:id="571" w:name="_Toc11166772"/>
      <w:bookmarkStart w:id="572" w:name="_Toc13133952"/>
      <w:r w:rsidRPr="00F309FC">
        <w:t>6.7.1</w:t>
      </w:r>
      <w:r w:rsidR="00F309FC">
        <w:tab/>
      </w:r>
      <w:r w:rsidRPr="00F309FC">
        <w:rPr>
          <w:rFonts w:hint="eastAsia"/>
        </w:rPr>
        <w:t>Introduction</w:t>
      </w:r>
      <w:bookmarkEnd w:id="568"/>
      <w:bookmarkEnd w:id="569"/>
      <w:bookmarkEnd w:id="570"/>
      <w:bookmarkEnd w:id="571"/>
      <w:bookmarkEnd w:id="572"/>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AC260B" w:rsidRDefault="00570082">
      <w:pPr>
        <w:pStyle w:val="Heading3"/>
      </w:pPr>
      <w:bookmarkStart w:id="573" w:name="_Toc530180968"/>
      <w:bookmarkStart w:id="574" w:name="_Toc11165955"/>
      <w:bookmarkStart w:id="575" w:name="_Toc11166553"/>
      <w:bookmarkStart w:id="576" w:name="_Toc11166773"/>
      <w:bookmarkStart w:id="577" w:name="_Toc13133953"/>
      <w:r w:rsidRPr="00570082">
        <w:t>6.7.2</w:t>
      </w:r>
      <w:r w:rsidR="00F309FC">
        <w:tab/>
      </w:r>
      <w:r w:rsidR="006705EA" w:rsidRPr="00F309FC">
        <w:rPr>
          <w:rFonts w:hint="eastAsia"/>
        </w:rPr>
        <w:t>Solution detail</w:t>
      </w:r>
      <w:r>
        <w:t>s</w:t>
      </w:r>
      <w:bookmarkEnd w:id="573"/>
      <w:bookmarkEnd w:id="574"/>
      <w:bookmarkEnd w:id="575"/>
      <w:bookmarkEnd w:id="576"/>
      <w:bookmarkEnd w:id="577"/>
      <w:r>
        <w:tab/>
      </w:r>
    </w:p>
    <w:p w:rsidR="006A3FE5" w:rsidRDefault="006705EA">
      <w:pPr>
        <w:jc w:val="both"/>
        <w:rPr>
          <w:lang w:eastAsia="zh-CN"/>
        </w:rPr>
      </w:pPr>
      <w:r>
        <w:rPr>
          <w:rFonts w:hint="eastAsia"/>
          <w:lang w:eastAsia="zh-CN"/>
        </w:rPr>
        <w:t>Figure 6.7.</w:t>
      </w:r>
      <w:r w:rsidR="0049202A">
        <w:rPr>
          <w:lang w:eastAsia="zh-CN"/>
        </w:rPr>
        <w:t>2-</w:t>
      </w:r>
      <w:r>
        <w:rPr>
          <w:rFonts w:hint="eastAsia"/>
          <w:lang w:eastAsia="zh-CN"/>
        </w:rPr>
        <w:t xml:space="preserve">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Applications on modem interfaces with </w:t>
      </w:r>
      <w:r>
        <w:rPr>
          <w:lang w:eastAsia="zh-CN"/>
        </w:rPr>
        <w:t xml:space="preserve">AKMA </w:t>
      </w:r>
      <w:r>
        <w:rPr>
          <w:rFonts w:hint="eastAsia"/>
          <w:lang w:eastAsia="zh-CN"/>
        </w:rPr>
        <w:t>framework to obtain an application authentication identifier. AKMA framework requests for CK and IK via APDU (Application Protocol Data Unit) packets according to ISO7816 [6] protocols.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6A3FE5" w:rsidRDefault="006A3FE5">
      <w:pPr>
        <w:jc w:val="center"/>
        <w:rPr>
          <w:lang w:eastAsia="zh-CN"/>
        </w:rPr>
      </w:pPr>
      <w:r>
        <w:object w:dxaOrig="5376" w:dyaOrig="4541">
          <v:shape id="_x0000_i1041" type="#_x0000_t75" style="width:115.85pt;height:90.8pt" o:ole="">
            <v:imagedata r:id="rId47" o:title=""/>
          </v:shape>
          <o:OLEObject Type="Embed" ProgID="VisioViewer.Viewer.1" ShapeID="_x0000_i1041" DrawAspect="Content" ObjectID="_1629787639" r:id="rId48"/>
        </w:object>
      </w:r>
    </w:p>
    <w:p w:rsidR="00AC260B" w:rsidRDefault="006705EA">
      <w:pPr>
        <w:pStyle w:val="TF"/>
        <w:rPr>
          <w:lang w:eastAsia="zh-CN"/>
        </w:rPr>
      </w:pPr>
      <w:r>
        <w:rPr>
          <w:rFonts w:hint="eastAsia"/>
          <w:lang w:eastAsia="zh-CN"/>
        </w:rPr>
        <w:t>Figure 6.7.</w:t>
      </w:r>
      <w:r w:rsidR="0049202A">
        <w:rPr>
          <w:lang w:eastAsia="zh-CN"/>
        </w:rPr>
        <w:t>2-</w:t>
      </w:r>
      <w:r>
        <w:rPr>
          <w:rFonts w:hint="eastAsia"/>
          <w:lang w:eastAsia="zh-CN"/>
        </w:rPr>
        <w:t>1: UE implementation scheme-AKMA framework and application on modem</w:t>
      </w:r>
    </w:p>
    <w:p w:rsidR="00AC260B" w:rsidRDefault="00570082">
      <w:pPr>
        <w:pStyle w:val="Heading3"/>
      </w:pPr>
      <w:bookmarkStart w:id="578" w:name="_Toc530180969"/>
      <w:bookmarkStart w:id="579" w:name="_Toc11165956"/>
      <w:bookmarkStart w:id="580" w:name="_Toc11166554"/>
      <w:bookmarkStart w:id="581" w:name="_Toc11166774"/>
      <w:bookmarkStart w:id="582" w:name="_Toc13133954"/>
      <w:r w:rsidRPr="00570082">
        <w:t>6.7.3</w:t>
      </w:r>
      <w:r w:rsidR="00F309FC">
        <w:tab/>
      </w:r>
      <w:r>
        <w:t>Evaluation</w:t>
      </w:r>
      <w:bookmarkEnd w:id="578"/>
      <w:bookmarkEnd w:id="579"/>
      <w:bookmarkEnd w:id="580"/>
      <w:bookmarkEnd w:id="581"/>
      <w:bookmarkEnd w:id="582"/>
      <w:r>
        <w:tab/>
      </w:r>
    </w:p>
    <w:p w:rsidR="006A3FE5" w:rsidRDefault="006705EA">
      <w:pPr>
        <w:jc w:val="both"/>
        <w:rPr>
          <w:lang w:eastAsia="zh-CN"/>
        </w:rPr>
      </w:pPr>
      <w:r>
        <w:rPr>
          <w:rFonts w:hint="eastAsia"/>
          <w:lang w:eastAsia="zh-CN"/>
        </w:rPr>
        <w:t>This scheme is IoT applicable since it can be implemented without UE application processors, applications are running on modem to utilize AKMA capabilities directly.</w:t>
      </w:r>
    </w:p>
    <w:p w:rsidR="006A3FE5" w:rsidRPr="00F309FC" w:rsidRDefault="006705EA" w:rsidP="00F309FC">
      <w:pPr>
        <w:pStyle w:val="Heading2"/>
      </w:pPr>
      <w:bookmarkStart w:id="583" w:name="_Toc530180970"/>
      <w:bookmarkStart w:id="584" w:name="_Toc11165957"/>
      <w:bookmarkStart w:id="585" w:name="_Toc11166555"/>
      <w:bookmarkStart w:id="586" w:name="_Toc11166775"/>
      <w:bookmarkStart w:id="587" w:name="_Toc13133955"/>
      <w:r w:rsidRPr="00F309FC">
        <w:rPr>
          <w:rFonts w:hint="eastAsia"/>
        </w:rPr>
        <w:t>6.</w:t>
      </w:r>
      <w:r w:rsidR="00570082" w:rsidRPr="00570082">
        <w:t>8</w:t>
      </w:r>
      <w:r w:rsidR="00F309FC">
        <w:tab/>
      </w:r>
      <w:r w:rsidRPr="00F309FC">
        <w:rPr>
          <w:rFonts w:hint="eastAsia"/>
        </w:rPr>
        <w:t xml:space="preserve">Solution </w:t>
      </w:r>
      <w:r w:rsidR="00570082" w:rsidRPr="00570082">
        <w:t xml:space="preserve">#8: UE </w:t>
      </w:r>
      <w:r w:rsidRPr="00F309FC">
        <w:t xml:space="preserve">implementation scheme- </w:t>
      </w:r>
      <w:r w:rsidR="00570082" w:rsidRPr="00570082">
        <w:t>AKMA framework on UICC and application on modem</w:t>
      </w:r>
      <w:bookmarkEnd w:id="583"/>
      <w:bookmarkEnd w:id="584"/>
      <w:bookmarkEnd w:id="585"/>
      <w:bookmarkEnd w:id="586"/>
      <w:bookmarkEnd w:id="587"/>
    </w:p>
    <w:p w:rsidR="006A3FE5" w:rsidRPr="00F309FC" w:rsidRDefault="006705EA" w:rsidP="00F309FC">
      <w:pPr>
        <w:pStyle w:val="Heading3"/>
      </w:pPr>
      <w:bookmarkStart w:id="588" w:name="_Toc530180971"/>
      <w:bookmarkStart w:id="589" w:name="_Toc11165958"/>
      <w:bookmarkStart w:id="590" w:name="_Toc11166556"/>
      <w:bookmarkStart w:id="591" w:name="_Toc11166776"/>
      <w:bookmarkStart w:id="592" w:name="_Toc13133956"/>
      <w:r w:rsidRPr="00F309FC">
        <w:t>6.8.1</w:t>
      </w:r>
      <w:r w:rsidR="00F309FC">
        <w:tab/>
      </w:r>
      <w:r w:rsidRPr="00F309FC">
        <w:rPr>
          <w:rFonts w:hint="eastAsia"/>
        </w:rPr>
        <w:t>Introduction</w:t>
      </w:r>
      <w:bookmarkEnd w:id="588"/>
      <w:bookmarkEnd w:id="589"/>
      <w:bookmarkEnd w:id="590"/>
      <w:bookmarkEnd w:id="591"/>
      <w:bookmarkEnd w:id="59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AC260B" w:rsidRDefault="00570082">
      <w:pPr>
        <w:pStyle w:val="Heading3"/>
      </w:pPr>
      <w:bookmarkStart w:id="593" w:name="_Toc530180972"/>
      <w:bookmarkStart w:id="594" w:name="_Toc11165959"/>
      <w:bookmarkStart w:id="595" w:name="_Toc11166557"/>
      <w:bookmarkStart w:id="596" w:name="_Toc11166777"/>
      <w:bookmarkStart w:id="597" w:name="_Toc13133957"/>
      <w:r w:rsidRPr="00570082">
        <w:t>6.8.2</w:t>
      </w:r>
      <w:r w:rsidR="00F309FC">
        <w:tab/>
      </w:r>
      <w:r w:rsidR="006705EA" w:rsidRPr="00F309FC">
        <w:rPr>
          <w:rFonts w:hint="eastAsia"/>
        </w:rPr>
        <w:t>Solution detail</w:t>
      </w:r>
      <w:r>
        <w:t>s</w:t>
      </w:r>
      <w:bookmarkEnd w:id="593"/>
      <w:bookmarkEnd w:id="594"/>
      <w:bookmarkEnd w:id="595"/>
      <w:bookmarkEnd w:id="596"/>
      <w:bookmarkEnd w:id="597"/>
      <w:r>
        <w:tab/>
      </w:r>
    </w:p>
    <w:p w:rsidR="006A3FE5" w:rsidRDefault="006705EA">
      <w:pPr>
        <w:jc w:val="both"/>
        <w:rPr>
          <w:lang w:eastAsia="zh-CN"/>
        </w:rPr>
      </w:pPr>
      <w:r>
        <w:rPr>
          <w:rFonts w:hint="eastAsia"/>
          <w:lang w:eastAsia="zh-CN"/>
        </w:rPr>
        <w:t>Figure 6.8.</w:t>
      </w:r>
      <w:r w:rsidR="0049202A">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42" type="#_x0000_t75" style="width:115.85pt;height:92.05pt" o:ole="">
            <v:imagedata r:id="rId49" o:title=""/>
          </v:shape>
          <o:OLEObject Type="Embed" ProgID="VisioViewer.Viewer.1" ShapeID="_x0000_i1042" DrawAspect="Content" ObjectID="_1629787640" r:id="rId50"/>
        </w:object>
      </w:r>
    </w:p>
    <w:p w:rsidR="00AC260B" w:rsidRDefault="006705EA">
      <w:pPr>
        <w:pStyle w:val="TF"/>
        <w:rPr>
          <w:lang w:eastAsia="zh-CN"/>
        </w:rPr>
      </w:pPr>
      <w:r>
        <w:rPr>
          <w:rFonts w:hint="eastAsia"/>
          <w:lang w:eastAsia="zh-CN"/>
        </w:rPr>
        <w:t>Figure 6.8.</w:t>
      </w:r>
      <w:r w:rsidR="0049202A">
        <w:rPr>
          <w:lang w:eastAsia="zh-CN"/>
        </w:rPr>
        <w:t>2-</w:t>
      </w:r>
      <w:r>
        <w:rPr>
          <w:rFonts w:hint="eastAsia"/>
          <w:lang w:eastAsia="zh-CN"/>
        </w:rPr>
        <w:t>1: UE implementation scheme-AKMA framework on UICC and application on modem</w:t>
      </w:r>
    </w:p>
    <w:p w:rsidR="00AC260B" w:rsidRDefault="00570082">
      <w:pPr>
        <w:pStyle w:val="Heading3"/>
      </w:pPr>
      <w:bookmarkStart w:id="598" w:name="_Toc530180973"/>
      <w:bookmarkStart w:id="599" w:name="_Toc11165960"/>
      <w:bookmarkStart w:id="600" w:name="_Toc11166558"/>
      <w:bookmarkStart w:id="601" w:name="_Toc11166778"/>
      <w:bookmarkStart w:id="602" w:name="_Toc13133958"/>
      <w:r w:rsidRPr="00570082">
        <w:t>6.8.3</w:t>
      </w:r>
      <w:r w:rsidR="00F309FC">
        <w:tab/>
      </w:r>
      <w:r>
        <w:t>Evaluation</w:t>
      </w:r>
      <w:bookmarkEnd w:id="598"/>
      <w:bookmarkEnd w:id="599"/>
      <w:bookmarkEnd w:id="600"/>
      <w:bookmarkEnd w:id="601"/>
      <w:bookmarkEnd w:id="602"/>
      <w:r>
        <w:tab/>
      </w:r>
    </w:p>
    <w:p w:rsidR="006A3FE5" w:rsidRDefault="006705EA">
      <w:pPr>
        <w:pStyle w:val="EditorsNote"/>
      </w:pPr>
      <w:r>
        <w:t>Editor’s note: The evaluation of the solution is FFS.</w:t>
      </w:r>
    </w:p>
    <w:p w:rsidR="006A3FE5" w:rsidRPr="00F309FC" w:rsidRDefault="006705EA" w:rsidP="00F309FC">
      <w:pPr>
        <w:pStyle w:val="Heading2"/>
      </w:pPr>
      <w:bookmarkStart w:id="603" w:name="_Toc530180974"/>
      <w:bookmarkStart w:id="604" w:name="_Toc11165961"/>
      <w:bookmarkStart w:id="605" w:name="_Toc11166559"/>
      <w:bookmarkStart w:id="606" w:name="_Toc11166779"/>
      <w:bookmarkStart w:id="607" w:name="_Toc13133959"/>
      <w:r w:rsidRPr="00F309FC">
        <w:rPr>
          <w:rFonts w:hint="eastAsia"/>
        </w:rPr>
        <w:lastRenderedPageBreak/>
        <w:t>6.</w:t>
      </w:r>
      <w:r w:rsidR="00570082" w:rsidRPr="00570082">
        <w:t>9</w:t>
      </w:r>
      <w:r w:rsidR="00F309FC">
        <w:tab/>
      </w:r>
      <w:r w:rsidRPr="00F309FC">
        <w:rPr>
          <w:rFonts w:hint="eastAsia"/>
        </w:rPr>
        <w:t xml:space="preserve">Solution </w:t>
      </w:r>
      <w:r w:rsidR="00570082" w:rsidRPr="00570082">
        <w:t xml:space="preserve">#9: UE </w:t>
      </w:r>
      <w:r w:rsidRPr="00F309FC">
        <w:t>implementation scheme- Application Processor (AP) scheme with AKMA framework on modem</w:t>
      </w:r>
      <w:bookmarkEnd w:id="603"/>
      <w:bookmarkEnd w:id="604"/>
      <w:bookmarkEnd w:id="605"/>
      <w:bookmarkEnd w:id="606"/>
      <w:bookmarkEnd w:id="607"/>
    </w:p>
    <w:p w:rsidR="006A3FE5" w:rsidRPr="00F309FC" w:rsidRDefault="006705EA" w:rsidP="00F309FC">
      <w:pPr>
        <w:pStyle w:val="Heading3"/>
      </w:pPr>
      <w:bookmarkStart w:id="608" w:name="_Toc530180975"/>
      <w:bookmarkStart w:id="609" w:name="_Toc11165962"/>
      <w:bookmarkStart w:id="610" w:name="_Toc11166560"/>
      <w:bookmarkStart w:id="611" w:name="_Toc11166780"/>
      <w:bookmarkStart w:id="612" w:name="_Toc13133960"/>
      <w:r w:rsidRPr="00F309FC">
        <w:t>6.9.1</w:t>
      </w:r>
      <w:r w:rsidR="00F309FC">
        <w:tab/>
      </w:r>
      <w:r w:rsidRPr="00F309FC">
        <w:rPr>
          <w:rFonts w:hint="eastAsia"/>
        </w:rPr>
        <w:t>Introduction</w:t>
      </w:r>
      <w:bookmarkEnd w:id="608"/>
      <w:bookmarkEnd w:id="609"/>
      <w:bookmarkEnd w:id="610"/>
      <w:bookmarkEnd w:id="611"/>
      <w:bookmarkEnd w:id="61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AC260B" w:rsidRDefault="00570082">
      <w:pPr>
        <w:pStyle w:val="Heading3"/>
      </w:pPr>
      <w:bookmarkStart w:id="613" w:name="_Toc530180976"/>
      <w:bookmarkStart w:id="614" w:name="_Toc11165963"/>
      <w:bookmarkStart w:id="615" w:name="_Toc11166561"/>
      <w:bookmarkStart w:id="616" w:name="_Toc11166781"/>
      <w:bookmarkStart w:id="617" w:name="_Toc13133961"/>
      <w:r w:rsidRPr="00570082">
        <w:t>6.9.2</w:t>
      </w:r>
      <w:r w:rsidR="00F309FC">
        <w:tab/>
      </w:r>
      <w:r w:rsidR="006705EA" w:rsidRPr="00F309FC">
        <w:rPr>
          <w:rFonts w:hint="eastAsia"/>
        </w:rPr>
        <w:t>Solution detail</w:t>
      </w:r>
      <w:r>
        <w:t>s</w:t>
      </w:r>
      <w:bookmarkEnd w:id="613"/>
      <w:bookmarkEnd w:id="614"/>
      <w:bookmarkEnd w:id="615"/>
      <w:bookmarkEnd w:id="616"/>
      <w:bookmarkEnd w:id="617"/>
      <w: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However, since the implementation of the above commands is optional in the specification, this kind of scheme is lack of mandatory command implementation.</w:t>
      </w:r>
    </w:p>
    <w:p w:rsidR="006A3FE5" w:rsidRDefault="006A3FE5">
      <w:pPr>
        <w:jc w:val="center"/>
        <w:rPr>
          <w:lang w:eastAsia="zh-CN"/>
        </w:rPr>
      </w:pPr>
      <w:r>
        <w:object w:dxaOrig="8752" w:dyaOrig="4219">
          <v:shape id="_x0000_i1043" type="#_x0000_t75" style="width:179.7pt;height:84.5pt" o:ole="">
            <v:imagedata r:id="rId51" o:title=""/>
          </v:shape>
          <o:OLEObject Type="Embed" ProgID="VisioViewer.Viewer.1" ShapeID="_x0000_i1043" DrawAspect="Content" ObjectID="_1629787641" r:id="rId52"/>
        </w:object>
      </w:r>
    </w:p>
    <w:p w:rsidR="00AC260B" w:rsidRDefault="006705EA">
      <w:pPr>
        <w:pStyle w:val="TF"/>
        <w:rPr>
          <w:lang w:eastAsia="zh-CN"/>
        </w:rPr>
      </w:pPr>
      <w:r>
        <w:rPr>
          <w:rFonts w:hint="eastAsia"/>
          <w:lang w:eastAsia="zh-CN"/>
        </w:rPr>
        <w:t>Figure 6.9.</w:t>
      </w:r>
      <w:r w:rsidR="0049202A">
        <w:rPr>
          <w:lang w:eastAsia="zh-CN"/>
        </w:rPr>
        <w:t>2-</w:t>
      </w:r>
      <w:r>
        <w:rPr>
          <w:rFonts w:hint="eastAsia"/>
          <w:lang w:eastAsia="zh-CN"/>
        </w:rPr>
        <w:t>1: AP scheme with AKMA framework on modem</w:t>
      </w:r>
    </w:p>
    <w:p w:rsidR="00AC260B" w:rsidRDefault="00570082">
      <w:pPr>
        <w:pStyle w:val="Heading3"/>
      </w:pPr>
      <w:bookmarkStart w:id="618" w:name="_Toc530180977"/>
      <w:bookmarkStart w:id="619" w:name="_Toc11165964"/>
      <w:bookmarkStart w:id="620" w:name="_Toc11166562"/>
      <w:bookmarkStart w:id="621" w:name="_Toc11166782"/>
      <w:bookmarkStart w:id="622" w:name="_Toc13133962"/>
      <w:r w:rsidRPr="00570082">
        <w:t>6.9.3</w:t>
      </w:r>
      <w:r w:rsidR="00F309FC">
        <w:tab/>
      </w:r>
      <w:r>
        <w:t>Evaluation</w:t>
      </w:r>
      <w:bookmarkEnd w:id="618"/>
      <w:bookmarkEnd w:id="619"/>
      <w:bookmarkEnd w:id="620"/>
      <w:bookmarkEnd w:id="621"/>
      <w:bookmarkEnd w:id="622"/>
      <w: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Heading2"/>
      </w:pPr>
      <w:bookmarkStart w:id="623" w:name="_Toc530180978"/>
      <w:bookmarkStart w:id="624" w:name="_Toc11165965"/>
      <w:bookmarkStart w:id="625" w:name="_Toc11166563"/>
      <w:bookmarkStart w:id="626" w:name="_Toc11166783"/>
      <w:bookmarkStart w:id="627" w:name="_Toc13133963"/>
      <w:r w:rsidRPr="00F309FC">
        <w:rPr>
          <w:rFonts w:hint="eastAsia"/>
        </w:rPr>
        <w:lastRenderedPageBreak/>
        <w:t>6.</w:t>
      </w:r>
      <w:r w:rsidR="00570082" w:rsidRPr="00570082">
        <w:t>10</w:t>
      </w:r>
      <w:r w:rsidR="00F309FC">
        <w:tab/>
      </w:r>
      <w:r w:rsidRPr="00F309FC">
        <w:rPr>
          <w:rFonts w:hint="eastAsia"/>
        </w:rPr>
        <w:t xml:space="preserve">Solution </w:t>
      </w:r>
      <w:r w:rsidR="00570082" w:rsidRPr="00570082">
        <w:t xml:space="preserve">#10: UE </w:t>
      </w:r>
      <w:r w:rsidRPr="00F309FC">
        <w:t>implementation scheme-</w:t>
      </w:r>
      <w:r w:rsidR="00570082" w:rsidRPr="00570082">
        <w:t xml:space="preserve"> Application Processor (AP) scheme with AKMA framework on UICC</w:t>
      </w:r>
      <w:bookmarkEnd w:id="623"/>
      <w:bookmarkEnd w:id="624"/>
      <w:bookmarkEnd w:id="625"/>
      <w:bookmarkEnd w:id="626"/>
      <w:bookmarkEnd w:id="627"/>
    </w:p>
    <w:p w:rsidR="006A3FE5" w:rsidRPr="00F309FC" w:rsidRDefault="006705EA" w:rsidP="00F309FC">
      <w:pPr>
        <w:pStyle w:val="Heading3"/>
      </w:pPr>
      <w:bookmarkStart w:id="628" w:name="_Toc530180979"/>
      <w:bookmarkStart w:id="629" w:name="_Toc11165966"/>
      <w:bookmarkStart w:id="630" w:name="_Toc11166564"/>
      <w:bookmarkStart w:id="631" w:name="_Toc11166784"/>
      <w:bookmarkStart w:id="632" w:name="_Toc13133964"/>
      <w:r w:rsidRPr="00F309FC">
        <w:t>6.10.1</w:t>
      </w:r>
      <w:r w:rsidR="00F309FC">
        <w:tab/>
      </w:r>
      <w:r w:rsidRPr="00F309FC">
        <w:rPr>
          <w:rFonts w:hint="eastAsia"/>
        </w:rPr>
        <w:t>Introduction</w:t>
      </w:r>
      <w:bookmarkEnd w:id="628"/>
      <w:bookmarkEnd w:id="629"/>
      <w:bookmarkEnd w:id="630"/>
      <w:bookmarkEnd w:id="631"/>
      <w:bookmarkEnd w:id="63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570082" w:rsidP="00F309FC">
      <w:pPr>
        <w:pStyle w:val="Heading3"/>
      </w:pPr>
      <w:bookmarkStart w:id="633" w:name="_Toc530180980"/>
      <w:bookmarkStart w:id="634" w:name="_Toc11165967"/>
      <w:bookmarkStart w:id="635" w:name="_Toc11166565"/>
      <w:bookmarkStart w:id="636" w:name="_Toc11166785"/>
      <w:bookmarkStart w:id="637" w:name="_Toc13133965"/>
      <w:r w:rsidRPr="00570082">
        <w:t>6.10.2</w:t>
      </w:r>
      <w:r w:rsidR="00F309FC">
        <w:tab/>
      </w:r>
      <w:r w:rsidR="006705EA" w:rsidRPr="00F309FC">
        <w:rPr>
          <w:rFonts w:hint="eastAsia"/>
        </w:rPr>
        <w:t>Solution detail</w:t>
      </w:r>
      <w:r>
        <w:t>s</w:t>
      </w:r>
      <w:bookmarkEnd w:id="633"/>
      <w:bookmarkEnd w:id="634"/>
      <w:bookmarkEnd w:id="635"/>
      <w:bookmarkEnd w:id="636"/>
      <w:bookmarkEnd w:id="637"/>
      <w: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44" type="#_x0000_t75" style="width:189.7pt;height:98.3pt" o:ole="">
            <v:imagedata r:id="rId53" o:title=""/>
          </v:shape>
          <o:OLEObject Type="Embed" ProgID="VisioViewer.Viewer.1" ShapeID="_x0000_i1044" DrawAspect="Content" ObjectID="_1629787642" r:id="rId54"/>
        </w:object>
      </w:r>
    </w:p>
    <w:p w:rsidR="00AC260B" w:rsidRDefault="006705EA">
      <w:pPr>
        <w:pStyle w:val="TF"/>
        <w:rPr>
          <w:lang w:eastAsia="zh-CN"/>
        </w:rPr>
      </w:pPr>
      <w:r>
        <w:rPr>
          <w:rFonts w:hint="eastAsia"/>
          <w:lang w:eastAsia="zh-CN"/>
        </w:rPr>
        <w:t>Figure 6.10.</w:t>
      </w:r>
      <w:r w:rsidR="0049202A">
        <w:rPr>
          <w:lang w:eastAsia="zh-CN"/>
        </w:rPr>
        <w:t>2-</w:t>
      </w:r>
      <w:r>
        <w:rPr>
          <w:rFonts w:hint="eastAsia"/>
          <w:lang w:eastAsia="zh-CN"/>
        </w:rPr>
        <w:t>1: AP scheme with AKMA framework on UICC</w:t>
      </w:r>
    </w:p>
    <w:p w:rsidR="00AC260B" w:rsidRDefault="00570082">
      <w:pPr>
        <w:pStyle w:val="Heading3"/>
      </w:pPr>
      <w:bookmarkStart w:id="638" w:name="_Toc530180981"/>
      <w:bookmarkStart w:id="639" w:name="_Toc11165968"/>
      <w:bookmarkStart w:id="640" w:name="_Toc11166566"/>
      <w:bookmarkStart w:id="641" w:name="_Toc11166786"/>
      <w:bookmarkStart w:id="642" w:name="_Toc13133966"/>
      <w:r w:rsidRPr="00570082">
        <w:t>6.10.3</w:t>
      </w:r>
      <w:r w:rsidR="00F309FC">
        <w:tab/>
      </w:r>
      <w:r>
        <w:t>Evaluation</w:t>
      </w:r>
      <w:bookmarkEnd w:id="638"/>
      <w:bookmarkEnd w:id="639"/>
      <w:bookmarkEnd w:id="640"/>
      <w:bookmarkEnd w:id="641"/>
      <w:bookmarkEnd w:id="642"/>
    </w:p>
    <w:p w:rsidR="006A3FE5" w:rsidRDefault="006705EA">
      <w:pPr>
        <w:pStyle w:val="EditorsNote"/>
      </w:pPr>
      <w:r>
        <w:t>Editor’s note: The evaluation of the solution is FFS.</w:t>
      </w:r>
    </w:p>
    <w:p w:rsidR="006A3FE5" w:rsidRPr="00F309FC" w:rsidRDefault="006705EA" w:rsidP="00F309FC">
      <w:pPr>
        <w:pStyle w:val="Heading2"/>
      </w:pPr>
      <w:bookmarkStart w:id="643" w:name="_Toc530180982"/>
      <w:bookmarkStart w:id="644" w:name="_Toc11165969"/>
      <w:bookmarkStart w:id="645" w:name="_Toc11166567"/>
      <w:bookmarkStart w:id="646" w:name="_Toc11166787"/>
      <w:bookmarkStart w:id="647" w:name="_Toc13133967"/>
      <w:r w:rsidRPr="00F309FC">
        <w:rPr>
          <w:rFonts w:hint="eastAsia"/>
        </w:rPr>
        <w:t>6.</w:t>
      </w:r>
      <w:r w:rsidR="00570082" w:rsidRPr="00570082">
        <w:t>11</w:t>
      </w:r>
      <w:r w:rsidR="00F309FC">
        <w:tab/>
      </w:r>
      <w:r w:rsidRPr="00F309FC">
        <w:rPr>
          <w:rFonts w:hint="eastAsia"/>
        </w:rPr>
        <w:t xml:space="preserve">Solution </w:t>
      </w:r>
      <w:r w:rsidR="00570082" w:rsidRPr="00570082">
        <w:t xml:space="preserve">#11: UE </w:t>
      </w:r>
      <w:r w:rsidRPr="00F309FC">
        <w:t>implementation scheme-</w:t>
      </w:r>
      <w:r w:rsidR="00570082" w:rsidRPr="00570082">
        <w:t xml:space="preserve"> AKMA framework implemented on Secure Element (SE)</w:t>
      </w:r>
      <w:bookmarkEnd w:id="643"/>
      <w:bookmarkEnd w:id="644"/>
      <w:bookmarkEnd w:id="645"/>
      <w:bookmarkEnd w:id="646"/>
      <w:bookmarkEnd w:id="647"/>
    </w:p>
    <w:p w:rsidR="006A3FE5" w:rsidRPr="00F309FC" w:rsidRDefault="006705EA" w:rsidP="00F309FC">
      <w:pPr>
        <w:pStyle w:val="Heading3"/>
      </w:pPr>
      <w:bookmarkStart w:id="648" w:name="_Toc530180983"/>
      <w:bookmarkStart w:id="649" w:name="_Toc11165970"/>
      <w:bookmarkStart w:id="650" w:name="_Toc11166568"/>
      <w:bookmarkStart w:id="651" w:name="_Toc11166788"/>
      <w:bookmarkStart w:id="652" w:name="_Toc13133968"/>
      <w:r w:rsidRPr="00F309FC">
        <w:t>6.11.1</w:t>
      </w:r>
      <w:r w:rsidR="00F309FC">
        <w:tab/>
      </w:r>
      <w:r w:rsidRPr="00F309FC">
        <w:rPr>
          <w:rFonts w:hint="eastAsia"/>
        </w:rPr>
        <w:t>Introduction</w:t>
      </w:r>
      <w:bookmarkEnd w:id="648"/>
      <w:bookmarkEnd w:id="649"/>
      <w:bookmarkEnd w:id="650"/>
      <w:bookmarkEnd w:id="651"/>
      <w:bookmarkEnd w:id="652"/>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570082" w:rsidP="00F309FC">
      <w:pPr>
        <w:pStyle w:val="Heading3"/>
      </w:pPr>
      <w:bookmarkStart w:id="653" w:name="_Toc530180984"/>
      <w:bookmarkStart w:id="654" w:name="_Toc11165971"/>
      <w:bookmarkStart w:id="655" w:name="_Toc11166569"/>
      <w:bookmarkStart w:id="656" w:name="_Toc11166789"/>
      <w:bookmarkStart w:id="657" w:name="_Toc13133969"/>
      <w:r w:rsidRPr="00570082">
        <w:lastRenderedPageBreak/>
        <w:t>6.11.2</w:t>
      </w:r>
      <w:r w:rsidR="00F309FC">
        <w:tab/>
      </w:r>
      <w:r w:rsidR="006705EA" w:rsidRPr="00F309FC">
        <w:rPr>
          <w:rFonts w:hint="eastAsia"/>
        </w:rPr>
        <w:t>Solution detail</w:t>
      </w:r>
      <w:r>
        <w:t>s</w:t>
      </w:r>
      <w:bookmarkEnd w:id="653"/>
      <w:bookmarkEnd w:id="654"/>
      <w:bookmarkEnd w:id="655"/>
      <w:bookmarkEnd w:id="656"/>
      <w:bookmarkEnd w:id="657"/>
      <w: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r w:rsidR="0049202A">
        <w:rPr>
          <w:lang w:eastAsia="zh-CN"/>
        </w:rPr>
        <w:t>2-</w:t>
      </w:r>
      <w:r>
        <w:rPr>
          <w:rFonts w:hint="eastAsia"/>
          <w:lang w:eastAsia="zh-CN"/>
        </w:rPr>
        <w:t>1, AKMA framework can be implemented on SE. The application processor inputs CK and IK obtained from UICC to AKMA framework, and afterwards gets application authentication identifier from SE.</w:t>
      </w:r>
    </w:p>
    <w:p w:rsidR="006A3FE5" w:rsidRDefault="006A3FE5">
      <w:pPr>
        <w:jc w:val="center"/>
        <w:rPr>
          <w:rFonts w:ascii="仿宋" w:eastAsia="仿宋" w:hAnsi="仿宋" w:cs="仿宋"/>
        </w:rPr>
      </w:pPr>
      <w:r>
        <w:object w:dxaOrig="11776" w:dyaOrig="4219">
          <v:shape id="_x0000_i1045" type="#_x0000_t75" style="width:261.1pt;height:97.05pt" o:ole="">
            <v:imagedata r:id="rId55" o:title=""/>
          </v:shape>
          <o:OLEObject Type="Embed" ProgID="VisioViewer.Viewer.1" ShapeID="_x0000_i1045" DrawAspect="Content" ObjectID="_1629787643" r:id="rId56"/>
        </w:object>
      </w:r>
    </w:p>
    <w:p w:rsidR="00AC260B" w:rsidRDefault="006705EA">
      <w:pPr>
        <w:pStyle w:val="TF"/>
        <w:rPr>
          <w:lang w:eastAsia="zh-CN"/>
        </w:rPr>
      </w:pPr>
      <w:r>
        <w:rPr>
          <w:rFonts w:hint="eastAsia"/>
          <w:lang w:eastAsia="zh-CN"/>
        </w:rPr>
        <w:t>Figure 6.11.</w:t>
      </w:r>
      <w:r w:rsidR="0049202A">
        <w:rPr>
          <w:lang w:eastAsia="zh-CN"/>
        </w:rPr>
        <w:t>2-</w:t>
      </w:r>
      <w:r>
        <w:rPr>
          <w:rFonts w:hint="eastAsia"/>
          <w:lang w:eastAsia="zh-CN"/>
        </w:rPr>
        <w:t>1: UE implementation scheme-AKMA framework implemented on SE</w:t>
      </w:r>
    </w:p>
    <w:p w:rsidR="00AC260B" w:rsidRDefault="00570082">
      <w:pPr>
        <w:pStyle w:val="Heading3"/>
      </w:pPr>
      <w:bookmarkStart w:id="658" w:name="_Toc530180985"/>
      <w:bookmarkStart w:id="659" w:name="_Toc11165972"/>
      <w:bookmarkStart w:id="660" w:name="_Toc11166570"/>
      <w:bookmarkStart w:id="661" w:name="_Toc11166790"/>
      <w:bookmarkStart w:id="662" w:name="_Toc13133970"/>
      <w:r w:rsidRPr="00570082">
        <w:t>6.11.3</w:t>
      </w:r>
      <w:r w:rsidR="00F309FC">
        <w:tab/>
      </w:r>
      <w:r>
        <w:t>Evaluation</w:t>
      </w:r>
      <w:bookmarkEnd w:id="658"/>
      <w:bookmarkEnd w:id="659"/>
      <w:bookmarkEnd w:id="660"/>
      <w:bookmarkEnd w:id="661"/>
      <w:bookmarkEnd w:id="662"/>
      <w:r>
        <w:tab/>
      </w:r>
    </w:p>
    <w:p w:rsidR="006A3FE5" w:rsidRDefault="006705EA">
      <w:pPr>
        <w:pStyle w:val="EditorsNote"/>
      </w:pPr>
      <w:r>
        <w:t>Editor’s note: The evaluation of the solution is FFS.</w:t>
      </w:r>
    </w:p>
    <w:p w:rsidR="006A3FE5" w:rsidRPr="00F309FC" w:rsidRDefault="006705EA" w:rsidP="00F309FC">
      <w:pPr>
        <w:pStyle w:val="Heading2"/>
      </w:pPr>
      <w:bookmarkStart w:id="663" w:name="_Toc530180986"/>
      <w:bookmarkStart w:id="664" w:name="_Toc11165973"/>
      <w:bookmarkStart w:id="665" w:name="_Toc11166571"/>
      <w:bookmarkStart w:id="666" w:name="_Toc11166791"/>
      <w:bookmarkStart w:id="667" w:name="_Toc13133971"/>
      <w:r w:rsidRPr="00F309FC">
        <w:rPr>
          <w:rFonts w:hint="eastAsia"/>
        </w:rPr>
        <w:t>6.</w:t>
      </w:r>
      <w:r w:rsidR="00570082" w:rsidRPr="00570082">
        <w:t>12</w:t>
      </w:r>
      <w:r w:rsidR="00F309FC">
        <w:tab/>
      </w:r>
      <w:r w:rsidRPr="00F309FC">
        <w:rPr>
          <w:rFonts w:hint="eastAsia"/>
        </w:rPr>
        <w:t xml:space="preserve">Solution </w:t>
      </w:r>
      <w:r w:rsidR="00570082" w:rsidRPr="00570082">
        <w:t xml:space="preserve">#12: UE </w:t>
      </w:r>
      <w:r w:rsidRPr="00F309FC">
        <w:t>implementation scheme-</w:t>
      </w:r>
      <w:r w:rsidR="00570082" w:rsidRPr="00570082">
        <w:t xml:space="preserve"> AKMA framework implemented on application processor’s OS</w:t>
      </w:r>
      <w:bookmarkEnd w:id="663"/>
      <w:bookmarkEnd w:id="664"/>
      <w:bookmarkEnd w:id="665"/>
      <w:bookmarkEnd w:id="666"/>
      <w:bookmarkEnd w:id="667"/>
    </w:p>
    <w:p w:rsidR="006A3FE5" w:rsidRPr="00F309FC" w:rsidRDefault="006705EA" w:rsidP="00F309FC">
      <w:pPr>
        <w:pStyle w:val="Heading3"/>
      </w:pPr>
      <w:bookmarkStart w:id="668" w:name="_Toc530180987"/>
      <w:bookmarkStart w:id="669" w:name="_Toc11165974"/>
      <w:bookmarkStart w:id="670" w:name="_Toc11166572"/>
      <w:bookmarkStart w:id="671" w:name="_Toc11166792"/>
      <w:bookmarkStart w:id="672" w:name="_Toc13133972"/>
      <w:r w:rsidRPr="00F309FC">
        <w:t>6.12.1</w:t>
      </w:r>
      <w:r w:rsidR="00F309FC">
        <w:tab/>
      </w:r>
      <w:r w:rsidRPr="00F309FC">
        <w:rPr>
          <w:rFonts w:hint="eastAsia"/>
        </w:rPr>
        <w:t>Introduction</w:t>
      </w:r>
      <w:bookmarkEnd w:id="668"/>
      <w:bookmarkEnd w:id="669"/>
      <w:bookmarkEnd w:id="670"/>
      <w:bookmarkEnd w:id="671"/>
      <w:bookmarkEnd w:id="672"/>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AC260B" w:rsidRDefault="00570082">
      <w:pPr>
        <w:pStyle w:val="Heading3"/>
      </w:pPr>
      <w:bookmarkStart w:id="673" w:name="_Toc530180988"/>
      <w:bookmarkStart w:id="674" w:name="_Toc11165975"/>
      <w:bookmarkStart w:id="675" w:name="_Toc11166573"/>
      <w:bookmarkStart w:id="676" w:name="_Toc11166793"/>
      <w:bookmarkStart w:id="677" w:name="_Toc13133973"/>
      <w:r w:rsidRPr="00570082">
        <w:t>6.12.2</w:t>
      </w:r>
      <w:r w:rsidR="00F309FC">
        <w:tab/>
      </w:r>
      <w:r w:rsidR="006705EA" w:rsidRPr="00F309FC">
        <w:rPr>
          <w:rFonts w:hint="eastAsia"/>
        </w:rPr>
        <w:t>Solution detail</w:t>
      </w:r>
      <w:r>
        <w:t>s</w:t>
      </w:r>
      <w:bookmarkEnd w:id="673"/>
      <w:bookmarkEnd w:id="674"/>
      <w:bookmarkEnd w:id="675"/>
      <w:bookmarkEnd w:id="676"/>
      <w:bookmarkEnd w:id="677"/>
      <w:r>
        <w:tab/>
      </w:r>
    </w:p>
    <w:p w:rsidR="006A3FE5" w:rsidRDefault="006705EA">
      <w:pPr>
        <w:tabs>
          <w:tab w:val="left" w:pos="944"/>
        </w:tabs>
        <w:rPr>
          <w:lang w:eastAsia="zh-CN"/>
        </w:rPr>
      </w:pPr>
      <w:r>
        <w:rPr>
          <w:rFonts w:hint="eastAsia"/>
          <w:lang w:eastAsia="zh-CN"/>
        </w:rPr>
        <w:t>Figure 6.12.</w:t>
      </w:r>
      <w:r w:rsidR="0049202A">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46" type="#_x0000_t75" style="width:279.25pt;height:167.8pt" o:ole="">
            <v:imagedata r:id="rId57" o:title=""/>
          </v:shape>
          <o:OLEObject Type="Embed" ProgID="VisioViewer.Viewer.1" ShapeID="_x0000_i1046" DrawAspect="Content" ObjectID="_1629787644" r:id="rId58"/>
        </w:object>
      </w:r>
    </w:p>
    <w:p w:rsidR="00AC260B" w:rsidRDefault="006705EA">
      <w:pPr>
        <w:pStyle w:val="TF"/>
        <w:rPr>
          <w:lang w:eastAsia="zh-CN"/>
        </w:rPr>
      </w:pPr>
      <w:r>
        <w:rPr>
          <w:rFonts w:hint="eastAsia"/>
          <w:lang w:eastAsia="zh-CN"/>
        </w:rPr>
        <w:t>Figure 6.12.</w:t>
      </w:r>
      <w:r w:rsidR="0049202A">
        <w:rPr>
          <w:lang w:eastAsia="zh-CN"/>
        </w:rPr>
        <w:t>2-</w:t>
      </w:r>
      <w:r>
        <w:rPr>
          <w:rFonts w:hint="eastAsia"/>
          <w:lang w:eastAsia="zh-CN"/>
        </w:rPr>
        <w:t>1: AKMA framework implemented on application processor</w:t>
      </w:r>
      <w:r>
        <w:rPr>
          <w:lang w:eastAsia="zh-CN"/>
        </w:rPr>
        <w:t>’</w:t>
      </w:r>
      <w:r>
        <w:rPr>
          <w:rFonts w:hint="eastAsia"/>
          <w:lang w:eastAsia="zh-CN"/>
        </w:rPr>
        <w:t>s OS</w:t>
      </w:r>
    </w:p>
    <w:p w:rsidR="00AC260B" w:rsidRDefault="00570082">
      <w:pPr>
        <w:pStyle w:val="Heading3"/>
      </w:pPr>
      <w:bookmarkStart w:id="678" w:name="_Toc530180989"/>
      <w:bookmarkStart w:id="679" w:name="_Toc11165976"/>
      <w:bookmarkStart w:id="680" w:name="_Toc11166574"/>
      <w:bookmarkStart w:id="681" w:name="_Toc11166794"/>
      <w:bookmarkStart w:id="682" w:name="_Toc13133974"/>
      <w:r w:rsidRPr="00570082">
        <w:t>6.12.3</w:t>
      </w:r>
      <w:r w:rsidR="00F309FC">
        <w:tab/>
      </w:r>
      <w:r>
        <w:t>Evaluation</w:t>
      </w:r>
      <w:bookmarkEnd w:id="678"/>
      <w:bookmarkEnd w:id="679"/>
      <w:bookmarkEnd w:id="680"/>
      <w:bookmarkEnd w:id="681"/>
      <w:bookmarkEnd w:id="682"/>
      <w:r>
        <w:tab/>
      </w:r>
    </w:p>
    <w:p w:rsidR="006A3FE5" w:rsidRDefault="006705EA">
      <w:pPr>
        <w:pStyle w:val="EditorsNote"/>
      </w:pPr>
      <w:r>
        <w:t>Editor’s note: The evaluation of the solution is FFS.</w:t>
      </w:r>
    </w:p>
    <w:p w:rsidR="006A3FE5" w:rsidRPr="00F309FC" w:rsidRDefault="006705EA" w:rsidP="00F309FC">
      <w:pPr>
        <w:pStyle w:val="Heading2"/>
      </w:pPr>
      <w:bookmarkStart w:id="683" w:name="_Toc11165977"/>
      <w:bookmarkStart w:id="684" w:name="_Toc11166575"/>
      <w:bookmarkStart w:id="685" w:name="_Toc11166795"/>
      <w:bookmarkStart w:id="686" w:name="_Toc13133975"/>
      <w:bookmarkStart w:id="687" w:name="_Toc530180990"/>
      <w:r w:rsidRPr="00F309FC">
        <w:rPr>
          <w:rFonts w:hint="eastAsia"/>
        </w:rPr>
        <w:t>6.</w:t>
      </w:r>
      <w:r w:rsidR="00570082" w:rsidRPr="00570082">
        <w:t>13</w:t>
      </w:r>
      <w:r w:rsidRPr="00F309FC">
        <w:tab/>
      </w:r>
      <w:r w:rsidRPr="00F309FC">
        <w:rPr>
          <w:rFonts w:hint="eastAsia"/>
        </w:rPr>
        <w:t xml:space="preserve">Solution </w:t>
      </w:r>
      <w:r w:rsidR="00570082" w:rsidRPr="00570082">
        <w:t>#13</w:t>
      </w:r>
      <w:r w:rsidRPr="00F309FC">
        <w:rPr>
          <w:rFonts w:hint="eastAsia"/>
        </w:rPr>
        <w:t xml:space="preserve">: </w:t>
      </w:r>
      <w:r w:rsidRPr="00F309FC">
        <w:t>AKMA authentication via the control plane</w:t>
      </w:r>
      <w:bookmarkEnd w:id="683"/>
      <w:bookmarkEnd w:id="684"/>
      <w:bookmarkEnd w:id="685"/>
      <w:bookmarkEnd w:id="686"/>
    </w:p>
    <w:p w:rsidR="006A3FE5" w:rsidRPr="00F23EBE" w:rsidRDefault="006705EA" w:rsidP="00F309FC">
      <w:pPr>
        <w:pStyle w:val="Heading3"/>
      </w:pPr>
      <w:bookmarkStart w:id="688" w:name="_Toc11165978"/>
      <w:bookmarkStart w:id="689" w:name="_Toc11166576"/>
      <w:bookmarkStart w:id="690" w:name="_Toc11166796"/>
      <w:bookmarkStart w:id="691" w:name="_Toc13133976"/>
      <w:r w:rsidRPr="00F23EBE">
        <w:rPr>
          <w:rFonts w:hint="eastAsia"/>
        </w:rPr>
        <w:t>6.</w:t>
      </w:r>
      <w:r w:rsidR="00570082" w:rsidRPr="00570082">
        <w:t>13</w:t>
      </w:r>
      <w:r w:rsidRPr="00F309FC">
        <w:rPr>
          <w:rFonts w:hint="eastAsia"/>
        </w:rPr>
        <w:t>.1</w:t>
      </w:r>
      <w:r w:rsidRPr="00F309FC">
        <w:tab/>
      </w:r>
      <w:r w:rsidRPr="00F23EBE">
        <w:rPr>
          <w:rFonts w:hint="eastAsia"/>
        </w:rPr>
        <w:t>Introduction</w:t>
      </w:r>
      <w:bookmarkEnd w:id="688"/>
      <w:bookmarkEnd w:id="689"/>
      <w:bookmarkEnd w:id="690"/>
      <w:bookmarkEnd w:id="691"/>
    </w:p>
    <w:p w:rsidR="006A3FE5" w:rsidRDefault="006705EA">
      <w:r>
        <w:t>This solution addresses KI#1, KI#2, KI#3 and KI#4.</w:t>
      </w:r>
    </w:p>
    <w:p w:rsidR="006A3FE5" w:rsidRDefault="006705EA">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6A3FE5" w:rsidRDefault="006705EA">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p>
    <w:p w:rsidR="006A3FE5" w:rsidRDefault="006705EA">
      <w:r>
        <w:t>On high level this solution works in the following way:</w:t>
      </w:r>
    </w:p>
    <w:p w:rsidR="006A3FE5" w:rsidRDefault="006705EA">
      <w:pPr>
        <w:pStyle w:val="B1"/>
      </w:pPr>
      <w:r>
        <w:t>-</w:t>
      </w:r>
      <w:r>
        <w:tab/>
        <w:t>UE sends an AKMA authentication request over NAS to AMF/SEAF.</w:t>
      </w:r>
    </w:p>
    <w:p w:rsidR="006A3FE5" w:rsidRDefault="006705EA">
      <w:pPr>
        <w:pStyle w:val="B1"/>
      </w:pPr>
      <w:r>
        <w:t>-</w:t>
      </w:r>
      <w:r>
        <w:tab/>
        <w:t xml:space="preserve">The AMF/SEAF recognizes that the request is about AKMA authentication and finds the correct home network entity, AAuF, and sends an AKMA authentication request to AAuF. </w:t>
      </w:r>
    </w:p>
    <w:p w:rsidR="006A3FE5" w:rsidRDefault="006705EA">
      <w:pPr>
        <w:pStyle w:val="B1"/>
      </w:pPr>
      <w:r>
        <w:t>-</w:t>
      </w:r>
      <w:r>
        <w:tab/>
        <w:t>AAuF contacts the UDM to get authentication vector for AKMA purposes.</w:t>
      </w:r>
    </w:p>
    <w:p w:rsidR="006A3FE5" w:rsidRDefault="006705EA">
      <w:pPr>
        <w:pStyle w:val="B1"/>
      </w:pPr>
      <w:r>
        <w:t>-</w:t>
      </w:r>
      <w:r>
        <w:tab/>
        <w:t>UDM provides authentication vector for AAuF and indicates the authentication method.</w:t>
      </w:r>
    </w:p>
    <w:p w:rsidR="006A3FE5" w:rsidRDefault="006705EA">
      <w:pPr>
        <w:pStyle w:val="B1"/>
      </w:pPr>
      <w:r>
        <w:lastRenderedPageBreak/>
        <w:t>-</w:t>
      </w:r>
      <w:r>
        <w:tab/>
        <w:t xml:space="preserve">AAuF performs 5G AKA or EAP-AKA’ for AKMA purposes with the UE via the AMF/SEAF. Authentication messages between the UE and AMF/SEAF are sent over NAS.    </w:t>
      </w:r>
    </w:p>
    <w:p w:rsidR="006A3FE5" w:rsidRDefault="006705EA">
      <w:pPr>
        <w:pStyle w:val="B1"/>
      </w:pPr>
      <w:r>
        <w:t>-</w:t>
      </w:r>
      <w:r>
        <w:tab/>
        <w:t>At the end of a successful AKMA authentication the UE and AAuF have a fresh AKMA anchor key K</w:t>
      </w:r>
      <w:r>
        <w:rPr>
          <w:vertAlign w:val="subscript"/>
        </w:rPr>
        <w:t>AKMA.</w:t>
      </w:r>
    </w:p>
    <w:p w:rsidR="006A3FE5" w:rsidRDefault="006A3FE5"/>
    <w:p w:rsidR="006A3FE5" w:rsidRPr="00F309FC" w:rsidRDefault="006705EA" w:rsidP="00F309FC">
      <w:pPr>
        <w:pStyle w:val="Heading3"/>
      </w:pPr>
      <w:bookmarkStart w:id="692" w:name="_Toc11165979"/>
      <w:bookmarkStart w:id="693" w:name="_Toc11166577"/>
      <w:bookmarkStart w:id="694" w:name="_Toc11166797"/>
      <w:bookmarkStart w:id="695" w:name="_Toc13133977"/>
      <w:r w:rsidRPr="00F309FC">
        <w:rPr>
          <w:rFonts w:hint="eastAsia"/>
        </w:rPr>
        <w:t>6.</w:t>
      </w:r>
      <w:r w:rsidR="00570082" w:rsidRPr="00570082">
        <w:t>13</w:t>
      </w:r>
      <w:r w:rsidRPr="00F309FC">
        <w:rPr>
          <w:rFonts w:hint="eastAsia"/>
        </w:rPr>
        <w:t>.2</w:t>
      </w:r>
      <w:r w:rsidRPr="00F309FC">
        <w:tab/>
      </w:r>
      <w:r w:rsidRPr="00F309FC">
        <w:rPr>
          <w:rFonts w:hint="eastAsia"/>
        </w:rPr>
        <w:t>Solution details</w:t>
      </w:r>
      <w:bookmarkEnd w:id="692"/>
      <w:bookmarkEnd w:id="693"/>
      <w:bookmarkEnd w:id="694"/>
      <w:bookmarkEnd w:id="695"/>
    </w:p>
    <w:p w:rsidR="006A3FE5" w:rsidRPr="00F309FC" w:rsidRDefault="006705EA" w:rsidP="00F309FC">
      <w:pPr>
        <w:pStyle w:val="Heading4"/>
      </w:pPr>
      <w:bookmarkStart w:id="696" w:name="_Toc11165980"/>
      <w:bookmarkStart w:id="697" w:name="_Toc11166578"/>
      <w:bookmarkStart w:id="698" w:name="_Toc11166798"/>
      <w:bookmarkStart w:id="699" w:name="_Toc13133978"/>
      <w:r w:rsidRPr="00F23EBE">
        <w:t>6.</w:t>
      </w:r>
      <w:r w:rsidR="00570082" w:rsidRPr="00570082">
        <w:t>13</w:t>
      </w:r>
      <w:r w:rsidRPr="00F309FC">
        <w:t>.2.1</w:t>
      </w:r>
      <w:r w:rsidRPr="00F309FC">
        <w:tab/>
        <w:t>Architecture and reference points</w:t>
      </w:r>
      <w:bookmarkEnd w:id="696"/>
      <w:bookmarkEnd w:id="697"/>
      <w:bookmarkEnd w:id="698"/>
      <w:bookmarkEnd w:id="699"/>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p>
    <w:p w:rsidR="006A3FE5" w:rsidRDefault="006705EA">
      <w:r>
        <w:t>The AAuF interacts with the UE over the control plane via AMF/SEAF. The AAuF interacts with the UDM/ARPF, AMF/SEAF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890E77" w:rsidRDefault="006705EA" w:rsidP="00890E77">
      <w:pPr>
        <w:ind w:left="568"/>
        <w:rPr>
          <w:lang w:eastAsia="zh-CN"/>
        </w:rPr>
      </w:pPr>
      <w:r>
        <w:t>Figure 6.</w:t>
      </w:r>
      <w:r w:rsidR="00F81899">
        <w:t>13</w:t>
      </w:r>
      <w:r>
        <w:t xml:space="preserve">.2.1-1 below illustrates the proposed architecture </w:t>
      </w:r>
    </w:p>
    <w:p w:rsidR="00890E77" w:rsidRDefault="00915713" w:rsidP="00890E77">
      <w:pPr>
        <w:ind w:left="568"/>
        <w:rPr>
          <w:lang w:eastAsia="zh-CN"/>
        </w:rPr>
      </w:pPr>
      <w:r>
        <w:pict>
          <v:group id="_x0000_s1242" editas="canvas" style="width:403.4pt;height:191.9pt;mso-position-horizontal-relative:char;mso-position-vertical-relative:line" coordorigin="4759,4151" coordsize="6027,2868">
            <o:lock v:ext="edit" aspectratio="t"/>
            <v:shape id="_x0000_s1243" type="#_x0000_t75" style="position:absolute;left:4759;top:4151;width:6027;height:2868" o:preferrelative="f">
              <v:fill o:detectmouseclick="t"/>
              <v:path o:extrusionok="t" o:connecttype="none"/>
              <o:lock v:ext="edit" text="t"/>
            </v:shape>
            <v:rect id="_x0000_s1244" style="position:absolute;left:6268;top:4494;width:2305;height:1453"/>
            <v:shapetype id="_x0000_t202" coordsize="21600,21600" o:spt="202" path="m,l,21600r21600,l21600,xe">
              <v:stroke joinstyle="miter"/>
              <v:path gradientshapeok="t" o:connecttype="rect"/>
            </v:shapetype>
            <v:shape id="_x0000_s1245" type="#_x0000_t202" style="position:absolute;left:6608;top:4639;width:656;height:293">
              <v:textbox style="mso-next-textbox:#_x0000_s1245">
                <w:txbxContent>
                  <w:p w:rsidR="00B20B35" w:rsidRDefault="00B20B35" w:rsidP="00890E77">
                    <w:pPr>
                      <w:jc w:val="center"/>
                    </w:pPr>
                    <w:r>
                      <w:t>UDM</w:t>
                    </w:r>
                  </w:p>
                </w:txbxContent>
              </v:textbox>
            </v:shape>
            <v:shape id="_x0000_s1246" type="#_x0000_t202" style="position:absolute;left:6607;top:5111;width:657;height:293">
              <v:textbox style="mso-next-textbox:#_x0000_s1246">
                <w:txbxContent>
                  <w:p w:rsidR="00B20B35" w:rsidRDefault="00B20B35" w:rsidP="00890E77">
                    <w:pPr>
                      <w:jc w:val="center"/>
                    </w:pPr>
                    <w:r>
                      <w:t>AUSF</w:t>
                    </w:r>
                  </w:p>
                </w:txbxContent>
              </v:textbox>
            </v:shape>
            <v:shape id="_x0000_s1247" type="#_x0000_t202" style="position:absolute;left:6591;top:5541;width:658;height:293">
              <v:textbox style="mso-next-textbox:#_x0000_s1247">
                <w:txbxContent>
                  <w:p w:rsidR="00B20B35" w:rsidRDefault="00B20B35" w:rsidP="00890E77">
                    <w:pPr>
                      <w:jc w:val="center"/>
                    </w:pPr>
                    <w:r>
                      <w:t>SEAF</w:t>
                    </w:r>
                  </w:p>
                </w:txbxContent>
              </v:textbox>
            </v:shape>
            <v:shape id="_x0000_s1248" type="#_x0000_t202" style="position:absolute;left:7822;top:5247;width:656;height:294">
              <v:textbox style="mso-next-textbox:#_x0000_s1248">
                <w:txbxContent>
                  <w:p w:rsidR="00B20B35" w:rsidRDefault="00B20B35" w:rsidP="00890E77">
                    <w:pPr>
                      <w:jc w:val="center"/>
                    </w:pPr>
                    <w:r>
                      <w:t>AAuF</w:t>
                    </w:r>
                  </w:p>
                </w:txbxContent>
              </v:textbox>
            </v:shape>
            <v:shape id="_x0000_s1249" type="#_x0000_t202" style="position:absolute;left:7680;top:6489;width:656;height:294">
              <v:textbox style="mso-next-textbox:#_x0000_s1249">
                <w:txbxContent>
                  <w:p w:rsidR="00B20B35" w:rsidRDefault="00B20B35" w:rsidP="00890E77">
                    <w:pPr>
                      <w:jc w:val="center"/>
                    </w:pPr>
                    <w:r>
                      <w:t>UE</w:t>
                    </w:r>
                  </w:p>
                </w:txbxContent>
              </v:textbox>
            </v:shape>
            <v:shape id="_x0000_s1250" type="#_x0000_t202" style="position:absolute;left:8757;top:5246;width:654;height:295">
              <v:textbox style="mso-next-textbox:#_x0000_s1250">
                <w:txbxContent>
                  <w:p w:rsidR="00B20B35" w:rsidRDefault="00B20B35" w:rsidP="00890E77">
                    <w:pPr>
                      <w:jc w:val="center"/>
                    </w:pPr>
                    <w:r>
                      <w:t>AApF</w:t>
                    </w:r>
                  </w:p>
                </w:txbxContent>
              </v:textbox>
            </v:shape>
            <v:shapetype id="_x0000_t32" coordsize="21600,21600" o:spt="32" o:oned="t" path="m,l21600,21600e" filled="f">
              <v:path arrowok="t" fillok="f" o:connecttype="none"/>
              <o:lock v:ext="edit" shapetype="t"/>
            </v:shapetype>
            <v:shape id="_x0000_s1251" type="#_x0000_t32" style="position:absolute;left:6920;top:5834;width:1088;height:655;flip:x y" o:connectortype="straight"/>
            <v:shape id="_x0000_s1252" type="#_x0000_t32" style="position:absolute;left:7249;top:5541;width:901;height:146;flip:y" o:connectortype="straight"/>
            <v:shape id="_x0000_s1253" type="#_x0000_t32" style="position:absolute;left:7264;top:4785;width:886;height:462;flip:x y" o:connectortype="straight"/>
            <v:shape id="_x0000_s1254" type="#_x0000_t32" style="position:absolute;left:8008;top:5541;width:1076;height:948;flip:y" o:connectortype="straight"/>
            <v:shape id="_x0000_s1255" type="#_x0000_t32" style="position:absolute;left:8478;top:5394;width:279;height:1;flip:y" o:connectortype="straight"/>
            <v:shape id="_x0000_s1256" type="#_x0000_t202" style="position:absolute;left:7822;top:4559;width:653;height:294" stroked="f">
              <v:textbox style="mso-next-textbox:#_x0000_s1256">
                <w:txbxContent>
                  <w:p w:rsidR="00B20B35" w:rsidRDefault="00B20B35" w:rsidP="00890E77">
                    <w:pPr>
                      <w:jc w:val="center"/>
                    </w:pPr>
                    <w:r>
                      <w:t>5GC</w:t>
                    </w:r>
                  </w:p>
                </w:txbxContent>
              </v:textbox>
            </v:shape>
            <w10:anchorlock/>
          </v:group>
        </w:pict>
      </w:r>
    </w:p>
    <w:p w:rsidR="00AC260B" w:rsidRDefault="006705EA">
      <w:pPr>
        <w:pStyle w:val="TF"/>
      </w:pPr>
      <w:r>
        <w:t>Figure 6.</w:t>
      </w:r>
      <w:r>
        <w:rPr>
          <w:rFonts w:hint="eastAsia"/>
          <w:lang w:val="en-US" w:eastAsia="zh-CN"/>
        </w:rPr>
        <w:t>13</w:t>
      </w:r>
      <w:r>
        <w:t>.2.1-1: AKMA reference architecture</w:t>
      </w:r>
    </w:p>
    <w:p w:rsidR="00AC260B" w:rsidRDefault="00AC260B"/>
    <w:p w:rsidR="006A3FE5" w:rsidRPr="00F309FC" w:rsidRDefault="006705EA" w:rsidP="00F309FC">
      <w:pPr>
        <w:pStyle w:val="Heading4"/>
      </w:pPr>
      <w:bookmarkStart w:id="700" w:name="_Toc11165981"/>
      <w:bookmarkStart w:id="701" w:name="_Toc11166579"/>
      <w:bookmarkStart w:id="702" w:name="_Toc11166799"/>
      <w:bookmarkStart w:id="703" w:name="_Toc13133979"/>
      <w:r w:rsidRPr="00F309FC">
        <w:lastRenderedPageBreak/>
        <w:t>6.</w:t>
      </w:r>
      <w:r w:rsidR="00570082" w:rsidRPr="00570082">
        <w:t>13</w:t>
      </w:r>
      <w:r w:rsidRPr="00F309FC">
        <w:t>.2.2</w:t>
      </w:r>
      <w:r w:rsidRPr="00F309FC">
        <w:tab/>
        <w:t>Procedures</w:t>
      </w:r>
      <w:bookmarkEnd w:id="700"/>
      <w:bookmarkEnd w:id="701"/>
      <w:bookmarkEnd w:id="702"/>
      <w:bookmarkEnd w:id="703"/>
    </w:p>
    <w:p w:rsidR="006A3FE5" w:rsidRPr="00F309FC" w:rsidRDefault="006705EA" w:rsidP="00F309FC">
      <w:pPr>
        <w:pStyle w:val="Heading5"/>
      </w:pPr>
      <w:bookmarkStart w:id="704" w:name="_Toc11165982"/>
      <w:bookmarkStart w:id="705" w:name="_Toc11166580"/>
      <w:bookmarkStart w:id="706" w:name="_Toc11166800"/>
      <w:bookmarkStart w:id="707" w:name="_Toc13133980"/>
      <w:r w:rsidRPr="00F309FC">
        <w:t>6.</w:t>
      </w:r>
      <w:r w:rsidR="00570082" w:rsidRPr="00570082">
        <w:t>13</w:t>
      </w:r>
      <w:r w:rsidRPr="00F309FC">
        <w:t>.2.2.1</w:t>
      </w:r>
      <w:r w:rsidRPr="00F309FC">
        <w:tab/>
        <w:t>Initiation</w:t>
      </w:r>
      <w:bookmarkEnd w:id="704"/>
      <w:bookmarkEnd w:id="705"/>
      <w:bookmarkEnd w:id="706"/>
      <w:bookmarkEnd w:id="707"/>
    </w:p>
    <w:p w:rsidR="006A3FE5" w:rsidRDefault="006705EA">
      <w:r>
        <w:t>In order to be able to secure the communication using AKMA, the UE and the AApF must first agree on its use. The procedure for negotiating the use of AKMA is given in Figure 6.</w:t>
      </w:r>
      <w:r w:rsidR="00F81899">
        <w:t>1</w:t>
      </w:r>
      <w:r>
        <w:t>3.2.2.1-1. The procedure is initiated by the UE sending a Request message not including any AKMA parameters and concluded by the AAuF sending an AKMA authentication required message. This is based on the GBA initiation procedure described in clause 4.5.1 of TS 33.220 [2].</w:t>
      </w:r>
    </w:p>
    <w:p w:rsidR="006A3FE5" w:rsidRDefault="006A3FE5">
      <w:pPr>
        <w:jc w:val="center"/>
      </w:pPr>
      <w:r>
        <w:object w:dxaOrig="5499" w:dyaOrig="3100">
          <v:shape id="_x0000_i1048" type="#_x0000_t75" style="width:195.95pt;height:110.2pt" o:ole="">
            <v:imagedata r:id="rId31" o:title=""/>
          </v:shape>
          <o:OLEObject Type="Embed" ProgID="Visio.Drawing.15" ShapeID="_x0000_i1048" DrawAspect="Content" ObjectID="_1629787645" r:id="rId59"/>
        </w:object>
      </w:r>
    </w:p>
    <w:p w:rsidR="00AC260B" w:rsidRDefault="006705EA">
      <w:pPr>
        <w:pStyle w:val="TF"/>
        <w:rPr>
          <w:lang w:eastAsia="zh-CN"/>
        </w:rPr>
      </w:pPr>
      <w:r>
        <w:t>Figure 6.</w:t>
      </w:r>
      <w:r>
        <w:rPr>
          <w:rFonts w:hint="eastAsia"/>
          <w:lang w:val="en-US" w:eastAsia="zh-CN"/>
        </w:rPr>
        <w:t>13</w:t>
      </w:r>
      <w:r>
        <w:t>.2.2.1-1: Initiation procedure</w:t>
      </w:r>
    </w:p>
    <w:p w:rsidR="006A3FE5" w:rsidRPr="00F23EBE" w:rsidRDefault="006705EA" w:rsidP="00F309FC">
      <w:pPr>
        <w:pStyle w:val="Heading5"/>
      </w:pPr>
      <w:bookmarkStart w:id="708" w:name="_Toc11165983"/>
      <w:bookmarkStart w:id="709" w:name="_Toc11166581"/>
      <w:bookmarkStart w:id="710" w:name="_Toc11166801"/>
      <w:bookmarkStart w:id="711" w:name="_Toc13133981"/>
      <w:r w:rsidRPr="00F309FC">
        <w:t>6.</w:t>
      </w:r>
      <w:r w:rsidR="00570082" w:rsidRPr="00570082">
        <w:t>13</w:t>
      </w:r>
      <w:r w:rsidRPr="00F309FC">
        <w:t>.2.2.2</w:t>
      </w:r>
      <w:r w:rsidRPr="00F309FC">
        <w:tab/>
        <w:t>AKMA authentication with EAP-AKA’</w:t>
      </w:r>
      <w:bookmarkEnd w:id="708"/>
      <w:bookmarkEnd w:id="709"/>
      <w:bookmarkEnd w:id="710"/>
      <w:bookmarkEnd w:id="711"/>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705EA">
      <w:r>
        <w:t>Since the UE will not be authenticated by the serving network the AAuF does not send any key material to the AMF/SEAF.</w:t>
      </w:r>
    </w:p>
    <w:p w:rsidR="00890E77" w:rsidRDefault="00890E77" w:rsidP="00890E77">
      <w:pPr>
        <w:jc w:val="center"/>
        <w:rPr>
          <w:lang w:eastAsia="zh-CN"/>
        </w:rPr>
      </w:pPr>
    </w:p>
    <w:p w:rsidR="00890E77" w:rsidRDefault="00915713" w:rsidP="00890E77">
      <w:pPr>
        <w:jc w:val="center"/>
        <w:rPr>
          <w:lang w:eastAsia="zh-CN"/>
        </w:rPr>
      </w:pPr>
      <w:r>
        <w:pict>
          <v:group id="_x0000_s1352" editas="canvas" style="width:455.75pt;height:298.5pt;mso-position-horizontal-relative:char;mso-position-vertical-relative:line" coordorigin="1914,5578" coordsize="9115,5970">
            <o:lock v:ext="edit" aspectratio="t"/>
            <v:shape id="_x0000_s1353" type="#_x0000_t75" style="position:absolute;left:1914;top:5578;width:9115;height:5970" o:preferrelative="f">
              <v:fill o:detectmouseclick="t"/>
              <v:path o:extrusionok="t" o:connecttype="none"/>
              <o:lock v:ext="edit" text="t"/>
            </v:shape>
            <v:shape id="_x0000_s1354" type="#_x0000_t202" style="position:absolute;left:8223;top:6083;width:878;height:392">
              <v:textbox style="mso-next-textbox:#_x0000_s1354">
                <w:txbxContent>
                  <w:p w:rsidR="00B20B35" w:rsidRDefault="00B20B35" w:rsidP="00890E77">
                    <w:pPr>
                      <w:jc w:val="center"/>
                    </w:pPr>
                    <w:r>
                      <w:t>UDM</w:t>
                    </w:r>
                  </w:p>
                </w:txbxContent>
              </v:textbox>
            </v:shape>
            <v:shape id="_x0000_s1355" type="#_x0000_t202" style="position:absolute;left:4210;top:6111;width:1685;height:390">
              <v:textbox style="mso-next-textbox:#_x0000_s1355">
                <w:txbxContent>
                  <w:p w:rsidR="00B20B35" w:rsidRDefault="00B20B35" w:rsidP="00890E77">
                    <w:pPr>
                      <w:jc w:val="center"/>
                    </w:pPr>
                    <w:r>
                      <w:t>AMF/SEAF</w:t>
                    </w:r>
                  </w:p>
                </w:txbxContent>
              </v:textbox>
            </v:shape>
            <v:shape id="_x0000_s1356" type="#_x0000_t202" style="position:absolute;left:6445;top:6083;width:878;height:393">
              <v:textbox style="mso-next-textbox:#_x0000_s1356">
                <w:txbxContent>
                  <w:p w:rsidR="00B20B35" w:rsidRDefault="00B20B35" w:rsidP="00890E77">
                    <w:pPr>
                      <w:jc w:val="center"/>
                    </w:pPr>
                    <w:r>
                      <w:t>AAuF</w:t>
                    </w:r>
                  </w:p>
                </w:txbxContent>
              </v:textbox>
            </v:shape>
            <v:shape id="_x0000_s1357" type="#_x0000_t202" style="position:absolute;left:2719;top:6111;width:878;height:393">
              <v:textbox style="mso-next-textbox:#_x0000_s1357">
                <w:txbxContent>
                  <w:p w:rsidR="00B20B35" w:rsidRDefault="00B20B35" w:rsidP="00890E77">
                    <w:pPr>
                      <w:jc w:val="center"/>
                    </w:pPr>
                    <w:r>
                      <w:t>UE</w:t>
                    </w:r>
                  </w:p>
                </w:txbxContent>
              </v:textbox>
            </v:shape>
            <v:shape id="_x0000_s1358" type="#_x0000_t32" style="position:absolute;left:3158;top:6504;width:0;height:4849" o:connectortype="straight"/>
            <v:shape id="_x0000_s1359" type="#_x0000_t32" style="position:absolute;left:5045;top:6528;width:1;height:4849" o:connectortype="straight"/>
            <v:shape id="_x0000_s1360" type="#_x0000_t32" style="position:absolute;left:6878;top:6501;width:1;height:4849" o:connectortype="straight"/>
            <v:shape id="_x0000_s1361" type="#_x0000_t32" style="position:absolute;left:8770;top:6476;width:1;height:4849" o:connectortype="straight"/>
            <v:group id="_x0000_s1362" style="position:absolute;left:4977;top:6997;width:1938;height:447" coordorigin="4977,6997" coordsize="1938,447">
              <v:shape id="_x0000_s1363" type="#_x0000_t32" style="position:absolute;left:5031;top:7310;width:1884;height:1" o:connectortype="straight">
                <v:stroke endarrow="block"/>
              </v:shape>
              <v:shape id="_x0000_s1364" type="#_x0000_t202" style="position:absolute;left:4977;top:6997;width:1820;height:447" filled="f" stroked="f">
                <v:textbox style="mso-next-textbox:#_x0000_s1364">
                  <w:txbxContent>
                    <w:p w:rsidR="00B20B35" w:rsidRPr="00DD2A4B" w:rsidRDefault="00B20B35" w:rsidP="00890E77">
                      <w:pPr>
                        <w:rPr>
                          <w:sz w:val="16"/>
                          <w:szCs w:val="16"/>
                        </w:rPr>
                      </w:pPr>
                      <w:r w:rsidRPr="00DD2A4B">
                        <w:rPr>
                          <w:sz w:val="16"/>
                          <w:szCs w:val="16"/>
                        </w:rPr>
                        <w:t>Auth Request</w:t>
                      </w:r>
                    </w:p>
                  </w:txbxContent>
                </v:textbox>
              </v:shape>
            </v:group>
            <v:group id="_x0000_s1365" style="position:absolute;left:6841;top:7200;width:1938;height:447" coordorigin="4977,6997" coordsize="1938,447">
              <v:shape id="_x0000_s1366" type="#_x0000_t32" style="position:absolute;left:5031;top:7310;width:1884;height:1" o:connectortype="straight">
                <v:stroke endarrow="block"/>
              </v:shape>
              <v:shape id="_x0000_s1367" type="#_x0000_t202" style="position:absolute;left:4977;top:6997;width:1820;height:447" filled="f" stroked="f">
                <v:textbox style="mso-next-textbox:#_x0000_s1367">
                  <w:txbxContent>
                    <w:p w:rsidR="00B20B35" w:rsidRPr="00DD2A4B" w:rsidRDefault="00B20B35" w:rsidP="00890E77">
                      <w:pPr>
                        <w:rPr>
                          <w:sz w:val="16"/>
                          <w:szCs w:val="16"/>
                        </w:rPr>
                      </w:pPr>
                      <w:r w:rsidRPr="00DD2A4B">
                        <w:rPr>
                          <w:sz w:val="16"/>
                          <w:szCs w:val="16"/>
                        </w:rPr>
                        <w:t>Auth Request</w:t>
                      </w:r>
                    </w:p>
                  </w:txbxContent>
                </v:textbox>
              </v:shape>
            </v:group>
            <v:group id="_x0000_s1368" style="position:absolute;left:3182;top:6658;width:1938;height:447" coordorigin="4977,6997" coordsize="1938,447">
              <v:shape id="_x0000_s1369" type="#_x0000_t32" style="position:absolute;left:5031;top:7310;width:1884;height:1" o:connectortype="straight">
                <v:stroke endarrow="block"/>
              </v:shape>
              <v:shape id="_x0000_s1370" type="#_x0000_t202" style="position:absolute;left:4977;top:6997;width:1820;height:447" filled="f" stroked="f">
                <v:textbox style="mso-next-textbox:#_x0000_s1370">
                  <w:txbxContent>
                    <w:p w:rsidR="00B20B35" w:rsidRPr="00DD2A4B" w:rsidRDefault="00B20B35" w:rsidP="00890E77">
                      <w:pPr>
                        <w:rPr>
                          <w:sz w:val="16"/>
                          <w:szCs w:val="16"/>
                        </w:rPr>
                      </w:pPr>
                      <w:r w:rsidRPr="00DD2A4B">
                        <w:rPr>
                          <w:sz w:val="16"/>
                          <w:szCs w:val="16"/>
                        </w:rPr>
                        <w:t>Auth Request</w:t>
                      </w:r>
                    </w:p>
                  </w:txbxContent>
                </v:textbox>
              </v:shape>
            </v:group>
            <v:group id="_x0000_s1371" style="position:absolute;left:6877;top:7647;width:1897;height:448" coordorigin="5010,8098" coordsize="1897,448">
              <v:shape id="_x0000_s1372" type="#_x0000_t202" style="position:absolute;left:5010;top:8098;width:1821;height:448" filled="f" stroked="f">
                <v:textbox style="mso-next-textbox:#_x0000_s1372">
                  <w:txbxContent>
                    <w:p w:rsidR="00B20B35" w:rsidRPr="00DD2A4B" w:rsidRDefault="00B20B35" w:rsidP="00890E77">
                      <w:pPr>
                        <w:rPr>
                          <w:sz w:val="16"/>
                          <w:szCs w:val="16"/>
                        </w:rPr>
                      </w:pPr>
                      <w:r w:rsidRPr="00DD2A4B">
                        <w:rPr>
                          <w:sz w:val="16"/>
                          <w:szCs w:val="16"/>
                        </w:rPr>
                        <w:t>Auth Re</w:t>
                      </w:r>
                      <w:r>
                        <w:rPr>
                          <w:sz w:val="16"/>
                          <w:szCs w:val="16"/>
                        </w:rPr>
                        <w:t>sp (AV)</w:t>
                      </w:r>
                    </w:p>
                  </w:txbxContent>
                </v:textbox>
              </v:shape>
              <v:shape id="_x0000_s1373" type="#_x0000_t32" style="position:absolute;left:5023;top:8397;width:1884;height:1" o:connectortype="straight">
                <v:stroke startarrow="block"/>
              </v:shape>
            </v:group>
            <v:group id="_x0000_s1374" style="position:absolute;left:5018;top:7947;width:1897;height:448" coordorigin="5010,8098" coordsize="1897,448">
              <v:shape id="_x0000_s1375" type="#_x0000_t202" style="position:absolute;left:5010;top:8098;width:1821;height:448" filled="f" stroked="f">
                <v:textbox style="mso-next-textbox:#_x0000_s1375">
                  <w:txbxContent>
                    <w:p w:rsidR="00B20B35" w:rsidRPr="00DD2A4B" w:rsidRDefault="00B20B35" w:rsidP="00890E77">
                      <w:pPr>
                        <w:rPr>
                          <w:sz w:val="16"/>
                          <w:szCs w:val="16"/>
                        </w:rPr>
                      </w:pPr>
                      <w:r>
                        <w:rPr>
                          <w:sz w:val="16"/>
                          <w:szCs w:val="16"/>
                        </w:rPr>
                        <w:t>EAP-AKA’ chall</w:t>
                      </w:r>
                    </w:p>
                  </w:txbxContent>
                </v:textbox>
              </v:shape>
              <v:shape id="_x0000_s1376" type="#_x0000_t32" style="position:absolute;left:5023;top:8397;width:1884;height:1" o:connectortype="straight">
                <v:stroke startarrow="block"/>
              </v:shape>
            </v:group>
            <v:group id="_x0000_s1377" style="position:absolute;left:3158;top:8095;width:1897;height:448" coordorigin="5010,8098" coordsize="1897,448">
              <v:shape id="_x0000_s1378" type="#_x0000_t202" style="position:absolute;left:5010;top:8098;width:1821;height:448" filled="f" stroked="f">
                <v:textbox style="mso-next-textbox:#_x0000_s1378">
                  <w:txbxContent>
                    <w:p w:rsidR="00B20B35" w:rsidRPr="00DD2A4B" w:rsidRDefault="00B20B35" w:rsidP="00890E77">
                      <w:pPr>
                        <w:rPr>
                          <w:sz w:val="16"/>
                          <w:szCs w:val="16"/>
                        </w:rPr>
                      </w:pPr>
                      <w:r>
                        <w:rPr>
                          <w:sz w:val="16"/>
                          <w:szCs w:val="16"/>
                        </w:rPr>
                        <w:t>EAP-AKA’ chall</w:t>
                      </w:r>
                    </w:p>
                  </w:txbxContent>
                </v:textbox>
              </v:shape>
              <v:shape id="_x0000_s1379" type="#_x0000_t32" style="position:absolute;left:5023;top:8397;width:1884;height:1" o:connectortype="straight">
                <v:stroke startarrow="block"/>
              </v:shape>
            </v:group>
            <v:group id="_x0000_s1380" style="position:absolute;left:3182;top:8543;width:1938;height:447" coordorigin="4977,6997" coordsize="1938,447">
              <v:shape id="_x0000_s1381" type="#_x0000_t32" style="position:absolute;left:5031;top:7310;width:1884;height:1" o:connectortype="straight">
                <v:stroke endarrow="block"/>
              </v:shape>
              <v:shape id="_x0000_s1382" type="#_x0000_t202" style="position:absolute;left:4977;top:6997;width:1820;height:447" filled="f" stroked="f">
                <v:textbox style="mso-next-textbox:#_x0000_s1382">
                  <w:txbxContent>
                    <w:p w:rsidR="00B20B35" w:rsidRPr="00DD2A4B" w:rsidRDefault="00B20B35" w:rsidP="00890E77">
                      <w:pPr>
                        <w:rPr>
                          <w:sz w:val="16"/>
                          <w:szCs w:val="16"/>
                        </w:rPr>
                      </w:pPr>
                      <w:r>
                        <w:rPr>
                          <w:sz w:val="16"/>
                          <w:szCs w:val="16"/>
                        </w:rPr>
                        <w:t>EAP-AKA’ resp</w:t>
                      </w:r>
                    </w:p>
                    <w:p w:rsidR="00B20B35" w:rsidRPr="00DD2A4B" w:rsidRDefault="00B20B35" w:rsidP="00890E77">
                      <w:pPr>
                        <w:rPr>
                          <w:sz w:val="16"/>
                          <w:szCs w:val="16"/>
                        </w:rPr>
                      </w:pPr>
                    </w:p>
                  </w:txbxContent>
                </v:textbox>
              </v:shape>
            </v:group>
            <v:group id="_x0000_s1383" style="position:absolute;left:5021;top:8737;width:1938;height:447" coordorigin="4977,6997" coordsize="1938,447">
              <v:shape id="_x0000_s1384" type="#_x0000_t32" style="position:absolute;left:5031;top:7310;width:1884;height:1" o:connectortype="straight">
                <v:stroke endarrow="block"/>
              </v:shape>
              <v:shape id="_x0000_s1385" type="#_x0000_t202" style="position:absolute;left:4977;top:6997;width:1820;height:447" filled="f" stroked="f">
                <v:textbox style="mso-next-textbox:#_x0000_s1385">
                  <w:txbxContent>
                    <w:p w:rsidR="00B20B35" w:rsidRPr="00DD2A4B" w:rsidRDefault="00B20B35" w:rsidP="00890E77">
                      <w:pPr>
                        <w:rPr>
                          <w:sz w:val="16"/>
                          <w:szCs w:val="16"/>
                        </w:rPr>
                      </w:pPr>
                      <w:r>
                        <w:rPr>
                          <w:sz w:val="16"/>
                          <w:szCs w:val="16"/>
                        </w:rPr>
                        <w:t>EAP-AKA’ resp</w:t>
                      </w:r>
                    </w:p>
                  </w:txbxContent>
                </v:textbox>
              </v:shape>
            </v:group>
            <v:group id="_x0000_s1386" style="position:absolute;left:4998;top:9309;width:1897;height:448" coordorigin="5010,8098" coordsize="1897,448">
              <v:shape id="_x0000_s1387" type="#_x0000_t202" style="position:absolute;left:5010;top:8098;width:1821;height:448" filled="f" stroked="f">
                <v:textbox style="mso-next-textbox:#_x0000_s1387">
                  <w:txbxContent>
                    <w:p w:rsidR="00B20B35" w:rsidRPr="00DD2A4B" w:rsidRDefault="00B20B35" w:rsidP="00890E77">
                      <w:pPr>
                        <w:rPr>
                          <w:sz w:val="16"/>
                          <w:szCs w:val="16"/>
                        </w:rPr>
                      </w:pPr>
                      <w:r>
                        <w:rPr>
                          <w:sz w:val="16"/>
                          <w:szCs w:val="16"/>
                        </w:rPr>
                        <w:t>EAP success (LT, tid )</w:t>
                      </w:r>
                    </w:p>
                  </w:txbxContent>
                </v:textbox>
              </v:shape>
              <v:shape id="_x0000_s1388" type="#_x0000_t32" style="position:absolute;left:5023;top:8397;width:1884;height:1" o:connectortype="straight">
                <v:stroke startarrow="block"/>
              </v:shape>
            </v:group>
            <v:group id="_x0000_s1389" style="position:absolute;left:3182;top:9661;width:1897;height:448" coordorigin="5010,8098" coordsize="1897,448">
              <v:shape id="_x0000_s1390" type="#_x0000_t202" style="position:absolute;left:5010;top:8098;width:1821;height:448" filled="f" stroked="f">
                <v:textbox style="mso-next-textbox:#_x0000_s1390">
                  <w:txbxContent>
                    <w:p w:rsidR="00B20B35" w:rsidRPr="00DD2A4B" w:rsidRDefault="00B20B35" w:rsidP="00890E77">
                      <w:pPr>
                        <w:rPr>
                          <w:sz w:val="16"/>
                          <w:szCs w:val="16"/>
                        </w:rPr>
                      </w:pPr>
                      <w:r>
                        <w:rPr>
                          <w:sz w:val="16"/>
                          <w:szCs w:val="16"/>
                        </w:rPr>
                        <w:t>EAP success (LT, tid )</w:t>
                      </w:r>
                    </w:p>
                  </w:txbxContent>
                </v:textbox>
              </v:shape>
              <v:shape id="_x0000_s1391" type="#_x0000_t32" style="position:absolute;left:5023;top:8397;width:1884;height:1" o:connectortype="straight">
                <v:stroke startarrow="block"/>
              </v:shape>
            </v:group>
            <w10:anchorlock/>
          </v:group>
        </w:pict>
      </w:r>
    </w:p>
    <w:p w:rsidR="00AC260B" w:rsidRDefault="006705EA">
      <w:pPr>
        <w:pStyle w:val="TF"/>
      </w:pPr>
      <w:r>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AAuF. </w:t>
      </w:r>
    </w:p>
    <w:p w:rsidR="006A3FE5" w:rsidRDefault="006705EA">
      <w:pPr>
        <w:pStyle w:val="B1"/>
      </w:pPr>
      <w:r>
        <w:t>The AAuF verifies EAP response / AKA’ challenge and, if successful, derives the AKMA anchor key K</w:t>
      </w:r>
      <w:r>
        <w:rPr>
          <w:vertAlign w:val="subscript"/>
        </w:rPr>
        <w:t>AKMA.</w:t>
      </w:r>
      <w:r>
        <w:t xml:space="preserve"> </w:t>
      </w:r>
    </w:p>
    <w:p w:rsidR="006A3FE5" w:rsidRDefault="006705EA">
      <w:pPr>
        <w:pStyle w:val="B1"/>
      </w:pPr>
      <w:r>
        <w:t>The AAuF sends an EAP success, temporary identifier pointing to K</w:t>
      </w:r>
      <w:r>
        <w:rPr>
          <w:vertAlign w:val="subscript"/>
        </w:rPr>
        <w:t>AKMA.</w:t>
      </w:r>
      <w:r>
        <w:t xml:space="preserve"> and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lastRenderedPageBreak/>
        <w:t>The temporary identifier is used by the UE for subsequent requests towards AApFs as long as the validity period has not elapsed.</w:t>
      </w:r>
    </w:p>
    <w:p w:rsidR="006A3FE5" w:rsidRPr="00F23EBE" w:rsidRDefault="006705EA" w:rsidP="00F309FC">
      <w:pPr>
        <w:pStyle w:val="Heading5"/>
      </w:pPr>
      <w:bookmarkStart w:id="712" w:name="_Toc11165984"/>
      <w:bookmarkStart w:id="713" w:name="_Toc11166582"/>
      <w:bookmarkStart w:id="714" w:name="_Toc11166802"/>
      <w:bookmarkStart w:id="715" w:name="_Toc13133982"/>
      <w:r w:rsidRPr="00F309FC">
        <w:t>6.</w:t>
      </w:r>
      <w:r w:rsidR="00570082" w:rsidRPr="00570082">
        <w:t>13</w:t>
      </w:r>
      <w:r w:rsidRPr="00F309FC">
        <w:t>.2.2.3</w:t>
      </w:r>
      <w:r w:rsidRPr="00F309FC">
        <w:tab/>
        <w:t>AKMA authen</w:t>
      </w:r>
      <w:r w:rsidRPr="00F23EBE">
        <w:t>tication with 5G AKA</w:t>
      </w:r>
      <w:bookmarkEnd w:id="712"/>
      <w:bookmarkEnd w:id="713"/>
      <w:bookmarkEnd w:id="714"/>
      <w:bookmarkEnd w:id="715"/>
    </w:p>
    <w:p w:rsidR="006A3FE5" w:rsidRDefault="006705EA">
      <w: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716" w:name="_Hlk535497250"/>
      <w:r>
        <w:t>the AAuF does not send any key material to the AMF/SEAF.</w:t>
      </w:r>
      <w:bookmarkEnd w:id="716"/>
    </w:p>
    <w:p w:rsidR="00890E77" w:rsidRDefault="00890E77" w:rsidP="00890E77">
      <w:pPr>
        <w:jc w:val="center"/>
        <w:rPr>
          <w:lang w:eastAsia="zh-CN"/>
        </w:rPr>
      </w:pPr>
    </w:p>
    <w:p w:rsidR="00890E77" w:rsidRDefault="00915713" w:rsidP="00890E77">
      <w:pPr>
        <w:jc w:val="center"/>
        <w:rPr>
          <w:lang w:eastAsia="zh-CN"/>
        </w:rPr>
      </w:pPr>
      <w:r>
        <w:pict>
          <v:group id="_x0000_s1432" editas="canvas" style="width:455.75pt;height:298.5pt;mso-position-horizontal-relative:char;mso-position-vertical-relative:line" coordorigin="1914,5578" coordsize="9115,5970">
            <o:lock v:ext="edit" aspectratio="t"/>
            <v:shape id="_x0000_s1433" type="#_x0000_t75" style="position:absolute;left:1914;top:5578;width:9115;height:5970" o:preferrelative="f">
              <v:fill o:detectmouseclick="t"/>
              <v:path o:extrusionok="t" o:connecttype="none"/>
              <o:lock v:ext="edit" text="t"/>
            </v:shape>
            <v:shape id="_x0000_s1434" type="#_x0000_t202" style="position:absolute;left:8223;top:6083;width:878;height:392">
              <v:textbox style="mso-next-textbox:#_x0000_s1434">
                <w:txbxContent>
                  <w:p w:rsidR="00B20B35" w:rsidRDefault="00B20B35" w:rsidP="00890E77">
                    <w:pPr>
                      <w:jc w:val="center"/>
                    </w:pPr>
                    <w:r>
                      <w:t>UDM</w:t>
                    </w:r>
                  </w:p>
                </w:txbxContent>
              </v:textbox>
            </v:shape>
            <v:shape id="_x0000_s1435" type="#_x0000_t202" style="position:absolute;left:4210;top:6111;width:1685;height:390">
              <v:textbox style="mso-next-textbox:#_x0000_s1435">
                <w:txbxContent>
                  <w:p w:rsidR="00B20B35" w:rsidRDefault="00B20B35" w:rsidP="00890E77">
                    <w:pPr>
                      <w:jc w:val="center"/>
                    </w:pPr>
                    <w:r>
                      <w:t>AMF/SEAF</w:t>
                    </w:r>
                  </w:p>
                </w:txbxContent>
              </v:textbox>
            </v:shape>
            <v:shape id="_x0000_s1436" type="#_x0000_t202" style="position:absolute;left:6445;top:6083;width:878;height:393">
              <v:textbox style="mso-next-textbox:#_x0000_s1436">
                <w:txbxContent>
                  <w:p w:rsidR="00B20B35" w:rsidRDefault="00B20B35" w:rsidP="00890E77">
                    <w:pPr>
                      <w:jc w:val="center"/>
                    </w:pPr>
                    <w:r>
                      <w:t>AAuF</w:t>
                    </w:r>
                  </w:p>
                </w:txbxContent>
              </v:textbox>
            </v:shape>
            <v:shape id="_x0000_s1437" type="#_x0000_t202" style="position:absolute;left:2719;top:6111;width:878;height:393">
              <v:textbox style="mso-next-textbox:#_x0000_s1437">
                <w:txbxContent>
                  <w:p w:rsidR="00B20B35" w:rsidRDefault="00B20B35" w:rsidP="00890E77">
                    <w:pPr>
                      <w:jc w:val="center"/>
                    </w:pPr>
                    <w:r>
                      <w:t>UE</w:t>
                    </w:r>
                  </w:p>
                </w:txbxContent>
              </v:textbox>
            </v:shape>
            <v:shape id="_x0000_s1438" type="#_x0000_t32" style="position:absolute;left:3158;top:6504;width:0;height:4849" o:connectortype="straight"/>
            <v:shape id="_x0000_s1439" type="#_x0000_t32" style="position:absolute;left:5045;top:6528;width:1;height:4849" o:connectortype="straight"/>
            <v:shape id="_x0000_s1440" type="#_x0000_t32" style="position:absolute;left:6878;top:6501;width:1;height:4849" o:connectortype="straight"/>
            <v:shape id="_x0000_s1441" type="#_x0000_t32" style="position:absolute;left:8770;top:6476;width:1;height:4849" o:connectortype="straight"/>
            <v:group id="_x0000_s1442" style="position:absolute;left:4977;top:6997;width:1938;height:447" coordorigin="4977,6997" coordsize="1938,447">
              <v:shape id="_x0000_s1443" type="#_x0000_t32" style="position:absolute;left:5031;top:7310;width:1884;height:1" o:connectortype="straight">
                <v:stroke endarrow="block"/>
              </v:shape>
              <v:shape id="_x0000_s1444" type="#_x0000_t202" style="position:absolute;left:4977;top:6997;width:1820;height:447" filled="f" stroked="f">
                <v:textbox style="mso-next-textbox:#_x0000_s1444">
                  <w:txbxContent>
                    <w:p w:rsidR="00B20B35" w:rsidRPr="00DD2A4B" w:rsidRDefault="00B20B35" w:rsidP="00890E77">
                      <w:pPr>
                        <w:rPr>
                          <w:sz w:val="16"/>
                          <w:szCs w:val="16"/>
                        </w:rPr>
                      </w:pPr>
                      <w:r w:rsidRPr="00DD2A4B">
                        <w:rPr>
                          <w:sz w:val="16"/>
                          <w:szCs w:val="16"/>
                        </w:rPr>
                        <w:t>Auth Request</w:t>
                      </w:r>
                    </w:p>
                  </w:txbxContent>
                </v:textbox>
              </v:shape>
            </v:group>
            <v:group id="_x0000_s1445" style="position:absolute;left:6841;top:7200;width:1938;height:447" coordorigin="4977,6997" coordsize="1938,447">
              <v:shape id="_x0000_s1446" type="#_x0000_t32" style="position:absolute;left:5031;top:7310;width:1884;height:1" o:connectortype="straight">
                <v:stroke endarrow="block"/>
              </v:shape>
              <v:shape id="_x0000_s1447" type="#_x0000_t202" style="position:absolute;left:4977;top:6997;width:1820;height:447" filled="f" stroked="f">
                <v:textbox style="mso-next-textbox:#_x0000_s1447">
                  <w:txbxContent>
                    <w:p w:rsidR="00B20B35" w:rsidRPr="00DD2A4B" w:rsidRDefault="00B20B35" w:rsidP="00890E77">
                      <w:pPr>
                        <w:rPr>
                          <w:sz w:val="16"/>
                          <w:szCs w:val="16"/>
                        </w:rPr>
                      </w:pPr>
                      <w:r w:rsidRPr="00DD2A4B">
                        <w:rPr>
                          <w:sz w:val="16"/>
                          <w:szCs w:val="16"/>
                        </w:rPr>
                        <w:t>Auth Request</w:t>
                      </w:r>
                    </w:p>
                  </w:txbxContent>
                </v:textbox>
              </v:shape>
            </v:group>
            <v:group id="_x0000_s1448" style="position:absolute;left:3182;top:6658;width:1938;height:447" coordorigin="4977,6997" coordsize="1938,447">
              <v:shape id="_x0000_s1449" type="#_x0000_t32" style="position:absolute;left:5031;top:7310;width:1884;height:1" o:connectortype="straight">
                <v:stroke endarrow="block"/>
              </v:shape>
              <v:shape id="_x0000_s1450" type="#_x0000_t202" style="position:absolute;left:4977;top:6997;width:1820;height:447" filled="f" stroked="f">
                <v:textbox style="mso-next-textbox:#_x0000_s1450">
                  <w:txbxContent>
                    <w:p w:rsidR="00B20B35" w:rsidRPr="00DD2A4B" w:rsidRDefault="00B20B35" w:rsidP="00890E77">
                      <w:pPr>
                        <w:rPr>
                          <w:sz w:val="16"/>
                          <w:szCs w:val="16"/>
                        </w:rPr>
                      </w:pPr>
                      <w:r w:rsidRPr="00DD2A4B">
                        <w:rPr>
                          <w:sz w:val="16"/>
                          <w:szCs w:val="16"/>
                        </w:rPr>
                        <w:t>Auth Request</w:t>
                      </w:r>
                    </w:p>
                  </w:txbxContent>
                </v:textbox>
              </v:shape>
            </v:group>
            <v:group id="_x0000_s1451" style="position:absolute;left:6877;top:7647;width:1897;height:448" coordorigin="5010,8098" coordsize="1897,448">
              <v:shape id="_x0000_s1452" type="#_x0000_t202" style="position:absolute;left:5010;top:8098;width:1821;height:448" filled="f" stroked="f">
                <v:textbox style="mso-next-textbox:#_x0000_s1452">
                  <w:txbxContent>
                    <w:p w:rsidR="00B20B35" w:rsidRPr="00DD2A4B" w:rsidRDefault="00B20B35" w:rsidP="00890E77">
                      <w:pPr>
                        <w:rPr>
                          <w:sz w:val="16"/>
                          <w:szCs w:val="16"/>
                        </w:rPr>
                      </w:pPr>
                      <w:r w:rsidRPr="00DD2A4B">
                        <w:rPr>
                          <w:sz w:val="16"/>
                          <w:szCs w:val="16"/>
                        </w:rPr>
                        <w:t>Auth Re</w:t>
                      </w:r>
                      <w:r>
                        <w:rPr>
                          <w:sz w:val="16"/>
                          <w:szCs w:val="16"/>
                        </w:rPr>
                        <w:t>sp (AV)</w:t>
                      </w:r>
                    </w:p>
                  </w:txbxContent>
                </v:textbox>
              </v:shape>
              <v:shape id="_x0000_s1453" type="#_x0000_t32" style="position:absolute;left:5023;top:8397;width:1884;height:1" o:connectortype="straight">
                <v:stroke startarrow="block"/>
              </v:shape>
            </v:group>
            <v:group id="_x0000_s1454" style="position:absolute;left:5018;top:7647;width:1897;height:748" coordorigin="5010,8098" coordsize="1897,448">
              <v:shape id="_x0000_s1455" type="#_x0000_t202" style="position:absolute;left:5010;top:8098;width:1821;height:448" filled="f" stroked="f">
                <v:textbox style="mso-next-textbox:#_x0000_s1455">
                  <w:txbxContent>
                    <w:p w:rsidR="00B20B35" w:rsidRPr="00DD2A4B" w:rsidRDefault="00B20B35" w:rsidP="00890E77">
                      <w:pPr>
                        <w:rPr>
                          <w:sz w:val="16"/>
                          <w:szCs w:val="16"/>
                        </w:rPr>
                      </w:pPr>
                      <w:r>
                        <w:rPr>
                          <w:sz w:val="16"/>
                          <w:szCs w:val="16"/>
                        </w:rPr>
                        <w:t>Auth Resp(RAND,AUTN)</w:t>
                      </w:r>
                    </w:p>
                  </w:txbxContent>
                </v:textbox>
              </v:shape>
              <v:shape id="_x0000_s1456" type="#_x0000_t32" style="position:absolute;left:5023;top:8397;width:1884;height:1" o:connectortype="straight">
                <v:stroke startarrow="block"/>
              </v:shape>
            </v:group>
            <v:group id="_x0000_s1457" style="position:absolute;left:3158;top:8095;width:1897;height:448" coordorigin="5010,8098" coordsize="1897,448">
              <v:shape id="_x0000_s1458" type="#_x0000_t202" style="position:absolute;left:5010;top:8098;width:1821;height:448" filled="f" stroked="f">
                <v:textbox style="mso-next-textbox:#_x0000_s1458">
                  <w:txbxContent>
                    <w:p w:rsidR="00B20B35" w:rsidRPr="00DD2A4B" w:rsidRDefault="00B20B35" w:rsidP="00890E77">
                      <w:pPr>
                        <w:rPr>
                          <w:sz w:val="16"/>
                          <w:szCs w:val="16"/>
                        </w:rPr>
                      </w:pPr>
                      <w:r>
                        <w:rPr>
                          <w:sz w:val="16"/>
                          <w:szCs w:val="16"/>
                        </w:rPr>
                        <w:t>RAND, AUTN</w:t>
                      </w:r>
                    </w:p>
                  </w:txbxContent>
                </v:textbox>
              </v:shape>
              <v:shape id="_x0000_s1459" type="#_x0000_t32" style="position:absolute;left:5023;top:8397;width:1884;height:1" o:connectortype="straight">
                <v:stroke startarrow="block"/>
              </v:shape>
            </v:group>
            <v:group id="_x0000_s1460" style="position:absolute;left:3182;top:8543;width:1938;height:447" coordorigin="4977,6997" coordsize="1938,447">
              <v:shape id="_x0000_s1461" type="#_x0000_t32" style="position:absolute;left:5031;top:7310;width:1884;height:1" o:connectortype="straight">
                <v:stroke endarrow="block"/>
              </v:shape>
              <v:shape id="_x0000_s1462" type="#_x0000_t202" style="position:absolute;left:4977;top:6997;width:1820;height:447" filled="f" stroked="f">
                <v:textbox style="mso-next-textbox:#_x0000_s1462">
                  <w:txbxContent>
                    <w:p w:rsidR="00B20B35" w:rsidRPr="00DD2A4B" w:rsidRDefault="00B20B35" w:rsidP="00890E77">
                      <w:pPr>
                        <w:rPr>
                          <w:sz w:val="16"/>
                          <w:szCs w:val="16"/>
                        </w:rPr>
                      </w:pPr>
                      <w:r>
                        <w:rPr>
                          <w:sz w:val="16"/>
                          <w:szCs w:val="16"/>
                        </w:rPr>
                        <w:t>RES*</w:t>
                      </w:r>
                    </w:p>
                    <w:p w:rsidR="00B20B35" w:rsidRPr="00DD2A4B" w:rsidRDefault="00B20B35" w:rsidP="00890E77">
                      <w:pPr>
                        <w:rPr>
                          <w:sz w:val="16"/>
                          <w:szCs w:val="16"/>
                        </w:rPr>
                      </w:pPr>
                    </w:p>
                  </w:txbxContent>
                </v:textbox>
              </v:shape>
            </v:group>
            <v:group id="_x0000_s1463" style="position:absolute;left:5021;top:8737;width:1938;height:447" coordorigin="4977,6997" coordsize="1938,447">
              <v:shape id="_x0000_s1464" type="#_x0000_t32" style="position:absolute;left:5031;top:7310;width:1884;height:1" o:connectortype="straight">
                <v:stroke endarrow="block"/>
              </v:shape>
              <v:shape id="_x0000_s1465" type="#_x0000_t202" style="position:absolute;left:4977;top:6997;width:1820;height:447" filled="f" stroked="f">
                <v:textbox style="mso-next-textbox:#_x0000_s1465">
                  <w:txbxContent>
                    <w:p w:rsidR="00B20B35" w:rsidRPr="00DD2A4B" w:rsidRDefault="00B20B35" w:rsidP="00890E77">
                      <w:pPr>
                        <w:rPr>
                          <w:sz w:val="16"/>
                          <w:szCs w:val="16"/>
                        </w:rPr>
                      </w:pPr>
                      <w:r>
                        <w:rPr>
                          <w:sz w:val="16"/>
                          <w:szCs w:val="16"/>
                        </w:rPr>
                        <w:t>RES*</w:t>
                      </w:r>
                    </w:p>
                  </w:txbxContent>
                </v:textbox>
              </v:shape>
            </v:group>
            <v:group id="_x0000_s1466" style="position:absolute;left:4998;top:9309;width:1897;height:448" coordorigin="5010,8098" coordsize="1897,448">
              <v:shape id="_x0000_s1467" type="#_x0000_t202" style="position:absolute;left:5010;top:8098;width:1821;height:448" filled="f" stroked="f">
                <v:textbox style="mso-next-textbox:#_x0000_s1467">
                  <w:txbxContent>
                    <w:p w:rsidR="00B20B35" w:rsidRPr="00DD2A4B" w:rsidRDefault="00B20B35" w:rsidP="00890E77">
                      <w:pPr>
                        <w:rPr>
                          <w:sz w:val="16"/>
                          <w:szCs w:val="16"/>
                        </w:rPr>
                      </w:pPr>
                      <w:r>
                        <w:rPr>
                          <w:sz w:val="16"/>
                          <w:szCs w:val="16"/>
                        </w:rPr>
                        <w:t>Result (LT, tid )</w:t>
                      </w:r>
                    </w:p>
                  </w:txbxContent>
                </v:textbox>
              </v:shape>
              <v:shape id="_x0000_s1468" type="#_x0000_t32" style="position:absolute;left:5023;top:8397;width:1884;height:1" o:connectortype="straight">
                <v:stroke startarrow="block"/>
              </v:shape>
            </v:group>
            <v:group id="_x0000_s1469" style="position:absolute;left:3201;top:9661;width:1897;height:448" coordorigin="5010,8098" coordsize="1897,448">
              <v:shape id="_x0000_s1470" type="#_x0000_t202" style="position:absolute;left:5010;top:8098;width:1821;height:448" filled="f" stroked="f">
                <v:textbox style="mso-next-textbox:#_x0000_s1470">
                  <w:txbxContent>
                    <w:p w:rsidR="00B20B35" w:rsidRPr="00DD2A4B" w:rsidRDefault="00B20B35" w:rsidP="00890E77">
                      <w:pPr>
                        <w:rPr>
                          <w:sz w:val="16"/>
                          <w:szCs w:val="16"/>
                        </w:rPr>
                      </w:pPr>
                      <w:r>
                        <w:rPr>
                          <w:sz w:val="16"/>
                          <w:szCs w:val="16"/>
                        </w:rPr>
                        <w:t>Result (LT, tid )</w:t>
                      </w:r>
                    </w:p>
                  </w:txbxContent>
                </v:textbox>
              </v:shape>
              <v:shape id="_x0000_s1471" type="#_x0000_t32" style="position:absolute;left:5023;top:8397;width:1884;height:1" o:connectortype="straight">
                <v:stroke startarrow="block"/>
              </v:shape>
            </v:group>
            <w10:anchorlock/>
          </v:group>
        </w:pict>
      </w:r>
    </w:p>
    <w:p w:rsidR="00AC260B" w:rsidRDefault="006705EA">
      <w:pPr>
        <w:pStyle w:val="TF"/>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5G AKA AKMA authentication procedure by sending the RAND and AUTN to the AMF/SEAF.  </w:t>
      </w:r>
    </w:p>
    <w:p w:rsidR="006A3FE5" w:rsidRDefault="006705EA">
      <w:pPr>
        <w:pStyle w:val="B1"/>
      </w:pPr>
      <w:r>
        <w:t xml:space="preserve">The AMF/SEAF forwards the RAND and AUTN to the UE over NAS. </w:t>
      </w:r>
    </w:p>
    <w:p w:rsidR="006A3FE5" w:rsidRDefault="006705EA">
      <w:pPr>
        <w:pStyle w:val="B1"/>
      </w:pPr>
      <w:r>
        <w:lastRenderedPageBreak/>
        <w:t xml:space="preserve">The UE processes the RAND and AUTN and, if successful, sends RES* over NAS to the AMF/SEAF.  </w:t>
      </w:r>
    </w:p>
    <w:p w:rsidR="006A3FE5" w:rsidRDefault="006705EA">
      <w:pPr>
        <w:pStyle w:val="B1"/>
      </w:pPr>
      <w:r>
        <w:t xml:space="preserve">The AMF/SEAF forwards the RES* to the AAuF. </w:t>
      </w:r>
    </w:p>
    <w:p w:rsidR="006A3FE5" w:rsidRDefault="006705EA">
      <w:pPr>
        <w:pStyle w:val="B1"/>
      </w:pPr>
      <w:r>
        <w:t>The AAuF verifies RES* and, if successful, derives the AKMA anchor key K</w:t>
      </w:r>
      <w:r>
        <w:rPr>
          <w:vertAlign w:val="subscript"/>
        </w:rPr>
        <w:t>AKMA.</w:t>
      </w:r>
      <w:r>
        <w:t xml:space="preserve"> </w:t>
      </w:r>
    </w:p>
    <w:p w:rsidR="006A3FE5" w:rsidRDefault="006705EA">
      <w:pPr>
        <w:pStyle w:val="B1"/>
      </w:pPr>
      <w:r>
        <w:t>The AAuF sends a result indication, temporary identifier pointing to K</w:t>
      </w:r>
      <w:r>
        <w:rPr>
          <w:vertAlign w:val="subscript"/>
        </w:rPr>
        <w:t>AKMA.</w:t>
      </w:r>
      <w:r>
        <w:t xml:space="preserve"> and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Heading5"/>
      </w:pPr>
      <w:bookmarkStart w:id="717" w:name="_Toc11165985"/>
      <w:bookmarkStart w:id="718" w:name="_Toc11166583"/>
      <w:bookmarkStart w:id="719" w:name="_Toc11166803"/>
      <w:bookmarkStart w:id="720" w:name="_Toc13133983"/>
      <w:r w:rsidRPr="00F309FC">
        <w:t>6.</w:t>
      </w:r>
      <w:r w:rsidR="00570082" w:rsidRPr="00570082">
        <w:t>13</w:t>
      </w:r>
      <w:r w:rsidRPr="00F309FC">
        <w:t>.2.2.4</w:t>
      </w:r>
      <w:r w:rsidRPr="00F309FC">
        <w:tab/>
        <w:t>Usage</w:t>
      </w:r>
      <w:bookmarkEnd w:id="717"/>
      <w:bookmarkEnd w:id="718"/>
      <w:bookmarkEnd w:id="719"/>
      <w:bookmarkEnd w:id="720"/>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51" type="#_x0000_t75" style="width:268.6pt;height:155.9pt" o:ole="">
            <v:imagedata r:id="rId35" o:title=""/>
          </v:shape>
          <o:OLEObject Type="Embed" ProgID="Visio.Drawing.15" ShapeID="_x0000_i1051" DrawAspect="Content" ObjectID="_1629787646" r:id="rId60"/>
        </w:object>
      </w:r>
    </w:p>
    <w:p w:rsidR="00AC260B" w:rsidRDefault="006705EA">
      <w:pPr>
        <w:pStyle w:val="TF"/>
      </w:pPr>
      <w:r>
        <w:t>Figure 6.</w:t>
      </w:r>
      <w:r>
        <w:rPr>
          <w:rFonts w:hint="eastAsia"/>
          <w:lang w:val="en-US" w:eastAsia="zh-CN"/>
        </w:rPr>
        <w:t>13</w:t>
      </w:r>
      <w:r>
        <w:t>.2.2.4-1: Usage procedure</w:t>
      </w:r>
    </w:p>
    <w:p w:rsidR="006A3FE5" w:rsidRPr="00F309FC" w:rsidRDefault="006705EA" w:rsidP="00F309FC">
      <w:pPr>
        <w:pStyle w:val="Heading3"/>
      </w:pPr>
      <w:bookmarkStart w:id="721" w:name="_Toc11165986"/>
      <w:bookmarkStart w:id="722" w:name="_Toc11166584"/>
      <w:bookmarkStart w:id="723" w:name="_Toc11166804"/>
      <w:bookmarkStart w:id="724" w:name="_Toc13133984"/>
      <w:r w:rsidRPr="00F309FC">
        <w:rPr>
          <w:rFonts w:hint="eastAsia"/>
        </w:rPr>
        <w:t>6.</w:t>
      </w:r>
      <w:r w:rsidR="00570082" w:rsidRPr="00570082">
        <w:t>13</w:t>
      </w:r>
      <w:r w:rsidRPr="00F309FC">
        <w:rPr>
          <w:rFonts w:hint="eastAsia"/>
        </w:rPr>
        <w:t>.3</w:t>
      </w:r>
      <w:r w:rsidRPr="00F309FC">
        <w:tab/>
      </w:r>
      <w:r w:rsidRPr="00F309FC">
        <w:rPr>
          <w:rFonts w:hint="eastAsia"/>
        </w:rPr>
        <w:t>Evaluation</w:t>
      </w:r>
      <w:bookmarkEnd w:id="721"/>
      <w:bookmarkEnd w:id="722"/>
      <w:bookmarkEnd w:id="723"/>
      <w:bookmarkEnd w:id="724"/>
    </w:p>
    <w:p w:rsidR="006A3FE5" w:rsidRDefault="006705EA">
      <w:pPr>
        <w:pStyle w:val="EditorsNote"/>
      </w:pPr>
      <w:r>
        <w:t>Editor’s note: The evaluation of the solution is FFS.</w:t>
      </w:r>
    </w:p>
    <w:p w:rsidR="006A3FE5" w:rsidRPr="00F309FC" w:rsidRDefault="006705EA" w:rsidP="00F309FC">
      <w:pPr>
        <w:pStyle w:val="Heading2"/>
      </w:pPr>
      <w:bookmarkStart w:id="725" w:name="_Toc525906463"/>
      <w:bookmarkStart w:id="726" w:name="_Toc11165987"/>
      <w:bookmarkStart w:id="727" w:name="_Toc11166585"/>
      <w:bookmarkStart w:id="728" w:name="_Toc11166805"/>
      <w:bookmarkStart w:id="729" w:name="_Toc13133985"/>
      <w:r w:rsidRPr="00F309FC">
        <w:rPr>
          <w:rFonts w:hint="eastAsia"/>
        </w:rPr>
        <w:t>6.</w:t>
      </w:r>
      <w:r w:rsidR="00570082" w:rsidRPr="00570082">
        <w:t>14</w:t>
      </w:r>
      <w:r w:rsidRPr="00F309FC">
        <w:tab/>
      </w:r>
      <w:r w:rsidRPr="00F309FC">
        <w:rPr>
          <w:rFonts w:hint="eastAsia"/>
        </w:rPr>
        <w:t xml:space="preserve">Solution </w:t>
      </w:r>
      <w:r w:rsidR="00570082" w:rsidRPr="00570082">
        <w:t>#14</w:t>
      </w:r>
      <w:r w:rsidRPr="00F309FC">
        <w:t xml:space="preserve">: </w:t>
      </w:r>
      <w:bookmarkEnd w:id="725"/>
      <w:r w:rsidRPr="00F309FC">
        <w:t>Key revocation</w:t>
      </w:r>
      <w:bookmarkEnd w:id="726"/>
      <w:bookmarkEnd w:id="727"/>
      <w:bookmarkEnd w:id="728"/>
      <w:bookmarkEnd w:id="729"/>
      <w:r w:rsidRPr="00F309FC">
        <w:t xml:space="preserve"> </w:t>
      </w:r>
    </w:p>
    <w:p w:rsidR="006A3FE5" w:rsidRPr="00F309FC" w:rsidRDefault="006705EA" w:rsidP="00F309FC">
      <w:pPr>
        <w:pStyle w:val="Heading3"/>
      </w:pPr>
      <w:bookmarkStart w:id="730" w:name="_Toc525906464"/>
      <w:bookmarkStart w:id="731" w:name="_Toc11165988"/>
      <w:bookmarkStart w:id="732" w:name="_Toc11166586"/>
      <w:bookmarkStart w:id="733" w:name="_Toc11166806"/>
      <w:bookmarkStart w:id="734" w:name="_Toc13133986"/>
      <w:r w:rsidRPr="00F309FC">
        <w:t>6.14</w:t>
      </w:r>
      <w:r w:rsidRPr="00F309FC">
        <w:rPr>
          <w:rFonts w:hint="eastAsia"/>
        </w:rPr>
        <w:t>.1</w:t>
      </w:r>
      <w:r w:rsidRPr="00F309FC">
        <w:tab/>
      </w:r>
      <w:r w:rsidRPr="00F309FC">
        <w:rPr>
          <w:rFonts w:hint="eastAsia"/>
        </w:rPr>
        <w:t>Introduction</w:t>
      </w:r>
      <w:bookmarkEnd w:id="730"/>
      <w:bookmarkEnd w:id="731"/>
      <w:bookmarkEnd w:id="732"/>
      <w:bookmarkEnd w:id="733"/>
      <w:bookmarkEnd w:id="734"/>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Heading3"/>
      </w:pPr>
      <w:bookmarkStart w:id="735" w:name="_Toc525906465"/>
      <w:bookmarkStart w:id="736" w:name="_Toc11165989"/>
      <w:bookmarkStart w:id="737" w:name="_Toc11166587"/>
      <w:bookmarkStart w:id="738" w:name="_Toc11166807"/>
      <w:bookmarkStart w:id="739" w:name="_Toc13133987"/>
      <w:r w:rsidRPr="00F309FC">
        <w:rPr>
          <w:rFonts w:hint="eastAsia"/>
        </w:rPr>
        <w:lastRenderedPageBreak/>
        <w:t>6.</w:t>
      </w:r>
      <w:r w:rsidR="00570082" w:rsidRPr="00570082">
        <w:t>14</w:t>
      </w:r>
      <w:r w:rsidRPr="00F309FC">
        <w:rPr>
          <w:rFonts w:hint="eastAsia"/>
        </w:rPr>
        <w:t>.2</w:t>
      </w:r>
      <w:r w:rsidRPr="00F309FC">
        <w:tab/>
      </w:r>
      <w:r w:rsidRPr="00F309FC">
        <w:rPr>
          <w:rFonts w:hint="eastAsia"/>
        </w:rPr>
        <w:t>Solution details</w:t>
      </w:r>
      <w:bookmarkEnd w:id="735"/>
      <w:bookmarkEnd w:id="736"/>
      <w:bookmarkEnd w:id="737"/>
      <w:bookmarkEnd w:id="738"/>
      <w:bookmarkEnd w:id="739"/>
    </w:p>
    <w:p w:rsidR="006A3FE5" w:rsidRPr="00F309FC" w:rsidRDefault="006705EA" w:rsidP="00F309FC">
      <w:pPr>
        <w:pStyle w:val="Heading4"/>
      </w:pPr>
      <w:bookmarkStart w:id="740" w:name="_Toc11165990"/>
      <w:bookmarkStart w:id="741" w:name="_Toc11166588"/>
      <w:bookmarkStart w:id="742" w:name="_Toc11166808"/>
      <w:bookmarkStart w:id="743" w:name="_Toc13133988"/>
      <w:r w:rsidRPr="00F23EBE">
        <w:t>6.</w:t>
      </w:r>
      <w:r w:rsidR="00570082" w:rsidRPr="00570082">
        <w:t>14</w:t>
      </w:r>
      <w:r w:rsidRPr="00F309FC">
        <w:t>.2.1</w:t>
      </w:r>
      <w:r w:rsidRPr="00F309FC">
        <w:tab/>
        <w:t>Revocation in Application function</w:t>
      </w:r>
      <w:bookmarkEnd w:id="740"/>
      <w:bookmarkEnd w:id="741"/>
      <w:bookmarkEnd w:id="742"/>
      <w:bookmarkEnd w:id="743"/>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The anchor functions must keep a list of recipient AFs for each UE to keep track of which AFs to send a revocation to. the revocation request must at least include the application key identifier.</w:t>
      </w:r>
    </w:p>
    <w:p w:rsidR="006A3FE5" w:rsidRDefault="006A3FE5">
      <w:pPr>
        <w:jc w:val="center"/>
      </w:pPr>
      <w:r>
        <w:object w:dxaOrig="6592" w:dyaOrig="4148">
          <v:shape id="_x0000_i1052" type="#_x0000_t75" style="width:323.05pt;height:203.5pt" o:ole="">
            <v:imagedata r:id="rId61" o:title=""/>
          </v:shape>
          <o:OLEObject Type="Embed" ProgID="Visio.Drawing.15" ShapeID="_x0000_i1052" DrawAspect="Content" ObjectID="_1629787647" r:id="rId62"/>
        </w:object>
      </w:r>
    </w:p>
    <w:p w:rsidR="006A3FE5" w:rsidRDefault="006A3FE5"/>
    <w:p w:rsidR="006A3FE5" w:rsidRPr="00F23EBE" w:rsidRDefault="006705EA" w:rsidP="00F309FC">
      <w:pPr>
        <w:pStyle w:val="Heading4"/>
      </w:pPr>
      <w:bookmarkStart w:id="744" w:name="_Toc11165991"/>
      <w:bookmarkStart w:id="745" w:name="_Toc11166589"/>
      <w:bookmarkStart w:id="746" w:name="_Toc11166809"/>
      <w:bookmarkStart w:id="747" w:name="_Toc13133989"/>
      <w:r w:rsidRPr="00F309FC">
        <w:t>6</w:t>
      </w:r>
      <w:r w:rsidRPr="00F23EBE">
        <w:t>.</w:t>
      </w:r>
      <w:r w:rsidR="00570082" w:rsidRPr="00570082">
        <w:t>14</w:t>
      </w:r>
      <w:r w:rsidRPr="00F309FC">
        <w:t xml:space="preserve">.2.1 </w:t>
      </w:r>
      <w:r w:rsidRPr="00F309FC">
        <w:tab/>
        <w:t>Revocation in UE</w:t>
      </w:r>
      <w:bookmarkEnd w:id="744"/>
      <w:bookmarkEnd w:id="745"/>
      <w:bookmarkEnd w:id="746"/>
      <w:bookmarkEnd w:id="747"/>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lastRenderedPageBreak/>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53" type="#_x0000_t75" style="width:323.05pt;height:203.5pt" o:ole="">
            <v:imagedata r:id="rId63" o:title=""/>
          </v:shape>
          <o:OLEObject Type="Embed" ProgID="Visio.Drawing.15" ShapeID="_x0000_i1053" DrawAspect="Content" ObjectID="_1629787648" r:id="rId64"/>
        </w:object>
      </w:r>
    </w:p>
    <w:p w:rsidR="006A3FE5" w:rsidRPr="00F309FC" w:rsidRDefault="006705EA" w:rsidP="00F309FC">
      <w:pPr>
        <w:pStyle w:val="Heading2"/>
      </w:pPr>
      <w:bookmarkStart w:id="748" w:name="_Toc11165992"/>
      <w:bookmarkStart w:id="749" w:name="_Toc11166590"/>
      <w:bookmarkStart w:id="750" w:name="_Toc11166810"/>
      <w:bookmarkStart w:id="751" w:name="_Toc13133990"/>
      <w:r w:rsidRPr="00F309FC">
        <w:rPr>
          <w:rFonts w:hint="eastAsia"/>
        </w:rPr>
        <w:t>6.</w:t>
      </w:r>
      <w:r w:rsidR="00570082" w:rsidRPr="00570082">
        <w:t>15</w:t>
      </w:r>
      <w:r w:rsidRPr="00F309FC">
        <w:tab/>
      </w:r>
      <w:r w:rsidRPr="00F309FC">
        <w:rPr>
          <w:rFonts w:hint="eastAsia"/>
        </w:rPr>
        <w:t xml:space="preserve">Solution </w:t>
      </w:r>
      <w:r w:rsidR="00570082" w:rsidRPr="00570082">
        <w:t>#15</w:t>
      </w:r>
      <w:r w:rsidRPr="00F309FC">
        <w:rPr>
          <w:rFonts w:hint="eastAsia"/>
        </w:rPr>
        <w:t xml:space="preserve">: </w:t>
      </w:r>
      <w:r w:rsidRPr="00F309FC">
        <w:t xml:space="preserve">Implicit </w:t>
      </w:r>
      <w:r w:rsidR="00596FEA">
        <w:rPr>
          <w:rFonts w:hint="eastAsia"/>
          <w:lang w:eastAsia="zh-CN"/>
        </w:rPr>
        <w:t>b</w:t>
      </w:r>
      <w:r w:rsidRPr="00F309FC">
        <w:t>ootstrapping</w:t>
      </w:r>
      <w:bookmarkEnd w:id="748"/>
      <w:bookmarkEnd w:id="749"/>
      <w:bookmarkEnd w:id="750"/>
      <w:bookmarkEnd w:id="751"/>
      <w:r w:rsidRPr="00F309FC">
        <w:t xml:space="preserve"> </w:t>
      </w:r>
    </w:p>
    <w:p w:rsidR="006A3FE5" w:rsidRPr="00F23EBE" w:rsidRDefault="006705EA" w:rsidP="00F309FC">
      <w:pPr>
        <w:pStyle w:val="Heading3"/>
      </w:pPr>
      <w:bookmarkStart w:id="752" w:name="_Toc11165993"/>
      <w:bookmarkStart w:id="753" w:name="_Toc11166591"/>
      <w:bookmarkStart w:id="754" w:name="_Toc11166811"/>
      <w:bookmarkStart w:id="755" w:name="_Toc13133991"/>
      <w:r w:rsidRPr="00F23EBE">
        <w:rPr>
          <w:rFonts w:hint="eastAsia"/>
        </w:rPr>
        <w:t>6.</w:t>
      </w:r>
      <w:r w:rsidR="00570082" w:rsidRPr="00570082">
        <w:t>15</w:t>
      </w:r>
      <w:r w:rsidRPr="00F309FC">
        <w:rPr>
          <w:rFonts w:hint="eastAsia"/>
        </w:rPr>
        <w:t>.1</w:t>
      </w:r>
      <w:r w:rsidRPr="00F309FC">
        <w:tab/>
        <w:t>Introductio</w:t>
      </w:r>
      <w:r w:rsidRPr="00F23EBE">
        <w:t>n</w:t>
      </w:r>
      <w:bookmarkEnd w:id="752"/>
      <w:bookmarkEnd w:id="753"/>
      <w:bookmarkEnd w:id="754"/>
      <w:bookmarkEnd w:id="755"/>
    </w:p>
    <w:p w:rsidR="006A3FE5" w:rsidRPr="00F309FC" w:rsidRDefault="006705EA" w:rsidP="00F309FC">
      <w:pPr>
        <w:pStyle w:val="Heading4"/>
      </w:pPr>
      <w:bookmarkStart w:id="756" w:name="_Toc11165994"/>
      <w:bookmarkStart w:id="757" w:name="_Toc11166592"/>
      <w:bookmarkStart w:id="758" w:name="_Toc11166812"/>
      <w:bookmarkStart w:id="759" w:name="_Toc13133992"/>
      <w:r w:rsidRPr="00B37C0C">
        <w:t>6.</w:t>
      </w:r>
      <w:r w:rsidR="00570082" w:rsidRPr="00570082">
        <w:t>15</w:t>
      </w:r>
      <w:r w:rsidRPr="00F309FC">
        <w:t>.1.1</w:t>
      </w:r>
      <w:r w:rsidRPr="00F309FC">
        <w:tab/>
        <w:t>Solution summary</w:t>
      </w:r>
      <w:bookmarkEnd w:id="756"/>
      <w:bookmarkEnd w:id="757"/>
      <w:bookmarkEnd w:id="758"/>
      <w:bookmarkEnd w:id="759"/>
    </w:p>
    <w:p w:rsidR="006A3FE5" w:rsidRDefault="006705EA">
      <w:r>
        <w:t>EAP-AKA´ or 5G AKA can be used for primary authentication.</w:t>
      </w:r>
    </w:p>
    <w:p w:rsidR="006A3FE5" w:rsidRDefault="006705EA">
      <w:r>
        <w:t>K</w:t>
      </w:r>
      <w:r>
        <w:rPr>
          <w:vertAlign w:val="subscript"/>
        </w:rPr>
        <w:t>AKMA</w:t>
      </w:r>
      <w:r>
        <w:t xml:space="preserve"> is derived by AUSF as a sibling to K</w:t>
      </w:r>
      <w:r>
        <w:rPr>
          <w:vertAlign w:val="subscript"/>
        </w:rPr>
        <w:t>SEAF</w:t>
      </w:r>
      <w:r>
        <w:t xml:space="preserve"> using a separate FC value and a counter as input. </w:t>
      </w:r>
    </w:p>
    <w:p w:rsidR="006A3FE5" w:rsidRDefault="006705EA">
      <w:r>
        <w:t>K</w:t>
      </w:r>
      <w:r>
        <w:rPr>
          <w:vertAlign w:val="subscript"/>
        </w:rPr>
        <w:t>AKMA</w:t>
      </w:r>
      <w:r>
        <w:t xml:space="preserve"> is transferred to AKAF together with the counter and an id for the user. This id shall fulfil the requirements in key issue #5.</w:t>
      </w:r>
    </w:p>
    <w:p w:rsidR="006A3FE5" w:rsidRDefault="006705EA">
      <w:r>
        <w:t>K</w:t>
      </w:r>
      <w:r>
        <w:rPr>
          <w:vertAlign w:val="subscript"/>
        </w:rPr>
        <w:t>AKMA</w:t>
      </w:r>
      <w:r>
        <w:t xml:space="preserve"> can be refreshed without a primary authentication in the UE and AKAF.</w:t>
      </w:r>
    </w:p>
    <w:p w:rsidR="006A3FE5" w:rsidRDefault="006705EA">
      <w:r>
        <w:t xml:space="preserve">The AUSF and UE needs to be informed that the AKMA key shall be generated. This could be done by either </w:t>
      </w:r>
    </w:p>
    <w:p w:rsidR="006A3FE5" w:rsidRDefault="006705EA">
      <w:pPr>
        <w:numPr>
          <w:ilvl w:val="0"/>
          <w:numId w:val="4"/>
        </w:numPr>
      </w:pPr>
      <w:r>
        <w:t xml:space="preserve">pre-configuration of UE and AUSF </w:t>
      </w:r>
    </w:p>
    <w:p w:rsidR="006A3FE5" w:rsidRDefault="006705EA">
      <w:pPr>
        <w:numPr>
          <w:ilvl w:val="0"/>
          <w:numId w:val="4"/>
        </w:numPr>
      </w:pPr>
      <w:r>
        <w:t>signalling AUSF and UE in AMF field during primary authentication</w:t>
      </w:r>
    </w:p>
    <w:p w:rsidR="006A3FE5" w:rsidRDefault="006705EA">
      <w:pPr>
        <w:numPr>
          <w:ilvl w:val="0"/>
          <w:numId w:val="4"/>
        </w:numPr>
      </w:pPr>
      <w:r>
        <w:t>signalling between UDM and AUSF over service-based interfaces</w:t>
      </w:r>
    </w:p>
    <w:p w:rsidR="006A3FE5" w:rsidRDefault="006705EA">
      <w:pPr>
        <w:numPr>
          <w:ilvl w:val="0"/>
          <w:numId w:val="4"/>
        </w:numPr>
      </w:pPr>
      <w:r>
        <w:lastRenderedPageBreak/>
        <w:t xml:space="preserve">dynamic configuration of UE using parameter update from UDM using mechanisms in clause 6.15 of </w:t>
      </w:r>
      <w:r w:rsidR="003B7E63">
        <w:t xml:space="preserve">TS </w:t>
      </w:r>
      <w:r>
        <w:t>33.501, [</w:t>
      </w:r>
      <w:r w:rsidR="003B7E63">
        <w:rPr>
          <w:rFonts w:hint="eastAsia"/>
          <w:lang w:eastAsia="zh-CN"/>
        </w:rPr>
        <w:t>10</w:t>
      </w:r>
      <w:r>
        <w:t>]).</w:t>
      </w:r>
    </w:p>
    <w:p w:rsidR="006A3FE5" w:rsidRDefault="006705EA">
      <w:r>
        <w:t>The requirements on each entity are listed below:</w:t>
      </w:r>
    </w:p>
    <w:p w:rsidR="006A3FE5" w:rsidRDefault="006705EA">
      <w:pPr>
        <w:numPr>
          <w:ilvl w:val="0"/>
          <w:numId w:val="4"/>
        </w:numPr>
      </w:pPr>
      <w:r>
        <w:t>UDM</w:t>
      </w:r>
    </w:p>
    <w:p w:rsidR="006A3FE5" w:rsidRDefault="006705EA">
      <w:pPr>
        <w:numPr>
          <w:ilvl w:val="1"/>
          <w:numId w:val="4"/>
        </w:numPr>
      </w:pPr>
      <w:r>
        <w:t>New parameter keeping track of AKMA key is to be derived by AUSF</w:t>
      </w:r>
    </w:p>
    <w:p w:rsidR="006A3FE5" w:rsidRDefault="006705EA">
      <w:pPr>
        <w:numPr>
          <w:ilvl w:val="1"/>
          <w:numId w:val="4"/>
        </w:numPr>
      </w:pPr>
      <w:r>
        <w:t>Potentially communicate AKMA usage to AUSF and UE (unless it is statically configured)</w:t>
      </w:r>
    </w:p>
    <w:p w:rsidR="006A3FE5" w:rsidRDefault="006705EA">
      <w:pPr>
        <w:numPr>
          <w:ilvl w:val="0"/>
          <w:numId w:val="4"/>
        </w:numPr>
      </w:pPr>
      <w:r>
        <w:t>AUSF</w:t>
      </w:r>
    </w:p>
    <w:p w:rsidR="006A3FE5" w:rsidRDefault="006705EA">
      <w:pPr>
        <w:numPr>
          <w:ilvl w:val="1"/>
          <w:numId w:val="4"/>
        </w:numPr>
      </w:pPr>
      <w:r>
        <w:t>Store the K</w:t>
      </w:r>
      <w:r>
        <w:rPr>
          <w:vertAlign w:val="subscript"/>
        </w:rPr>
        <w:t>AUSF</w:t>
      </w:r>
      <w:r>
        <w:t xml:space="preserve"> after the completion of the primary authentication</w:t>
      </w:r>
    </w:p>
    <w:p w:rsidR="006A3FE5" w:rsidRDefault="006705EA">
      <w:pPr>
        <w:numPr>
          <w:ilvl w:val="1"/>
          <w:numId w:val="4"/>
        </w:numPr>
      </w:pPr>
      <w:r>
        <w:t>Derive K</w:t>
      </w:r>
      <w:r>
        <w:rPr>
          <w:vertAlign w:val="subscript"/>
        </w:rPr>
        <w:t>AKMA</w:t>
      </w:r>
      <w:r>
        <w:t xml:space="preserve"> from K</w:t>
      </w:r>
      <w:r>
        <w:rPr>
          <w:vertAlign w:val="subscript"/>
        </w:rPr>
        <w:t>AUSF</w:t>
      </w:r>
      <w:r>
        <w:t xml:space="preserve"> and parameters</w:t>
      </w:r>
    </w:p>
    <w:p w:rsidR="006A3FE5" w:rsidRDefault="006705EA">
      <w:pPr>
        <w:numPr>
          <w:ilvl w:val="1"/>
          <w:numId w:val="4"/>
        </w:numPr>
      </w:pPr>
      <w:r>
        <w:t>Transfer K</w:t>
      </w:r>
      <w:r>
        <w:rPr>
          <w:vertAlign w:val="subscript"/>
        </w:rPr>
        <w:t>AKMA</w:t>
      </w:r>
      <w:r>
        <w:t xml:space="preserve">, sequence nr and ID to AKAF </w:t>
      </w:r>
    </w:p>
    <w:p w:rsidR="006A3FE5" w:rsidRDefault="006705EA">
      <w:pPr>
        <w:numPr>
          <w:ilvl w:val="1"/>
          <w:numId w:val="4"/>
        </w:numPr>
      </w:pPr>
      <w:r>
        <w:t>Support key refresh procedure</w:t>
      </w:r>
    </w:p>
    <w:p w:rsidR="006A3FE5" w:rsidRDefault="006705EA">
      <w:pPr>
        <w:numPr>
          <w:ilvl w:val="0"/>
          <w:numId w:val="4"/>
        </w:numPr>
      </w:pPr>
      <w:r>
        <w:t>AKAF</w:t>
      </w:r>
    </w:p>
    <w:p w:rsidR="006A3FE5" w:rsidRDefault="006705EA">
      <w:pPr>
        <w:numPr>
          <w:ilvl w:val="1"/>
          <w:numId w:val="4"/>
        </w:numPr>
      </w:pPr>
      <w:r>
        <w:t>Receive and store K</w:t>
      </w:r>
      <w:r>
        <w:rPr>
          <w:vertAlign w:val="subscript"/>
        </w:rPr>
        <w:t>AKMA</w:t>
      </w:r>
      <w:r>
        <w:t>, counter and ID</w:t>
      </w:r>
    </w:p>
    <w:p w:rsidR="006A3FE5" w:rsidRDefault="006705EA">
      <w:pPr>
        <w:numPr>
          <w:ilvl w:val="1"/>
          <w:numId w:val="4"/>
        </w:numPr>
      </w:pPr>
      <w:r>
        <w:t>Support key refresh procedure using counter</w:t>
      </w:r>
    </w:p>
    <w:p w:rsidR="006A3FE5" w:rsidRDefault="006705EA">
      <w:pPr>
        <w:numPr>
          <w:ilvl w:val="1"/>
          <w:numId w:val="4"/>
        </w:numPr>
      </w:pPr>
      <w:r>
        <w:t>Derive application keys on request from AFs</w:t>
      </w:r>
    </w:p>
    <w:p w:rsidR="006A3FE5" w:rsidRDefault="006705EA">
      <w:pPr>
        <w:numPr>
          <w:ilvl w:val="0"/>
          <w:numId w:val="4"/>
        </w:numPr>
      </w:pPr>
      <w:r>
        <w:t>UE</w:t>
      </w:r>
    </w:p>
    <w:p w:rsidR="006A3FE5" w:rsidRDefault="006705EA">
      <w:pPr>
        <w:numPr>
          <w:ilvl w:val="1"/>
          <w:numId w:val="4"/>
        </w:numPr>
      </w:pPr>
      <w:r>
        <w:t xml:space="preserve">Derive AKMA key </w:t>
      </w:r>
    </w:p>
    <w:p w:rsidR="006A3FE5" w:rsidRDefault="006705EA">
      <w:pPr>
        <w:numPr>
          <w:ilvl w:val="1"/>
          <w:numId w:val="4"/>
        </w:numPr>
      </w:pPr>
      <w:r>
        <w:t xml:space="preserve">Support key refresh procedure </w:t>
      </w:r>
    </w:p>
    <w:p w:rsidR="006A3FE5" w:rsidRPr="00F23EBE" w:rsidRDefault="006705EA" w:rsidP="00F309FC">
      <w:pPr>
        <w:pStyle w:val="Heading4"/>
      </w:pPr>
      <w:bookmarkStart w:id="760" w:name="_Toc11165995"/>
      <w:bookmarkStart w:id="761" w:name="_Toc11166593"/>
      <w:bookmarkStart w:id="762" w:name="_Toc11166813"/>
      <w:bookmarkStart w:id="763" w:name="_Toc13133993"/>
      <w:r w:rsidRPr="00F309FC">
        <w:rPr>
          <w:rFonts w:hint="eastAsia"/>
        </w:rPr>
        <w:t>6.</w:t>
      </w:r>
      <w:r w:rsidR="00570082" w:rsidRPr="00570082">
        <w:t>15</w:t>
      </w:r>
      <w:r w:rsidRPr="00F309FC">
        <w:rPr>
          <w:rFonts w:hint="eastAsia"/>
        </w:rPr>
        <w:t>.</w:t>
      </w:r>
      <w:r w:rsidRPr="00F23EBE">
        <w:t>1.2</w:t>
      </w:r>
      <w:r w:rsidRPr="00F23EBE">
        <w:tab/>
        <w:t>Background</w:t>
      </w:r>
      <w:bookmarkEnd w:id="760"/>
      <w:bookmarkEnd w:id="761"/>
      <w:bookmarkEnd w:id="762"/>
      <w:bookmarkEnd w:id="763"/>
    </w:p>
    <w:p w:rsidR="006A3FE5" w:rsidRDefault="006705EA">
      <w:r>
        <w:t>This solution addresses the key issue #4 (mutual authentication).</w:t>
      </w:r>
    </w:p>
    <w:p w:rsidR="006A3FE5" w:rsidRDefault="006705EA">
      <w:r>
        <w:t>To save roundtrips for the bootstrapping, the AKMA anchor key could be generated at the time of primary authentication. It could configurable whether the AKMA key is generated or not depending on operator settings.</w:t>
      </w:r>
    </w:p>
    <w:p w:rsidR="006A3FE5" w:rsidRDefault="006705EA">
      <w:pPr>
        <w:rPr>
          <w:lang w:val="en-US"/>
        </w:rPr>
      </w:pPr>
      <w:r>
        <w:t>Note that t</w:t>
      </w:r>
      <w:r>
        <w:rPr>
          <w:lang w:val="en-US"/>
        </w:rPr>
        <w:t>his solution requires that the same subscription, and therefore the same credentials, are used for 5G access and for AKMA.</w:t>
      </w:r>
    </w:p>
    <w:p w:rsidR="006A3FE5" w:rsidRDefault="006705EA">
      <w:r>
        <w:t xml:space="preserve">The AKMA anchor could be either the AUSF or a separate entity, here named AKMA Anchor Function, AKAF. Or it could be two entities co-located for convenience. </w:t>
      </w:r>
    </w:p>
    <w:p w:rsidR="006A3FE5" w:rsidRDefault="006705EA">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6A3FE5" w:rsidRDefault="006705EA">
      <w:r>
        <w:t xml:space="preserve">The different options above are analysed in this solution. </w:t>
      </w:r>
    </w:p>
    <w:p w:rsidR="006A3FE5" w:rsidRDefault="006A3FE5">
      <w:pPr>
        <w:keepNext/>
        <w:jc w:val="center"/>
        <w:rPr>
          <w:lang w:eastAsia="zh-CN"/>
        </w:rPr>
      </w:pPr>
    </w:p>
    <w:p w:rsidR="00202CF7" w:rsidRDefault="00202CF7">
      <w:pPr>
        <w:keepNext/>
        <w:jc w:val="center"/>
        <w:rPr>
          <w:lang w:eastAsia="zh-CN"/>
        </w:rPr>
      </w:pPr>
      <w:r>
        <w:rPr>
          <w:noProof/>
        </w:rPr>
        <w:object w:dxaOrig="8355" w:dyaOrig="6690">
          <v:shape id="_x0000_i1054" type="#_x0000_t75" style="width:415.7pt;height:334.95pt" o:ole="">
            <v:imagedata r:id="rId65" o:title=""/>
          </v:shape>
          <o:OLEObject Type="Embed" ProgID="Visio.Drawing.15" ShapeID="_x0000_i1054" DrawAspect="Content" ObjectID="_1629787649" r:id="rId66"/>
        </w:object>
      </w:r>
    </w:p>
    <w:p w:rsidR="00AC260B" w:rsidRDefault="006705EA">
      <w:pPr>
        <w:pStyle w:val="TF"/>
      </w:pPr>
      <w:r>
        <w:t>Figure 6.</w:t>
      </w:r>
      <w:r>
        <w:rPr>
          <w:rFonts w:hint="eastAsia"/>
          <w:lang w:val="en-US" w:eastAsia="zh-CN"/>
        </w:rPr>
        <w:t>15</w:t>
      </w:r>
      <w:r>
        <w:t>.1.2-1 K</w:t>
      </w:r>
      <w:r w:rsidR="00AD2E28" w:rsidRPr="00AD2E28">
        <w:rPr>
          <w:vertAlign w:val="subscript"/>
        </w:rPr>
        <w:t>AKMA</w:t>
      </w:r>
      <w:r>
        <w:t xml:space="preserve"> sibling to K</w:t>
      </w:r>
      <w:r w:rsidR="00AD2E28" w:rsidRPr="00AD2E28">
        <w:rPr>
          <w:vertAlign w:val="subscript"/>
        </w:rPr>
        <w:t>AUSF</w:t>
      </w:r>
    </w:p>
    <w:p w:rsidR="006A3FE5" w:rsidRDefault="006A3FE5"/>
    <w:p w:rsidR="006A3FE5" w:rsidRDefault="006A3FE5">
      <w:pPr>
        <w:keepNext/>
        <w:jc w:val="center"/>
      </w:pPr>
      <w:r>
        <w:object w:dxaOrig="6546" w:dyaOrig="7164">
          <v:shape id="_x0000_i1055" type="#_x0000_t75" style="width:321.8pt;height:351.85pt" o:ole="">
            <v:imagedata r:id="rId67" o:title=""/>
          </v:shape>
          <o:OLEObject Type="Embed" ProgID="Visio.Drawing.15" ShapeID="_x0000_i1055" DrawAspect="Content" ObjectID="_1629787650" r:id="rId68"/>
        </w:object>
      </w:r>
    </w:p>
    <w:p w:rsidR="00AC260B" w:rsidRDefault="006705EA">
      <w:pPr>
        <w:pStyle w:val="TF"/>
      </w:pPr>
      <w:r>
        <w:t>Figure 6.</w:t>
      </w:r>
      <w:r>
        <w:rPr>
          <w:rFonts w:hint="eastAsia"/>
          <w:lang w:val="en-US" w:eastAsia="zh-CN"/>
        </w:rPr>
        <w:t>15</w:t>
      </w:r>
      <w:r>
        <w:t>.1.2-2 K</w:t>
      </w:r>
      <w:r w:rsidR="00AD2E28" w:rsidRPr="00AD2E28">
        <w:rPr>
          <w:vertAlign w:val="subscript"/>
        </w:rPr>
        <w:t>AKMA</w:t>
      </w:r>
      <w:r>
        <w:t xml:space="preserve"> child to K</w:t>
      </w:r>
      <w:r w:rsidR="00AD2E28" w:rsidRPr="00AD2E28">
        <w:rPr>
          <w:vertAlign w:val="subscript"/>
        </w:rPr>
        <w:t>AUSF</w:t>
      </w:r>
    </w:p>
    <w:p w:rsidR="006A3FE5" w:rsidRDefault="006A3FE5">
      <w:pPr>
        <w:jc w:val="center"/>
      </w:pPr>
    </w:p>
    <w:p w:rsidR="00AC260B" w:rsidRDefault="00E60563">
      <w:r>
        <w:t>This solution only applies to the derivation of the anchor key K</w:t>
      </w:r>
      <w:r w:rsidRPr="00A42858">
        <w:rPr>
          <w:vertAlign w:val="subscript"/>
        </w:rPr>
        <w:t>AKMA</w:t>
      </w:r>
      <w:r>
        <w:t xml:space="preserve">. </w:t>
      </w:r>
    </w:p>
    <w:p w:rsidR="00AC260B" w:rsidRDefault="00E60563">
      <w:pPr>
        <w:rPr>
          <w:lang w:eastAsia="zh-CN"/>
        </w:rPr>
      </w:pPr>
      <w:r>
        <w:t>Application keys are derived as described in TS</w:t>
      </w:r>
      <w:r w:rsidRPr="007B0C8B">
        <w:t> </w:t>
      </w:r>
      <w:r>
        <w:t xml:space="preserve"> 33.220 [2]. </w:t>
      </w:r>
    </w:p>
    <w:p w:rsidR="00AC260B" w:rsidRDefault="00E60563">
      <w:pPr>
        <w:rPr>
          <w:lang w:eastAsia="zh-CN"/>
        </w:rPr>
      </w:pPr>
      <w:r>
        <w:t>The preferred option for deriving K</w:t>
      </w:r>
      <w:r w:rsidRPr="005D04D5">
        <w:rPr>
          <w:vertAlign w:val="subscript"/>
        </w:rPr>
        <w:t>AKMA</w:t>
      </w:r>
      <w:r>
        <w:t xml:space="preserve"> is the child</w:t>
      </w:r>
      <w:r w:rsidRPr="003502CF">
        <w:t xml:space="preserve"> ke</w:t>
      </w:r>
      <w:r>
        <w:t>y option as it does not have any impact on the UDM.</w:t>
      </w:r>
    </w:p>
    <w:p w:rsidR="00E60563" w:rsidRPr="00E60563" w:rsidRDefault="00E60563">
      <w:pPr>
        <w:rPr>
          <w:lang w:val="en-US" w:eastAsia="zh-CN"/>
        </w:rPr>
      </w:pPr>
    </w:p>
    <w:p w:rsidR="006A3FE5" w:rsidRPr="00F309FC" w:rsidRDefault="006705EA" w:rsidP="00F309FC">
      <w:pPr>
        <w:pStyle w:val="Heading3"/>
      </w:pPr>
      <w:bookmarkStart w:id="764" w:name="_Toc11165997"/>
      <w:bookmarkStart w:id="765" w:name="_Toc11166594"/>
      <w:bookmarkStart w:id="766" w:name="_Toc11166814"/>
      <w:bookmarkStart w:id="767" w:name="_Toc13133994"/>
      <w:r w:rsidRPr="00F309FC">
        <w:rPr>
          <w:rFonts w:hint="eastAsia"/>
        </w:rPr>
        <w:t>6.</w:t>
      </w:r>
      <w:r w:rsidR="00570082" w:rsidRPr="00570082">
        <w:t>15</w:t>
      </w:r>
      <w:r w:rsidRPr="00F309FC">
        <w:rPr>
          <w:rFonts w:hint="eastAsia"/>
        </w:rPr>
        <w:t>.</w:t>
      </w:r>
      <w:r w:rsidR="00570082" w:rsidRPr="00570082">
        <w:t>2</w:t>
      </w:r>
      <w:r w:rsidRPr="00F309FC">
        <w:tab/>
        <w:t>Solution details</w:t>
      </w:r>
      <w:bookmarkEnd w:id="764"/>
      <w:bookmarkEnd w:id="765"/>
      <w:bookmarkEnd w:id="766"/>
      <w:bookmarkEnd w:id="767"/>
    </w:p>
    <w:p w:rsidR="006A3FE5" w:rsidRPr="00F309FC" w:rsidRDefault="00570082" w:rsidP="00F309FC">
      <w:pPr>
        <w:pStyle w:val="Heading4"/>
      </w:pPr>
      <w:bookmarkStart w:id="768" w:name="_Toc11165998"/>
      <w:bookmarkStart w:id="769" w:name="_Toc11166595"/>
      <w:bookmarkStart w:id="770" w:name="_Toc11166815"/>
      <w:bookmarkStart w:id="771" w:name="_Toc13133995"/>
      <w:r w:rsidRPr="00570082">
        <w:t>6.15.2.1</w:t>
      </w:r>
      <w:r w:rsidRPr="00570082">
        <w:tab/>
        <w:t>Authentication using EAP-AKA’</w:t>
      </w:r>
      <w:bookmarkEnd w:id="768"/>
      <w:bookmarkEnd w:id="769"/>
      <w:bookmarkEnd w:id="770"/>
      <w:bookmarkEnd w:id="771"/>
    </w:p>
    <w:p w:rsidR="006A3FE5" w:rsidRDefault="006705EA">
      <w:pPr>
        <w:rPr>
          <w:lang w:eastAsia="zh-CN"/>
        </w:rPr>
      </w:pPr>
      <w:r>
        <w:t>The procedure for EAP-AKA</w:t>
      </w:r>
      <w:r>
        <w:rPr>
          <w:rFonts w:hint="eastAsia"/>
          <w:lang w:val="en-US" w:eastAsia="zh-CN"/>
        </w:rPr>
        <w:t>'</w:t>
      </w:r>
      <w:r>
        <w:t xml:space="preserve"> defined in </w:t>
      </w:r>
      <w:r w:rsidR="003B7E63">
        <w:rPr>
          <w:rFonts w:hint="eastAsia"/>
          <w:lang w:eastAsia="zh-CN"/>
        </w:rPr>
        <w:t xml:space="preserve">clause </w:t>
      </w:r>
      <w:r>
        <w:t>6.1.3.1 of</w:t>
      </w:r>
      <w:r w:rsidR="00A47B84">
        <w:rPr>
          <w:rFonts w:hint="eastAsia"/>
          <w:lang w:eastAsia="zh-CN"/>
        </w:rPr>
        <w:t xml:space="preserve"> </w:t>
      </w:r>
      <w:r w:rsidR="003B7E63">
        <w:rPr>
          <w:rFonts w:hint="eastAsia"/>
          <w:lang w:eastAsia="zh-CN"/>
        </w:rPr>
        <w:t xml:space="preserve">TS </w:t>
      </w:r>
      <w:r>
        <w:t>33.501 [</w:t>
      </w:r>
      <w:r w:rsidR="003B7E63">
        <w:rPr>
          <w:rFonts w:hint="eastAsia"/>
          <w:lang w:eastAsia="zh-CN"/>
        </w:rPr>
        <w:t>10</w:t>
      </w:r>
      <w:r>
        <w:t xml:space="preserve">] </w:t>
      </w:r>
      <w:r w:rsidR="003B7E63">
        <w:t xml:space="preserve">is the following. </w:t>
      </w:r>
      <w:r>
        <w:t>“The AUSF derives EMSK from CK’ and IK’ as described in RFC 5448[12] and Annex F. The AUSF uses the most significant 256 bits of EMSK as the K</w:t>
      </w:r>
      <w:r>
        <w:rPr>
          <w:vertAlign w:val="subscript"/>
        </w:rPr>
        <w:t>AUSF</w:t>
      </w:r>
      <w:r w:rsidR="003B7E63" w:rsidRPr="003B7E63">
        <w:t xml:space="preserve"> </w:t>
      </w:r>
      <w:r w:rsidR="003B7E63">
        <w:t>and then</w:t>
      </w:r>
      <w:r>
        <w:t xml:space="preserve"> calculates K</w:t>
      </w:r>
      <w:r>
        <w:rPr>
          <w:vertAlign w:val="subscript"/>
        </w:rPr>
        <w:t>SEAF</w:t>
      </w:r>
      <w:r>
        <w:t xml:space="preserve"> from K</w:t>
      </w:r>
      <w:r>
        <w:rPr>
          <w:vertAlign w:val="subscript"/>
        </w:rPr>
        <w:t>AUSF</w:t>
      </w:r>
      <w:r>
        <w:t xml:space="preserve"> as described in clause A.6.”</w:t>
      </w:r>
    </w:p>
    <w:p w:rsidR="00AC260B" w:rsidRDefault="003B7E63">
      <w:r>
        <w:t>The proposed addition to the statement above for</w:t>
      </w:r>
      <w:r w:rsidRPr="00AC260B">
        <w:t xml:space="preserve"> K</w:t>
      </w:r>
      <w:r w:rsidRPr="00AC260B">
        <w:rPr>
          <w:vertAlign w:val="subscript"/>
        </w:rPr>
        <w:t>AKMA</w:t>
      </w:r>
      <w:r>
        <w:t xml:space="preserve"> is the following.  </w:t>
      </w:r>
    </w:p>
    <w:p w:rsidR="00AC260B" w:rsidRPr="00AC260B" w:rsidRDefault="003B7E63">
      <w:r w:rsidRPr="00AC260B">
        <w:t>K</w:t>
      </w:r>
      <w:r w:rsidRPr="00AC260B">
        <w:rPr>
          <w:vertAlign w:val="subscript"/>
        </w:rPr>
        <w:t>AKMA</w:t>
      </w:r>
      <w:r w:rsidRPr="00AC260B">
        <w:t xml:space="preserve"> is derived from EMSK. </w:t>
      </w:r>
    </w:p>
    <w:p w:rsidR="00AC260B" w:rsidRDefault="003B7E63">
      <w:pPr>
        <w:pStyle w:val="EditorsNote"/>
      </w:pPr>
      <w:r w:rsidRPr="00A11578">
        <w:t>Editor’s Note: How K</w:t>
      </w:r>
      <w:r w:rsidR="004D4B60" w:rsidRPr="0023225C">
        <w:rPr>
          <w:vertAlign w:val="subscript"/>
        </w:rPr>
        <w:t>AKMA</w:t>
      </w:r>
      <w:r w:rsidRPr="00A11578">
        <w:t xml:space="preserve"> is derived from EMSK is FFS.</w:t>
      </w:r>
    </w:p>
    <w:p w:rsidR="006A3FE5" w:rsidRDefault="006705EA">
      <w:r>
        <w:lastRenderedPageBreak/>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causes some problems if the AKMA key needs to be refreshed without performing a primary authentication, see 6.</w:t>
      </w:r>
      <w:r>
        <w:rPr>
          <w:rFonts w:hint="eastAsia"/>
          <w:lang w:val="en-US" w:eastAsia="zh-CN"/>
        </w:rPr>
        <w:t>15</w:t>
      </w:r>
      <w:r>
        <w:t>.3.3.</w:t>
      </w:r>
    </w:p>
    <w:p w:rsidR="006A3FE5" w:rsidRDefault="006705EA">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6A3FE5" w:rsidRPr="00F309FC" w:rsidRDefault="006705EA" w:rsidP="00F309FC">
      <w:pPr>
        <w:pStyle w:val="Heading4"/>
      </w:pPr>
      <w:bookmarkStart w:id="772" w:name="_Toc11165999"/>
      <w:bookmarkStart w:id="773" w:name="_Toc11166596"/>
      <w:bookmarkStart w:id="774" w:name="_Toc11166816"/>
      <w:bookmarkStart w:id="775" w:name="_Toc13133996"/>
      <w:r w:rsidRPr="00F309FC">
        <w:t>6.</w:t>
      </w:r>
      <w:r w:rsidR="00570082" w:rsidRPr="00570082">
        <w:t>15</w:t>
      </w:r>
      <w:r w:rsidRPr="00F309FC">
        <w:t>.</w:t>
      </w:r>
      <w:r w:rsidR="00570082" w:rsidRPr="00570082">
        <w:t>2</w:t>
      </w:r>
      <w:r w:rsidRPr="00F309FC">
        <w:t>.2</w:t>
      </w:r>
      <w:r w:rsidRPr="00F309FC">
        <w:tab/>
        <w:t>Authentication using 5G AKA</w:t>
      </w:r>
      <w:bookmarkEnd w:id="772"/>
      <w:bookmarkEnd w:id="773"/>
      <w:bookmarkEnd w:id="774"/>
      <w:bookmarkEnd w:id="775"/>
    </w:p>
    <w:p w:rsidR="006A3FE5" w:rsidRDefault="006705EA">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also causes some problems if the AKMA key needs to be refreshed without performing a primary authentication, see 6.</w:t>
      </w:r>
      <w:r>
        <w:rPr>
          <w:rFonts w:hint="eastAsia"/>
          <w:lang w:val="en-US" w:eastAsia="zh-CN"/>
        </w:rPr>
        <w:t>15</w:t>
      </w:r>
      <w:r>
        <w:t>.3.3.</w:t>
      </w:r>
    </w:p>
    <w:p w:rsidR="006A3FE5" w:rsidRDefault="006705EA">
      <w:r>
        <w:t>As for EAP-AKA´, we could instead derive K</w:t>
      </w:r>
      <w:r>
        <w:rPr>
          <w:vertAlign w:val="subscript"/>
        </w:rPr>
        <w:t>AKMA</w:t>
      </w:r>
      <w:r>
        <w:t xml:space="preserve"> as a child key to K</w:t>
      </w:r>
      <w:r>
        <w:rPr>
          <w:vertAlign w:val="subscript"/>
        </w:rPr>
        <w:t>AUSF</w:t>
      </w:r>
      <w:r>
        <w:t xml:space="preserve">. </w:t>
      </w:r>
    </w:p>
    <w:p w:rsidR="006A3FE5" w:rsidRPr="00F309FC" w:rsidRDefault="006705EA" w:rsidP="00F309FC">
      <w:pPr>
        <w:pStyle w:val="Heading4"/>
      </w:pPr>
      <w:bookmarkStart w:id="776" w:name="_Toc11166000"/>
      <w:bookmarkStart w:id="777" w:name="_Toc11166597"/>
      <w:bookmarkStart w:id="778" w:name="_Toc11166817"/>
      <w:bookmarkStart w:id="779" w:name="_Toc13133997"/>
      <w:r w:rsidRPr="00F309FC">
        <w:t>6.</w:t>
      </w:r>
      <w:r w:rsidR="00570082" w:rsidRPr="00570082">
        <w:t>15</w:t>
      </w:r>
      <w:r w:rsidRPr="00F309FC">
        <w:t>.</w:t>
      </w:r>
      <w:r w:rsidR="00570082" w:rsidRPr="00570082">
        <w:t>2</w:t>
      </w:r>
      <w:r w:rsidRPr="00F309FC">
        <w:t>.3</w:t>
      </w:r>
      <w:r w:rsidRPr="00F309FC">
        <w:tab/>
        <w:t>AKMA key refresh</w:t>
      </w:r>
      <w:bookmarkEnd w:id="776"/>
      <w:bookmarkEnd w:id="777"/>
      <w:bookmarkEnd w:id="778"/>
      <w:bookmarkEnd w:id="779"/>
    </w:p>
    <w:p w:rsidR="006A3FE5" w:rsidRDefault="006705EA">
      <w:r>
        <w:t>A new primary authentication also derives a new AKMA key, but application keys can continue to exist (see key issue #12 Key life-times).</w:t>
      </w:r>
    </w:p>
    <w:p w:rsidR="006A3FE5" w:rsidRDefault="006705EA">
      <w:r>
        <w:t>If the new authentication fails, the AKMA key shall be revoked (see separate key issue #</w:t>
      </w:r>
      <w:r>
        <w:rPr>
          <w:rFonts w:hint="eastAsia"/>
          <w:lang w:val="en-US" w:eastAsia="zh-CN"/>
        </w:rPr>
        <w:t>14</w:t>
      </w:r>
      <w:r>
        <w:t>).</w:t>
      </w:r>
    </w:p>
    <w:p w:rsidR="006A3FE5" w:rsidRDefault="006705EA">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sidR="00E60563">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6A3FE5" w:rsidRDefault="006A3FE5"/>
    <w:p w:rsidR="006A3FE5" w:rsidRDefault="006A3FE5">
      <w:pPr>
        <w:keepNext/>
        <w:jc w:val="center"/>
      </w:pPr>
      <w:r>
        <w:object w:dxaOrig="7342" w:dyaOrig="4102">
          <v:shape id="_x0000_i1056" type="#_x0000_t75" style="width:5in;height:200.95pt" o:ole="">
            <v:imagedata r:id="rId69" o:title=""/>
          </v:shape>
          <o:OLEObject Type="Embed" ProgID="Visio.Drawing.15" ShapeID="_x0000_i1056" DrawAspect="Content" ObjectID="_1629787651" r:id="rId70"/>
        </w:object>
      </w:r>
    </w:p>
    <w:p w:rsidR="00AC260B" w:rsidRDefault="006705EA">
      <w:pPr>
        <w:pStyle w:val="TF"/>
      </w:pPr>
      <w:r>
        <w:t>Figure 6.</w:t>
      </w:r>
      <w:r>
        <w:rPr>
          <w:rFonts w:hint="eastAsia"/>
          <w:lang w:val="en-US" w:eastAsia="zh-CN"/>
        </w:rPr>
        <w:t>15</w:t>
      </w:r>
      <w:r>
        <w:t>.</w:t>
      </w:r>
      <w:r w:rsidR="00E60563">
        <w:rPr>
          <w:rFonts w:hint="eastAsia"/>
          <w:lang w:eastAsia="zh-CN"/>
        </w:rPr>
        <w:t>2</w:t>
      </w:r>
      <w:r>
        <w:t xml:space="preserve">.3-1 AKMA key refresh </w:t>
      </w:r>
    </w:p>
    <w:p w:rsidR="006A3FE5" w:rsidRDefault="006A3FE5"/>
    <w:p w:rsidR="006A3FE5" w:rsidRDefault="006705EA">
      <w:r>
        <w:t xml:space="preserve">This refresh procedure is applicable regardless of which options is used for the primary authentication (EAP-AKA´ or 5G AKA). </w:t>
      </w:r>
    </w:p>
    <w:p w:rsidR="006A3FE5" w:rsidRDefault="006705EA">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w:t>
      </w:r>
      <w:r w:rsidR="00F81899">
        <w:t>2</w:t>
      </w:r>
      <w:r>
        <w:t>.3-2 an alternative where key refresh is signalled from AKAF to UE is shown. How this signalling is to be made is TBD.</w:t>
      </w:r>
    </w:p>
    <w:p w:rsidR="006A3FE5" w:rsidRDefault="006A3FE5"/>
    <w:p w:rsidR="006A3FE5" w:rsidRDefault="006A3FE5">
      <w:pPr>
        <w:keepNext/>
      </w:pPr>
      <w:r>
        <w:object w:dxaOrig="12680" w:dyaOrig="4102">
          <v:shape id="_x0000_i1057" type="#_x0000_t75" style="width:481.45pt;height:155.9pt" o:ole="">
            <v:imagedata r:id="rId71" o:title=""/>
          </v:shape>
          <o:OLEObject Type="Embed" ProgID="Visio.Drawing.15" ShapeID="_x0000_i1057" DrawAspect="Content" ObjectID="_1629787652" r:id="rId72"/>
        </w:object>
      </w:r>
    </w:p>
    <w:p w:rsidR="00AC260B" w:rsidRDefault="006705EA">
      <w:pPr>
        <w:pStyle w:val="TF"/>
      </w:pPr>
      <w:r>
        <w:t xml:space="preserve">Figure </w:t>
      </w:r>
      <w:r w:rsidR="00AD2E28" w:rsidRPr="00AD2E28">
        <w:t>6.</w:t>
      </w:r>
      <w:r w:rsidR="00AD2E28" w:rsidRPr="00AD2E28">
        <w:rPr>
          <w:lang w:val="en-US" w:eastAsia="zh-CN"/>
        </w:rPr>
        <w:t>15</w:t>
      </w:r>
      <w:r w:rsidR="00AD2E28" w:rsidRPr="00AD2E28">
        <w:t>.</w:t>
      </w:r>
      <w:r w:rsidR="00AD2E28" w:rsidRPr="00AD2E28">
        <w:rPr>
          <w:lang w:eastAsia="zh-CN"/>
        </w:rPr>
        <w:t>2</w:t>
      </w:r>
      <w:r w:rsidR="00AD2E28" w:rsidRPr="00AD2E28">
        <w:t>.3-2</w:t>
      </w:r>
      <w:r>
        <w:t xml:space="preserve"> Signal key refresh to UE</w:t>
      </w:r>
    </w:p>
    <w:p w:rsidR="00AC260B" w:rsidRDefault="00AC260B"/>
    <w:p w:rsidR="00E179D6" w:rsidRPr="00F309FC" w:rsidRDefault="00E179D6" w:rsidP="00E179D6">
      <w:pPr>
        <w:pStyle w:val="Heading3"/>
      </w:pPr>
      <w:bookmarkStart w:id="780" w:name="_Toc11166598"/>
      <w:bookmarkStart w:id="781" w:name="_Toc11166818"/>
      <w:bookmarkStart w:id="782" w:name="_Toc13133998"/>
      <w:r w:rsidRPr="00F309FC">
        <w:rPr>
          <w:rFonts w:hint="eastAsia"/>
        </w:rPr>
        <w:t>6.</w:t>
      </w:r>
      <w:r w:rsidRPr="007800EE">
        <w:rPr>
          <w:rFonts w:hint="eastAsia"/>
        </w:rPr>
        <w:t>15</w:t>
      </w:r>
      <w:r w:rsidRPr="00F309FC">
        <w:rPr>
          <w:rFonts w:hint="eastAsia"/>
        </w:rPr>
        <w:t>.</w:t>
      </w:r>
      <w:r w:rsidRPr="00F309FC">
        <w:t>3</w:t>
      </w:r>
      <w:r w:rsidRPr="00F309FC">
        <w:tab/>
        <w:t>Evaluation</w:t>
      </w:r>
      <w:bookmarkEnd w:id="780"/>
      <w:bookmarkEnd w:id="781"/>
      <w:bookmarkEnd w:id="782"/>
    </w:p>
    <w:p w:rsidR="00E179D6" w:rsidRPr="00A11578" w:rsidRDefault="00E179D6" w:rsidP="00E179D6">
      <w:pPr>
        <w:pStyle w:val="EditorsNote"/>
      </w:pPr>
      <w:r w:rsidRPr="00A11578">
        <w:t>Editor’s Note: This evaluation is preliminary.</w:t>
      </w:r>
    </w:p>
    <w:p w:rsidR="00E179D6" w:rsidRPr="007800EE" w:rsidRDefault="00E179D6" w:rsidP="00E179D6">
      <w:pPr>
        <w:pStyle w:val="EditorsNote"/>
      </w:pPr>
      <w:r w:rsidRPr="007800EE">
        <w:t xml:space="preserve">Editor’s Note: The evaluation of on demand vs pre-generated anchor key derivation is FFS.   </w:t>
      </w:r>
    </w:p>
    <w:p w:rsidR="00E179D6" w:rsidRDefault="00E179D6" w:rsidP="00E179D6">
      <w:r>
        <w:t xml:space="preserve">The solution addresses key issue </w:t>
      </w:r>
      <w:r w:rsidRPr="00E35A0D">
        <w:t>KI#</w:t>
      </w:r>
      <w:r>
        <w:t>3 (Mutual authentication). The solution outlines two main options for the derivation of the AKMA anchor key with respect to the K</w:t>
      </w:r>
      <w:r w:rsidRPr="00E35A0D">
        <w:rPr>
          <w:vertAlign w:val="subscript"/>
        </w:rPr>
        <w:t>AUSF</w:t>
      </w:r>
      <w:r>
        <w:t xml:space="preserve">, the sibling option and the child option. </w:t>
      </w:r>
    </w:p>
    <w:p w:rsidR="00E179D6" w:rsidRPr="00BB1C3A" w:rsidRDefault="00E179D6" w:rsidP="00E179D6">
      <w:pPr>
        <w:rPr>
          <w:lang w:val="en-US"/>
        </w:rPr>
      </w:pPr>
      <w:r>
        <w:t>Note that t</w:t>
      </w:r>
      <w:r>
        <w:rPr>
          <w:lang w:val="en-US"/>
        </w:rPr>
        <w:t>his solution requires that the same subscription, and therefore the same credentials, are used for 5G access and for AKMA. With this solution there is no need for a separate and specific AKMA authentication.</w:t>
      </w:r>
    </w:p>
    <w:p w:rsidR="00AC260B" w:rsidRDefault="00AC260B">
      <w:pPr>
        <w:rPr>
          <w:lang w:val="en-US"/>
        </w:rPr>
      </w:pPr>
    </w:p>
    <w:p w:rsidR="006A3FE5" w:rsidRPr="00F309FC" w:rsidRDefault="006705EA" w:rsidP="00F309FC">
      <w:pPr>
        <w:pStyle w:val="Heading2"/>
      </w:pPr>
      <w:bookmarkStart w:id="783" w:name="_Toc530497563"/>
      <w:bookmarkStart w:id="784" w:name="_Toc11166001"/>
      <w:bookmarkStart w:id="785" w:name="_Toc11166599"/>
      <w:bookmarkStart w:id="786" w:name="_Toc11166819"/>
      <w:bookmarkStart w:id="787" w:name="_Toc13133999"/>
      <w:r w:rsidRPr="00F309FC">
        <w:rPr>
          <w:rFonts w:hint="eastAsia"/>
        </w:rPr>
        <w:t>6.</w:t>
      </w:r>
      <w:r w:rsidR="00570082" w:rsidRPr="00570082">
        <w:t>16</w:t>
      </w:r>
      <w:r w:rsidR="00570082" w:rsidRPr="00570082">
        <w:tab/>
      </w:r>
      <w:r w:rsidRPr="00F309FC">
        <w:t>Solution #16</w:t>
      </w:r>
      <w:r w:rsidRPr="00F309FC">
        <w:rPr>
          <w:rFonts w:hint="eastAsia"/>
        </w:rPr>
        <w:t xml:space="preserve">: </w:t>
      </w:r>
      <w:bookmarkEnd w:id="783"/>
      <w:r w:rsidRPr="00F309FC">
        <w:t>Use of K</w:t>
      </w:r>
      <w:r w:rsidR="00570082" w:rsidRPr="00570082">
        <w:rPr>
          <w:vertAlign w:val="subscript"/>
        </w:rPr>
        <w:t>SEAF</w:t>
      </w:r>
      <w:r w:rsidRPr="00F309FC">
        <w:t xml:space="preserve"> as root key for K</w:t>
      </w:r>
      <w:r w:rsidR="00570082" w:rsidRPr="00AC260B">
        <w:rPr>
          <w:vertAlign w:val="subscript"/>
        </w:rPr>
        <w:t>AKMA</w:t>
      </w:r>
      <w:bookmarkEnd w:id="784"/>
      <w:bookmarkEnd w:id="785"/>
      <w:bookmarkEnd w:id="786"/>
      <w:bookmarkEnd w:id="787"/>
    </w:p>
    <w:p w:rsidR="006A3FE5" w:rsidRPr="00F309FC" w:rsidRDefault="006705EA" w:rsidP="00F309FC">
      <w:pPr>
        <w:pStyle w:val="Heading3"/>
      </w:pPr>
      <w:bookmarkStart w:id="788" w:name="_Toc530497564"/>
      <w:bookmarkStart w:id="789" w:name="_Toc11166002"/>
      <w:bookmarkStart w:id="790" w:name="_Toc11166600"/>
      <w:bookmarkStart w:id="791" w:name="_Toc11166820"/>
      <w:bookmarkStart w:id="792" w:name="_Toc13134000"/>
      <w:r w:rsidRPr="00F309FC">
        <w:rPr>
          <w:rFonts w:hint="eastAsia"/>
        </w:rPr>
        <w:t>6.</w:t>
      </w:r>
      <w:r w:rsidR="00570082" w:rsidRPr="00570082">
        <w:t>16</w:t>
      </w:r>
      <w:r w:rsidRPr="00F309FC">
        <w:rPr>
          <w:rFonts w:hint="eastAsia"/>
        </w:rPr>
        <w:t>.1</w:t>
      </w:r>
      <w:r w:rsidRPr="00F309FC">
        <w:tab/>
      </w:r>
      <w:r w:rsidRPr="00F309FC">
        <w:rPr>
          <w:rFonts w:hint="eastAsia"/>
        </w:rPr>
        <w:t>Introduction</w:t>
      </w:r>
      <w:bookmarkEnd w:id="788"/>
      <w:bookmarkEnd w:id="789"/>
      <w:bookmarkEnd w:id="790"/>
      <w:bookmarkEnd w:id="791"/>
      <w:bookmarkEnd w:id="792"/>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lastRenderedPageBreak/>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AAuF communicates with a key repository service (AKMA Key Repository Service – AKRS) that provides services to 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570082" w:rsidP="00F309FC">
      <w:pPr>
        <w:pStyle w:val="Heading3"/>
      </w:pPr>
      <w:bookmarkStart w:id="793" w:name="_Toc530497565"/>
      <w:bookmarkStart w:id="794" w:name="_Toc11166003"/>
      <w:bookmarkStart w:id="795" w:name="_Toc11166601"/>
      <w:bookmarkStart w:id="796" w:name="_Toc11166821"/>
      <w:bookmarkStart w:id="797" w:name="_Toc13134001"/>
      <w:r w:rsidRPr="00570082">
        <w:t>6.16.2</w:t>
      </w:r>
      <w:r w:rsidRPr="00570082">
        <w:tab/>
      </w:r>
      <w:r w:rsidR="006705EA" w:rsidRPr="00F309FC">
        <w:rPr>
          <w:rFonts w:hint="eastAsia"/>
        </w:rPr>
        <w:t>Solution detail</w:t>
      </w:r>
      <w:r w:rsidRPr="00570082">
        <w:t>s</w:t>
      </w:r>
      <w:bookmarkEnd w:id="793"/>
      <w:bookmarkEnd w:id="794"/>
      <w:bookmarkEnd w:id="795"/>
      <w:bookmarkEnd w:id="796"/>
      <w:bookmarkEnd w:id="797"/>
      <w:r w:rsidRPr="00570082">
        <w:tab/>
      </w:r>
    </w:p>
    <w:p w:rsidR="006A3FE5" w:rsidRPr="00F309FC" w:rsidRDefault="00570082" w:rsidP="00F309FC">
      <w:pPr>
        <w:pStyle w:val="Heading4"/>
      </w:pPr>
      <w:bookmarkStart w:id="798" w:name="_Toc11166004"/>
      <w:bookmarkStart w:id="799" w:name="_Toc11166602"/>
      <w:bookmarkStart w:id="800" w:name="_Toc11166822"/>
      <w:bookmarkStart w:id="801" w:name="_Toc13134002"/>
      <w:r w:rsidRPr="00570082">
        <w:t>6.16.2.1</w:t>
      </w:r>
      <w:r w:rsidRPr="00570082">
        <w:tab/>
        <w:t>AKMA Key Repository Service</w:t>
      </w:r>
      <w:bookmarkEnd w:id="798"/>
      <w:bookmarkEnd w:id="799"/>
      <w:bookmarkEnd w:id="800"/>
      <w:bookmarkEnd w:id="801"/>
    </w:p>
    <w:p w:rsidR="006A3FE5" w:rsidRPr="00F309FC" w:rsidRDefault="00570082" w:rsidP="00F309FC">
      <w:pPr>
        <w:pStyle w:val="Heading5"/>
      </w:pPr>
      <w:bookmarkStart w:id="802" w:name="_Toc11166005"/>
      <w:bookmarkStart w:id="803" w:name="_Toc11166603"/>
      <w:bookmarkStart w:id="804" w:name="_Toc11166823"/>
      <w:bookmarkStart w:id="805" w:name="_Toc13134003"/>
      <w:r w:rsidRPr="00570082">
        <w:t>6.16.2.1.1</w:t>
      </w:r>
      <w:r w:rsidRPr="00570082">
        <w:tab/>
        <w:t>AKMA Key Repository Service Serving Network Architecture Option</w:t>
      </w:r>
      <w:bookmarkEnd w:id="802"/>
      <w:bookmarkEnd w:id="803"/>
      <w:bookmarkEnd w:id="804"/>
      <w:bookmarkEnd w:id="805"/>
    </w:p>
    <w:p w:rsidR="006A3FE5" w:rsidRDefault="006705EA">
      <w:r>
        <w:t xml:space="preserve">In order to support the functionality of established key usage, an AKMA Key Repository Service (AKRS) is included in the AKMA Architecture. </w:t>
      </w:r>
      <w:r w:rsidR="00B62294">
        <w:t xml:space="preserve">In this version of the architecture, the AKRS connects to the SEAF. This architecture option is therefore called the 'Serving Network'-option. The </w:t>
      </w:r>
      <w:r w:rsidR="00B62294">
        <w:rPr>
          <w:rFonts w:hint="eastAsia"/>
          <w:lang w:eastAsia="zh-CN"/>
        </w:rPr>
        <w:t xml:space="preserve"> </w:t>
      </w:r>
      <w:r w:rsidR="00B62294">
        <w:t>AKRS</w:t>
      </w:r>
      <w:r>
        <w:t xml:space="preserve"> has the following functionality:</w:t>
      </w:r>
    </w:p>
    <w:p w:rsidR="006A3FE5" w:rsidRDefault="006705EA">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6A3FE5" w:rsidRDefault="006705EA">
      <w:pPr>
        <w:pStyle w:val="B1"/>
      </w:pPr>
      <w:r>
        <w:t>-</w:t>
      </w:r>
      <w:r>
        <w:tab/>
        <w:t>S</w:t>
      </w:r>
      <w:r>
        <w:rPr>
          <w:rFonts w:hint="eastAsia"/>
        </w:rPr>
        <w:t xml:space="preserve">toring </w:t>
      </w:r>
      <w:r>
        <w:t>the K</w:t>
      </w:r>
      <w:r>
        <w:rPr>
          <w:vertAlign w:val="subscript"/>
        </w:rPr>
        <w:t>SEAF</w:t>
      </w:r>
    </w:p>
    <w:p w:rsidR="006A3FE5" w:rsidRDefault="006705EA">
      <w:pPr>
        <w:pStyle w:val="NO"/>
      </w:pPr>
      <w:r>
        <w:t xml:space="preserve">Note: </w:t>
      </w:r>
      <w:r>
        <w:tab/>
        <w:t>Storage of the K</w:t>
      </w:r>
      <w:r>
        <w:rPr>
          <w:vertAlign w:val="subscript"/>
        </w:rPr>
        <w:t>SEAF</w:t>
      </w:r>
      <w:r>
        <w:t xml:space="preserve"> is offered in the SEAF already, so colocation of this service with the SEAF would reduce duplicate storage.</w:t>
      </w:r>
    </w:p>
    <w:p w:rsidR="006A3FE5" w:rsidRDefault="006705EA">
      <w:r>
        <w:rPr>
          <w:rFonts w:hint="eastAsia"/>
        </w:rPr>
        <w:t>The service</w:t>
      </w:r>
      <w:r>
        <w:t xml:space="preserve"> can be collocated with the AMF/SEAF, but can also be run standalone. In this solution, collocation is assumed and the service is referred to as AKRS.</w:t>
      </w:r>
    </w:p>
    <w:p w:rsidR="006A3FE5" w:rsidRDefault="006705EA">
      <w:r>
        <w:rPr>
          <w:rFonts w:hint="eastAsia"/>
        </w:rPr>
        <w:t>The figure 6.</w:t>
      </w:r>
      <w:r w:rsidR="00B62294">
        <w:rPr>
          <w:rFonts w:hint="eastAsia"/>
          <w:lang w:eastAsia="zh-CN"/>
        </w:rPr>
        <w:t>16</w:t>
      </w:r>
      <w:r>
        <w:rPr>
          <w:rFonts w:hint="eastAsia"/>
        </w:rPr>
        <w:t>.2.1</w:t>
      </w:r>
      <w:r w:rsidR="00F81899">
        <w:t>.1</w:t>
      </w:r>
      <w:r>
        <w:rPr>
          <w:rFonts w:hint="eastAsia"/>
        </w:rPr>
        <w:t>-1 below illustrates the proposed architecture.</w:t>
      </w:r>
    </w:p>
    <w:p w:rsidR="00890E77" w:rsidRDefault="00890E77" w:rsidP="00890E77">
      <w:pPr>
        <w:jc w:val="center"/>
        <w:rPr>
          <w:lang w:eastAsia="zh-CN"/>
        </w:rPr>
      </w:pPr>
    </w:p>
    <w:p w:rsidR="00890E77" w:rsidRDefault="00915713" w:rsidP="00890E77">
      <w:pPr>
        <w:jc w:val="center"/>
        <w:rPr>
          <w:lang w:eastAsia="zh-CN"/>
        </w:rPr>
      </w:pPr>
      <w:r>
        <w:pict>
          <v:group id="_x0000_s1512" editas="canvas" style="width:249.05pt;height:194.3pt;mso-position-horizontal-relative:char;mso-position-vertical-relative:line" coordorigin="2705,6642" coordsize="4981,3886">
            <v:shape id="_x0000_s1513" type="#_x0000_t75" style="position:absolute;left:2705;top:6642;width:4981;height:3886" o:preferrelative="f">
              <o:lock v:ext="edit" rotation="t" text="t"/>
            </v:shape>
            <v:shape id="_x0000_s1514" type="#_x0000_t202" style="position:absolute;left:2867;top:6785;width:3230;height:2660">
              <v:textbox style="mso-next-textbox:#_x0000_s1514" inset="5.85pt,.7pt,5.85pt,.7pt">
                <w:txbxContent>
                  <w:p w:rsidR="00B20B35" w:rsidRDefault="00B20B35" w:rsidP="00890E77">
                    <w:pPr>
                      <w:rPr>
                        <w:lang w:val="en-US"/>
                      </w:rPr>
                    </w:pPr>
                    <w:r>
                      <w:rPr>
                        <w:rFonts w:hint="eastAsia"/>
                        <w:lang w:val="en-US"/>
                      </w:rPr>
                      <w:t>5GC</w:t>
                    </w:r>
                  </w:p>
                  <w:p w:rsidR="00B20B35" w:rsidRDefault="00B20B35" w:rsidP="00890E77">
                    <w:pPr>
                      <w:rPr>
                        <w:lang w:val="en-US"/>
                      </w:rPr>
                    </w:pPr>
                  </w:p>
                </w:txbxContent>
              </v:textbox>
            </v:shape>
            <v:shape id="_x0000_s1515" type="#_x0000_t202" style="position:absolute;left:3161;top:7090;width:791;height:555">
              <v:textbox style="mso-next-textbox:#_x0000_s1515" inset="5.85pt,.7pt,5.85pt,.7pt">
                <w:txbxContent>
                  <w:p w:rsidR="00B20B35" w:rsidRDefault="00B20B35" w:rsidP="00890E77">
                    <w:pPr>
                      <w:jc w:val="center"/>
                      <w:rPr>
                        <w:lang w:val="en-US"/>
                      </w:rPr>
                    </w:pPr>
                    <w:r>
                      <w:rPr>
                        <w:lang w:val="en-US"/>
                      </w:rPr>
                      <w:t>UDM</w:t>
                    </w:r>
                  </w:p>
                  <w:p w:rsidR="00B20B35" w:rsidRDefault="00B20B35" w:rsidP="00890E77">
                    <w:pPr>
                      <w:rPr>
                        <w:lang w:val="en-US"/>
                      </w:rPr>
                    </w:pPr>
                  </w:p>
                </w:txbxContent>
              </v:textbox>
            </v:shape>
            <v:shape id="_x0000_s1516" type="#_x0000_t202" style="position:absolute;left:3161;top:7895;width:791;height:546">
              <v:textbox style="mso-next-textbox:#_x0000_s1516" inset="5.85pt,.7pt,5.85pt,.7pt">
                <w:txbxContent>
                  <w:p w:rsidR="00B20B35" w:rsidRDefault="00B20B35" w:rsidP="00890E77">
                    <w:pPr>
                      <w:jc w:val="center"/>
                      <w:rPr>
                        <w:lang w:val="en-US"/>
                      </w:rPr>
                    </w:pPr>
                    <w:r>
                      <w:rPr>
                        <w:lang w:val="en-US"/>
                      </w:rPr>
                      <w:t>AUSF</w:t>
                    </w:r>
                  </w:p>
                </w:txbxContent>
              </v:textbox>
            </v:shape>
            <v:shape id="_x0000_s1517" type="#_x0000_t202" style="position:absolute;left:3161;top:8730;width:791;height:541">
              <v:textbox style="mso-next-textbox:#_x0000_s1517" inset="5.85pt,.7pt,5.85pt,.7pt">
                <w:txbxContent>
                  <w:p w:rsidR="00B20B35" w:rsidRDefault="00B20B35" w:rsidP="00890E77">
                    <w:pPr>
                      <w:jc w:val="center"/>
                      <w:rPr>
                        <w:lang w:val="en-US"/>
                      </w:rPr>
                    </w:pPr>
                    <w:r>
                      <w:rPr>
                        <w:lang w:val="en-US"/>
                      </w:rPr>
                      <w:t>SEAF</w:t>
                    </w:r>
                    <w:r>
                      <w:rPr>
                        <w:lang w:val="en-US"/>
                      </w:rPr>
                      <w:br/>
                      <w:t>AKRS</w:t>
                    </w:r>
                  </w:p>
                  <w:p w:rsidR="00B20B35" w:rsidRDefault="00B20B35" w:rsidP="00890E77">
                    <w:pPr>
                      <w:rPr>
                        <w:lang w:val="en-US"/>
                      </w:rPr>
                    </w:pPr>
                  </w:p>
                </w:txbxContent>
              </v:textbox>
            </v:shape>
            <v:shape id="_x0000_s1518" type="#_x0000_t202" style="position:absolute;left:4758;top:8359;width:791;height:510">
              <v:textbox style="mso-next-textbox:#_x0000_s1518" inset="5.85pt,.7pt,5.85pt,.7pt">
                <w:txbxContent>
                  <w:p w:rsidR="00B20B35" w:rsidRDefault="00B20B35" w:rsidP="00890E77">
                    <w:pPr>
                      <w:jc w:val="center"/>
                      <w:rPr>
                        <w:lang w:val="en-US"/>
                      </w:rPr>
                    </w:pPr>
                    <w:r>
                      <w:rPr>
                        <w:lang w:val="en-US"/>
                      </w:rPr>
                      <w:t>AAuF</w:t>
                    </w:r>
                  </w:p>
                  <w:p w:rsidR="00B20B35" w:rsidRDefault="00B20B35" w:rsidP="00890E77">
                    <w:pPr>
                      <w:rPr>
                        <w:lang w:val="en-US"/>
                      </w:rPr>
                    </w:pPr>
                  </w:p>
                </w:txbxContent>
              </v:textbox>
            </v:shape>
            <v:shape id="_x0000_s1519" type="#_x0000_t32" style="position:absolute;left:3952;top:8614;width:806;height:387;flip:y" o:connectortype="straight">
              <v:stroke dashstyle="dash"/>
            </v:shape>
            <v:shape id="_x0000_s1520" type="#_x0000_t202" style="position:absolute;left:4207;top:8914;width:563;height:242" stroked="f">
              <v:textbox style="mso-next-textbox:#_x0000_s1520" inset="5.85pt,.7pt,5.85pt,.7pt">
                <w:txbxContent>
                  <w:p w:rsidR="00B20B35" w:rsidRDefault="00B20B35" w:rsidP="00890E77">
                    <w:pPr>
                      <w:rPr>
                        <w:lang w:val="en-US"/>
                      </w:rPr>
                    </w:pPr>
                    <w:r>
                      <w:rPr>
                        <w:rFonts w:hint="eastAsia"/>
                        <w:lang w:val="en-US"/>
                      </w:rPr>
                      <w:t>SBI</w:t>
                    </w:r>
                  </w:p>
                </w:txbxContent>
              </v:textbox>
            </v:shape>
            <v:shape id="_x0000_s1521" type="#_x0000_t202" style="position:absolute;left:4758;top:9885;width:791;height:510">
              <v:textbox style="mso-next-textbox:#_x0000_s1521"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22" type="#_x0000_t32" style="position:absolute;left:5154;top:8869;width:1;height:1016" o:connectortype="straight"/>
            <v:shape id="_x0000_s1523" type="#_x0000_t202" style="position:absolute;left:4803;top:9527;width:460;height:242" filled="f" stroked="f">
              <v:textbox style="mso-next-textbox:#_x0000_s1523" inset="5.85pt,.7pt,5.85pt,.7pt">
                <w:txbxContent>
                  <w:p w:rsidR="00B20B35" w:rsidRDefault="00B20B35" w:rsidP="00890E77">
                    <w:pPr>
                      <w:rPr>
                        <w:lang w:val="en-US"/>
                      </w:rPr>
                    </w:pPr>
                    <w:r>
                      <w:rPr>
                        <w:lang w:val="en-US"/>
                      </w:rPr>
                      <w:t>a1</w:t>
                    </w:r>
                  </w:p>
                </w:txbxContent>
              </v:textbox>
            </v:shape>
            <v:shape id="_x0000_s1524" type="#_x0000_t202" style="position:absolute;left:6632;top:8359;width:791;height:510">
              <v:textbox style="mso-next-textbox:#_x0000_s1524" inset="5.85pt,.7pt,5.85pt,.7pt">
                <w:txbxContent>
                  <w:p w:rsidR="00B20B35" w:rsidRDefault="00B20B35" w:rsidP="00890E77">
                    <w:pPr>
                      <w:jc w:val="center"/>
                      <w:rPr>
                        <w:lang w:val="en-US"/>
                      </w:rPr>
                    </w:pPr>
                    <w:r>
                      <w:rPr>
                        <w:lang w:val="en-US"/>
                      </w:rPr>
                      <w:t>AAuP</w:t>
                    </w:r>
                  </w:p>
                  <w:p w:rsidR="00B20B35" w:rsidRDefault="00B20B35" w:rsidP="00890E77">
                    <w:pPr>
                      <w:rPr>
                        <w:lang w:val="en-US"/>
                      </w:rPr>
                    </w:pPr>
                  </w:p>
                </w:txbxContent>
              </v:textbox>
            </v:shape>
            <v:shape id="_x0000_s1525" type="#_x0000_t32" style="position:absolute;left:5549;top:8614;width:1083;height:1;flip:x" o:connectortype="straight"/>
            <v:shape id="_x0000_s1526" type="#_x0000_t32" style="position:absolute;left:5549;top:10139;width:1480;height:1;flip:x" o:connectortype="straight"/>
            <v:shape id="_x0000_s1527" type="#_x0000_t32" style="position:absolute;left:7027;top:8869;width:1;height:1266;flip:y" o:connectortype="straight"/>
            <v:shape id="_x0000_s1528" type="#_x0000_t202" style="position:absolute;left:6539;top:9871;width:460;height:242" filled="f" stroked="f">
              <v:textbox style="mso-next-textbox:#_x0000_s1528" inset="5.85pt,.7pt,5.85pt,.7pt">
                <w:txbxContent>
                  <w:p w:rsidR="00B20B35" w:rsidRDefault="00B20B35" w:rsidP="00890E77">
                    <w:pPr>
                      <w:rPr>
                        <w:lang w:val="en-US"/>
                      </w:rPr>
                    </w:pPr>
                    <w:r>
                      <w:rPr>
                        <w:lang w:val="en-US"/>
                      </w:rPr>
                      <w:t>a2</w:t>
                    </w:r>
                  </w:p>
                </w:txbxContent>
              </v:textbox>
            </v:shape>
            <w10:anchorlock/>
          </v:group>
        </w:pict>
      </w:r>
    </w:p>
    <w:p w:rsidR="00AC260B" w:rsidRDefault="006705EA">
      <w:pPr>
        <w:pStyle w:val="TF"/>
        <w:rPr>
          <w:lang w:eastAsia="zh-CN"/>
        </w:rPr>
      </w:pPr>
      <w:r>
        <w:t>Figure 6.</w:t>
      </w:r>
      <w:r>
        <w:rPr>
          <w:rFonts w:hint="eastAsia"/>
          <w:lang w:val="en-US" w:eastAsia="zh-CN"/>
        </w:rPr>
        <w:t>16</w:t>
      </w:r>
      <w:r>
        <w:t>.2.1</w:t>
      </w:r>
      <w:r w:rsidR="00F81899">
        <w:t>.1</w:t>
      </w:r>
      <w:r>
        <w:t>-1 Architecture showing collocated AKRS and connections to the A</w:t>
      </w:r>
      <w:r w:rsidR="00C17A62">
        <w:t>a</w:t>
      </w:r>
      <w:r>
        <w:t>uF</w:t>
      </w:r>
    </w:p>
    <w:p w:rsidR="00C17A62" w:rsidRPr="00F309FC" w:rsidRDefault="00570082" w:rsidP="00F309FC">
      <w:pPr>
        <w:pStyle w:val="Heading5"/>
      </w:pPr>
      <w:bookmarkStart w:id="806" w:name="_Toc11166006"/>
      <w:bookmarkStart w:id="807" w:name="_Toc11166604"/>
      <w:bookmarkStart w:id="808" w:name="_Toc11166824"/>
      <w:bookmarkStart w:id="809" w:name="_Toc13134004"/>
      <w:r w:rsidRPr="00570082">
        <w:lastRenderedPageBreak/>
        <w:t>6.16.2.1.2</w:t>
      </w:r>
      <w:r w:rsidRPr="00570082">
        <w:tab/>
        <w:t>AKMA Key Repository Service Home Network Architecture Option</w:t>
      </w:r>
      <w:bookmarkEnd w:id="806"/>
      <w:bookmarkEnd w:id="807"/>
      <w:bookmarkEnd w:id="808"/>
      <w:bookmarkEnd w:id="809"/>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colocation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C17A62" w:rsidRDefault="00C17A62" w:rsidP="00C17A62">
      <w:r>
        <w:rPr>
          <w:rFonts w:hint="eastAsia"/>
        </w:rPr>
        <w:t>The service</w:t>
      </w:r>
      <w:r>
        <w:t xml:space="preserve"> can be collocated with the AUSF, but can also be run standalone. In this solution, collocation is assumed and the service is referred to as AKRS.</w:t>
      </w:r>
    </w:p>
    <w:p w:rsidR="00AC260B" w:rsidRDefault="00C17A62">
      <w:r>
        <w:rPr>
          <w:rFonts w:hint="eastAsia"/>
        </w:rPr>
        <w:t>The figure 6.</w:t>
      </w:r>
      <w:r>
        <w:t>16</w:t>
      </w:r>
      <w:r>
        <w:rPr>
          <w:rFonts w:hint="eastAsia"/>
        </w:rPr>
        <w:t>.2.1</w:t>
      </w:r>
      <w:r>
        <w:t>.</w:t>
      </w:r>
      <w:r w:rsidR="00F81899">
        <w:t>2</w:t>
      </w:r>
      <w:r>
        <w:rPr>
          <w:rFonts w:hint="eastAsia"/>
        </w:rPr>
        <w:t>-1 below illustrates the proposed architecture.</w:t>
      </w:r>
    </w:p>
    <w:p w:rsidR="00C17A62" w:rsidRDefault="00915713" w:rsidP="00C17A62">
      <w:pPr>
        <w:jc w:val="center"/>
      </w:pPr>
      <w:r>
        <w:rPr>
          <w:noProof/>
          <w:lang w:val="de-DE" w:eastAsia="ja-JP"/>
        </w:rPr>
      </w:r>
      <w:r>
        <w:rPr>
          <w:noProof/>
          <w:lang w:val="de-DE" w:eastAsia="ja-JP"/>
        </w:rPr>
        <w:pict>
          <v:group id="Canvas 175" o:spid="_x0000_s1138" editas="canvas" style="width:249.05pt;height:194.3pt;mso-position-horizontal-relative:char;mso-position-vertical-relative:line" coordsize="31629,24676">
            <v:shape id="_x0000_s1139" type="#_x0000_t75" style="position:absolute;width:31629;height:24676;visibility:visible">
              <v:fill o:detectmouseclick="t"/>
              <v:path o:connecttype="none"/>
            </v:shape>
            <v:shape id="Text Box 177" o:spid="_x0000_s114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B20B35" w:rsidRDefault="00B20B35" w:rsidP="00C17A62">
                    <w:pPr>
                      <w:rPr>
                        <w:lang w:val="en-US"/>
                      </w:rPr>
                    </w:pPr>
                    <w:r>
                      <w:rPr>
                        <w:rFonts w:hint="eastAsia"/>
                        <w:lang w:val="en-US"/>
                      </w:rPr>
                      <w:t>5GC</w:t>
                    </w:r>
                  </w:p>
                  <w:p w:rsidR="00B20B35" w:rsidRDefault="00B20B35" w:rsidP="00C17A62">
                    <w:pPr>
                      <w:rPr>
                        <w:lang w:val="en-US"/>
                      </w:rPr>
                    </w:pPr>
                  </w:p>
                </w:txbxContent>
              </v:textbox>
            </v:shape>
            <v:shape id="Text Box 178" o:spid="_x0000_s114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B20B35" w:rsidRDefault="00B20B35" w:rsidP="00C17A62">
                    <w:pPr>
                      <w:jc w:val="center"/>
                      <w:rPr>
                        <w:lang w:val="en-US"/>
                      </w:rPr>
                    </w:pPr>
                    <w:r>
                      <w:rPr>
                        <w:lang w:val="en-US"/>
                      </w:rPr>
                      <w:t>UDM</w:t>
                    </w:r>
                  </w:p>
                  <w:p w:rsidR="00B20B35" w:rsidRDefault="00B20B35" w:rsidP="00C17A62">
                    <w:pPr>
                      <w:rPr>
                        <w:lang w:val="en-US"/>
                      </w:rPr>
                    </w:pPr>
                  </w:p>
                </w:txbxContent>
              </v:textbox>
            </v:shape>
            <v:shape id="Text Box 179" o:spid="_x0000_s114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B20B35" w:rsidRDefault="00B20B35"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B20B35" w:rsidRDefault="00B20B35" w:rsidP="00C17A62">
                    <w:pPr>
                      <w:jc w:val="center"/>
                      <w:rPr>
                        <w:lang w:val="en-US"/>
                      </w:rPr>
                    </w:pPr>
                    <w:r>
                      <w:rPr>
                        <w:lang w:val="en-US"/>
                      </w:rPr>
                      <w:t>SEAF</w:t>
                    </w:r>
                    <w:r>
                      <w:rPr>
                        <w:lang w:val="en-US"/>
                      </w:rPr>
                      <w:br/>
                    </w:r>
                  </w:p>
                  <w:p w:rsidR="00B20B35" w:rsidRDefault="00B20B35" w:rsidP="00C17A62">
                    <w:pPr>
                      <w:rPr>
                        <w:lang w:val="en-US"/>
                      </w:rPr>
                    </w:pPr>
                  </w:p>
                </w:txbxContent>
              </v:textbox>
            </v:shape>
            <v:shape id="Text Box 181" o:spid="_x0000_s114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B20B35" w:rsidRDefault="00B20B35" w:rsidP="00C17A62">
                    <w:pPr>
                      <w:jc w:val="center"/>
                      <w:rPr>
                        <w:lang w:val="en-US"/>
                      </w:rPr>
                    </w:pPr>
                    <w:r>
                      <w:rPr>
                        <w:lang w:val="en-US"/>
                      </w:rPr>
                      <w:t>AAuF</w:t>
                    </w:r>
                  </w:p>
                  <w:p w:rsidR="00B20B35" w:rsidRDefault="00B20B35" w:rsidP="00C17A62">
                    <w:pPr>
                      <w:rPr>
                        <w:lang w:val="en-US"/>
                      </w:rPr>
                    </w:pPr>
                  </w:p>
                </w:txbxContent>
              </v:textbox>
            </v:shape>
            <v:shape id="AutoShape 182" o:spid="_x0000_s114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B20B35" w:rsidRDefault="00B20B35" w:rsidP="00C17A62">
                    <w:pPr>
                      <w:rPr>
                        <w:lang w:val="en-US"/>
                      </w:rPr>
                    </w:pPr>
                    <w:r>
                      <w:rPr>
                        <w:rFonts w:hint="eastAsia"/>
                        <w:lang w:val="en-US"/>
                      </w:rPr>
                      <w:t>SBI</w:t>
                    </w:r>
                  </w:p>
                </w:txbxContent>
              </v:textbox>
            </v:shape>
            <v:shape id="Text Box 184" o:spid="_x0000_s114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B20B35" w:rsidRDefault="00B20B35" w:rsidP="00C17A62">
                    <w:pPr>
                      <w:jc w:val="center"/>
                      <w:rPr>
                        <w:lang w:val="en-US"/>
                      </w:rPr>
                    </w:pPr>
                    <w:r>
                      <w:rPr>
                        <w:lang w:val="en-US"/>
                      </w:rPr>
                      <w:t>UE</w:t>
                    </w:r>
                  </w:p>
                  <w:p w:rsidR="00B20B35" w:rsidRDefault="00B20B35" w:rsidP="00C17A62">
                    <w:pPr>
                      <w:rPr>
                        <w:lang w:val="en-US"/>
                      </w:rPr>
                    </w:pPr>
                  </w:p>
                </w:txbxContent>
              </v:textbox>
            </v:shape>
            <v:shape id="AutoShape 185" o:spid="_x0000_s114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B20B35" w:rsidRDefault="00B20B35" w:rsidP="00C17A62">
                    <w:pPr>
                      <w:rPr>
                        <w:lang w:val="en-US"/>
                      </w:rPr>
                    </w:pPr>
                    <w:r>
                      <w:rPr>
                        <w:lang w:val="en-US"/>
                      </w:rPr>
                      <w:t>a1</w:t>
                    </w:r>
                  </w:p>
                </w:txbxContent>
              </v:textbox>
            </v:shape>
            <v:shape id="Text Box 187" o:spid="_x0000_s115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B20B35" w:rsidRDefault="00B20B35" w:rsidP="00C17A62">
                    <w:pPr>
                      <w:jc w:val="center"/>
                      <w:rPr>
                        <w:lang w:val="en-US"/>
                      </w:rPr>
                    </w:pPr>
                    <w:r>
                      <w:rPr>
                        <w:lang w:val="en-US"/>
                      </w:rPr>
                      <w:t>AAuP</w:t>
                    </w:r>
                  </w:p>
                  <w:p w:rsidR="00B20B35" w:rsidRDefault="00B20B35" w:rsidP="00C17A62">
                    <w:pPr>
                      <w:rPr>
                        <w:lang w:val="en-US"/>
                      </w:rPr>
                    </w:pPr>
                  </w:p>
                </w:txbxContent>
              </v:textbox>
            </v:shape>
            <v:shape id="AutoShape 188" o:spid="_x0000_s115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B20B35" w:rsidRDefault="00B20B35" w:rsidP="00C17A62">
                    <w:pPr>
                      <w:rPr>
                        <w:lang w:val="en-US"/>
                      </w:rPr>
                    </w:pPr>
                    <w:r>
                      <w:rPr>
                        <w:lang w:val="en-US"/>
                      </w:rPr>
                      <w:t>a2</w:t>
                    </w:r>
                  </w:p>
                </w:txbxContent>
              </v:textbox>
            </v:shape>
            <w10:anchorlock/>
          </v:group>
        </w:pict>
      </w:r>
    </w:p>
    <w:p w:rsidR="00AC260B" w:rsidRDefault="00C17A62">
      <w:pPr>
        <w:pStyle w:val="TF"/>
        <w:rPr>
          <w:lang w:eastAsia="zh-CN"/>
        </w:rPr>
      </w:pPr>
      <w:r>
        <w:t>Figure 6.</w:t>
      </w:r>
      <w:r>
        <w:rPr>
          <w:rFonts w:hint="eastAsia"/>
          <w:lang w:val="en-US" w:eastAsia="zh-CN"/>
        </w:rPr>
        <w:t>16</w:t>
      </w:r>
      <w:r>
        <w:t>.2.1.</w:t>
      </w:r>
      <w:r w:rsidR="00F81899">
        <w:t>2</w:t>
      </w:r>
      <w:r>
        <w:t>-1 Architecture showing collocated AKRS and connections to the AAuF</w:t>
      </w:r>
    </w:p>
    <w:p w:rsidR="00C17A62" w:rsidRPr="00C17A62" w:rsidRDefault="00C17A62">
      <w:pPr>
        <w:jc w:val="center"/>
        <w:rPr>
          <w:lang w:eastAsia="zh-CN"/>
        </w:rPr>
      </w:pPr>
    </w:p>
    <w:p w:rsidR="006A3FE5" w:rsidRPr="00F309FC" w:rsidRDefault="00570082" w:rsidP="00F309FC">
      <w:pPr>
        <w:pStyle w:val="Heading4"/>
      </w:pPr>
      <w:bookmarkStart w:id="810" w:name="_Toc11166007"/>
      <w:bookmarkStart w:id="811" w:name="_Toc11166605"/>
      <w:bookmarkStart w:id="812" w:name="_Toc11166825"/>
      <w:bookmarkStart w:id="813" w:name="_Toc13134005"/>
      <w:r w:rsidRPr="00570082">
        <w:t>6.16.2.2</w:t>
      </w:r>
      <w:r w:rsidRPr="00570082">
        <w:tab/>
        <w:t>AKMA Established Key Use Procedure</w:t>
      </w:r>
      <w:bookmarkEnd w:id="810"/>
      <w:bookmarkEnd w:id="811"/>
      <w:bookmarkEnd w:id="812"/>
      <w:bookmarkEnd w:id="813"/>
    </w:p>
    <w:p w:rsidR="006A3FE5" w:rsidRPr="00F309FC" w:rsidRDefault="00570082" w:rsidP="00F309FC">
      <w:pPr>
        <w:pStyle w:val="Heading5"/>
      </w:pPr>
      <w:bookmarkStart w:id="814" w:name="_Toc11166008"/>
      <w:bookmarkStart w:id="815" w:name="_Toc11166606"/>
      <w:bookmarkStart w:id="816" w:name="_Toc11166826"/>
      <w:bookmarkStart w:id="817" w:name="_Toc13134006"/>
      <w:r w:rsidRPr="00570082">
        <w:t>6.16.2.2.1</w:t>
      </w:r>
      <w:r w:rsidRPr="00570082">
        <w:tab/>
        <w:t>Procedure</w:t>
      </w:r>
      <w:bookmarkEnd w:id="814"/>
      <w:bookmarkEnd w:id="815"/>
      <w:bookmarkEnd w:id="816"/>
      <w:bookmarkEnd w:id="817"/>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AAuF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AAuF verifies whether the use is allowed according to local policy and regulations and sends a "EstablishedKeyUseForAKMARequest"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lastRenderedPageBreak/>
        <w:t>K</w:t>
      </w:r>
      <w:r>
        <w:rPr>
          <w:vertAlign w:val="subscript"/>
        </w:rPr>
        <w:t>AKMA</w:t>
      </w:r>
      <w:r>
        <w:t xml:space="preserve"> = KDF (Input key, "AKMA", AKMA Counter),</w:t>
      </w:r>
    </w:p>
    <w:p w:rsidR="00AC260B" w:rsidRDefault="00C17A62">
      <w:pPr>
        <w:pStyle w:val="NO"/>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C17A62" w:rsidRPr="00C17A62" w:rsidRDefault="00C17A62">
      <w:pPr>
        <w:ind w:firstLine="284"/>
        <w:rPr>
          <w:lang w:eastAsia="zh-CN"/>
        </w:rPr>
      </w:pPr>
    </w:p>
    <w:p w:rsidR="006A3FE5" w:rsidRDefault="006705EA">
      <w:r>
        <w:t>Where the Input key is or K</w:t>
      </w:r>
      <w:r>
        <w:rPr>
          <w:vertAlign w:val="subscript"/>
        </w:rPr>
        <w:t>SEAF</w:t>
      </w:r>
      <w:r>
        <w:t xml:space="preserve"> and the AKMA counter is kept to avoid key repetition in case of multiple requests. Subsequently, the SEAF forwards the K</w:t>
      </w:r>
      <w:r>
        <w:rPr>
          <w:vertAlign w:val="subscript"/>
        </w:rPr>
        <w:t>AKMA</w:t>
      </w:r>
      <w:r>
        <w:t xml:space="preserve"> and the value of the AKMA Counter to the AAuF together with a RAND and an XRES calculated from K</w:t>
      </w:r>
      <w:r>
        <w:rPr>
          <w:vertAlign w:val="subscript"/>
        </w:rPr>
        <w:t>AKMA</w:t>
      </w:r>
      <w:r>
        <w:t xml:space="preserve"> and the RAND.</w:t>
      </w:r>
    </w:p>
    <w:p w:rsidR="006A3FE5" w:rsidRDefault="006705EA">
      <w:r>
        <w:rPr>
          <w:rFonts w:hint="eastAsia"/>
        </w:rPr>
        <w:t xml:space="preserve">After reception of the key, the AAuF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AC260B" w:rsidRDefault="006705EA">
      <w:pPr>
        <w:pStyle w:val="B1"/>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AAuF. The AAuF verifies that the RES is the same as the XRES and if so replies with a service response including the temporary identifier and validity time.</w:t>
      </w:r>
    </w:p>
    <w:p w:rsidR="006A3FE5" w:rsidRDefault="006705EA">
      <w:r>
        <w:t>The procedure is shown in figure 6.</w:t>
      </w:r>
      <w:r>
        <w:rPr>
          <w:rFonts w:hint="eastAsia"/>
          <w:lang w:val="en-US" w:eastAsia="zh-CN"/>
        </w:rPr>
        <w:t>16</w:t>
      </w:r>
      <w:r>
        <w:t>.2.2.1-1</w:t>
      </w:r>
    </w:p>
    <w:p w:rsidR="00890E77" w:rsidRDefault="00890E77" w:rsidP="00890E77">
      <w:pPr>
        <w:rPr>
          <w:lang w:eastAsia="zh-CN"/>
        </w:rPr>
      </w:pPr>
    </w:p>
    <w:p w:rsidR="00890E77" w:rsidRDefault="00915713" w:rsidP="00890E77">
      <w:pPr>
        <w:rPr>
          <w:lang w:eastAsia="zh-CN"/>
        </w:rPr>
      </w:pPr>
      <w:r>
        <w:pict>
          <v:group id="_x0000_s1546" editas="canvas" style="width:481.95pt;height:289.15pt;mso-position-horizontal-relative:char;mso-position-vertical-relative:line" coordorigin="1134,567" coordsize="9639,5783">
            <v:shape id="_x0000_s1547" type="#_x0000_t75" style="position:absolute;left:1134;top:567;width:9639;height:5783" o:preferrelative="f">
              <o:lock v:ext="edit" rotation="t" text="t"/>
            </v:shape>
            <v:shape id="_x0000_s1548" type="#_x0000_t202" style="position:absolute;left:1676;top:736;width:968;height:510">
              <v:textbox style="mso-next-textbox:#_x0000_s1548"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49" type="#_x0000_t202" style="position:absolute;left:5170;top:701;width:968;height:510">
              <v:textbox style="mso-next-textbox:#_x0000_s1549" inset="5.85pt,.7pt,5.85pt,.7pt">
                <w:txbxContent>
                  <w:p w:rsidR="00B20B35" w:rsidRDefault="00B20B35" w:rsidP="00890E77">
                    <w:pPr>
                      <w:jc w:val="center"/>
                      <w:rPr>
                        <w:lang w:val="en-US"/>
                      </w:rPr>
                    </w:pPr>
                    <w:r>
                      <w:rPr>
                        <w:lang w:val="en-US"/>
                      </w:rPr>
                      <w:t>AAuF</w:t>
                    </w:r>
                  </w:p>
                  <w:p w:rsidR="00B20B35" w:rsidRDefault="00B20B35" w:rsidP="00890E77">
                    <w:pPr>
                      <w:rPr>
                        <w:lang w:val="en-US"/>
                      </w:rPr>
                    </w:pPr>
                  </w:p>
                </w:txbxContent>
              </v:textbox>
            </v:shape>
            <v:shape id="_x0000_s1550" type="#_x0000_t202" style="position:absolute;left:8608;top:701;width:968;height:511">
              <v:textbox style="mso-next-textbox:#_x0000_s1550" inset="5.85pt,.7pt,5.85pt,.7pt">
                <w:txbxContent>
                  <w:p w:rsidR="00B20B35" w:rsidRDefault="00B20B35" w:rsidP="00890E77">
                    <w:pPr>
                      <w:jc w:val="center"/>
                      <w:rPr>
                        <w:lang w:val="en-US"/>
                      </w:rPr>
                    </w:pPr>
                    <w:r>
                      <w:rPr>
                        <w:lang w:val="en-US"/>
                      </w:rPr>
                      <w:t xml:space="preserve">AUSF </w:t>
                    </w:r>
                  </w:p>
                  <w:p w:rsidR="00B20B35" w:rsidRDefault="00B20B35" w:rsidP="00890E77">
                    <w:pPr>
                      <w:rPr>
                        <w:lang w:val="en-US"/>
                      </w:rPr>
                    </w:pPr>
                  </w:p>
                </w:txbxContent>
              </v:textbox>
            </v:shape>
            <v:shape id="_x0000_s1551" type="#_x0000_t32" style="position:absolute;left:2152;top:1246;width:8;height:4795;flip:x" o:connectortype="straight"/>
            <v:shape id="_x0000_s1552" type="#_x0000_t32" style="position:absolute;left:5636;top:1226;width:8;height:4792;flip:x" o:connectortype="straight"/>
            <v:shape id="_x0000_s1553" type="#_x0000_t32" style="position:absolute;left:9130;top:1212;width:8;height:4791;flip:x" o:connectortype="straight"/>
            <v:group id="_x0000_s1554" style="position:absolute;left:2159;top:1381;width:3573;height:319" coordorigin="2159,1477" coordsize="3573,319">
              <v:shape id="_x0000_s1555" type="#_x0000_t32" style="position:absolute;left:2159;top:1795;width:3477;height:1" o:connectortype="straight">
                <v:stroke endarrow="block"/>
              </v:shape>
              <v:shape id="_x0000_s1556" type="#_x0000_t202" style="position:absolute;left:2176;top:1477;width:3556;height:309" filled="f" stroked="f">
                <v:textbox style="mso-next-textbox:#_x0000_s1556" inset="5.85pt,.7pt,5.85pt,.7pt">
                  <w:txbxContent>
                    <w:p w:rsidR="00B20B35" w:rsidRDefault="00B20B35" w:rsidP="00890E77">
                      <w:pPr>
                        <w:rPr>
                          <w:sz w:val="18"/>
                          <w:lang w:val="en-US"/>
                        </w:rPr>
                      </w:pPr>
                      <w:r>
                        <w:rPr>
                          <w:rFonts w:hint="eastAsia"/>
                          <w:sz w:val="18"/>
                          <w:lang w:val="en-US"/>
                        </w:rPr>
                        <w:t>Service request (SUCI/SUPI, Key Flag)</w:t>
                      </w:r>
                    </w:p>
                  </w:txbxContent>
                </v:textbox>
              </v:shape>
            </v:group>
            <v:group id="_x0000_s1557" style="position:absolute;left:5654;top:2396;width:3573;height:319" coordorigin="2159,1477" coordsize="3573,319">
              <v:shape id="_x0000_s1558" type="#_x0000_t32" style="position:absolute;left:2159;top:1795;width:3477;height:1" o:connectortype="straight">
                <v:stroke endarrow="block"/>
              </v:shape>
              <v:shape id="_x0000_s1559" type="#_x0000_t202" style="position:absolute;left:2176;top:1477;width:3556;height:309" filled="f" stroked="f">
                <v:textbox style="mso-next-textbox:#_x0000_s1559" inset="5.85pt,.7pt,5.85pt,.7pt">
                  <w:txbxContent>
                    <w:p w:rsidR="00B20B35" w:rsidRDefault="00B20B35"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60" type="#_x0000_t202" style="position:absolute;left:4569;top:1856;width:2146;height:510">
              <v:textbox style="mso-next-textbox:#_x0000_s1560" inset="5.85pt,.7pt,5.85pt,.7pt">
                <w:txbxContent>
                  <w:p w:rsidR="00B20B35" w:rsidRDefault="00B20B35" w:rsidP="00890E77">
                    <w:pPr>
                      <w:jc w:val="center"/>
                      <w:rPr>
                        <w:sz w:val="18"/>
                        <w:lang w:val="en-US"/>
                      </w:rPr>
                    </w:pPr>
                    <w:r>
                      <w:rPr>
                        <w:sz w:val="18"/>
                        <w:lang w:val="en-US"/>
                      </w:rPr>
                      <w:t>Decide whether key reusage is allowed</w:t>
                    </w:r>
                  </w:p>
                  <w:p w:rsidR="00B20B35" w:rsidRDefault="00B20B35" w:rsidP="00890E77">
                    <w:pPr>
                      <w:rPr>
                        <w:lang w:val="en-US"/>
                      </w:rPr>
                    </w:pPr>
                  </w:p>
                </w:txbxContent>
              </v:textbox>
            </v:shape>
            <v:shape id="_x0000_s1561" type="#_x0000_t202" style="position:absolute;left:8056;top:2879;width:2146;height:510">
              <v:textbox style="mso-next-textbox:#_x0000_s1561" inset="5.85pt,.7pt,5.85pt,.7pt">
                <w:txbxContent>
                  <w:p w:rsidR="00B20B35" w:rsidRDefault="00B20B35" w:rsidP="00890E77">
                    <w:pPr>
                      <w:jc w:val="center"/>
                      <w:rPr>
                        <w:sz w:val="18"/>
                        <w:lang w:val="en-US"/>
                      </w:rPr>
                    </w:pPr>
                    <w:r>
                      <w:rPr>
                        <w:sz w:val="18"/>
                        <w:lang w:val="en-US"/>
                      </w:rPr>
                      <w:t>Fetch key from storage, derive K</w:t>
                    </w:r>
                    <w:r>
                      <w:rPr>
                        <w:sz w:val="18"/>
                        <w:vertAlign w:val="subscript"/>
                        <w:lang w:val="en-US"/>
                      </w:rPr>
                      <w:t>AKMA</w:t>
                    </w:r>
                  </w:p>
                  <w:p w:rsidR="00B20B35" w:rsidRDefault="00B20B35" w:rsidP="00890E77">
                    <w:pPr>
                      <w:rPr>
                        <w:lang w:val="en-US"/>
                      </w:rPr>
                    </w:pPr>
                  </w:p>
                </w:txbxContent>
              </v:textbox>
            </v:shape>
            <v:group id="_x0000_s1562" style="position:absolute;left:5644;top:3452;width:3573;height:319" coordorigin="5644,3572" coordsize="3573,319">
              <v:shape id="_x0000_s1563" type="#_x0000_t32" style="position:absolute;left:5644;top:3890;width:3477;height:1" o:connectortype="straight">
                <v:stroke startarrow="block"/>
              </v:shape>
              <v:shape id="_x0000_s1564" type="#_x0000_t202" style="position:absolute;left:5661;top:3572;width:3556;height:309" filled="f" stroked="f">
                <v:textbox style="mso-next-textbox:#_x0000_s1564" inset="5.85pt,.7pt,5.85pt,.7pt">
                  <w:txbxContent>
                    <w:p w:rsidR="00B20B35" w:rsidRDefault="00B20B35"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65" style="position:absolute;left:2160;top:3857;width:3573;height:319" coordorigin="5644,3572" coordsize="3573,319">
              <v:shape id="_x0000_s1566" type="#_x0000_t32" style="position:absolute;left:5644;top:3890;width:3477;height:1" o:connectortype="straight">
                <v:stroke startarrow="block"/>
              </v:shape>
              <v:shape id="_x0000_s1567" type="#_x0000_t202" style="position:absolute;left:5661;top:3572;width:3556;height:309" filled="f" stroked="f">
                <v:textbox style="mso-next-textbox:#_x0000_s1567" inset="5.85pt,.7pt,5.85pt,.7pt">
                  <w:txbxContent>
                    <w:p w:rsidR="00B20B35" w:rsidRDefault="00B20B35" w:rsidP="00890E77">
                      <w:pPr>
                        <w:jc w:val="center"/>
                        <w:rPr>
                          <w:sz w:val="18"/>
                          <w:lang w:val="en-US"/>
                        </w:rPr>
                      </w:pPr>
                      <w:r>
                        <w:rPr>
                          <w:sz w:val="18"/>
                          <w:lang w:val="en-US"/>
                        </w:rPr>
                        <w:t>Service response (Key, Flag RAND, MAC)</w:t>
                      </w:r>
                    </w:p>
                  </w:txbxContent>
                </v:textbox>
              </v:shape>
            </v:group>
            <v:shape id="_x0000_s1568" type="#_x0000_t202" style="position:absolute;left:1134;top:4313;width:2146;height:510">
              <v:textbox style="mso-next-textbox:#_x0000_s1568" inset="5.85pt,.7pt,5.85pt,.7pt">
                <w:txbxContent>
                  <w:p w:rsidR="00B20B35" w:rsidRDefault="00B20B35" w:rsidP="00890E77">
                    <w:pPr>
                      <w:jc w:val="center"/>
                      <w:rPr>
                        <w:sz w:val="18"/>
                        <w:lang w:val="en-US"/>
                      </w:rPr>
                    </w:pPr>
                    <w:r>
                      <w:rPr>
                        <w:sz w:val="18"/>
                        <w:lang w:val="en-US"/>
                      </w:rPr>
                      <w:t>Verify MAC, calculate RES</w:t>
                    </w:r>
                  </w:p>
                  <w:p w:rsidR="00B20B35" w:rsidRDefault="00B20B35" w:rsidP="00890E77">
                    <w:pPr>
                      <w:rPr>
                        <w:lang w:val="en-US"/>
                      </w:rPr>
                    </w:pPr>
                  </w:p>
                </w:txbxContent>
              </v:textbox>
            </v:shape>
            <v:group id="_x0000_s1569" style="position:absolute;left:2144;top:4912;width:3573;height:319" coordorigin="2159,1477" coordsize="3573,319">
              <v:shape id="_x0000_s1570" type="#_x0000_t32" style="position:absolute;left:2159;top:1795;width:3477;height:1" o:connectortype="straight">
                <v:stroke endarrow="block"/>
              </v:shape>
              <v:shape id="_x0000_s1571" type="#_x0000_t202" style="position:absolute;left:2176;top:1477;width:3556;height:309" filled="f" stroked="f">
                <v:textbox style="mso-next-textbox:#_x0000_s1571" inset="5.85pt,.7pt,5.85pt,.7pt">
                  <w:txbxContent>
                    <w:p w:rsidR="00B20B35" w:rsidRDefault="00B20B35" w:rsidP="00890E77">
                      <w:pPr>
                        <w:jc w:val="center"/>
                        <w:rPr>
                          <w:sz w:val="18"/>
                          <w:lang w:val="en-US"/>
                        </w:rPr>
                      </w:pPr>
                      <w:r>
                        <w:rPr>
                          <w:sz w:val="18"/>
                          <w:lang w:val="en-US"/>
                        </w:rPr>
                        <w:t>Response (RES)</w:t>
                      </w:r>
                    </w:p>
                  </w:txbxContent>
                </v:textbox>
              </v:shape>
            </v:group>
            <v:shape id="_x0000_s1572" type="#_x0000_t202" style="position:absolute;left:4554;top:5333;width:2146;height:255">
              <v:textbox style="mso-next-textbox:#_x0000_s1572" inset="5.85pt,.7pt,5.85pt,.7pt">
                <w:txbxContent>
                  <w:p w:rsidR="00B20B35" w:rsidRDefault="00B20B35" w:rsidP="00890E77">
                    <w:pPr>
                      <w:jc w:val="center"/>
                      <w:rPr>
                        <w:sz w:val="18"/>
                        <w:lang w:val="en-US"/>
                      </w:rPr>
                    </w:pPr>
                    <w:r>
                      <w:rPr>
                        <w:sz w:val="18"/>
                        <w:lang w:val="en-US"/>
                      </w:rPr>
                      <w:t>Verify RES</w:t>
                    </w:r>
                  </w:p>
                  <w:p w:rsidR="00B20B35" w:rsidRDefault="00B20B35" w:rsidP="00890E77">
                    <w:pPr>
                      <w:rPr>
                        <w:lang w:val="en-US"/>
                      </w:rPr>
                    </w:pPr>
                  </w:p>
                </w:txbxContent>
              </v:textbox>
            </v:shape>
            <v:group id="_x0000_s1573" style="position:absolute;left:2152;top:5665;width:3573;height:319" coordorigin="5644,3572" coordsize="3573,319">
              <v:shape id="_x0000_s1574" type="#_x0000_t32" style="position:absolute;left:5644;top:3890;width:3477;height:1" o:connectortype="straight">
                <v:stroke startarrow="block"/>
              </v:shape>
              <v:shape id="_x0000_s1575" type="#_x0000_t202" style="position:absolute;left:5661;top:3572;width:3556;height:309" filled="f" stroked="f">
                <v:textbox style="mso-next-textbox:#_x0000_s1575" inset="5.85pt,.7pt,5.85pt,.7pt">
                  <w:txbxContent>
                    <w:p w:rsidR="00B20B35" w:rsidRDefault="00B20B35" w:rsidP="00890E77">
                      <w:pPr>
                        <w:jc w:val="center"/>
                        <w:rPr>
                          <w:sz w:val="18"/>
                          <w:lang w:val="en-US"/>
                        </w:rPr>
                      </w:pPr>
                      <w:r>
                        <w:rPr>
                          <w:sz w:val="18"/>
                          <w:lang w:val="en-US"/>
                        </w:rPr>
                        <w:t>Service response (Temp ID, validity timer)</w:t>
                      </w:r>
                    </w:p>
                  </w:txbxContent>
                </v:textbox>
              </v:shape>
            </v:group>
            <w10:anchorlock/>
          </v:group>
        </w:pict>
      </w:r>
    </w:p>
    <w:p w:rsidR="00AC260B" w:rsidRDefault="006705EA">
      <w:pPr>
        <w:pStyle w:val="TF"/>
      </w:pPr>
      <w:r>
        <w:t>Figure 6.</w:t>
      </w:r>
      <w:r>
        <w:rPr>
          <w:rFonts w:hint="eastAsia"/>
          <w:lang w:val="en-US" w:eastAsia="zh-CN"/>
        </w:rPr>
        <w:t>16</w:t>
      </w:r>
      <w:r>
        <w:t>.2.2.1-1: Established Key Use procedure</w:t>
      </w:r>
    </w:p>
    <w:p w:rsidR="006A3FE5" w:rsidRDefault="006705EA">
      <w:bookmarkStart w:id="818" w:name="_Toc530497566"/>
      <w:r>
        <w:rPr>
          <w:rFonts w:hint="eastAsia"/>
        </w:rPr>
        <w:t>As a result of the procedure the following has been achieved:</w:t>
      </w:r>
    </w:p>
    <w:p w:rsidR="006A3FE5" w:rsidRDefault="006705EA">
      <w:pPr>
        <w:pStyle w:val="B1"/>
      </w:pPr>
      <w:r>
        <w:rPr>
          <w:rFonts w:hint="eastAsia"/>
        </w:rPr>
        <w:lastRenderedPageBreak/>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t>-</w:t>
      </w:r>
      <w:r>
        <w:tab/>
        <w:t>The UE and key anchor have authenticated each other using the newly derived K</w:t>
      </w:r>
      <w:r>
        <w:rPr>
          <w:vertAlign w:val="subscript"/>
        </w:rPr>
        <w:t>AKMA</w:t>
      </w:r>
    </w:p>
    <w:p w:rsidR="00AC260B" w:rsidRDefault="00570082">
      <w:pPr>
        <w:pStyle w:val="Heading3"/>
      </w:pPr>
      <w:bookmarkStart w:id="819" w:name="_Toc11166009"/>
      <w:bookmarkStart w:id="820" w:name="_Toc11166607"/>
      <w:bookmarkStart w:id="821" w:name="_Toc11166827"/>
      <w:bookmarkStart w:id="822" w:name="_Toc13134007"/>
      <w:r w:rsidRPr="00570082">
        <w:t>6.16.3</w:t>
      </w:r>
      <w:r w:rsidRPr="00570082">
        <w:tab/>
        <w:t>Evaluation</w:t>
      </w:r>
      <w:bookmarkEnd w:id="818"/>
      <w:bookmarkEnd w:id="819"/>
      <w:bookmarkEnd w:id="820"/>
      <w:bookmarkEnd w:id="821"/>
      <w:bookmarkEnd w:id="822"/>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This solution addresses key issue #10 by proposing a method for deriving a</w:t>
      </w:r>
      <w:r w:rsidR="00F14CE6">
        <w:rPr>
          <w:rFonts w:hint="eastAsia"/>
          <w:lang w:eastAsia="zh-CN"/>
        </w:rPr>
        <w:t>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AC260B" w:rsidRDefault="00C17A62">
      <w:pPr>
        <w:rPr>
          <w:lang w:eastAsia="zh-CN"/>
        </w:rPr>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Heading2"/>
      </w:pPr>
      <w:bookmarkStart w:id="823" w:name="_Toc515049979"/>
      <w:bookmarkStart w:id="824" w:name="_Toc11166010"/>
      <w:bookmarkStart w:id="825" w:name="_Toc11166608"/>
      <w:bookmarkStart w:id="826" w:name="_Toc11166828"/>
      <w:bookmarkStart w:id="827" w:name="_Toc13134008"/>
      <w:r w:rsidRPr="00F309FC">
        <w:t>6.</w:t>
      </w:r>
      <w:r w:rsidR="00570082" w:rsidRPr="00570082">
        <w:t>17</w:t>
      </w:r>
      <w:r w:rsidRPr="00F309FC">
        <w:tab/>
        <w:t>Solution #</w:t>
      </w:r>
      <w:r w:rsidR="00570082" w:rsidRPr="00570082">
        <w:t>17</w:t>
      </w:r>
      <w:r w:rsidRPr="00F309FC">
        <w:t xml:space="preserve">: </w:t>
      </w:r>
      <w:bookmarkEnd w:id="823"/>
      <w:r w:rsidRPr="00F309FC">
        <w:t>Efficient key derivation for end-to-end security</w:t>
      </w:r>
      <w:bookmarkEnd w:id="824"/>
      <w:bookmarkEnd w:id="825"/>
      <w:bookmarkEnd w:id="826"/>
      <w:bookmarkEnd w:id="827"/>
    </w:p>
    <w:p w:rsidR="007559F0" w:rsidRPr="00F309FC" w:rsidRDefault="007559F0" w:rsidP="00F309FC">
      <w:pPr>
        <w:pStyle w:val="Heading3"/>
      </w:pPr>
      <w:bookmarkStart w:id="828" w:name="_Toc515049980"/>
      <w:bookmarkStart w:id="829" w:name="_Toc11166011"/>
      <w:bookmarkStart w:id="830" w:name="_Toc11166609"/>
      <w:bookmarkStart w:id="831" w:name="_Toc11166829"/>
      <w:bookmarkStart w:id="832" w:name="_Toc13134009"/>
      <w:r w:rsidRPr="00F309FC">
        <w:t>6.</w:t>
      </w:r>
      <w:r w:rsidR="00570082" w:rsidRPr="00570082">
        <w:t>17</w:t>
      </w:r>
      <w:r w:rsidRPr="00F309FC">
        <w:t>.1</w:t>
      </w:r>
      <w:r w:rsidRPr="00F309FC">
        <w:tab/>
        <w:t>Introduction</w:t>
      </w:r>
      <w:bookmarkEnd w:id="828"/>
      <w:bookmarkEnd w:id="829"/>
      <w:bookmarkEnd w:id="830"/>
      <w:bookmarkEnd w:id="831"/>
      <w:bookmarkEnd w:id="832"/>
    </w:p>
    <w:p w:rsidR="004E52B7" w:rsidRPr="005C28F9" w:rsidRDefault="004E52B7" w:rsidP="004E52B7">
      <w:bookmarkStart w:id="833" w:name="_Toc515049981"/>
      <w:bookmarkStart w:id="834" w:name="_Toc11166012"/>
      <w:bookmarkStart w:id="835" w:name="_Toc11166610"/>
      <w:bookmarkStart w:id="836" w:name="_Toc11166830"/>
      <w:r>
        <w:t>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TS 33.501 [1</w:t>
      </w:r>
      <w:r w:rsidR="00AC260B">
        <w:rPr>
          <w:rFonts w:hint="eastAsia"/>
          <w:lang w:eastAsia="zh-CN"/>
        </w:rPr>
        <w:t>0</w:t>
      </w:r>
      <w:r>
        <w:t>]. In addition it uses an enterprise key K</w:t>
      </w:r>
      <w:r>
        <w:rPr>
          <w:vertAlign w:val="subscript"/>
        </w:rPr>
        <w:t>Enterprise</w:t>
      </w:r>
      <w:r>
        <w:t xml:space="preserve"> that is pre-shared between UE and and AKMA Application Function (AApF)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AApF. This is similar to the use of such keys as described in TS 33.163 [3].</w:t>
      </w:r>
    </w:p>
    <w:p w:rsidR="007559F0" w:rsidRPr="00F309FC" w:rsidRDefault="007559F0" w:rsidP="00F309FC">
      <w:pPr>
        <w:pStyle w:val="Heading3"/>
      </w:pPr>
      <w:bookmarkStart w:id="837" w:name="_Toc13134010"/>
      <w:r w:rsidRPr="00F309FC">
        <w:lastRenderedPageBreak/>
        <w:t>6.</w:t>
      </w:r>
      <w:r w:rsidR="00570082" w:rsidRPr="00570082">
        <w:t>17</w:t>
      </w:r>
      <w:r w:rsidRPr="00F309FC">
        <w:t>.2</w:t>
      </w:r>
      <w:r w:rsidRPr="00F309FC">
        <w:tab/>
        <w:t>Solution details</w:t>
      </w:r>
      <w:bookmarkEnd w:id="833"/>
      <w:bookmarkEnd w:id="834"/>
      <w:bookmarkEnd w:id="835"/>
      <w:bookmarkEnd w:id="836"/>
      <w:bookmarkEnd w:id="837"/>
    </w:p>
    <w:p w:rsidR="007559F0" w:rsidRPr="00F309FC" w:rsidRDefault="007559F0" w:rsidP="00F309FC">
      <w:pPr>
        <w:pStyle w:val="Heading4"/>
      </w:pPr>
      <w:bookmarkStart w:id="838" w:name="_Toc11166013"/>
      <w:bookmarkStart w:id="839" w:name="_Toc11166611"/>
      <w:bookmarkStart w:id="840" w:name="_Toc11166831"/>
      <w:bookmarkStart w:id="841" w:name="_Toc13134011"/>
      <w:r w:rsidRPr="00F309FC">
        <w:t>6.</w:t>
      </w:r>
      <w:r w:rsidR="00570082" w:rsidRPr="00570082">
        <w:t>17</w:t>
      </w:r>
      <w:r w:rsidRPr="00F309FC">
        <w:t>.2.1</w:t>
      </w:r>
      <w:r w:rsidRPr="00F309FC">
        <w:tab/>
        <w:t>Architecture</w:t>
      </w:r>
      <w:bookmarkEnd w:id="838"/>
      <w:bookmarkEnd w:id="839"/>
      <w:bookmarkEnd w:id="840"/>
      <w:bookmarkEnd w:id="841"/>
    </w:p>
    <w:p w:rsidR="004E52B7" w:rsidRDefault="004E52B7" w:rsidP="004E52B7">
      <w:bookmarkStart w:id="842" w:name="_Toc11166014"/>
      <w:bookmarkStart w:id="843" w:name="_Toc11166612"/>
      <w:bookmarkStart w:id="844" w:name="_Toc11166832"/>
      <w:r>
        <w:t>The AKMA reference architecture assumed for this solution is as depicted in Figure 6.17.2.1-1. It assumes the existence of an AKMA Authentication Function (AAuF) connected to the SEAF and to the AUSF. Moreover the AAuF has connections to one or more AKMA Application Functions (AApF). The UE has control plane connectivity to the AAuF via the SEAF and it has user plane connectivity to the AApF directly.</w:t>
      </w:r>
    </w:p>
    <w:p w:rsidR="004E52B7" w:rsidRDefault="004E52B7" w:rsidP="004E52B7">
      <w:r>
        <w:t>The solution assumes that the AAuF is only involved for AKMA enabled UEs, which is indicated to the SEAF by the inclusion of an AKMA specific information element (e.g. AApF ID). For non AKMA enabled UEs the standard primary authentication procedure applies.</w:t>
      </w:r>
    </w:p>
    <w:p w:rsidR="004E52B7" w:rsidRDefault="004E52B7" w:rsidP="004E52B7">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4E52B7" w:rsidRPr="007B0C8B" w:rsidRDefault="004E52B7" w:rsidP="004E52B7">
      <w:pPr>
        <w:pStyle w:val="B1"/>
      </w:pPr>
      <w:r w:rsidRPr="007B0C8B">
        <w:t>-</w:t>
      </w:r>
      <w:r w:rsidRPr="007B0C8B">
        <w:tab/>
        <w:t xml:space="preserve">The UE takes the role of the peer. </w:t>
      </w:r>
    </w:p>
    <w:p w:rsidR="004E52B7" w:rsidRDefault="004E52B7" w:rsidP="004E52B7">
      <w:pPr>
        <w:pStyle w:val="B1"/>
      </w:pPr>
      <w:r w:rsidRPr="007B0C8B">
        <w:t>-</w:t>
      </w:r>
      <w:r w:rsidRPr="007B0C8B">
        <w:tab/>
        <w:t xml:space="preserve">The SEAF takes the role of pass-through authenticator. </w:t>
      </w:r>
    </w:p>
    <w:p w:rsidR="004E52B7" w:rsidRPr="007B0C8B" w:rsidRDefault="004E52B7" w:rsidP="004E52B7">
      <w:pPr>
        <w:pStyle w:val="B1"/>
      </w:pPr>
      <w:r>
        <w:t>-</w:t>
      </w:r>
      <w:r>
        <w:tab/>
        <w:t>The AAuF takes the role of pass-through authenticator.</w:t>
      </w:r>
    </w:p>
    <w:p w:rsidR="004E52B7" w:rsidRPr="007B0C8B" w:rsidRDefault="004E52B7" w:rsidP="004E52B7">
      <w:pPr>
        <w:pStyle w:val="B1"/>
      </w:pPr>
      <w:r w:rsidRPr="007B0C8B">
        <w:t>-</w:t>
      </w:r>
      <w:r w:rsidRPr="007B0C8B">
        <w:tab/>
        <w:t>The AUSF takes the role of the backend authentication server.</w:t>
      </w:r>
    </w:p>
    <w:p w:rsidR="004E52B7" w:rsidRDefault="004E52B7" w:rsidP="004E52B7"/>
    <w:p w:rsidR="004E52B7" w:rsidRDefault="004E52B7" w:rsidP="004E52B7">
      <w:pPr>
        <w:keepNext/>
        <w:jc w:val="center"/>
      </w:pPr>
      <w:r>
        <w:object w:dxaOrig="6780" w:dyaOrig="5131">
          <v:shape id="_x0000_i1061" type="#_x0000_t75" style="width:203.5pt;height:153.4pt" o:ole="">
            <v:imagedata r:id="rId73" o:title=""/>
          </v:shape>
          <o:OLEObject Type="Embed" ProgID="Visio.Drawing.15" ShapeID="_x0000_i1061" DrawAspect="Content" ObjectID="_1629787653" r:id="rId74"/>
        </w:object>
      </w:r>
    </w:p>
    <w:p w:rsidR="004E52B7" w:rsidRDefault="004E52B7" w:rsidP="004E52B7">
      <w:pPr>
        <w:pStyle w:val="TH"/>
      </w:pPr>
      <w:r w:rsidRPr="007B0C8B">
        <w:t xml:space="preserve">Figure </w:t>
      </w:r>
      <w:r>
        <w:t>6.</w:t>
      </w:r>
      <w:r>
        <w:rPr>
          <w:rFonts w:hint="eastAsia"/>
          <w:lang w:eastAsia="zh-CN"/>
        </w:rPr>
        <w:t>17</w:t>
      </w:r>
      <w:r>
        <w:t>.2.1-1</w:t>
      </w:r>
      <w:r w:rsidRPr="007B0C8B">
        <w:t xml:space="preserve">: </w:t>
      </w:r>
      <w:r>
        <w:t>AKMA reference architecture</w:t>
      </w:r>
    </w:p>
    <w:p w:rsidR="007559F0" w:rsidRPr="00F309FC" w:rsidRDefault="007559F0" w:rsidP="00F309FC">
      <w:pPr>
        <w:pStyle w:val="Heading4"/>
      </w:pPr>
      <w:bookmarkStart w:id="845" w:name="_Toc13134012"/>
      <w:r w:rsidRPr="00F309FC">
        <w:t>6.</w:t>
      </w:r>
      <w:r w:rsidR="00570082" w:rsidRPr="00570082">
        <w:t>17</w:t>
      </w:r>
      <w:r w:rsidRPr="00F309FC">
        <w:t>.2.2</w:t>
      </w:r>
      <w:r w:rsidRPr="00F309FC">
        <w:tab/>
        <w:t>Procedures</w:t>
      </w:r>
      <w:bookmarkEnd w:id="842"/>
      <w:bookmarkEnd w:id="843"/>
      <w:bookmarkEnd w:id="844"/>
      <w:bookmarkEnd w:id="845"/>
    </w:p>
    <w:p w:rsidR="007559F0" w:rsidRPr="00F23EBE" w:rsidRDefault="007559F0" w:rsidP="00F309FC">
      <w:pPr>
        <w:pStyle w:val="Heading5"/>
      </w:pPr>
      <w:bookmarkStart w:id="846" w:name="_Toc11166015"/>
      <w:bookmarkStart w:id="847" w:name="_Toc11166613"/>
      <w:bookmarkStart w:id="848" w:name="_Toc11166833"/>
      <w:bookmarkStart w:id="849" w:name="_Toc13134013"/>
      <w:r w:rsidRPr="00F309FC">
        <w:t>6.</w:t>
      </w:r>
      <w:r w:rsidR="00570082" w:rsidRPr="00570082">
        <w:t>17</w:t>
      </w:r>
      <w:r w:rsidRPr="00F309FC">
        <w:t>.2.2.1</w:t>
      </w:r>
      <w:r w:rsidR="00F309FC">
        <w:tab/>
      </w:r>
      <w:r w:rsidRPr="00F23EBE">
        <w:t>Information flow</w:t>
      </w:r>
      <w:bookmarkEnd w:id="846"/>
      <w:bookmarkEnd w:id="847"/>
      <w:bookmarkEnd w:id="848"/>
      <w:bookmarkEnd w:id="849"/>
    </w:p>
    <w:p w:rsidR="004E52B7" w:rsidRDefault="004E52B7" w:rsidP="004E52B7">
      <w:bookmarkStart w:id="850" w:name="_Toc11166016"/>
      <w:bookmarkStart w:id="851" w:name="_Toc11166614"/>
      <w:bookmarkStart w:id="852" w:name="_Toc11166834"/>
      <w:r>
        <w:t>The information flows describing the solution are depicted in Figure 6.17.2.2.1-1, Figure 6.17.2.2.1-2, Figure 6.17.2.2.1-3, and Figure 6.17.2.2.1-3. The first diagram depicts the initiation of the primary authentication and key agreement procedure using the AKMA Authentication Function (AAuF) between SEAF and AUSF. The second and third diagram depict the authentication procedures for EAP-AKA</w:t>
      </w:r>
      <w:r w:rsidRPr="007B0C8B">
        <w:t>'</w:t>
      </w:r>
      <w:r>
        <w:t xml:space="preserve"> and 5G-AKA, respectively, using the AAuF between SEAF and AUSF. The fourth diagram depicts the the calculation of the end-to-end encryption and integrity keys.</w:t>
      </w:r>
    </w:p>
    <w:p w:rsidR="004E52B7" w:rsidRDefault="004E52B7" w:rsidP="004E52B7">
      <w:pPr>
        <w:keepNext/>
      </w:pPr>
      <w:r>
        <w:object w:dxaOrig="14926" w:dyaOrig="4321">
          <v:shape id="_x0000_i1062" type="#_x0000_t75" style="width:481.45pt;height:140.25pt" o:ole="">
            <v:imagedata r:id="rId75" o:title=""/>
          </v:shape>
          <o:OLEObject Type="Embed" ProgID="Visio.Drawing.15" ShapeID="_x0000_i1062" DrawAspect="Content" ObjectID="_1629787654" r:id="rId76"/>
        </w:object>
      </w:r>
    </w:p>
    <w:p w:rsidR="004E52B7" w:rsidRDefault="004E52B7" w:rsidP="004E52B7">
      <w:pPr>
        <w:pStyle w:val="TH"/>
      </w:pPr>
      <w:r w:rsidRPr="007B0C8B">
        <w:t xml:space="preserve">Figure </w:t>
      </w:r>
      <w:r>
        <w:t>6.</w:t>
      </w:r>
      <w:r>
        <w:rPr>
          <w:rFonts w:hint="eastAsia"/>
          <w:lang w:eastAsia="zh-CN"/>
        </w:rPr>
        <w:t>17</w:t>
      </w:r>
      <w:r>
        <w:t>.2.2.1-1</w:t>
      </w:r>
      <w:r w:rsidRPr="007B0C8B">
        <w:t>: Initiation of authentication and selection of authentication method</w:t>
      </w:r>
      <w:r>
        <w:t xml:space="preserve"> with AKMA additions</w:t>
      </w:r>
    </w:p>
    <w:p w:rsidR="004E52B7" w:rsidRDefault="004E52B7" w:rsidP="004E52B7">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t>6.</w:t>
      </w:r>
      <w:r>
        <w:rPr>
          <w:rFonts w:hint="eastAsia"/>
          <w:lang w:eastAsia="zh-CN"/>
        </w:rPr>
        <w:t>17</w:t>
      </w:r>
      <w:r>
        <w:t>.2.2.1-1</w:t>
      </w:r>
      <w:r w:rsidRPr="007B0C8B">
        <w:t>:</w:t>
      </w:r>
    </w:p>
    <w:p w:rsidR="004E52B7" w:rsidRDefault="004E52B7" w:rsidP="004E52B7">
      <w:r>
        <w:t>The SEAF receives a message from the UE during a procedure establishing a signalling connections (over N1). In the message the UE shall use the SUCI or 5G-GUTI in the Registration Request. In addition it also includes a AKMA Application Function ID (AApF ID). This information elements indicates to the SEAF that it shall involve an AKMA Authentication Function (AAuF) and it informs the AAuF for which AApF the AKMA authentication needs to be provided.</w:t>
      </w:r>
    </w:p>
    <w:p w:rsidR="004E52B7" w:rsidRDefault="004E52B7" w:rsidP="004E52B7">
      <w: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rsidR="004E52B7" w:rsidRDefault="004E52B7" w:rsidP="004E52B7">
      <w:r>
        <w:t>The AAuF shall invoke the Nausf_UEAuthentication service by sending a Nausf_UEAuthentication_Authenticate Request message to the AUSF, and include the SUCI, SUPI and/or SN-name according to TS 33.501 [10].</w:t>
      </w:r>
    </w:p>
    <w:p w:rsidR="004E52B7" w:rsidRDefault="004E52B7" w:rsidP="004E52B7">
      <w:r>
        <w:t xml:space="preserve">After performing the appropriate checks according to TS 33.501 [10], the AUSF invoke the </w:t>
      </w:r>
      <w:r w:rsidRPr="00C9703A">
        <w:t>Nudm_</w:t>
      </w:r>
      <w:r>
        <w:t>UE</w:t>
      </w:r>
      <w:r w:rsidRPr="00C9703A">
        <w:t>Authentication_Get</w:t>
      </w:r>
      <w:r>
        <w:t xml:space="preserve"> service by sending a </w:t>
      </w:r>
      <w:r w:rsidRPr="00C9703A">
        <w:t>Nudm_</w:t>
      </w:r>
      <w:r>
        <w:t>UE</w:t>
      </w:r>
      <w:r w:rsidRPr="00C9703A">
        <w:t>Authentication_Get</w:t>
      </w:r>
      <w:r>
        <w:t xml:space="preserve"> Request to the UDM/ARPF. This message shall include the SUCI, SUPI and/or serving network name according to TS 33.501 [10].</w:t>
      </w:r>
    </w:p>
    <w:p w:rsidR="004E52B7" w:rsidRPr="007B0C8B" w:rsidRDefault="004E52B7" w:rsidP="004E52B7">
      <w:r w:rsidRPr="007B0C8B">
        <w:t xml:space="preserve">Upon reception of the </w:t>
      </w:r>
      <w:r w:rsidRPr="00C9703A">
        <w:t>Nudm_</w:t>
      </w:r>
      <w:r>
        <w:t>UE</w:t>
      </w:r>
      <w:r w:rsidRPr="00C9703A">
        <w:t>Authentication_Get Request</w:t>
      </w:r>
      <w:r w:rsidRPr="007B0C8B">
        <w:t>, the UDM</w:t>
      </w:r>
      <w:r>
        <w:t xml:space="preserve"> shall invoke </w:t>
      </w:r>
      <w:r w:rsidRPr="007B0C8B">
        <w:t>SIDF if a SUCI is received. SIDF shall de-conceal SUCI to gain SUPI before UDM can process the request.</w:t>
      </w:r>
    </w:p>
    <w:p w:rsidR="004E52B7" w:rsidRPr="007B0C8B" w:rsidRDefault="004E52B7" w:rsidP="004E52B7">
      <w:r w:rsidRPr="007B0C8B">
        <w:t xml:space="preserve">Based on SUPI, the UDM/ARPF shall choose the authentication method, based on the subscription data. </w:t>
      </w:r>
    </w:p>
    <w:p w:rsidR="004E52B7" w:rsidRDefault="004E52B7" w:rsidP="004E52B7"/>
    <w:p w:rsidR="004E52B7" w:rsidRDefault="004E52B7" w:rsidP="004E52B7">
      <w:pPr>
        <w:keepNext/>
      </w:pPr>
      <w:r>
        <w:object w:dxaOrig="15151" w:dyaOrig="10801">
          <v:shape id="_x0000_i1063" type="#_x0000_t75" style="width:482.1pt;height:343.1pt" o:ole="">
            <v:imagedata r:id="rId77" o:title=""/>
          </v:shape>
          <o:OLEObject Type="Embed" ProgID="Visio.Drawing.15" ShapeID="_x0000_i1063" DrawAspect="Content" ObjectID="_1629787655" r:id="rId78"/>
        </w:object>
      </w:r>
    </w:p>
    <w:p w:rsidR="004E52B7" w:rsidRDefault="004E52B7" w:rsidP="004E52B7">
      <w:pPr>
        <w:pStyle w:val="TH"/>
      </w:pPr>
      <w:r w:rsidRPr="007B0C8B">
        <w:t xml:space="preserve">Figure </w:t>
      </w:r>
      <w:r>
        <w:t>6.</w:t>
      </w:r>
      <w:r>
        <w:rPr>
          <w:rFonts w:hint="eastAsia"/>
          <w:lang w:eastAsia="zh-CN"/>
        </w:rPr>
        <w:t>17</w:t>
      </w:r>
      <w:r>
        <w:t>.2.2.1-2</w:t>
      </w:r>
      <w:r w:rsidRPr="007B0C8B">
        <w:t>: Authentication procedure for EAP-AKA'</w:t>
      </w:r>
      <w:r>
        <w:t xml:space="preserve"> with AKMA additions</w:t>
      </w:r>
    </w:p>
    <w:p w:rsidR="004E52B7" w:rsidRDefault="004E52B7" w:rsidP="004E52B7">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t>6.</w:t>
      </w:r>
      <w:r>
        <w:rPr>
          <w:rFonts w:hint="eastAsia"/>
          <w:lang w:eastAsia="zh-CN"/>
        </w:rPr>
        <w:t>17</w:t>
      </w:r>
      <w:r>
        <w:t>.2.2.1-2</w:t>
      </w:r>
      <w:r w:rsidRPr="007B0C8B">
        <w:t>:</w:t>
      </w:r>
    </w:p>
    <w:p w:rsidR="004E52B7" w:rsidRPr="007B0C8B" w:rsidRDefault="004E52B7" w:rsidP="004E52B7">
      <w:pPr>
        <w:pStyle w:val="B1"/>
        <w:numPr>
          <w:ilvl w:val="0"/>
          <w:numId w:val="30"/>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sidR="00AC260B">
        <w:rPr>
          <w:rFonts w:hint="eastAsia"/>
          <w:lang w:eastAsia="zh-CN"/>
        </w:rPr>
        <w:t>11</w:t>
      </w:r>
      <w:r w:rsidRPr="007B0C8B">
        <w:t xml:space="preserve">]. The UDM/ARPF shall then compute CK' and IK' as per the normative Annex A </w:t>
      </w:r>
      <w:r>
        <w:t xml:space="preserve">of TS 33.501 [10] </w:t>
      </w:r>
      <w:r w:rsidRPr="007B0C8B">
        <w:t xml:space="preserve">and replace CK and IK by CK' and IK'. </w:t>
      </w:r>
    </w:p>
    <w:p w:rsidR="004E52B7" w:rsidRDefault="004E52B7" w:rsidP="004E52B7">
      <w:pPr>
        <w:pStyle w:val="B1"/>
        <w:numPr>
          <w:ilvl w:val="0"/>
          <w:numId w:val="30"/>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r w:rsidRPr="00E40E0B">
        <w:t>Nudm_</w:t>
      </w:r>
      <w:r>
        <w:t>UE</w:t>
      </w:r>
      <w:r w:rsidRPr="00E40E0B">
        <w:t>Authentication_Get Request</w:t>
      </w:r>
      <w:r w:rsidRPr="00E40E0B" w:rsidDel="00E40E0B">
        <w:t xml:space="preserve"> </w:t>
      </w:r>
      <w:r>
        <w:t>together with an indication that the AV' is to be used for EAP-AKA'</w:t>
      </w:r>
      <w:r w:rsidRPr="007B0C8B">
        <w:t xml:space="preserve"> using a </w:t>
      </w:r>
      <w:r w:rsidRPr="00E40E0B">
        <w:t>Nudm_</w:t>
      </w:r>
      <w:r>
        <w:t>UE</w:t>
      </w:r>
      <w:r w:rsidRPr="00E40E0B">
        <w:t xml:space="preserve">Authentication_Get </w:t>
      </w:r>
      <w:r>
        <w:t xml:space="preserve">Response </w:t>
      </w:r>
      <w:r w:rsidRPr="007B0C8B">
        <w:t xml:space="preserve">message. </w:t>
      </w:r>
    </w:p>
    <w:p w:rsidR="004E52B7" w:rsidRDefault="004E52B7" w:rsidP="004E52B7">
      <w:pPr>
        <w:pStyle w:val="B1"/>
        <w:ind w:firstLine="0"/>
      </w:pPr>
      <w:r w:rsidRPr="00E84D9D">
        <w:t>In case SUCI was included in the Nudm_UEAuthentication_Get Request, UDM will include the SUPI in the Nudm_UEAuthentication_Get Response.</w:t>
      </w:r>
    </w:p>
    <w:p w:rsidR="004E52B7" w:rsidRPr="007B0C8B" w:rsidRDefault="004E52B7" w:rsidP="004E52B7">
      <w:pPr>
        <w:pStyle w:val="B1"/>
        <w:numPr>
          <w:ilvl w:val="0"/>
          <w:numId w:val="30"/>
        </w:numPr>
      </w:pPr>
      <w:r w:rsidRPr="007B0C8B">
        <w:t xml:space="preserve">The AUSF shall send the EAP-Request/AKA'-Challenge message to the </w:t>
      </w:r>
      <w:r>
        <w:t>AAuF</w:t>
      </w:r>
      <w:r w:rsidRPr="007B0C8B">
        <w:t xml:space="preserve"> in a </w:t>
      </w:r>
      <w:r w:rsidRPr="00B01C72">
        <w:t>Nausf_UEAuthentication_Authenticate Response</w:t>
      </w:r>
      <w:r w:rsidRPr="007B0C8B">
        <w:t xml:space="preserve"> message.</w:t>
      </w:r>
    </w:p>
    <w:p w:rsidR="004E52B7" w:rsidRDefault="004E52B7" w:rsidP="004E52B7">
      <w:pPr>
        <w:pStyle w:val="B1"/>
        <w:numPr>
          <w:ilvl w:val="0"/>
          <w:numId w:val="30"/>
        </w:numPr>
        <w:ind w:left="568" w:hanging="284"/>
      </w:pPr>
      <w:r>
        <w:t xml:space="preserve">The AAuF shall transparently forwared the </w:t>
      </w:r>
      <w:r w:rsidRPr="007B0C8B">
        <w:t>EAP-Request/AKA'-Challenge message</w:t>
      </w:r>
      <w:r>
        <w:t xml:space="preserve"> to the SEAF in a </w:t>
      </w:r>
      <w:r w:rsidRPr="00B01C72">
        <w:t>Na</w:t>
      </w:r>
      <w:r>
        <w:t>au</w:t>
      </w:r>
      <w:r w:rsidRPr="00B01C72">
        <w:t>f_UEAuthentication_Authenticate Response</w:t>
      </w:r>
      <w:r w:rsidRPr="007B0C8B">
        <w:t xml:space="preserve"> message</w:t>
      </w:r>
      <w:r>
        <w:t>.</w:t>
      </w:r>
    </w:p>
    <w:p w:rsidR="004E52B7" w:rsidRDefault="004E52B7" w:rsidP="004E52B7">
      <w:pPr>
        <w:pStyle w:val="B1"/>
        <w:numPr>
          <w:ilvl w:val="0"/>
          <w:numId w:val="30"/>
        </w:numPr>
        <w:ind w:left="568" w:hanging="284"/>
      </w:pPr>
      <w:r w:rsidRPr="007B0C8B">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ngKSI and ABBA parameter. </w:t>
      </w:r>
      <w:r w:rsidRPr="005737C1">
        <w:t>ngKSI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4E52B7" w:rsidRDefault="004E52B7" w:rsidP="004E52B7">
      <w:pPr>
        <w:pStyle w:val="B1"/>
        <w:numPr>
          <w:ilvl w:val="0"/>
          <w:numId w:val="30"/>
        </w:numPr>
        <w:ind w:left="568" w:hanging="284"/>
      </w:pPr>
      <w:r w:rsidRPr="0086175F">
        <w:lastRenderedPageBreak/>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sidR="00AC260B">
        <w:rPr>
          <w:rFonts w:hint="eastAsia"/>
          <w:lang w:eastAsia="zh-CN"/>
        </w:rPr>
        <w:t>11</w:t>
      </w:r>
      <w:r w:rsidRPr="0086175F">
        <w:t>]. If so, the USIM computes a response RES. The USIM shall return RES, CK, IK to the ME. If the USIM computes a Kc (i.e. GPRS Kc) from CK and IK using conversion function c3 as described in TS</w:t>
      </w:r>
      <w:r>
        <w:t> </w:t>
      </w:r>
      <w:r w:rsidRPr="0086175F">
        <w:t>33.102</w:t>
      </w:r>
      <w:r>
        <w:t> </w:t>
      </w:r>
      <w:r w:rsidRPr="0086175F">
        <w:t>[</w:t>
      </w:r>
      <w:r w:rsidR="00B9384B">
        <w:rPr>
          <w:rFonts w:hint="eastAsia"/>
          <w:lang w:eastAsia="zh-CN"/>
        </w:rPr>
        <w:t>11</w:t>
      </w:r>
      <w:r w:rsidRPr="0086175F">
        <w:t>], and sends it to the ME, then the ME shall ignore such GPRS Kc and not store the GPRS Kc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4E52B7" w:rsidRPr="007B0C8B" w:rsidRDefault="004E52B7" w:rsidP="004E52B7">
      <w:pPr>
        <w:pStyle w:val="B1"/>
        <w:numPr>
          <w:ilvl w:val="0"/>
          <w:numId w:val="30"/>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the EAP-Response/AKA'-Challenge message to the A</w:t>
      </w:r>
      <w:r>
        <w:t>AuF</w:t>
      </w:r>
      <w:r w:rsidRPr="00E84D9D">
        <w:t xml:space="preserve"> </w:t>
      </w:r>
      <w:r>
        <w:t xml:space="preserve">in a </w:t>
      </w:r>
      <w:r w:rsidRPr="00A4224F">
        <w:t>Na</w:t>
      </w:r>
      <w:r>
        <w:t>au</w:t>
      </w:r>
      <w:r w:rsidRPr="00A4224F">
        <w:t>f_UEAuthentic</w:t>
      </w:r>
      <w:r>
        <w:t>ation_Authenticate Request message</w:t>
      </w:r>
      <w:r w:rsidRPr="007B0C8B">
        <w:t>.</w:t>
      </w:r>
    </w:p>
    <w:p w:rsidR="004E52B7" w:rsidRDefault="004E52B7" w:rsidP="004E52B7">
      <w:pPr>
        <w:pStyle w:val="B1"/>
        <w:numPr>
          <w:ilvl w:val="0"/>
          <w:numId w:val="30"/>
        </w:numPr>
        <w:ind w:left="568" w:hanging="284"/>
      </w:pPr>
      <w:r w:rsidRPr="007B0C8B">
        <w:t xml:space="preserve">The </w:t>
      </w:r>
      <w:r>
        <w:t>AAuF</w:t>
      </w:r>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r w:rsidRPr="00A4224F">
        <w:t>Nausf_UEAuthentic</w:t>
      </w:r>
      <w:r>
        <w:t>ation_Authenticate Request message</w:t>
      </w:r>
      <w:r w:rsidRPr="007B0C8B">
        <w:t>.</w:t>
      </w:r>
    </w:p>
    <w:p w:rsidR="004E52B7" w:rsidRPr="007B0C8B" w:rsidRDefault="004E52B7" w:rsidP="004E52B7">
      <w:pPr>
        <w:pStyle w:val="B1"/>
        <w:numPr>
          <w:ilvl w:val="0"/>
          <w:numId w:val="30"/>
        </w:numPr>
        <w:ind w:left="568" w:hanging="284"/>
      </w:pPr>
      <w:r w:rsidRPr="007B0C8B">
        <w:t>The AUSF shall verify the message, and if the AUSF has successfully verified this message it shall continue as follows, otherwise it shall return an error</w:t>
      </w:r>
      <w:r>
        <w:t xml:space="preserve"> to the SEAF via the AAuF</w:t>
      </w:r>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4E52B7" w:rsidRPr="007B0C8B" w:rsidRDefault="004E52B7" w:rsidP="004E52B7">
      <w:pPr>
        <w:pStyle w:val="B1"/>
        <w:numPr>
          <w:ilvl w:val="0"/>
          <w:numId w:val="30"/>
        </w:numPr>
        <w:ind w:left="568" w:hanging="284"/>
      </w:pPr>
      <w:r w:rsidRPr="007B0C8B">
        <w:t xml:space="preserve">The AUSF and the UE may exchange EAP-Request/AKA'-Notification and EAP-Response /AKA'-Notification messages via the </w:t>
      </w:r>
      <w:r>
        <w:t xml:space="preserve">AAuF and </w:t>
      </w:r>
      <w:r w:rsidRPr="007B0C8B">
        <w:t xml:space="preserve">SEAF. The </w:t>
      </w:r>
      <w:r>
        <w:t xml:space="preserve">AAuF and </w:t>
      </w:r>
      <w:r w:rsidRPr="007B0C8B">
        <w:t xml:space="preserve">SEAF shall transparently forward these messages. </w:t>
      </w:r>
    </w:p>
    <w:p w:rsidR="004E52B7" w:rsidRDefault="004E52B7" w:rsidP="004E52B7">
      <w:pPr>
        <w:pStyle w:val="B1"/>
        <w:numPr>
          <w:ilvl w:val="0"/>
          <w:numId w:val="30"/>
        </w:numPr>
        <w:ind w:left="568" w:hanging="284"/>
      </w:pPr>
      <w:r>
        <w:t>The AUSF derives EMSK</w:t>
      </w:r>
      <w:r w:rsidRPr="00142910">
        <w:t xml:space="preserve"> </w:t>
      </w:r>
      <w:r>
        <w:t>from CK’ and IK’ as described in RFC 5448 [</w:t>
      </w:r>
      <w:r w:rsidR="00B9384B">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r>
        <w:t>AAuF</w:t>
      </w:r>
      <w:r w:rsidRPr="00E84D9D">
        <w:t xml:space="preserve"> </w:t>
      </w:r>
      <w:r>
        <w:t xml:space="preserve">inside </w:t>
      </w:r>
      <w:r w:rsidRPr="00A4224F">
        <w:t>Nausf_UEAuthentic</w:t>
      </w:r>
      <w:r>
        <w:t>ation_Authenticate Response</w:t>
      </w:r>
      <w:r w:rsidRPr="007B0C8B">
        <w:t xml:space="preserve">, which shall forward it transparently to the </w:t>
      </w:r>
      <w:r>
        <w:t>SEAF.</w:t>
      </w:r>
      <w:r w:rsidRPr="007B0C8B">
        <w:t xml:space="preserve"> </w:t>
      </w:r>
      <w:r w:rsidRPr="00A4224F">
        <w:t>Nausf_UEAuthentic</w:t>
      </w:r>
      <w:r>
        <w:t>ation_Authenticate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r w:rsidRPr="00A4224F">
        <w:t>Nausf_UEAuthentic</w:t>
      </w:r>
      <w:r>
        <w:t xml:space="preserve">ation_Authenticate Response </w:t>
      </w:r>
      <w:r w:rsidRPr="007B0C8B">
        <w:t>message.</w:t>
      </w:r>
      <w:r>
        <w:t xml:space="preserve"> </w:t>
      </w:r>
    </w:p>
    <w:p w:rsidR="004E52B7" w:rsidRPr="00BA7A36" w:rsidRDefault="004E52B7" w:rsidP="004E52B7">
      <w:pPr>
        <w:pStyle w:val="NO"/>
      </w:pPr>
      <w:r>
        <w:t xml:space="preserve">NOTE 1: </w:t>
      </w:r>
      <w:r>
        <w:tab/>
        <w:t>The use of the K</w:t>
      </w:r>
      <w:r>
        <w:rPr>
          <w:vertAlign w:val="subscript"/>
        </w:rPr>
        <w:t>AKMA</w:t>
      </w:r>
      <w:r>
        <w:t xml:space="preserve"> for deriving further keys is explained later in this solution.</w:t>
      </w:r>
    </w:p>
    <w:p w:rsidR="004E52B7" w:rsidRPr="00BA7A36"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r w:rsidRPr="00A4224F">
        <w:t>Na</w:t>
      </w:r>
      <w:r>
        <w:t>au</w:t>
      </w:r>
      <w:r w:rsidRPr="00A4224F">
        <w:t>f_UEAuthentic</w:t>
      </w:r>
      <w:r>
        <w:t>ation_Authenticate Response message</w:t>
      </w:r>
      <w:r w:rsidRPr="007B0C8B">
        <w:t>.</w:t>
      </w:r>
      <w:r>
        <w:t xml:space="preserve"> The </w:t>
      </w:r>
      <w:r w:rsidRPr="00A4224F">
        <w:t>Na</w:t>
      </w:r>
      <w:r>
        <w:t>au</w:t>
      </w:r>
      <w:r w:rsidRPr="00A4224F">
        <w:t>f_UEAuthentic</w:t>
      </w:r>
      <w:r>
        <w:t>ation_Authenticate Response message contains the K</w:t>
      </w:r>
      <w:r>
        <w:rPr>
          <w:vertAlign w:val="subscript"/>
        </w:rPr>
        <w:t>SEAF</w:t>
      </w:r>
      <w:r>
        <w:t xml:space="preserve">. The </w:t>
      </w:r>
      <w:r w:rsidRPr="00A4224F">
        <w:t>Na</w:t>
      </w:r>
      <w:r>
        <w:t>au</w:t>
      </w:r>
      <w:r w:rsidRPr="00A4224F">
        <w:t>f_UEAuthentic</w:t>
      </w:r>
      <w:r>
        <w:t xml:space="preserve">ation_Authenticate Response message shall contain the SUPI if the SUPI was received in the </w:t>
      </w:r>
      <w:r w:rsidRPr="00A4224F">
        <w:t>Na</w:t>
      </w:r>
      <w:r>
        <w:t>us</w:t>
      </w:r>
      <w:r w:rsidRPr="00A4224F">
        <w:t>f_UEAuthentic</w:t>
      </w:r>
      <w:r>
        <w:t xml:space="preserve">ation_Authenticate Response message. The </w:t>
      </w:r>
      <w:r w:rsidRPr="00A4224F">
        <w:t>Na</w:t>
      </w:r>
      <w:r>
        <w:t>us</w:t>
      </w:r>
      <w:r w:rsidRPr="00A4224F">
        <w:t>f_UEAuthentic</w:t>
      </w:r>
      <w:r>
        <w:t>ation_Authenticate Response message shall also contain a temporary user identifier Temp ID. The Temp ID is used by the UE in the communication with AApF.</w:t>
      </w:r>
    </w:p>
    <w:p w:rsidR="004E52B7" w:rsidRDefault="004E52B7" w:rsidP="004E52B7">
      <w:pPr>
        <w:pStyle w:val="B1"/>
      </w:pPr>
      <w:r>
        <w:t>14.</w:t>
      </w:r>
      <w:r>
        <w:tab/>
      </w:r>
      <w:r w:rsidRPr="007B0C8B">
        <w:t>The SEAF shall send the EAP Success message to the UE in the N1 message.</w:t>
      </w:r>
      <w:r>
        <w:t xml:space="preserve"> </w:t>
      </w:r>
      <w:r w:rsidRPr="007B0C8B">
        <w:t xml:space="preserve">This message shall also include the ngKSI </w:t>
      </w:r>
      <w:r>
        <w:t>and the ABBA parameter.</w:t>
      </w:r>
      <w:r w:rsidRPr="00823AF9">
        <w:t xml:space="preserve"> </w:t>
      </w:r>
      <w:r>
        <w:t>The SEAF shall set the ABBA parameter as defined in Annex A.7.1 of TS 33.501 [10]. The message shall also contein Temp ID parameter received from the AAuF.</w:t>
      </w:r>
    </w:p>
    <w:p w:rsidR="004E52B7" w:rsidRPr="00BA7A36" w:rsidRDefault="004E52B7" w:rsidP="004E52B7">
      <w:pPr>
        <w:pStyle w:val="B1"/>
        <w:ind w:firstLine="0"/>
      </w:pPr>
      <w:r w:rsidRPr="007B0C8B">
        <w:t xml:space="preserve">The key received in the </w:t>
      </w:r>
      <w:r w:rsidRPr="00A4224F">
        <w:t>Na</w:t>
      </w:r>
      <w:r>
        <w:t>au</w:t>
      </w:r>
      <w:r w:rsidRPr="00A4224F">
        <w:t>f_UEAuthentic</w:t>
      </w:r>
      <w:r>
        <w:t>ation_Authenticate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w:t>
      </w:r>
      <w:r w:rsidRPr="007B0C8B">
        <w:lastRenderedPageBreak/>
        <w:t xml:space="preserve">to the </w:t>
      </w:r>
      <w:r>
        <w:t>AMF.</w:t>
      </w:r>
      <w:r w:rsidRPr="007B0C8B">
        <w:t xml:space="preserve"> On receiving the EAP-Success message, the UE </w:t>
      </w:r>
      <w:r>
        <w:t>derives EMSK from CK’ and IK’ as described in RFC 5448 [</w:t>
      </w:r>
      <w:r w:rsidR="00B9384B">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4E52B7" w:rsidRPr="00D01934" w:rsidRDefault="004E52B7" w:rsidP="004E52B7">
      <w:pPr>
        <w:pStyle w:val="NO"/>
      </w:pPr>
      <w:r>
        <w:t xml:space="preserve">NOTE 2: </w:t>
      </w:r>
      <w:r>
        <w:tab/>
        <w:t>The use of the K</w:t>
      </w:r>
      <w:r>
        <w:rPr>
          <w:vertAlign w:val="subscript"/>
        </w:rPr>
        <w:t>AKMA</w:t>
      </w:r>
      <w:r>
        <w:t xml:space="preserve"> for deriving further keys is explained later in this solution.</w:t>
      </w:r>
    </w:p>
    <w:p w:rsidR="004E52B7" w:rsidRDefault="004E52B7" w:rsidP="004E52B7"/>
    <w:p w:rsidR="004E52B7" w:rsidRDefault="004E52B7" w:rsidP="004E52B7">
      <w:pPr>
        <w:keepNext/>
      </w:pPr>
      <w:r>
        <w:object w:dxaOrig="15151" w:dyaOrig="10891">
          <v:shape id="_x0000_i1064" type="#_x0000_t75" style="width:482.1pt;height:346.25pt" o:ole="">
            <v:imagedata r:id="rId79" o:title=""/>
          </v:shape>
          <o:OLEObject Type="Embed" ProgID="Visio.Drawing.15" ShapeID="_x0000_i1064" DrawAspect="Content" ObjectID="_1629787656" r:id="rId80"/>
        </w:object>
      </w:r>
    </w:p>
    <w:p w:rsidR="004E52B7" w:rsidRDefault="004E52B7" w:rsidP="004E52B7">
      <w:pPr>
        <w:pStyle w:val="TH"/>
      </w:pPr>
      <w:r w:rsidRPr="007B0C8B">
        <w:t xml:space="preserve">Figure </w:t>
      </w:r>
      <w:r>
        <w:t>6.</w:t>
      </w:r>
      <w:r>
        <w:rPr>
          <w:rFonts w:hint="eastAsia"/>
          <w:lang w:eastAsia="zh-CN"/>
        </w:rPr>
        <w:t>17</w:t>
      </w:r>
      <w:r>
        <w:t>.2.2.1-3</w:t>
      </w:r>
      <w:r w:rsidRPr="007B0C8B">
        <w:t xml:space="preserve">: </w:t>
      </w:r>
      <w:bookmarkStart w:id="853" w:name="_Hlk3361421"/>
      <w:r w:rsidRPr="007B0C8B">
        <w:t xml:space="preserve">Authentication procedure for </w:t>
      </w:r>
      <w:r>
        <w:t>5G AKA with AKMA additions</w:t>
      </w:r>
      <w:bookmarkEnd w:id="853"/>
    </w:p>
    <w:p w:rsidR="004E52B7" w:rsidRDefault="004E52B7" w:rsidP="004E52B7">
      <w:r w:rsidRPr="007B0C8B">
        <w:t xml:space="preserve">The </w:t>
      </w:r>
      <w:r>
        <w:t>authentication procedure for 5G AKA with AKMA additions</w:t>
      </w:r>
      <w:r w:rsidDel="009D264F">
        <w:t xml:space="preserve"> </w:t>
      </w:r>
      <w:r w:rsidRPr="007B0C8B">
        <w:t>works as follows</w:t>
      </w:r>
      <w:r>
        <w:t>, cf. Figure 6.</w:t>
      </w:r>
      <w:r>
        <w:rPr>
          <w:rFonts w:hint="eastAsia"/>
          <w:lang w:eastAsia="zh-CN"/>
        </w:rPr>
        <w:t>17</w:t>
      </w:r>
      <w:r>
        <w:t>.2.2.1-3</w:t>
      </w:r>
      <w:r w:rsidRPr="007B0C8B">
        <w:t>:</w:t>
      </w:r>
    </w:p>
    <w:p w:rsidR="004E52B7" w:rsidRPr="007B0C8B" w:rsidRDefault="004E52B7" w:rsidP="004E52B7">
      <w:pPr>
        <w:pStyle w:val="B1"/>
      </w:pPr>
      <w:r>
        <w:t>1.</w:t>
      </w:r>
      <w:r w:rsidRPr="007B0C8B">
        <w:tab/>
        <w:t xml:space="preserve">For </w:t>
      </w:r>
      <w:r>
        <w:t>each Nudm_Authenticate_Get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sidR="00B9384B">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4E52B7" w:rsidRPr="007B0C8B" w:rsidRDefault="004E52B7" w:rsidP="004E52B7">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r w:rsidRPr="00B61C39">
        <w:t>Nudm_</w:t>
      </w:r>
      <w:r>
        <w:t>UE</w:t>
      </w:r>
      <w:r w:rsidRPr="00B61C39">
        <w:t>Authentication_Get Response</w:t>
      </w:r>
      <w:r>
        <w:t xml:space="preserve">. In case SUCI was included in the </w:t>
      </w:r>
      <w:r w:rsidRPr="00E40E0B">
        <w:t>Nudm_</w:t>
      </w:r>
      <w:r>
        <w:t>UE</w:t>
      </w:r>
      <w:r w:rsidRPr="00E40E0B">
        <w:t>Authentication_Get Request</w:t>
      </w:r>
      <w:r>
        <w:t>, UDM will include the SUPI in the</w:t>
      </w:r>
      <w:r w:rsidRPr="00C55416">
        <w:t xml:space="preserve"> </w:t>
      </w:r>
      <w:r>
        <w:t xml:space="preserve">Nudm_UEAuthentication_Get Response. </w:t>
      </w:r>
      <w:r w:rsidRPr="007B0C8B">
        <w:t xml:space="preserve"> </w:t>
      </w:r>
    </w:p>
    <w:p w:rsidR="004E52B7" w:rsidRDefault="004E52B7" w:rsidP="004E52B7">
      <w:pPr>
        <w:pStyle w:val="B1"/>
      </w:pPr>
      <w:r>
        <w:lastRenderedPageBreak/>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K</w:t>
      </w:r>
      <w:r w:rsidRPr="00E85B33">
        <w:rPr>
          <w:vertAlign w:val="subscript"/>
        </w:rPr>
        <w:t>Anchor Function</w:t>
      </w:r>
      <w:r w:rsidRPr="007B0C8B">
        <w:t xml:space="preserve"> from K</w:t>
      </w:r>
      <w:r w:rsidRPr="007B0C8B">
        <w:rPr>
          <w:vertAlign w:val="subscript"/>
        </w:rPr>
        <w:t>AUSF</w:t>
      </w:r>
      <w:r>
        <w:t xml:space="preserve">. </w:t>
      </w:r>
    </w:p>
    <w:p w:rsidR="004E52B7" w:rsidRDefault="004E52B7" w:rsidP="004E52B7">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4E52B7" w:rsidRPr="00D01934" w:rsidRDefault="004E52B7" w:rsidP="004E52B7">
      <w:pPr>
        <w:pStyle w:val="NO"/>
      </w:pPr>
      <w:r>
        <w:t xml:space="preserve">NOTE 3: </w:t>
      </w:r>
      <w:r>
        <w:tab/>
        <w:t>The use of the K</w:t>
      </w:r>
      <w:r>
        <w:rPr>
          <w:vertAlign w:val="subscript"/>
        </w:rPr>
        <w:t>AKMA</w:t>
      </w:r>
      <w:r>
        <w:t xml:space="preserve"> for deriving further keys is explained later in this solution.</w:t>
      </w:r>
    </w:p>
    <w:p w:rsidR="004E52B7" w:rsidRPr="00D01934"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Pr="007B0C8B" w:rsidRDefault="004E52B7" w:rsidP="004E52B7">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r>
        <w:t>AAuF</w:t>
      </w:r>
      <w:r w:rsidRPr="007B0C8B">
        <w:t xml:space="preserve"> in a </w:t>
      </w:r>
      <w:r>
        <w:t>Nausf_UEAuthentication_Authenticate Response message</w:t>
      </w:r>
      <w:r w:rsidRPr="007B0C8B">
        <w:t xml:space="preserve">. </w:t>
      </w:r>
    </w:p>
    <w:p w:rsidR="004E52B7" w:rsidRDefault="004E52B7" w:rsidP="004E52B7">
      <w:pPr>
        <w:pStyle w:val="B1"/>
      </w:pPr>
      <w:r>
        <w:t>5</w:t>
      </w:r>
      <w:r w:rsidRPr="007B0C8B">
        <w:t>.</w:t>
      </w:r>
      <w:r w:rsidRPr="007B0C8B">
        <w:tab/>
      </w:r>
      <w:r>
        <w:t xml:space="preserve">The AAuF shall transparently forward the 5G SE AV to the SEAF in </w:t>
      </w:r>
      <w:r w:rsidRPr="007B0C8B">
        <w:t xml:space="preserve">a </w:t>
      </w:r>
      <w:r>
        <w:t>Naauf_UEAuthentication_Authenticate Response message</w:t>
      </w:r>
    </w:p>
    <w:p w:rsidR="004E52B7" w:rsidRDefault="004E52B7" w:rsidP="004E52B7">
      <w:pPr>
        <w:pStyle w:val="B1"/>
      </w:pPr>
      <w:r>
        <w:t>6</w:t>
      </w:r>
      <w:r w:rsidRPr="007B0C8B">
        <w:t>.</w:t>
      </w:r>
      <w:r w:rsidRPr="007B0C8B">
        <w:tab/>
      </w:r>
      <w:r>
        <w:t>T</w:t>
      </w:r>
      <w:r w:rsidRPr="007B0C8B">
        <w:t>he SEAF shall send RAND, AUTN to the UE in a NAS message Auth</w:t>
      </w:r>
      <w:r>
        <w:t>entication R</w:t>
      </w:r>
      <w:r w:rsidRPr="007B0C8B">
        <w:t>eq</w:t>
      </w:r>
      <w:r>
        <w:t>uest</w:t>
      </w:r>
      <w:r w:rsidRPr="007B0C8B">
        <w:t>. This message shall also include the ngKSI that will be used by the UE and AMF to identify the K</w:t>
      </w:r>
      <w:r w:rsidRPr="00EC63E8">
        <w:rPr>
          <w:vertAlign w:val="subscript"/>
        </w:rPr>
        <w:t>AMF</w:t>
      </w:r>
      <w:r w:rsidRPr="007B0C8B">
        <w:t xml:space="preserve"> and the partial native security context that is created if the authentication is successful.</w:t>
      </w:r>
      <w:r>
        <w:t xml:space="preserve"> This message shall also </w:t>
      </w:r>
      <w:r w:rsidRPr="00004A77">
        <w:t xml:space="preserve">include </w:t>
      </w:r>
      <w:r>
        <w:t xml:space="preserve">the ABBA parameter. </w:t>
      </w:r>
      <w:r w:rsidRPr="00E85991">
        <w:t>The SEAF shall set the ABBA par</w:t>
      </w:r>
      <w:r>
        <w:t>emeter as defined in Annex A.7.1 of TS 33.501 [10]</w:t>
      </w:r>
      <w:r w:rsidRPr="00E85991">
        <w:t>.</w:t>
      </w:r>
      <w:r>
        <w:t xml:space="preserve"> The ME shall forward the RAND and AUTN received in NAS message Authentication Request to the USIM.</w:t>
      </w:r>
    </w:p>
    <w:p w:rsidR="004E52B7" w:rsidRDefault="004E52B7" w:rsidP="004E52B7">
      <w:pPr>
        <w:pStyle w:val="B1"/>
      </w:pPr>
      <w:r>
        <w:t>7.</w:t>
      </w:r>
      <w:r>
        <w:tab/>
        <w:t>At receipt of the RAND and AUTN, the USIM shall verify the freshness of the 5G AV by checking whether AUTN can be accepted as described in TS 33.102 [</w:t>
      </w:r>
      <w:r w:rsidR="00B9384B">
        <w:rPr>
          <w:rFonts w:hint="eastAsia"/>
          <w:lang w:eastAsia="zh-CN"/>
        </w:rPr>
        <w:t>11</w:t>
      </w:r>
      <w:r>
        <w:t xml:space="preserve">]. If so, the USIM computes a response RES. </w:t>
      </w:r>
      <w:r w:rsidRPr="007B0C8B">
        <w:t>The USIM shall return RES, CK, IK to the ME.</w:t>
      </w:r>
      <w:r>
        <w:t xml:space="preserve"> If the USIM computes a Kc (i.e. GPRS Kc) from CK and IK using conversion function c3 as described in TS 33.102 [</w:t>
      </w:r>
      <w:r w:rsidR="00B9384B">
        <w:rPr>
          <w:rFonts w:hint="eastAsia"/>
          <w:lang w:eastAsia="zh-CN"/>
        </w:rPr>
        <w:t>11</w:t>
      </w:r>
      <w:r>
        <w:t>], and sends it to the ME, then the ME shall ignore such GPRS Kc and not store the GPRS Kc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4E52B7" w:rsidRPr="00D01934" w:rsidRDefault="004E52B7" w:rsidP="004E52B7">
      <w:pPr>
        <w:pStyle w:val="NO"/>
      </w:pPr>
      <w:r>
        <w:t xml:space="preserve">NOTE 4: </w:t>
      </w:r>
      <w:r>
        <w:tab/>
        <w:t>The use of the K</w:t>
      </w:r>
      <w:r>
        <w:rPr>
          <w:vertAlign w:val="subscript"/>
        </w:rPr>
        <w:t>AKMA</w:t>
      </w:r>
      <w:r>
        <w:t xml:space="preserve"> for deriving further keys is explained later in this solution.</w:t>
      </w:r>
    </w:p>
    <w:p w:rsidR="004E52B7" w:rsidRPr="007B0C8B" w:rsidRDefault="004E52B7" w:rsidP="004E52B7">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4E52B7" w:rsidRPr="007B0C8B" w:rsidRDefault="004E52B7" w:rsidP="004E52B7">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If the UE is not reached, and the RES* is never received by the SEAF, the SEAF shall consider authentication as failed, and indicate a failure to the AUSF via the AAuF.</w:t>
      </w:r>
    </w:p>
    <w:p w:rsidR="004E52B7" w:rsidRDefault="004E52B7" w:rsidP="004E52B7">
      <w:pPr>
        <w:pStyle w:val="B1"/>
      </w:pPr>
      <w:r w:rsidRPr="007B0C8B">
        <w:t>1</w:t>
      </w:r>
      <w:r>
        <w:t>0</w:t>
      </w:r>
      <w:r w:rsidRPr="007B0C8B">
        <w:t>.</w:t>
      </w:r>
      <w:r>
        <w:tab/>
      </w:r>
      <w:r w:rsidRPr="007B0C8B">
        <w:t xml:space="preserve">The SEAF shall send RES*, as received from the UE, in a </w:t>
      </w:r>
      <w:r w:rsidRPr="00B61C39">
        <w:t>Na</w:t>
      </w:r>
      <w:r>
        <w:t>au</w:t>
      </w:r>
      <w:r w:rsidRPr="00B61C39">
        <w:t>f_UEAuthentication_Authenticate Reques</w:t>
      </w:r>
      <w:r>
        <w:t xml:space="preserve">t </w:t>
      </w:r>
      <w:r w:rsidRPr="007B0C8B">
        <w:t>message to the A</w:t>
      </w:r>
      <w:r>
        <w:t>AuF</w:t>
      </w:r>
      <w:r w:rsidRPr="007B0C8B">
        <w:t>.</w:t>
      </w:r>
    </w:p>
    <w:p w:rsidR="004E52B7" w:rsidRDefault="004E52B7" w:rsidP="004E52B7">
      <w:pPr>
        <w:pStyle w:val="B1"/>
      </w:pPr>
      <w:r>
        <w:t>11.</w:t>
      </w:r>
      <w:r>
        <w:tab/>
        <w:t xml:space="preserve">The AAuF shall transparently forward the RES*, as received from SEAF, to the AUSF in </w:t>
      </w:r>
      <w:r w:rsidRPr="007B0C8B">
        <w:t xml:space="preserve">a </w:t>
      </w:r>
      <w:r>
        <w:t>Nausf_UEAuthentication_Authenticate Request message.</w:t>
      </w:r>
    </w:p>
    <w:p w:rsidR="004E52B7" w:rsidRPr="007B0C8B" w:rsidRDefault="004E52B7" w:rsidP="004E52B7">
      <w:pPr>
        <w:ind w:left="568" w:hanging="284"/>
      </w:pPr>
      <w:r w:rsidRPr="007B0C8B">
        <w:lastRenderedPageBreak/>
        <w:t>1</w:t>
      </w:r>
      <w:r>
        <w:t>2</w:t>
      </w:r>
      <w:r w:rsidRPr="007B0C8B">
        <w:t>.</w:t>
      </w:r>
      <w:r w:rsidRPr="007B0C8B">
        <w:tab/>
        <w:t xml:space="preserve">When the AUSF receives </w:t>
      </w:r>
      <w:r>
        <w:t xml:space="preserve">as authentication confirmation </w:t>
      </w:r>
      <w:r w:rsidRPr="007B0C8B">
        <w:t xml:space="preserve">the </w:t>
      </w:r>
      <w:r w:rsidRPr="00B61C39">
        <w:t>Nausf_UEAuthentication_Authenticate Request</w:t>
      </w:r>
      <w:r w:rsidRPr="00B61C39" w:rsidDel="00B61C39">
        <w:t xml:space="preserve"> </w:t>
      </w:r>
      <w:r w:rsidRPr="007B0C8B">
        <w:t>message</w:t>
      </w:r>
      <w:r w:rsidRPr="00E84D9D">
        <w:t xml:space="preserve"> </w:t>
      </w:r>
      <w:r>
        <w:t>including a RES*</w:t>
      </w:r>
      <w:r w:rsidRPr="007B0C8B">
        <w:t xml:space="preserve"> it may verify whether the AV has expired. If the AV has </w:t>
      </w:r>
      <w:r w:rsidRPr="00942B90">
        <w:t>expired</w:t>
      </w:r>
      <w:r>
        <w:t>,</w:t>
      </w:r>
      <w:r w:rsidRPr="00942B90">
        <w:t xml:space="preserve"> </w:t>
      </w:r>
      <w:r w:rsidRPr="007B0C8B">
        <w:t xml:space="preserve">the AUSF may consider the </w:t>
      </w:r>
      <w:r>
        <w:t>authentication as</w:t>
      </w:r>
      <w:r w:rsidRPr="007B0C8B">
        <w:t xml:space="preserve"> unsuccessful</w:t>
      </w:r>
      <w:r>
        <w:t xml:space="preserve"> from the home network point of view</w:t>
      </w:r>
      <w:r w:rsidRPr="007B0C8B">
        <w:t xml:space="preserve">. AUSF shall compare the received RES* with the stored XRES*. If the RES* and XRES* are equal, the AUSF shall consider the </w:t>
      </w:r>
      <w:r>
        <w:t>authentication</w:t>
      </w:r>
      <w:r w:rsidRPr="007B0C8B">
        <w:t xml:space="preserve"> as successful</w:t>
      </w:r>
      <w:r w:rsidRPr="00120451">
        <w:t xml:space="preserve"> </w:t>
      </w:r>
      <w:r>
        <w:t>from the home network point of view</w:t>
      </w:r>
      <w:r w:rsidRPr="007B0C8B">
        <w:t>.</w:t>
      </w:r>
      <w:r w:rsidRPr="00942B90">
        <w:t>AUSF shall inform UDM about the authentication result</w:t>
      </w:r>
      <w:r>
        <w:t xml:space="preserve"> (see sub-clause 6.1.4 of TS 33.501 [10] for linking with the authentication c</w:t>
      </w:r>
      <w:r w:rsidRPr="007B0C8B">
        <w:t>onfirmation</w:t>
      </w:r>
      <w:r>
        <w:t>).</w:t>
      </w:r>
    </w:p>
    <w:p w:rsidR="004E52B7" w:rsidRDefault="004E52B7" w:rsidP="004E52B7">
      <w:pPr>
        <w:pStyle w:val="B1"/>
      </w:pPr>
      <w:r w:rsidRPr="007B0C8B">
        <w:t>1</w:t>
      </w:r>
      <w:r>
        <w:t>3</w:t>
      </w:r>
      <w:r w:rsidRPr="007B0C8B">
        <w:t>.</w:t>
      </w:r>
      <w:r w:rsidRPr="007B0C8B">
        <w:tab/>
        <w:t xml:space="preserve">The AUSF shall indicate </w:t>
      </w:r>
      <w:r>
        <w:t xml:space="preserve">to the AAuF </w:t>
      </w:r>
      <w:r w:rsidRPr="007B0C8B">
        <w:t xml:space="preserve">in the </w:t>
      </w:r>
      <w:r w:rsidRPr="00B61C39">
        <w:t>Nausf_UEAut</w:t>
      </w:r>
      <w:r>
        <w:t>hentication_Authenticate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r w:rsidRPr="00B61C39">
        <w:t>Nausf_UEAut</w:t>
      </w:r>
      <w:r>
        <w:t xml:space="preserve">hentication_Authenticate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r>
        <w:t>Nausf_UEAuthentication_</w:t>
      </w:r>
      <w:r w:rsidRPr="00942B90">
        <w:t>Authenticate Response</w:t>
      </w:r>
      <w:r>
        <w:t xml:space="preserve"> message.</w:t>
      </w:r>
      <w:r w:rsidRPr="007B0C8B">
        <w:t xml:space="preserve"> </w:t>
      </w:r>
      <w:r>
        <w:t>The AUSF shall also include the K</w:t>
      </w:r>
      <w:r>
        <w:rPr>
          <w:vertAlign w:val="subscript"/>
        </w:rPr>
        <w:t>AKMA</w:t>
      </w:r>
      <w:r>
        <w:t xml:space="preserve"> in the </w:t>
      </w:r>
      <w:r w:rsidRPr="00A36575">
        <w:t xml:space="preserve"> </w:t>
      </w:r>
      <w:r w:rsidRPr="00B61C39">
        <w:t>Nausf_UEAut</w:t>
      </w:r>
      <w:r>
        <w:t>hentication_Authenticate Response.</w:t>
      </w:r>
    </w:p>
    <w:p w:rsidR="004E52B7" w:rsidRDefault="004E52B7" w:rsidP="004E52B7">
      <w:pPr>
        <w:pStyle w:val="B1"/>
      </w:pPr>
      <w:r w:rsidRPr="007B0C8B">
        <w:t>1</w:t>
      </w:r>
      <w:r>
        <w:t>4</w:t>
      </w:r>
      <w:r w:rsidRPr="007B0C8B">
        <w:t>.</w:t>
      </w:r>
      <w:r w:rsidRPr="007B0C8B">
        <w:tab/>
      </w:r>
      <w:r>
        <w:t xml:space="preserve">The AAuF shall forward the Nausf_UEAuthentication_Authenticate Request message, as received from SEAF, to the SEAF in </w:t>
      </w:r>
      <w:r w:rsidRPr="007B0C8B">
        <w:t xml:space="preserve">a </w:t>
      </w:r>
      <w:r>
        <w:t>Naauf_UEAuthentication_Authenticate Request message. The Naauf_UEAuthentication_Authenticate Request message message shall not contain the K</w:t>
      </w:r>
      <w:r>
        <w:rPr>
          <w:vertAlign w:val="subscript"/>
        </w:rPr>
        <w:t>AKMA</w:t>
      </w:r>
      <w:r>
        <w:t xml:space="preserve"> and it shall contain a temporary user identifier Temp ID. The Temp ID is used by the UE in the communication with AApF.</w:t>
      </w:r>
    </w:p>
    <w:p w:rsidR="004E52B7" w:rsidRDefault="004E52B7" w:rsidP="004E52B7">
      <w:pPr>
        <w:pStyle w:val="B1"/>
      </w:pPr>
      <w:r>
        <w:t>15. The SEAF shall send the Temp ID in a NAS message to the UE.</w:t>
      </w:r>
    </w:p>
    <w:p w:rsidR="004E52B7" w:rsidRPr="00BA7A36" w:rsidRDefault="004E52B7" w:rsidP="004E52B7">
      <w:pPr>
        <w:pStyle w:val="NO"/>
      </w:pPr>
      <w:r>
        <w:t>NOTE 5:</w:t>
      </w:r>
      <w:r>
        <w:tab/>
        <w:t>Step 15 could be NAS Security Mode Command.</w:t>
      </w:r>
    </w:p>
    <w:p w:rsidR="004E52B7" w:rsidRDefault="004E52B7" w:rsidP="004E52B7">
      <w:r>
        <w:t>The authentication procedure for EAP-AKA</w:t>
      </w:r>
      <w:r w:rsidRPr="007B0C8B">
        <w:t>'</w:t>
      </w:r>
      <w:r>
        <w:t xml:space="preserve"> and 5G AKA are similar to the primary authentication and key agreement procedures described in TS 33.501 [10], with the following differences:</w:t>
      </w:r>
    </w:p>
    <w:p w:rsidR="004E52B7" w:rsidRDefault="004E52B7" w:rsidP="004E52B7">
      <w:pPr>
        <w:pStyle w:val="B1"/>
        <w:numPr>
          <w:ilvl w:val="0"/>
          <w:numId w:val="31"/>
        </w:numPr>
        <w:ind w:left="568" w:hanging="284"/>
      </w:pPr>
      <w:r>
        <w:t>An AKMA Authentication Function (AAuF) is used between SEAF and AUSF.</w:t>
      </w:r>
    </w:p>
    <w:p w:rsidR="004E52B7" w:rsidRDefault="004E52B7" w:rsidP="004E52B7">
      <w:pPr>
        <w:pStyle w:val="B1"/>
        <w:numPr>
          <w:ilvl w:val="0"/>
          <w:numId w:val="31"/>
        </w:numPr>
        <w:ind w:left="568" w:hanging="284"/>
      </w:pPr>
      <w:r>
        <w:t xml:space="preserve">The UE includes an AKMA Application Function ID (AApF ID) in the initial request, cf </w:t>
      </w:r>
      <w:r w:rsidRPr="007B0C8B">
        <w:t xml:space="preserve">Figure </w:t>
      </w:r>
      <w:r>
        <w:t>6.</w:t>
      </w:r>
      <w:r>
        <w:rPr>
          <w:rFonts w:hint="eastAsia"/>
          <w:lang w:eastAsia="zh-CN"/>
        </w:rPr>
        <w:t>17</w:t>
      </w:r>
      <w:r>
        <w:t>.2.2.1-1. The AApF ID is used on the one hand to indicate to the SEAF that an AAuF needs to be involved in the authentication, and on the other hand it provides the AAuF information about the AApF for which the K</w:t>
      </w:r>
      <w:r>
        <w:rPr>
          <w:vertAlign w:val="subscript"/>
        </w:rPr>
        <w:t>AF</w:t>
      </w:r>
      <w:r>
        <w:t xml:space="preserve"> needs to be derived.</w:t>
      </w:r>
    </w:p>
    <w:p w:rsidR="004E52B7" w:rsidRDefault="004E52B7" w:rsidP="004E52B7">
      <w:pPr>
        <w:pStyle w:val="B1"/>
        <w:numPr>
          <w:ilvl w:val="0"/>
          <w:numId w:val="31"/>
        </w:numPr>
        <w:ind w:left="568" w:hanging="284"/>
      </w:pPr>
      <w:r>
        <w:t>The AUSF shall derive/calculate a K</w:t>
      </w:r>
      <w:r>
        <w:rPr>
          <w:vertAlign w:val="subscript"/>
        </w:rPr>
        <w:t>AKMA</w:t>
      </w:r>
      <w:r>
        <w:t xml:space="preserve"> and include this in the communication to the AAuF.</w:t>
      </w:r>
    </w:p>
    <w:p w:rsidR="004E52B7" w:rsidRDefault="004E52B7" w:rsidP="004E52B7">
      <w:pPr>
        <w:pStyle w:val="B1"/>
        <w:numPr>
          <w:ilvl w:val="0"/>
          <w:numId w:val="31"/>
        </w:numPr>
        <w:ind w:left="568" w:hanging="284"/>
      </w:pPr>
      <w:r>
        <w:t>The SEAF shall forward the Temp ID, that it receives from the AAuF, to the UE.</w:t>
      </w:r>
    </w:p>
    <w:p w:rsidR="004E52B7" w:rsidRDefault="004E52B7" w:rsidP="004E52B7"/>
    <w:p w:rsidR="004E52B7" w:rsidRDefault="004E52B7" w:rsidP="004E52B7">
      <w:pPr>
        <w:keepNext/>
        <w:jc w:val="center"/>
      </w:pPr>
      <w:r>
        <w:object w:dxaOrig="12735" w:dyaOrig="5685">
          <v:shape id="_x0000_i1065" type="#_x0000_t75" style="width:481.45pt;height:215.35pt" o:ole="">
            <v:imagedata r:id="rId81" o:title=""/>
          </v:shape>
          <o:OLEObject Type="Embed" ProgID="Visio.Drawing.15" ShapeID="_x0000_i1065" DrawAspect="Content" ObjectID="_1629787657" r:id="rId82"/>
        </w:object>
      </w:r>
    </w:p>
    <w:p w:rsidR="004E52B7" w:rsidRDefault="004E52B7" w:rsidP="004E52B7">
      <w:pPr>
        <w:pStyle w:val="TH"/>
      </w:pPr>
      <w:r w:rsidRPr="007B0C8B">
        <w:t xml:space="preserve">Figure </w:t>
      </w:r>
      <w:r>
        <w:t>6.17.2.2.1-4</w:t>
      </w:r>
      <w:r w:rsidRPr="007B0C8B">
        <w:t xml:space="preserve">: </w:t>
      </w:r>
      <w:r>
        <w:t>Calculation of the end-to-end encryption and integrity keys</w:t>
      </w:r>
      <w:r w:rsidDel="0074470E">
        <w:t xml:space="preserve"> </w:t>
      </w:r>
    </w:p>
    <w:p w:rsidR="004E52B7" w:rsidRDefault="004E52B7" w:rsidP="004E52B7">
      <w:r>
        <w:t xml:space="preserve">The calculation of the end-to-end encryption and integrity keys works as follows, cf. </w:t>
      </w:r>
      <w:r w:rsidRPr="007B0C8B">
        <w:t xml:space="preserve">Figure </w:t>
      </w:r>
      <w:r>
        <w:t>6.17.2.2.1-4</w:t>
      </w:r>
      <w:r w:rsidRPr="007B0C8B">
        <w:t>:</w:t>
      </w:r>
    </w:p>
    <w:p w:rsidR="004E52B7" w:rsidRPr="00BA7A36" w:rsidRDefault="004E52B7" w:rsidP="004E52B7">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AApF ID used in the authentication described before. The UE associates the K</w:t>
      </w:r>
      <w:r>
        <w:rPr>
          <w:vertAlign w:val="subscript"/>
        </w:rPr>
        <w:t>AF</w:t>
      </w:r>
      <w:r>
        <w:t xml:space="preserve"> with the Temp ID received during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4E52B7" w:rsidRPr="00BA7A36" w:rsidRDefault="004E52B7" w:rsidP="004E52B7">
      <w:pPr>
        <w:pStyle w:val="B1"/>
      </w:pPr>
      <w:r>
        <w:t>2.</w:t>
      </w:r>
      <w:r>
        <w:tab/>
        <w:t>The AAuF calculates the K</w:t>
      </w:r>
      <w:r>
        <w:rPr>
          <w:vertAlign w:val="subscript"/>
        </w:rPr>
        <w:t>AF</w:t>
      </w:r>
      <w:r>
        <w:t xml:space="preserve"> from K</w:t>
      </w:r>
      <w:r>
        <w:rPr>
          <w:vertAlign w:val="subscript"/>
        </w:rPr>
        <w:t>AKMA</w:t>
      </w:r>
      <w:r>
        <w:t xml:space="preserve"> depending on the AApF ID received in the authentication described before. The AAuF assiocated the K</w:t>
      </w:r>
      <w:r>
        <w:rPr>
          <w:vertAlign w:val="subscript"/>
        </w:rPr>
        <w:t>AF</w:t>
      </w:r>
      <w:r>
        <w:t xml:space="preserve"> with the Temp ID used in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4E52B7" w:rsidRDefault="004E52B7" w:rsidP="004E52B7">
      <w:pPr>
        <w:pStyle w:val="B1"/>
      </w:pPr>
      <w:r>
        <w:t>3.</w:t>
      </w:r>
      <w:r>
        <w:tab/>
        <w:t>The AAuF sends the K</w:t>
      </w:r>
      <w:r>
        <w:rPr>
          <w:vertAlign w:val="subscript"/>
        </w:rPr>
        <w:t>AF</w:t>
      </w:r>
      <w:r>
        <w:t xml:space="preserve"> and associated Temp ID to the appropriate AApF (corresponding to the AApF ID received durint the authentication).</w:t>
      </w:r>
    </w:p>
    <w:p w:rsidR="004E52B7" w:rsidRPr="00BA7A36" w:rsidRDefault="004E52B7" w:rsidP="004E52B7">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 These keys are associated with the Temp ID used in the authentication.</w:t>
      </w:r>
    </w:p>
    <w:p w:rsidR="004E52B7" w:rsidRDefault="004E52B7" w:rsidP="004E52B7">
      <w:pPr>
        <w:pStyle w:val="B1"/>
      </w:pPr>
      <w:r>
        <w:t>5.</w:t>
      </w:r>
      <w:r>
        <w:tab/>
        <w:t>The AApF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w:t>
      </w:r>
      <w:r w:rsidRPr="0028758A">
        <w:t xml:space="preserve"> </w:t>
      </w:r>
      <w:r>
        <w:t>These keys are associated with the Temp ID used in the authentication.</w:t>
      </w:r>
    </w:p>
    <w:p w:rsidR="004E52B7" w:rsidRPr="00D01934" w:rsidRDefault="004E52B7" w:rsidP="004E52B7">
      <w:pPr>
        <w:pStyle w:val="B1"/>
      </w:pPr>
      <w:r>
        <w:t>6.</w:t>
      </w:r>
      <w:r>
        <w:tab/>
        <w:t>The AApF may optionally send a response to the received message from the AAuF.</w:t>
      </w:r>
    </w:p>
    <w:p w:rsidR="007559F0" w:rsidRPr="0047524F" w:rsidRDefault="007559F0" w:rsidP="007B3D06">
      <w:pPr>
        <w:pStyle w:val="Heading5"/>
      </w:pPr>
      <w:bookmarkStart w:id="854" w:name="_Toc13134014"/>
      <w:r>
        <w:t>6.</w:t>
      </w:r>
      <w:r>
        <w:rPr>
          <w:rFonts w:hint="eastAsia"/>
          <w:lang w:eastAsia="zh-CN"/>
        </w:rPr>
        <w:t>17</w:t>
      </w:r>
      <w:r>
        <w:t>.2.2.2</w:t>
      </w:r>
      <w:r w:rsidR="00AD06D2">
        <w:tab/>
      </w:r>
      <w:r>
        <w:t>Key hierarchy</w:t>
      </w:r>
      <w:bookmarkEnd w:id="850"/>
      <w:bookmarkEnd w:id="851"/>
      <w:bookmarkEnd w:id="852"/>
      <w:bookmarkEnd w:id="854"/>
    </w:p>
    <w:p w:rsidR="004E52B7" w:rsidRDefault="004E52B7" w:rsidP="004E52B7">
      <w:bookmarkStart w:id="855" w:name="_Toc515049982"/>
      <w:bookmarkStart w:id="856" w:name="_Toc11166017"/>
      <w:bookmarkStart w:id="857" w:name="_Toc11166615"/>
      <w:bookmarkStart w:id="858" w:name="_Toc11166835"/>
      <w:r>
        <w:t>The key hierarchy explaining the dependency of the various keys is depicted in Figure 6.17.2.2.2-1.</w:t>
      </w:r>
    </w:p>
    <w:p w:rsidR="004E52B7" w:rsidRDefault="004E52B7" w:rsidP="004E52B7">
      <w:pPr>
        <w:jc w:val="center"/>
      </w:pPr>
      <w:r>
        <w:object w:dxaOrig="5986" w:dyaOrig="5821">
          <v:shape id="_x0000_i1066" type="#_x0000_t75" style="width:299.25pt;height:291.15pt" o:ole="">
            <v:imagedata r:id="rId83" o:title=""/>
          </v:shape>
          <o:OLEObject Type="Embed" ProgID="Visio.Drawing.15" ShapeID="_x0000_i1066" DrawAspect="Content" ObjectID="_1629787658" r:id="rId84"/>
        </w:object>
      </w:r>
    </w:p>
    <w:p w:rsidR="004E52B7" w:rsidRDefault="004E52B7" w:rsidP="004E52B7">
      <w:pPr>
        <w:pStyle w:val="TH"/>
      </w:pPr>
      <w:r w:rsidRPr="007B0C8B">
        <w:t xml:space="preserve">Figure </w:t>
      </w:r>
      <w:r>
        <w:t>6.</w:t>
      </w:r>
      <w:r>
        <w:rPr>
          <w:rFonts w:hint="eastAsia"/>
          <w:lang w:eastAsia="zh-CN"/>
        </w:rPr>
        <w:t>17</w:t>
      </w:r>
      <w:r>
        <w:t>.2.2.2-1</w:t>
      </w:r>
      <w:r w:rsidRPr="007B0C8B">
        <w:t xml:space="preserve">: </w:t>
      </w:r>
      <w:r>
        <w:t>key hierarchy for battery efficient AKMA</w:t>
      </w:r>
    </w:p>
    <w:p w:rsidR="004E52B7" w:rsidRDefault="004E52B7" w:rsidP="004E52B7">
      <w:r>
        <w:t>The above key hierarchy is similar to the one described in TS 33.163 [3].</w:t>
      </w:r>
    </w:p>
    <w:p w:rsidR="004E52B7" w:rsidRDefault="004E52B7" w:rsidP="004E52B7">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7559F0" w:rsidRPr="00F309FC" w:rsidRDefault="007559F0" w:rsidP="00F309FC">
      <w:pPr>
        <w:pStyle w:val="Heading3"/>
      </w:pPr>
      <w:bookmarkStart w:id="859" w:name="_Toc13134015"/>
      <w:r w:rsidRPr="00F309FC">
        <w:t>6.</w:t>
      </w:r>
      <w:r w:rsidR="00570082" w:rsidRPr="00570082">
        <w:t>17</w:t>
      </w:r>
      <w:r w:rsidRPr="00F309FC">
        <w:t>.3</w:t>
      </w:r>
      <w:r w:rsidRPr="00F309FC">
        <w:tab/>
        <w:t>Evaluation</w:t>
      </w:r>
      <w:bookmarkEnd w:id="855"/>
      <w:bookmarkEnd w:id="856"/>
      <w:bookmarkEnd w:id="857"/>
      <w:bookmarkEnd w:id="858"/>
      <w:bookmarkEnd w:id="859"/>
    </w:p>
    <w:p w:rsidR="004E52B7" w:rsidRDefault="004E52B7" w:rsidP="004E52B7">
      <w:bookmarkStart w:id="860" w:name="_Toc11166018"/>
      <w:bookmarkStart w:id="861" w:name="_Toc11166616"/>
      <w:bookmarkStart w:id="862" w:name="_Toc11166836"/>
      <w:r>
        <w:t>This solution provides an efficient AKMA authentication method based a few additions to the standard primary authentication and key agreement procedures (both for EAP-AKA' and for 5G AKA).</w:t>
      </w:r>
    </w:p>
    <w:p w:rsidR="004E52B7" w:rsidRDefault="004E52B7" w:rsidP="004E52B7">
      <w:r>
        <w:t>This solution provides a key agreement method involving the use of pre-shared keys in the UE and the AKMA Application Function.</w:t>
      </w:r>
    </w:p>
    <w:p w:rsidR="004E52B7" w:rsidRPr="00C765EB" w:rsidRDefault="004E52B7" w:rsidP="004E52B7">
      <w:r>
        <w:t>This solution does not address the aspect of AKMA key life times, key refresh and key revocation.</w:t>
      </w:r>
    </w:p>
    <w:p w:rsidR="004E52B7" w:rsidRDefault="004E52B7" w:rsidP="004E52B7">
      <w:pPr>
        <w:pStyle w:val="EditorsNote"/>
      </w:pPr>
      <w:r>
        <w:t>Editor’s note: further evaluation of this solution is FFS.</w:t>
      </w:r>
    </w:p>
    <w:p w:rsidR="007559F0" w:rsidRPr="00F309FC" w:rsidRDefault="007559F0" w:rsidP="00F309FC">
      <w:pPr>
        <w:pStyle w:val="Heading2"/>
      </w:pPr>
      <w:bookmarkStart w:id="863" w:name="_Toc13134016"/>
      <w:r w:rsidRPr="00F309FC">
        <w:rPr>
          <w:rFonts w:hint="eastAsia"/>
        </w:rPr>
        <w:t>6.</w:t>
      </w:r>
      <w:r w:rsidR="00570082" w:rsidRPr="00570082">
        <w:t>18</w:t>
      </w:r>
      <w:r w:rsidR="00F309FC">
        <w:tab/>
      </w:r>
      <w:r w:rsidRPr="00F309FC">
        <w:rPr>
          <w:rFonts w:hint="eastAsia"/>
        </w:rPr>
        <w:t xml:space="preserve">Solution </w:t>
      </w:r>
      <w:r w:rsidR="00570082" w:rsidRPr="00570082">
        <w:t xml:space="preserve">#18: </w:t>
      </w:r>
      <w:r w:rsidRPr="00F309FC">
        <w:t xml:space="preserve">Key separation for AKMA AFs using </w:t>
      </w:r>
      <w:r w:rsidR="00596FEA">
        <w:rPr>
          <w:rFonts w:hint="eastAsia"/>
          <w:lang w:eastAsia="zh-CN"/>
        </w:rPr>
        <w:t>c</w:t>
      </w:r>
      <w:r w:rsidRPr="00F309FC">
        <w:t>ounters</w:t>
      </w:r>
      <w:bookmarkEnd w:id="860"/>
      <w:bookmarkEnd w:id="861"/>
      <w:bookmarkEnd w:id="862"/>
      <w:bookmarkEnd w:id="863"/>
    </w:p>
    <w:p w:rsidR="007559F0" w:rsidRPr="00F309FC" w:rsidRDefault="007559F0" w:rsidP="00F309FC">
      <w:pPr>
        <w:pStyle w:val="Heading3"/>
      </w:pPr>
      <w:bookmarkStart w:id="864" w:name="_Toc11166019"/>
      <w:bookmarkStart w:id="865" w:name="_Toc11166617"/>
      <w:bookmarkStart w:id="866" w:name="_Toc11166837"/>
      <w:bookmarkStart w:id="867" w:name="_Toc13134017"/>
      <w:r w:rsidRPr="00F309FC">
        <w:t>6.18.1</w:t>
      </w:r>
      <w:r w:rsidR="00F309FC">
        <w:tab/>
      </w:r>
      <w:r w:rsidRPr="00F309FC">
        <w:rPr>
          <w:rFonts w:hint="eastAsia"/>
        </w:rPr>
        <w:t>Introduction</w:t>
      </w:r>
      <w:bookmarkEnd w:id="864"/>
      <w:bookmarkEnd w:id="865"/>
      <w:bookmarkEnd w:id="866"/>
      <w:bookmarkEnd w:id="867"/>
    </w:p>
    <w:p w:rsidR="007559F0" w:rsidRPr="00B30011" w:rsidRDefault="007559F0" w:rsidP="007559F0">
      <w:r>
        <w:t>This solution addresses KI#9</w:t>
      </w:r>
      <w:r w:rsidR="00B05BC1">
        <w:t xml:space="preserve"> (Key separation for AKMA AFs)</w:t>
      </w:r>
      <w:r>
        <w:t xml:space="preserve">. The assumption is that the UE has been successfully authenticated by the AAuF as described in the solution 3 or by the AUSF itself. </w:t>
      </w:r>
    </w:p>
    <w:p w:rsidR="007559F0" w:rsidRPr="00F309FC" w:rsidRDefault="007559F0" w:rsidP="00F309FC">
      <w:pPr>
        <w:pStyle w:val="Heading3"/>
      </w:pPr>
      <w:bookmarkStart w:id="868" w:name="_Toc11166020"/>
      <w:bookmarkStart w:id="869" w:name="_Toc11166618"/>
      <w:bookmarkStart w:id="870" w:name="_Toc11166838"/>
      <w:bookmarkStart w:id="871" w:name="_Toc13134018"/>
      <w:r w:rsidRPr="00F309FC">
        <w:rPr>
          <w:rFonts w:hint="eastAsia"/>
        </w:rPr>
        <w:lastRenderedPageBreak/>
        <w:t>6.</w:t>
      </w:r>
      <w:r w:rsidR="00570082" w:rsidRPr="00570082">
        <w:t>18.2</w:t>
      </w:r>
      <w:r w:rsidR="00F309FC">
        <w:tab/>
      </w:r>
      <w:r w:rsidRPr="00F309FC">
        <w:rPr>
          <w:rFonts w:hint="eastAsia"/>
        </w:rPr>
        <w:t>Solution details</w:t>
      </w:r>
      <w:bookmarkEnd w:id="868"/>
      <w:bookmarkEnd w:id="869"/>
      <w:bookmarkEnd w:id="870"/>
      <w:bookmarkEnd w:id="871"/>
    </w:p>
    <w:p w:rsidR="007559F0" w:rsidRDefault="007559F0" w:rsidP="007559F0">
      <w:r>
        <w:t>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fuction (either AAuF or AUSF) initializes the AF Counter to ‘0’ whenever an AKMA anchor key (K</w:t>
      </w:r>
      <w:r w:rsidRPr="00522D8A">
        <w:rPr>
          <w:vertAlign w:val="subscript"/>
        </w:rPr>
        <w:t>AKMA</w:t>
      </w:r>
      <w:r>
        <w:t>) is generated for a UE based on a 3GPP credential in 5G. The AF counter can be monotonically incremented for every new application key (K</w:t>
      </w:r>
      <w:r w:rsidRPr="005D32EC">
        <w:rPr>
          <w:vertAlign w:val="subscript"/>
        </w:rPr>
        <w:t>AF</w:t>
      </w:r>
      <w:r>
        <w:t>) generation and used as an input during K</w:t>
      </w:r>
      <w:r w:rsidRPr="005D32EC">
        <w:rPr>
          <w:vertAlign w:val="subscript"/>
        </w:rPr>
        <w:t>AF</w:t>
      </w:r>
      <w:r>
        <w:t xml:space="preserve"> generation from the same K</w:t>
      </w:r>
      <w:r w:rsidRPr="00522D8A">
        <w:rPr>
          <w:vertAlign w:val="subscript"/>
        </w:rPr>
        <w:t>AKMA</w:t>
      </w:r>
      <w:r>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AC260B" w:rsidRDefault="007559F0">
      <w:r>
        <w:t>K</w:t>
      </w:r>
      <w:r w:rsidRPr="005D32EC">
        <w:rPr>
          <w:vertAlign w:val="subscript"/>
        </w:rPr>
        <w:t>AF</w:t>
      </w:r>
      <w:r>
        <w:t xml:space="preserve"> = KDF (K</w:t>
      </w:r>
      <w:r w:rsidRPr="005D32EC">
        <w:rPr>
          <w:vertAlign w:val="subscript"/>
        </w:rPr>
        <w:t>AKMA</w:t>
      </w:r>
      <w:r>
        <w:t>, AApF ID, AF Counter)</w:t>
      </w:r>
    </w:p>
    <w:p w:rsidR="007559F0" w:rsidRDefault="007559F0" w:rsidP="007559F0">
      <w:r>
        <w:t xml:space="preserve">where AApF ID is the AKMA Application Function Identifier. </w:t>
      </w:r>
    </w:p>
    <w:p w:rsidR="00B05BC1" w:rsidRDefault="00B05BC1" w:rsidP="00B05BC1">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B05BC1" w:rsidRDefault="00B05BC1" w:rsidP="00B05BC1">
      <w:pPr>
        <w:pStyle w:val="B1"/>
      </w:pPr>
      <w:r>
        <w:t>K</w:t>
      </w:r>
      <w:r w:rsidRPr="00A907B6">
        <w:rPr>
          <w:vertAlign w:val="subscript"/>
        </w:rPr>
        <w:t>AF_Prot</w:t>
      </w:r>
      <w:r>
        <w:t xml:space="preserve"> = KDF (K</w:t>
      </w:r>
      <w:r w:rsidRPr="00A907B6">
        <w:rPr>
          <w:vertAlign w:val="subscript"/>
        </w:rPr>
        <w:t>AF</w:t>
      </w:r>
      <w:r>
        <w:t>, Protocol Identity)</w:t>
      </w:r>
    </w:p>
    <w:p w:rsidR="00B05BC1" w:rsidRDefault="00B05BC1" w:rsidP="00B05BC1">
      <w:r>
        <w:t>where Protocol Identity is an identity that indicates the specific protocol for different applications.</w:t>
      </w:r>
    </w:p>
    <w:p w:rsidR="00AC260B" w:rsidRDefault="007559F0">
      <w:r>
        <w:t>Figure 6.</w:t>
      </w:r>
      <w:r>
        <w:rPr>
          <w:rFonts w:hint="eastAsia"/>
          <w:lang w:eastAsia="zh-CN"/>
        </w:rPr>
        <w:t>18</w:t>
      </w:r>
      <w:r>
        <w:t>.2-1</w:t>
      </w:r>
      <w:r w:rsidR="00F81899">
        <w:t xml:space="preserve"> </w:t>
      </w:r>
      <w:r>
        <w:t>illustrates the proposed key separation mechanism.</w:t>
      </w:r>
    </w:p>
    <w:p w:rsidR="007559F0" w:rsidRDefault="007559F0" w:rsidP="007559F0">
      <w:pPr>
        <w:jc w:val="center"/>
      </w:pPr>
      <w:r>
        <w:object w:dxaOrig="8775" w:dyaOrig="5805">
          <v:shape id="_x0000_i1067" type="#_x0000_t75" style="width:339.35pt;height:224.75pt" o:ole="">
            <v:imagedata r:id="rId85" o:title=""/>
          </v:shape>
          <o:OLEObject Type="Embed" ProgID="Visio.Drawing.15" ShapeID="_x0000_i1067" DrawAspect="Content" ObjectID="_1629787659" r:id="rId86"/>
        </w:object>
      </w:r>
    </w:p>
    <w:p w:rsidR="00AC260B" w:rsidRDefault="007559F0">
      <w:pPr>
        <w:pStyle w:val="TF"/>
      </w:pPr>
      <w:r w:rsidRPr="00A11578">
        <w:t>Figure 6.</w:t>
      </w:r>
      <w:r w:rsidR="00570082" w:rsidRPr="00570082">
        <w:t>18.2-1: Key separation procedure</w:t>
      </w:r>
    </w:p>
    <w:p w:rsidR="007559F0" w:rsidRPr="00F309FC" w:rsidRDefault="007559F0" w:rsidP="00F309FC">
      <w:pPr>
        <w:pStyle w:val="Heading3"/>
      </w:pPr>
      <w:bookmarkStart w:id="872" w:name="_Toc525906466"/>
      <w:bookmarkStart w:id="873" w:name="_Toc11166021"/>
      <w:bookmarkStart w:id="874" w:name="_Toc11166619"/>
      <w:bookmarkStart w:id="875" w:name="_Toc11166839"/>
      <w:bookmarkStart w:id="876" w:name="_Toc13134019"/>
      <w:r w:rsidRPr="00F309FC">
        <w:rPr>
          <w:rFonts w:hint="eastAsia"/>
        </w:rPr>
        <w:lastRenderedPageBreak/>
        <w:t>6.</w:t>
      </w:r>
      <w:r w:rsidR="00570082" w:rsidRPr="00570082">
        <w:t>18.3</w:t>
      </w:r>
      <w:r w:rsidR="00F309FC">
        <w:tab/>
      </w:r>
      <w:r w:rsidRPr="00F309FC">
        <w:rPr>
          <w:rFonts w:hint="eastAsia"/>
        </w:rPr>
        <w:t>Evaluation</w:t>
      </w:r>
      <w:bookmarkEnd w:id="872"/>
      <w:bookmarkEnd w:id="873"/>
      <w:bookmarkEnd w:id="874"/>
      <w:bookmarkEnd w:id="875"/>
      <w:bookmarkEnd w:id="876"/>
    </w:p>
    <w:p w:rsidR="00B05BC1" w:rsidRDefault="00B05BC1" w:rsidP="00B05BC1">
      <w:bookmarkStart w:id="877" w:name="_Toc11166022"/>
      <w:bookmarkStart w:id="878" w:name="_Toc11166620"/>
      <w:bookmarkStart w:id="879" w:name="_Toc11166840"/>
      <w:bookmarkStart w:id="880" w:name="_Toc500403327"/>
      <w:bookmarkStart w:id="881"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AApF ID for separation and a counter for freshness as input parameters to guarantee key separation and freshness.</w:t>
      </w:r>
    </w:p>
    <w:p w:rsidR="00B05BC1" w:rsidRDefault="00B05BC1" w:rsidP="00B05BC1">
      <w:r>
        <w:t>The context of this solution is limited to those cases where a preshared key is available in the UE and the AAuF. In this solution, it is assumed that this pre-shared key is K</w:t>
      </w:r>
      <w:r w:rsidRPr="00E94023">
        <w:rPr>
          <w:vertAlign w:val="subscript"/>
        </w:rPr>
        <w:t>AKMA</w:t>
      </w:r>
      <w:r>
        <w:t>.</w:t>
      </w:r>
    </w:p>
    <w:p w:rsidR="00B05BC1" w:rsidRDefault="00B05BC1" w:rsidP="00B05BC1">
      <w: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rsidR="007559F0" w:rsidRPr="00F309FC" w:rsidRDefault="007559F0" w:rsidP="00F309FC">
      <w:pPr>
        <w:pStyle w:val="Heading2"/>
      </w:pPr>
      <w:bookmarkStart w:id="882" w:name="_Toc13134020"/>
      <w:r w:rsidRPr="00F309FC">
        <w:rPr>
          <w:rFonts w:hint="eastAsia"/>
        </w:rPr>
        <w:t>6.</w:t>
      </w:r>
      <w:r w:rsidR="00570082" w:rsidRPr="00570082">
        <w:t>19</w:t>
      </w:r>
      <w:r w:rsidR="00F309FC">
        <w:tab/>
      </w:r>
      <w:r w:rsidRPr="00F309FC">
        <w:rPr>
          <w:rFonts w:hint="eastAsia"/>
        </w:rPr>
        <w:t xml:space="preserve">Solution </w:t>
      </w:r>
      <w:r w:rsidR="00570082" w:rsidRPr="00570082">
        <w:t xml:space="preserve">#19: </w:t>
      </w:r>
      <w:r w:rsidRPr="00F309FC">
        <w:t>Reusing K</w:t>
      </w:r>
      <w:r w:rsidR="00570082" w:rsidRPr="00570082">
        <w:rPr>
          <w:vertAlign w:val="subscript"/>
        </w:rPr>
        <w:t>AUSF</w:t>
      </w:r>
      <w:r w:rsidRPr="00F309FC">
        <w:t xml:space="preserve"> for AKMA</w:t>
      </w:r>
      <w:bookmarkEnd w:id="877"/>
      <w:bookmarkEnd w:id="878"/>
      <w:bookmarkEnd w:id="879"/>
      <w:bookmarkEnd w:id="882"/>
    </w:p>
    <w:p w:rsidR="007559F0" w:rsidRPr="00F309FC" w:rsidRDefault="007559F0" w:rsidP="00F309FC">
      <w:pPr>
        <w:pStyle w:val="Heading3"/>
      </w:pPr>
      <w:bookmarkStart w:id="883" w:name="_Toc11166023"/>
      <w:bookmarkStart w:id="884" w:name="_Toc11166621"/>
      <w:bookmarkStart w:id="885" w:name="_Toc11166841"/>
      <w:bookmarkStart w:id="886" w:name="_Toc13134021"/>
      <w:r w:rsidRPr="00F309FC">
        <w:rPr>
          <w:rFonts w:hint="eastAsia"/>
        </w:rPr>
        <w:t>6.</w:t>
      </w:r>
      <w:r w:rsidR="00570082" w:rsidRPr="00570082">
        <w:t>19.1</w:t>
      </w:r>
      <w:r w:rsidR="00F309FC">
        <w:tab/>
      </w:r>
      <w:r w:rsidRPr="00F309FC">
        <w:rPr>
          <w:rFonts w:hint="eastAsia"/>
        </w:rPr>
        <w:t>Introduction</w:t>
      </w:r>
      <w:bookmarkEnd w:id="883"/>
      <w:bookmarkEnd w:id="884"/>
      <w:bookmarkEnd w:id="885"/>
      <w:bookmarkEnd w:id="886"/>
    </w:p>
    <w:p w:rsidR="00AC260B" w:rsidRDefault="007559F0">
      <w:r>
        <w:t>This solution addresses KI#1, KI#2, KI#3, KI#4 and KI#5.</w:t>
      </w:r>
    </w:p>
    <w:p w:rsidR="007559F0" w:rsidRPr="00F309FC" w:rsidRDefault="007559F0" w:rsidP="00F309FC">
      <w:pPr>
        <w:pStyle w:val="Heading3"/>
      </w:pPr>
      <w:bookmarkStart w:id="887" w:name="_Toc11166024"/>
      <w:bookmarkStart w:id="888" w:name="_Toc11166622"/>
      <w:bookmarkStart w:id="889" w:name="_Toc11166842"/>
      <w:bookmarkStart w:id="890" w:name="_Toc13134022"/>
      <w:r w:rsidRPr="00F309FC">
        <w:rPr>
          <w:rFonts w:hint="eastAsia"/>
        </w:rPr>
        <w:t>6.</w:t>
      </w:r>
      <w:r w:rsidR="00570082" w:rsidRPr="00570082">
        <w:t>19.2</w:t>
      </w:r>
      <w:r w:rsidR="00F309FC">
        <w:tab/>
      </w:r>
      <w:r w:rsidRPr="00F309FC">
        <w:rPr>
          <w:rFonts w:hint="eastAsia"/>
        </w:rPr>
        <w:t>Solution details</w:t>
      </w:r>
      <w:bookmarkEnd w:id="887"/>
      <w:bookmarkEnd w:id="888"/>
      <w:bookmarkEnd w:id="889"/>
      <w:bookmarkEnd w:id="890"/>
    </w:p>
    <w:p w:rsidR="00AC260B" w:rsidRDefault="007559F0">
      <w:r>
        <w:t>This solution introduces two new functions to 5GC:</w:t>
      </w:r>
    </w:p>
    <w:p w:rsidR="007559F0" w:rsidRDefault="007559F0" w:rsidP="007559F0">
      <w:pPr>
        <w:numPr>
          <w:ilvl w:val="0"/>
          <w:numId w:val="7"/>
        </w:numPr>
      </w:pPr>
      <w:r>
        <w:t>AKMA Authentication Function (AAuF)</w:t>
      </w:r>
    </w:p>
    <w:p w:rsidR="007559F0" w:rsidRDefault="007559F0" w:rsidP="007559F0">
      <w:pPr>
        <w:numPr>
          <w:ilvl w:val="0"/>
          <w:numId w:val="7"/>
        </w:numPr>
      </w:pPr>
      <w:r>
        <w:t>AKMA Application Function (AApF)</w:t>
      </w:r>
    </w:p>
    <w:p w:rsidR="007559F0" w:rsidRDefault="007559F0" w:rsidP="007559F0">
      <w:pPr>
        <w:jc w:val="center"/>
      </w:pPr>
      <w:r>
        <w:object w:dxaOrig="5510" w:dyaOrig="4050">
          <v:shape id="_x0000_i1068" type="#_x0000_t75" style="width:275.5pt;height:203.5pt" o:ole="">
            <v:imagedata r:id="rId87" o:title=""/>
          </v:shape>
          <o:OLEObject Type="Embed" ProgID="Visio.Drawing.15" ShapeID="_x0000_i1068" DrawAspect="Content" ObjectID="_1629787660" r:id="rId88"/>
        </w:object>
      </w:r>
    </w:p>
    <w:p w:rsidR="00AC260B" w:rsidRDefault="007559F0">
      <w:pPr>
        <w:pStyle w:val="TF"/>
      </w:pPr>
      <w:r w:rsidRPr="00A11578">
        <w:t>Figure 6.</w:t>
      </w:r>
      <w:r w:rsidR="00570082">
        <w:t>19</w:t>
      </w:r>
      <w:r w:rsidRPr="00A11578">
        <w:t>.2-1: AKMA Architecture that reuses K</w:t>
      </w:r>
      <w:r w:rsidRPr="00B20B35">
        <w:rPr>
          <w:vertAlign w:val="subscript"/>
        </w:rPr>
        <w:t>AUSF</w:t>
      </w:r>
    </w:p>
    <w:p w:rsidR="007559F0" w:rsidRDefault="007559F0" w:rsidP="007559F0">
      <w:r>
        <w:t xml:space="preserve">In this solution, no separate authentication is performed to support AKMA functionality. Instead, it reuses the 5G primary authentication for AKMA purposes. Therefore, it is assumed that the UE had successfully registered to the 5G </w:t>
      </w:r>
      <w:r>
        <w:lastRenderedPageBreak/>
        <w:t>core before invoking AKMA services. A successful 5G primary authentication results in K</w:t>
      </w:r>
      <w:r w:rsidRPr="00E2022E">
        <w:rPr>
          <w:vertAlign w:val="subscript"/>
        </w:rPr>
        <w:t>AUSF</w:t>
      </w:r>
      <w:r>
        <w:t xml:space="preserve"> being stored at the AUSF and the UE.</w:t>
      </w:r>
    </w:p>
    <w:p w:rsidR="00AC260B" w:rsidRDefault="007559F0">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The derived key identifier is transported from the UE in NAI format to the AApF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If the AApF does not have context associated with the key identifier, then the AApF sends a request to AAuF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AAuF. K</w:t>
      </w:r>
      <w:r w:rsidRPr="00E2022E">
        <w:rPr>
          <w:vertAlign w:val="subscript"/>
        </w:rPr>
        <w:t>AKMA</w:t>
      </w:r>
      <w:r>
        <w:t xml:space="preserve"> is equivalent to key Ks for GBA in TS 33.220)</w:t>
      </w:r>
    </w:p>
    <w:p w:rsidR="007559F0" w:rsidRDefault="007559F0" w:rsidP="007559F0">
      <w:r>
        <w:t>Both the AAuF and the UE use K</w:t>
      </w:r>
      <w:r w:rsidRPr="00E2022E">
        <w:rPr>
          <w:vertAlign w:val="subscript"/>
        </w:rPr>
        <w:t>AKMA</w:t>
      </w:r>
      <w:r>
        <w:t xml:space="preserve"> to derive application specific keys needed for AKMA Application Functions (AApFs) in similar manner as for NAFs in GBA. This implies that existing GBA based Ua protocols can be mostly reused (with any necessary adaptations) by the UE and the AApF with AKMA and is denoted as Ua* interface.</w:t>
      </w:r>
    </w:p>
    <w:p w:rsidR="00AC260B" w:rsidRDefault="007559F0">
      <w:pPr>
        <w:pStyle w:val="EditorsNote"/>
      </w:pPr>
      <w:r w:rsidRPr="00A11578">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Heading3"/>
      </w:pPr>
      <w:bookmarkStart w:id="891" w:name="_Toc11166025"/>
      <w:bookmarkStart w:id="892" w:name="_Toc11166623"/>
      <w:bookmarkStart w:id="893" w:name="_Toc11166843"/>
      <w:bookmarkStart w:id="894" w:name="_Toc13134023"/>
      <w:r w:rsidRPr="00F309FC">
        <w:rPr>
          <w:rFonts w:hint="eastAsia"/>
        </w:rPr>
        <w:t>6.</w:t>
      </w:r>
      <w:r w:rsidR="00570082" w:rsidRPr="00570082">
        <w:t>19.3</w:t>
      </w:r>
      <w:r w:rsidR="00F309FC">
        <w:tab/>
      </w:r>
      <w:r w:rsidRPr="00F309FC">
        <w:rPr>
          <w:rFonts w:hint="eastAsia"/>
        </w:rPr>
        <w:t>Evaluation</w:t>
      </w:r>
      <w:bookmarkEnd w:id="891"/>
      <w:bookmarkEnd w:id="892"/>
      <w:bookmarkEnd w:id="893"/>
      <w:bookmarkEnd w:id="894"/>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AApF to identify the UE.</w:t>
      </w:r>
    </w:p>
    <w:p w:rsidR="0027135D" w:rsidRPr="00F309FC" w:rsidRDefault="0027135D" w:rsidP="00F309FC">
      <w:pPr>
        <w:pStyle w:val="Heading2"/>
      </w:pPr>
      <w:bookmarkStart w:id="895" w:name="_Toc11166026"/>
      <w:bookmarkStart w:id="896" w:name="_Toc11166624"/>
      <w:bookmarkStart w:id="897" w:name="_Toc11166844"/>
      <w:bookmarkStart w:id="898" w:name="_Toc13134024"/>
      <w:bookmarkEnd w:id="880"/>
      <w:bookmarkEnd w:id="881"/>
      <w:r w:rsidRPr="00F309FC">
        <w:rPr>
          <w:rFonts w:hint="eastAsia"/>
        </w:rPr>
        <w:t>6.</w:t>
      </w:r>
      <w:r w:rsidR="00570082" w:rsidRPr="00570082">
        <w:t>20</w:t>
      </w:r>
      <w:r w:rsidRPr="00F309FC">
        <w:tab/>
        <w:t xml:space="preserve">Solution #20: Key </w:t>
      </w:r>
      <w:r w:rsidR="008E53F8">
        <w:rPr>
          <w:rFonts w:hint="eastAsia"/>
          <w:lang w:eastAsia="zh-CN"/>
        </w:rPr>
        <w:t>i</w:t>
      </w:r>
      <w:r w:rsidRPr="00F309FC">
        <w:t xml:space="preserve">dentification when </w:t>
      </w:r>
      <w:r w:rsidR="008E53F8">
        <w:rPr>
          <w:rFonts w:hint="eastAsia"/>
          <w:lang w:eastAsia="zh-CN"/>
        </w:rPr>
        <w:t>i</w:t>
      </w:r>
      <w:r w:rsidRPr="00F309FC">
        <w:t xml:space="preserve">mplicit </w:t>
      </w:r>
      <w:r w:rsidR="008E53F8">
        <w:rPr>
          <w:rFonts w:hint="eastAsia"/>
          <w:lang w:eastAsia="zh-CN"/>
        </w:rPr>
        <w:t>b</w:t>
      </w:r>
      <w:r w:rsidRPr="00F309FC">
        <w:t>ootstrapping is used</w:t>
      </w:r>
      <w:bookmarkEnd w:id="895"/>
      <w:bookmarkEnd w:id="896"/>
      <w:bookmarkEnd w:id="897"/>
      <w:bookmarkEnd w:id="898"/>
    </w:p>
    <w:p w:rsidR="0027135D" w:rsidRPr="00F309FC" w:rsidRDefault="0027135D" w:rsidP="00F309FC">
      <w:pPr>
        <w:pStyle w:val="Heading3"/>
      </w:pPr>
      <w:bookmarkStart w:id="899" w:name="_Toc11166027"/>
      <w:bookmarkStart w:id="900" w:name="_Toc11166625"/>
      <w:bookmarkStart w:id="901" w:name="_Toc11166845"/>
      <w:bookmarkStart w:id="902" w:name="_Toc13134025"/>
      <w:r w:rsidRPr="00F309FC">
        <w:t>6.20.1</w:t>
      </w:r>
      <w:r w:rsidRPr="00F309FC">
        <w:tab/>
        <w:t>Introduction</w:t>
      </w:r>
      <w:bookmarkEnd w:id="899"/>
      <w:bookmarkEnd w:id="900"/>
      <w:bookmarkEnd w:id="901"/>
      <w:bookmarkEnd w:id="902"/>
    </w:p>
    <w:p w:rsidR="00AC260B" w:rsidRDefault="0027135D">
      <w:r>
        <w:rPr>
          <w:rFonts w:hint="eastAsia"/>
        </w:rPr>
        <w:t>This solution addresses key issue #3 (Authentication) and key issue #</w:t>
      </w:r>
      <w:r w:rsidR="00B62294" w:rsidRPr="0018315F">
        <w:rPr>
          <w:rFonts w:hint="eastAsia"/>
          <w:lang w:eastAsia="zh-CN"/>
        </w:rPr>
        <w:t>18</w:t>
      </w:r>
      <w:r w:rsidRPr="0018315F">
        <w:rPr>
          <w:rFonts w:hint="eastAsia"/>
        </w:rPr>
        <w:t xml:space="preserve"> (Established Key Synchronization).</w:t>
      </w:r>
    </w:p>
    <w:p w:rsidR="0027135D" w:rsidRDefault="0027135D" w:rsidP="0027135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B20B35">
        <w:rPr>
          <w:vertAlign w:val="subscript"/>
        </w:rPr>
        <w:t>AUSF</w:t>
      </w:r>
      <w:r>
        <w:t xml:space="preserve"> and the AUSF, however, it can easily be generalized to also work for other keys and other network functions.</w:t>
      </w:r>
    </w:p>
    <w:p w:rsidR="00AC260B" w:rsidRDefault="0027135D">
      <w:r>
        <w:lastRenderedPageBreak/>
        <w:t>The solution has two options:</w:t>
      </w:r>
    </w:p>
    <w:p w:rsidR="0027135D" w:rsidRDefault="0027135D" w:rsidP="0027135D">
      <w:pPr>
        <w:pStyle w:val="B1"/>
      </w:pPr>
      <w:r>
        <w:t>1)</w:t>
      </w:r>
      <w:r>
        <w:tab/>
        <w:t>The key identifier is calculated from the keys;</w:t>
      </w:r>
    </w:p>
    <w:p w:rsidR="0027135D" w:rsidRPr="0052129E" w:rsidRDefault="0027135D" w:rsidP="0027135D">
      <w:pPr>
        <w:pStyle w:val="B1"/>
      </w:pPr>
      <w:r>
        <w:t>2)</w:t>
      </w:r>
      <w:r>
        <w:tab/>
        <w:t>The ngKSI is reused.</w:t>
      </w:r>
    </w:p>
    <w:p w:rsidR="0027135D" w:rsidRPr="00F309FC" w:rsidRDefault="0027135D" w:rsidP="00F309FC">
      <w:pPr>
        <w:pStyle w:val="Heading3"/>
      </w:pPr>
      <w:bookmarkStart w:id="903" w:name="_Toc11166028"/>
      <w:bookmarkStart w:id="904" w:name="_Toc11166626"/>
      <w:bookmarkStart w:id="905" w:name="_Toc11166846"/>
      <w:bookmarkStart w:id="906" w:name="_Toc13134026"/>
      <w:r w:rsidRPr="00F309FC">
        <w:rPr>
          <w:rFonts w:hint="eastAsia"/>
        </w:rPr>
        <w:t>6.</w:t>
      </w:r>
      <w:r w:rsidR="00570082" w:rsidRPr="00570082">
        <w:t>20.2</w:t>
      </w:r>
      <w:r w:rsidRPr="00F309FC">
        <w:tab/>
        <w:t>Solution details</w:t>
      </w:r>
      <w:bookmarkEnd w:id="903"/>
      <w:bookmarkEnd w:id="904"/>
      <w:bookmarkEnd w:id="905"/>
      <w:bookmarkEnd w:id="906"/>
    </w:p>
    <w:p w:rsidR="0027135D" w:rsidRPr="00F309FC" w:rsidRDefault="0027135D" w:rsidP="00F309FC">
      <w:pPr>
        <w:pStyle w:val="Heading4"/>
      </w:pPr>
      <w:bookmarkStart w:id="907" w:name="_Toc11166029"/>
      <w:bookmarkStart w:id="908" w:name="_Toc11166627"/>
      <w:bookmarkStart w:id="909" w:name="_Toc11166847"/>
      <w:bookmarkStart w:id="910" w:name="_Toc13134027"/>
      <w:r w:rsidRPr="00F309FC">
        <w:t>6.</w:t>
      </w:r>
      <w:r w:rsidR="00570082" w:rsidRPr="00570082">
        <w:t>20</w:t>
      </w:r>
      <w:r w:rsidRPr="00F309FC">
        <w:t>.2.1</w:t>
      </w:r>
      <w:r w:rsidRPr="00F309FC">
        <w:tab/>
        <w:t>Option 1 – Key Identifier calculated from the keys</w:t>
      </w:r>
      <w:bookmarkEnd w:id="907"/>
      <w:bookmarkEnd w:id="908"/>
      <w:bookmarkEnd w:id="909"/>
      <w:bookmarkEnd w:id="910"/>
    </w:p>
    <w:p w:rsidR="00AC260B" w:rsidRDefault="0027135D">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p>
    <w:p w:rsidR="00AC260B" w:rsidRDefault="0027135D">
      <w:pPr>
        <w:pStyle w:val="B1"/>
      </w:pPr>
      <w:r>
        <w:t>A-KI = KDF (K</w:t>
      </w:r>
      <w:r>
        <w:rPr>
          <w:vertAlign w:val="subscript"/>
        </w:rPr>
        <w:t>AKMA</w:t>
      </w:r>
      <w:r>
        <w:t>, "AKMA").</w:t>
      </w:r>
    </w:p>
    <w:p w:rsidR="0027135D" w:rsidRDefault="0027135D" w:rsidP="0027135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combat desynchronization errors.</w:t>
      </w:r>
    </w:p>
    <w:p w:rsidR="00AC260B" w:rsidRDefault="0027135D">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A-KI corresponding to the latest K</w:t>
      </w:r>
      <w:r w:rsidRPr="00B20B35">
        <w:rPr>
          <w:vertAlign w:val="subscript"/>
        </w:rPr>
        <w:t>AUSF</w:t>
      </w:r>
      <w:r>
        <w:t xml:space="preserve"> from memory. The UE will then send a service request according to solution 2 to the AKMA server including the A-KI of the K</w:t>
      </w:r>
      <w:r w:rsidRPr="00B20B35">
        <w:rPr>
          <w:vertAlign w:val="subscript"/>
        </w:rPr>
        <w:t>AUSF</w:t>
      </w:r>
      <w:r>
        <w:t>.</w:t>
      </w:r>
    </w:p>
    <w:p w:rsidR="0027135D" w:rsidRDefault="0027135D" w:rsidP="0027135D">
      <w:pPr>
        <w:pStyle w:val="B1"/>
      </w:pPr>
      <w:r>
        <w:t>2)</w:t>
      </w:r>
      <w:r>
        <w:tab/>
        <w:t>The AKMA server / AUSF looks up the key based on the A-KI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A-KI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4323DD" w:rsidRDefault="0027135D" w:rsidP="0027135D">
      <w:pPr>
        <w:pStyle w:val="B2"/>
      </w:pPr>
      <w:r>
        <w:t>-</w:t>
      </w:r>
      <w:r>
        <w:tab/>
        <w:t>Retrieve the K</w:t>
      </w:r>
      <w:r w:rsidRPr="00B20B35">
        <w:rPr>
          <w:vertAlign w:val="subscript"/>
        </w:rPr>
        <w:t>AUSF</w:t>
      </w:r>
      <w:r>
        <w:t xml:space="preserve"> that corresponds to the A-KI received or if not found, return an error message.</w:t>
      </w:r>
    </w:p>
    <w:p w:rsidR="0027135D" w:rsidRPr="00F309FC" w:rsidRDefault="0027135D" w:rsidP="00F309FC">
      <w:pPr>
        <w:pStyle w:val="Heading4"/>
      </w:pPr>
      <w:bookmarkStart w:id="911" w:name="_Toc11166030"/>
      <w:bookmarkStart w:id="912" w:name="_Toc11166628"/>
      <w:bookmarkStart w:id="913" w:name="_Toc11166848"/>
      <w:bookmarkStart w:id="914" w:name="_Toc13134028"/>
      <w:r w:rsidRPr="00F309FC">
        <w:t>6.</w:t>
      </w:r>
      <w:r w:rsidR="00570082" w:rsidRPr="00570082">
        <w:t>20.</w:t>
      </w:r>
      <w:r w:rsidRPr="00F309FC">
        <w:t>2.2</w:t>
      </w:r>
      <w:r w:rsidRPr="00F309FC">
        <w:tab/>
        <w:t>Option 2 – Reuse of ngKSI</w:t>
      </w:r>
      <w:bookmarkEnd w:id="911"/>
      <w:bookmarkEnd w:id="912"/>
      <w:bookmarkEnd w:id="913"/>
      <w:bookmarkEnd w:id="914"/>
      <w:r w:rsidRPr="00F309FC">
        <w:t xml:space="preserve"> </w:t>
      </w:r>
    </w:p>
    <w:p w:rsidR="00AC260B" w:rsidRDefault="0027135D">
      <w:pPr>
        <w:pStyle w:val="EditorsNote"/>
      </w:pPr>
      <w:r w:rsidRPr="00A11578">
        <w:t>Editor’s Note: The impacts of using ngKSI for key identification is FFS.</w:t>
      </w:r>
    </w:p>
    <w:p w:rsidR="0027135D" w:rsidRDefault="0027135D" w:rsidP="0027135D">
      <w:r>
        <w:rPr>
          <w:rFonts w:hint="eastAsia"/>
        </w:rPr>
        <w:t xml:space="preserve">In this </w:t>
      </w:r>
      <w:r>
        <w:t>option</w:t>
      </w:r>
      <w:r>
        <w:rPr>
          <w:rFonts w:hint="eastAsia"/>
        </w:rPr>
        <w:t>, the existing ngKSI is reused.</w:t>
      </w:r>
      <w:r>
        <w:t xml:space="preserve"> In order to do so the AUSF has to receive the ngKSI that is communicated to the UE. This can be achieved as follows:</w:t>
      </w:r>
    </w:p>
    <w:p w:rsidR="00AC260B" w:rsidRDefault="00570082">
      <w:pPr>
        <w:rPr>
          <w:b/>
        </w:rPr>
      </w:pPr>
      <w:r w:rsidRPr="00570082">
        <w:rPr>
          <w:b/>
        </w:rPr>
        <w:t>EAP AKA'</w:t>
      </w:r>
    </w:p>
    <w:p w:rsidR="0027135D" w:rsidRDefault="0027135D" w:rsidP="0027135D">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r>
        <w:t>Nausf_Authentication Authenticate Request message. In this message, the SEAF also includes the ngKSI</w:t>
      </w:r>
    </w:p>
    <w:p w:rsidR="00AC260B" w:rsidRDefault="0027135D">
      <w:r>
        <w:t>The AUSF then stores the ngKSI together with the K</w:t>
      </w:r>
      <w:r w:rsidRPr="00FE3311">
        <w:rPr>
          <w:vertAlign w:val="subscript"/>
        </w:rPr>
        <w:t>AUSF</w:t>
      </w:r>
      <w:r>
        <w:t>.</w:t>
      </w:r>
    </w:p>
    <w:p w:rsidR="00AC260B" w:rsidRDefault="00570082">
      <w:pPr>
        <w:rPr>
          <w:b/>
        </w:rPr>
      </w:pPr>
      <w:r w:rsidRPr="00570082">
        <w:rPr>
          <w:b/>
        </w:rPr>
        <w:t>5G AKA</w:t>
      </w:r>
    </w:p>
    <w:p w:rsidR="0027135D" w:rsidRDefault="0027135D" w:rsidP="0027135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r>
        <w:t>Nausf_Authentication Authenticate Request message. In this message, the SEAF also includes the ngKSI</w:t>
      </w:r>
    </w:p>
    <w:p w:rsidR="00AC260B" w:rsidRDefault="0027135D">
      <w:r>
        <w:lastRenderedPageBreak/>
        <w:t>The AUSF then stores the ngKSI together with the K</w:t>
      </w:r>
      <w:r w:rsidRPr="00FE3311">
        <w:rPr>
          <w:vertAlign w:val="subscript"/>
        </w:rPr>
        <w:t>AUSF</w:t>
      </w:r>
      <w:r>
        <w:t>.</w:t>
      </w:r>
    </w:p>
    <w:p w:rsidR="00AC260B" w:rsidRDefault="00570082">
      <w:pPr>
        <w:rPr>
          <w:b/>
        </w:rPr>
      </w:pPr>
      <w:r w:rsidRPr="00570082">
        <w:rPr>
          <w:b/>
        </w:rPr>
        <w:t>Binding of the ngKSI to K</w:t>
      </w:r>
      <w:r w:rsidRPr="00570082">
        <w:rPr>
          <w:b/>
          <w:vertAlign w:val="subscript"/>
        </w:rPr>
        <w:t>SEAF</w:t>
      </w:r>
    </w:p>
    <w:p w:rsidR="0027135D" w:rsidRDefault="0027135D" w:rsidP="0027135D">
      <w:r>
        <w:t>In order to make sure that both the UE and the AUSF have the same ngKSI, the calculation of the K</w:t>
      </w:r>
      <w:r w:rsidRPr="00FE3311">
        <w:rPr>
          <w:vertAlign w:val="subscript"/>
        </w:rPr>
        <w:t>SEAF</w:t>
      </w:r>
      <w:r>
        <w:t xml:space="preserve"> is changed as follows to also include the ngKSI.:</w:t>
      </w:r>
    </w:p>
    <w:p w:rsidR="00AC260B" w:rsidRDefault="0027135D">
      <w:pPr>
        <w:pStyle w:val="B1"/>
      </w:pPr>
      <w:r>
        <w:t>K</w:t>
      </w:r>
      <w:r w:rsidRPr="00FE3311">
        <w:rPr>
          <w:vertAlign w:val="subscript"/>
        </w:rPr>
        <w:t>SEAF</w:t>
      </w:r>
      <w:r>
        <w:t xml:space="preserve"> = KDF (K</w:t>
      </w:r>
      <w:r w:rsidRPr="00FE3311">
        <w:rPr>
          <w:vertAlign w:val="subscript"/>
        </w:rPr>
        <w:t>AUSF</w:t>
      </w:r>
      <w:r>
        <w:t>, Serving network name, ngKSI)</w:t>
      </w:r>
    </w:p>
    <w:p w:rsidR="00AC260B" w:rsidRDefault="00570082">
      <w:pPr>
        <w:rPr>
          <w:b/>
        </w:rPr>
      </w:pPr>
      <w:r w:rsidRPr="00570082">
        <w:rPr>
          <w:b/>
        </w:rPr>
        <w:t>Using the key</w:t>
      </w:r>
    </w:p>
    <w:p w:rsidR="00AC260B" w:rsidRDefault="0027135D">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ngKSI corresponding to the latest K</w:t>
      </w:r>
      <w:r w:rsidRPr="00FE3311">
        <w:rPr>
          <w:vertAlign w:val="subscript"/>
        </w:rPr>
        <w:t>AUSF</w:t>
      </w:r>
      <w:r>
        <w:t xml:space="preserve"> from memory. The UE will then send a service request according to solution 2 to the AKMA server including the ngKIS of the K</w:t>
      </w:r>
      <w:r w:rsidRPr="00B20B35">
        <w:rPr>
          <w:vertAlign w:val="subscript"/>
        </w:rPr>
        <w:t>AUSF</w:t>
      </w:r>
      <w:r>
        <w:t>.</w:t>
      </w:r>
    </w:p>
    <w:p w:rsidR="0027135D" w:rsidRDefault="0027135D" w:rsidP="0027135D">
      <w:pPr>
        <w:pStyle w:val="B1"/>
      </w:pPr>
      <w:r>
        <w:t>2)</w:t>
      </w:r>
      <w:r>
        <w:tab/>
        <w:t>The AKMA server / AUSF looks up the key based on the ngKSI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ngKSI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FE3311" w:rsidRDefault="0027135D" w:rsidP="0027135D">
      <w:pPr>
        <w:pStyle w:val="B2"/>
      </w:pPr>
      <w:r>
        <w:t>-</w:t>
      </w:r>
      <w:r>
        <w:tab/>
        <w:t>Retrieve the K</w:t>
      </w:r>
      <w:r w:rsidRPr="00FE3311">
        <w:rPr>
          <w:vertAlign w:val="subscript"/>
        </w:rPr>
        <w:t>AUSF</w:t>
      </w:r>
      <w:r>
        <w:t xml:space="preserve"> that corresponds to the ngKSI received or if not found, return an error message.</w:t>
      </w:r>
    </w:p>
    <w:p w:rsidR="0027135D" w:rsidRPr="00F309FC" w:rsidRDefault="0027135D" w:rsidP="00F309FC">
      <w:pPr>
        <w:pStyle w:val="Heading3"/>
      </w:pPr>
      <w:bookmarkStart w:id="915" w:name="_Toc11166031"/>
      <w:bookmarkStart w:id="916" w:name="_Toc11166629"/>
      <w:bookmarkStart w:id="917" w:name="_Toc11166849"/>
      <w:bookmarkStart w:id="918" w:name="_Toc13134029"/>
      <w:r w:rsidRPr="00F309FC">
        <w:rPr>
          <w:rFonts w:hint="eastAsia"/>
        </w:rPr>
        <w:t>6.</w:t>
      </w:r>
      <w:r w:rsidR="00570082" w:rsidRPr="00570082">
        <w:t>20.3</w:t>
      </w:r>
      <w:r w:rsidRPr="00F309FC">
        <w:tab/>
        <w:t>Evaluation</w:t>
      </w:r>
      <w:bookmarkEnd w:id="915"/>
      <w:bookmarkEnd w:id="916"/>
      <w:bookmarkEnd w:id="917"/>
      <w:bookmarkEnd w:id="918"/>
    </w:p>
    <w:p w:rsidR="00AC260B" w:rsidRDefault="0027135D">
      <w:pPr>
        <w:pStyle w:val="EditorsNote"/>
      </w:pPr>
      <w:r w:rsidRPr="00A11578">
        <w:t>Editor’s note: The evaluation is FFS.</w:t>
      </w:r>
    </w:p>
    <w:p w:rsidR="0027135D" w:rsidRPr="00A11578" w:rsidRDefault="0027135D" w:rsidP="00A11578">
      <w:pPr>
        <w:pStyle w:val="EditorsNote"/>
      </w:pPr>
      <w:r w:rsidRPr="00A11578">
        <w:t>Editor’s Note: The evaluation should make statements of how and whether backwards compatibility is achieved if existing network nodes are touched.</w:t>
      </w:r>
    </w:p>
    <w:p w:rsidR="007559F0" w:rsidRPr="0027135D" w:rsidRDefault="007559F0" w:rsidP="007559F0"/>
    <w:p w:rsidR="00C17A62" w:rsidRPr="00F309FC" w:rsidRDefault="00C17A62" w:rsidP="00F309FC">
      <w:pPr>
        <w:pStyle w:val="Heading2"/>
      </w:pPr>
      <w:bookmarkStart w:id="919" w:name="_Toc11166032"/>
      <w:bookmarkStart w:id="920" w:name="_Toc11166630"/>
      <w:bookmarkStart w:id="921" w:name="_Toc11166850"/>
      <w:bookmarkStart w:id="922" w:name="_Toc13134030"/>
      <w:r w:rsidRPr="00F309FC">
        <w:rPr>
          <w:rFonts w:hint="eastAsia"/>
        </w:rPr>
        <w:t>6.</w:t>
      </w:r>
      <w:r w:rsidR="00570082" w:rsidRPr="00570082">
        <w:t>21</w:t>
      </w:r>
      <w:r w:rsidR="00570082" w:rsidRPr="00570082">
        <w:tab/>
      </w:r>
      <w:r w:rsidRPr="00F309FC">
        <w:t xml:space="preserve">Solution #21: Combining </w:t>
      </w:r>
      <w:r w:rsidR="008E53F8">
        <w:rPr>
          <w:rFonts w:hint="eastAsia"/>
          <w:lang w:eastAsia="zh-CN"/>
        </w:rPr>
        <w:t>i</w:t>
      </w:r>
      <w:r w:rsidRPr="00F309FC">
        <w:t>mplicit bootstrapping solutions for usage of K</w:t>
      </w:r>
      <w:r w:rsidR="00570082" w:rsidRPr="00570082">
        <w:rPr>
          <w:vertAlign w:val="subscript"/>
        </w:rPr>
        <w:t>AUSF</w:t>
      </w:r>
      <w:r w:rsidRPr="00F309FC">
        <w:rPr>
          <w:rFonts w:hint="eastAsia"/>
        </w:rPr>
        <w:t xml:space="preserve"> or K</w:t>
      </w:r>
      <w:r w:rsidR="00570082" w:rsidRPr="00570082">
        <w:rPr>
          <w:vertAlign w:val="subscript"/>
        </w:rPr>
        <w:t>SEAF</w:t>
      </w:r>
      <w:r w:rsidRPr="00F309FC">
        <w:rPr>
          <w:rFonts w:hint="eastAsia"/>
        </w:rPr>
        <w:t xml:space="preserve"> as AKMA root key</w:t>
      </w:r>
      <w:bookmarkEnd w:id="919"/>
      <w:bookmarkEnd w:id="920"/>
      <w:bookmarkEnd w:id="921"/>
      <w:bookmarkEnd w:id="922"/>
    </w:p>
    <w:p w:rsidR="00C17A62" w:rsidRPr="00F309FC" w:rsidRDefault="00C17A62" w:rsidP="00F309FC">
      <w:pPr>
        <w:pStyle w:val="Heading3"/>
      </w:pPr>
      <w:bookmarkStart w:id="923" w:name="_Toc11166033"/>
      <w:bookmarkStart w:id="924" w:name="_Toc11166631"/>
      <w:bookmarkStart w:id="925" w:name="_Toc11166851"/>
      <w:bookmarkStart w:id="926" w:name="_Toc13134031"/>
      <w:r w:rsidRPr="00F309FC">
        <w:rPr>
          <w:rFonts w:hint="eastAsia"/>
        </w:rPr>
        <w:t>6.</w:t>
      </w:r>
      <w:r w:rsidR="00570082" w:rsidRPr="00570082">
        <w:t>21.1</w:t>
      </w:r>
      <w:r w:rsidRPr="00F309FC">
        <w:tab/>
        <w:t>Introduction</w:t>
      </w:r>
      <w:bookmarkEnd w:id="923"/>
      <w:bookmarkEnd w:id="924"/>
      <w:bookmarkEnd w:id="925"/>
      <w:bookmarkEnd w:id="926"/>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AC260B" w:rsidRDefault="00C17A62">
      <w:pPr>
        <w:rPr>
          <w:lang w:eastAsia="zh-CN"/>
        </w:rPr>
      </w:pPr>
      <w:r>
        <w:rPr>
          <w:lang w:eastAsia="zh-CN"/>
        </w:rPr>
        <w:t>This solution combines parts of solutions #15 and #16. With respect to the presence of an AAuF it has three options:</w:t>
      </w:r>
    </w:p>
    <w:p w:rsidR="00C17A62" w:rsidRDefault="00C17A62" w:rsidP="00C17A62">
      <w:pPr>
        <w:pStyle w:val="B1"/>
        <w:rPr>
          <w:lang w:eastAsia="zh-CN"/>
        </w:rPr>
      </w:pPr>
      <w:r>
        <w:rPr>
          <w:lang w:eastAsia="zh-CN"/>
        </w:rPr>
        <w:t>1)</w:t>
      </w:r>
      <w:r>
        <w:rPr>
          <w:lang w:eastAsia="zh-CN"/>
        </w:rPr>
        <w:tab/>
        <w:t>Home Network Option: In this option, there is no AAuF in the serving network that plays a role in this solution;</w:t>
      </w:r>
    </w:p>
    <w:p w:rsidR="00C17A62" w:rsidRDefault="00C17A62" w:rsidP="00C17A62">
      <w:pPr>
        <w:pStyle w:val="B1"/>
        <w:rPr>
          <w:lang w:eastAsia="zh-CN"/>
        </w:rPr>
      </w:pPr>
      <w:r>
        <w:rPr>
          <w:lang w:eastAsia="zh-CN"/>
        </w:rPr>
        <w:lastRenderedPageBreak/>
        <w:t>2)</w:t>
      </w:r>
      <w:r>
        <w:rPr>
          <w:lang w:eastAsia="zh-CN"/>
        </w:rPr>
        <w:tab/>
        <w:t>Serving Network Option: In this option, there is only an AAuF in the serving network;</w:t>
      </w:r>
    </w:p>
    <w:p w:rsidR="00C17A62" w:rsidRDefault="00C17A62" w:rsidP="00C17A62">
      <w:pPr>
        <w:pStyle w:val="B1"/>
        <w:rPr>
          <w:lang w:eastAsia="zh-CN"/>
        </w:rPr>
      </w:pPr>
      <w:r>
        <w:rPr>
          <w:lang w:eastAsia="zh-CN"/>
        </w:rPr>
        <w:t>3)</w:t>
      </w:r>
      <w:r>
        <w:rPr>
          <w:lang w:eastAsia="zh-CN"/>
        </w:rPr>
        <w:tab/>
        <w:t>Combined option: In this option, there is an AAuF in both the serving network and the home network.</w:t>
      </w:r>
    </w:p>
    <w:p w:rsidR="00C17A62" w:rsidRPr="0092128A" w:rsidRDefault="00C17A62" w:rsidP="00C17A62">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570082" w:rsidP="00F309FC">
      <w:pPr>
        <w:pStyle w:val="Heading3"/>
      </w:pPr>
      <w:bookmarkStart w:id="927" w:name="_Toc11166034"/>
      <w:bookmarkStart w:id="928" w:name="_Toc11166632"/>
      <w:bookmarkStart w:id="929" w:name="_Toc11166852"/>
      <w:bookmarkStart w:id="930" w:name="_Toc13134032"/>
      <w:r w:rsidRPr="00570082">
        <w:t>6.21.2</w:t>
      </w:r>
      <w:r w:rsidRPr="00570082">
        <w:tab/>
      </w:r>
      <w:r w:rsidR="00C17A62" w:rsidRPr="00F309FC">
        <w:rPr>
          <w:rFonts w:hint="eastAsia"/>
        </w:rPr>
        <w:t>Solution detail</w:t>
      </w:r>
      <w:r w:rsidRPr="00570082">
        <w:t>s</w:t>
      </w:r>
      <w:bookmarkEnd w:id="927"/>
      <w:bookmarkEnd w:id="928"/>
      <w:bookmarkEnd w:id="929"/>
      <w:bookmarkEnd w:id="930"/>
      <w:r w:rsidRPr="00570082">
        <w:tab/>
      </w:r>
    </w:p>
    <w:p w:rsidR="00C17A62" w:rsidRPr="00F309FC" w:rsidRDefault="00570082" w:rsidP="00F309FC">
      <w:pPr>
        <w:pStyle w:val="Heading4"/>
      </w:pPr>
      <w:bookmarkStart w:id="931" w:name="_Toc11166035"/>
      <w:bookmarkStart w:id="932" w:name="_Toc11166633"/>
      <w:bookmarkStart w:id="933" w:name="_Toc11166853"/>
      <w:bookmarkStart w:id="934" w:name="_Toc13134033"/>
      <w:r w:rsidRPr="00570082">
        <w:t>6.21.2.1</w:t>
      </w:r>
      <w:r w:rsidRPr="00570082">
        <w:tab/>
        <w:t>Generic procedure</w:t>
      </w:r>
      <w:bookmarkEnd w:id="931"/>
      <w:bookmarkEnd w:id="932"/>
      <w:bookmarkEnd w:id="933"/>
      <w:bookmarkEnd w:id="934"/>
    </w:p>
    <w:p w:rsidR="00AC260B" w:rsidRDefault="00C17A62">
      <w:pPr>
        <w:rPr>
          <w:lang w:eastAsia="zh-CN"/>
        </w:rPr>
      </w:pPr>
      <w:r>
        <w:rPr>
          <w:rFonts w:hint="eastAsia"/>
          <w:lang w:eastAsia="zh-CN"/>
        </w:rPr>
        <w:t xml:space="preserve">This </w:t>
      </w:r>
      <w:r>
        <w:rPr>
          <w:lang w:eastAsia="zh-CN"/>
        </w:rPr>
        <w:t xml:space="preserve">generic procedure for </w:t>
      </w:r>
      <w:r>
        <w:rPr>
          <w:rFonts w:hint="eastAsia"/>
          <w:lang w:eastAsia="zh-CN"/>
        </w:rPr>
        <w:t>solution works as follows:</w:t>
      </w:r>
    </w:p>
    <w:p w:rsidR="00C17A62" w:rsidRDefault="00C17A62" w:rsidP="00C17A62">
      <w:pPr>
        <w:pStyle w:val="B1"/>
        <w:rPr>
          <w:lang w:eastAsia="zh-CN"/>
        </w:rPr>
      </w:pPr>
      <w:r>
        <w:rPr>
          <w:lang w:eastAsia="zh-CN"/>
        </w:rPr>
        <w:t>1)</w:t>
      </w:r>
      <w:r>
        <w:rPr>
          <w:lang w:eastAsia="zh-CN"/>
        </w:rPr>
        <w:tab/>
        <w:t>The UE initiates an initiation procedure by contacting an AAuP according to clause 6.2.2.2.1. The AAuP reponds signalling AKMA compatibility. Upon reception of the trigger, the UE initiates an AKMA Established Key Use Procedure by sending a service request to the AAuF including the UE Identity and the UE’s preference for which key to use.</w:t>
      </w:r>
    </w:p>
    <w:p w:rsidR="00C17A62" w:rsidRDefault="00C17A62" w:rsidP="00C17A62">
      <w:pPr>
        <w:pStyle w:val="B1"/>
        <w:rPr>
          <w:lang w:eastAsia="zh-CN"/>
        </w:rPr>
      </w:pPr>
      <w:r>
        <w:rPr>
          <w:lang w:eastAsia="zh-CN"/>
        </w:rPr>
        <w:t>2)</w:t>
      </w:r>
      <w:r>
        <w:rPr>
          <w:lang w:eastAsia="zh-CN"/>
        </w:rPr>
        <w:tab/>
        <w:t>Upon reception of the service request, the AAuF decides whether the K</w:t>
      </w:r>
      <w:r w:rsidRPr="000A70C4">
        <w:rPr>
          <w:vertAlign w:val="subscript"/>
          <w:lang w:eastAsia="zh-CN"/>
        </w:rPr>
        <w:t>AKMA</w:t>
      </w:r>
      <w:r>
        <w:rPr>
          <w:lang w:eastAsia="zh-CN"/>
        </w:rPr>
        <w:t xml:space="preserve"> should be derived from K</w:t>
      </w:r>
      <w:r w:rsidRPr="000A70C4">
        <w:rPr>
          <w:vertAlign w:val="subscript"/>
          <w:lang w:eastAsia="zh-CN"/>
        </w:rPr>
        <w:t>SEAF</w:t>
      </w:r>
      <w:r>
        <w:rPr>
          <w:lang w:eastAsia="zh-CN"/>
        </w:rPr>
        <w:t xml:space="preserve"> or K</w:t>
      </w:r>
      <w:r w:rsidRPr="000A70C4">
        <w:rPr>
          <w:vertAlign w:val="subscript"/>
          <w:lang w:eastAsia="zh-CN"/>
        </w:rPr>
        <w:t>AUSF</w:t>
      </w:r>
      <w:r>
        <w:rPr>
          <w:lang w:eastAsia="zh-CN"/>
        </w:rPr>
        <w:t xml:space="preserve"> and sends a request for a K</w:t>
      </w:r>
      <w:r w:rsidRPr="000A70C4">
        <w:rPr>
          <w:vertAlign w:val="subscript"/>
          <w:lang w:eastAsia="zh-CN"/>
        </w:rPr>
        <w:t>AKMA</w:t>
      </w:r>
      <w:r>
        <w:rPr>
          <w:lang w:eastAsia="zh-CN"/>
        </w:rPr>
        <w:t xml:space="preserve"> based on a particular key to the AKRS.</w:t>
      </w:r>
    </w:p>
    <w:p w:rsidR="00C17A62" w:rsidRDefault="00C17A62" w:rsidP="00C17A62">
      <w:pPr>
        <w:pStyle w:val="B1"/>
        <w:rPr>
          <w:lang w:eastAsia="zh-CN"/>
        </w:rPr>
      </w:pPr>
      <w:r>
        <w:rPr>
          <w:lang w:eastAsia="zh-CN"/>
        </w:rPr>
        <w:t>3)</w:t>
      </w:r>
      <w:r>
        <w:rPr>
          <w:lang w:eastAsia="zh-CN"/>
        </w:rPr>
        <w:tab/>
        <w:t>The AKRS generates the K</w:t>
      </w:r>
      <w:r w:rsidRPr="000A70C4">
        <w:rPr>
          <w:vertAlign w:val="subscript"/>
          <w:lang w:eastAsia="zh-CN"/>
        </w:rPr>
        <w:t>AKMA</w:t>
      </w:r>
      <w:r>
        <w:rPr>
          <w:lang w:eastAsia="zh-CN"/>
        </w:rPr>
        <w:t>, and sends the key together with a random and an XRES to the AAuF.</w:t>
      </w:r>
    </w:p>
    <w:p w:rsidR="00C17A62" w:rsidRDefault="00C17A62" w:rsidP="00C17A62">
      <w:pPr>
        <w:pStyle w:val="B1"/>
        <w:rPr>
          <w:lang w:eastAsia="zh-CN"/>
        </w:rPr>
      </w:pPr>
      <w:r>
        <w:rPr>
          <w:lang w:eastAsia="zh-CN"/>
        </w:rPr>
        <w:t>4)</w:t>
      </w:r>
      <w:r>
        <w:rPr>
          <w:lang w:eastAsia="zh-CN"/>
        </w:rPr>
        <w:tab/>
        <w:t>The AAuF authenticates the UE, and if successful sends the UE the necessary information for AKMA (which key was used as a base for K</w:t>
      </w:r>
      <w:r w:rsidRPr="000A70C4">
        <w:rPr>
          <w:vertAlign w:val="subscript"/>
          <w:lang w:eastAsia="zh-CN"/>
        </w:rPr>
        <w:t>AKMA</w:t>
      </w:r>
      <w:r>
        <w:rPr>
          <w:lang w:eastAsia="zh-CN"/>
        </w:rPr>
        <w:t>, the temporary identity, and the validity timer).</w:t>
      </w:r>
    </w:p>
    <w:p w:rsidR="00AC260B" w:rsidRDefault="00C17A62">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F23EBE">
        <w:rPr>
          <w:lang w:eastAsia="zh-CN"/>
        </w:rPr>
        <w:t xml:space="preserve">6.21.2.1-1 </w:t>
      </w:r>
      <w:r>
        <w:rPr>
          <w:lang w:eastAsia="zh-CN"/>
        </w:rPr>
        <w:t>below:</w:t>
      </w:r>
    </w:p>
    <w:p w:rsidR="00C17A62" w:rsidRDefault="00915713" w:rsidP="00C17A62">
      <w:r>
        <w:rPr>
          <w:noProof/>
          <w:lang w:val="de-DE" w:eastAsia="ja-JP"/>
        </w:rPr>
      </w:r>
      <w:r>
        <w:rPr>
          <w:noProof/>
          <w:lang w:val="de-DE" w:eastAsia="ja-JP"/>
        </w:rPr>
        <w:pict>
          <v:group id="Canvas 192" o:spid="_x0000_s1185" editas="canvas" style="width:481.95pt;height:231.25pt;mso-position-horizontal-relative:char;mso-position-vertical-relative:line" coordsize="61207,29368">
            <v:shape id="_x0000_s1186" type="#_x0000_t75" style="position:absolute;width:61207;height:29368;visibility:visible">
              <v:fill o:detectmouseclick="t"/>
              <v:path o:connecttype="none"/>
            </v:shape>
            <v:shape id="Text Box 194" o:spid="_x0000_s1187"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B20B35" w:rsidRDefault="00B20B35" w:rsidP="00C17A62">
                    <w:pPr>
                      <w:jc w:val="center"/>
                      <w:rPr>
                        <w:lang w:val="en-US"/>
                      </w:rPr>
                    </w:pPr>
                    <w:r>
                      <w:rPr>
                        <w:lang w:val="en-US"/>
                      </w:rPr>
                      <w:t>UE</w:t>
                    </w:r>
                  </w:p>
                  <w:p w:rsidR="00B20B35" w:rsidRPr="005D20DF" w:rsidRDefault="00B20B35" w:rsidP="00C17A62">
                    <w:pPr>
                      <w:rPr>
                        <w:lang w:val="en-US"/>
                      </w:rPr>
                    </w:pPr>
                  </w:p>
                </w:txbxContent>
              </v:textbox>
            </v:shape>
            <v:shape id="Text Box 195" o:spid="_x0000_s1188"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B20B35" w:rsidRDefault="00B20B35" w:rsidP="00C17A62">
                    <w:pPr>
                      <w:jc w:val="center"/>
                      <w:rPr>
                        <w:lang w:val="en-US"/>
                      </w:rPr>
                    </w:pPr>
                    <w:r>
                      <w:rPr>
                        <w:lang w:val="en-US"/>
                      </w:rPr>
                      <w:t>AAuF</w:t>
                    </w:r>
                  </w:p>
                  <w:p w:rsidR="00B20B35" w:rsidRPr="005D20DF" w:rsidRDefault="00B20B35" w:rsidP="00C17A62">
                    <w:pPr>
                      <w:rPr>
                        <w:lang w:val="en-US"/>
                      </w:rPr>
                    </w:pPr>
                  </w:p>
                </w:txbxContent>
              </v:textbox>
            </v:shape>
            <v:shape id="Text Box 196" o:spid="_x0000_s1189"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B20B35" w:rsidRDefault="00B20B35" w:rsidP="00C17A62">
                    <w:pPr>
                      <w:jc w:val="center"/>
                      <w:rPr>
                        <w:lang w:val="en-US"/>
                      </w:rPr>
                    </w:pPr>
                    <w:r>
                      <w:rPr>
                        <w:lang w:val="en-US"/>
                      </w:rPr>
                      <w:t>AKRS</w:t>
                    </w:r>
                  </w:p>
                  <w:p w:rsidR="00B20B35" w:rsidRPr="005D20DF" w:rsidRDefault="00B20B35" w:rsidP="00C17A62">
                    <w:pPr>
                      <w:rPr>
                        <w:lang w:val="en-US"/>
                      </w:rPr>
                    </w:pPr>
                  </w:p>
                </w:txbxContent>
              </v:textbox>
            </v:shape>
            <v:shape id="AutoShape 197" o:spid="_x0000_s1190"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B20B35" w:rsidRPr="00A12AED" w:rsidRDefault="00B20B35"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B20B35" w:rsidRPr="00A12AED" w:rsidRDefault="00B20B35"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B20B35" w:rsidRPr="00A12AED" w:rsidRDefault="00B20B35" w:rsidP="00C17A62">
                    <w:pPr>
                      <w:jc w:val="center"/>
                      <w:rPr>
                        <w:sz w:val="18"/>
                        <w:lang w:val="en-US"/>
                      </w:rPr>
                    </w:pPr>
                    <w:r w:rsidRPr="00A12AED">
                      <w:rPr>
                        <w:sz w:val="18"/>
                        <w:lang w:val="en-US"/>
                      </w:rPr>
                      <w:t>Decide whether key reusage is allowed</w:t>
                    </w:r>
                  </w:p>
                  <w:p w:rsidR="00B20B35" w:rsidRPr="005D20DF" w:rsidRDefault="00B20B35" w:rsidP="00C17A62">
                    <w:pPr>
                      <w:rPr>
                        <w:lang w:val="en-US"/>
                      </w:rPr>
                    </w:pPr>
                  </w:p>
                </w:txbxContent>
              </v:textbox>
            </v:shape>
            <v:shape id="Text Box 207" o:spid="_x0000_s1200"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B20B35" w:rsidRPr="00A12AED" w:rsidRDefault="00B20B35" w:rsidP="00C17A62">
                    <w:pPr>
                      <w:jc w:val="center"/>
                      <w:rPr>
                        <w:sz w:val="18"/>
                        <w:lang w:val="en-US"/>
                      </w:rPr>
                    </w:pPr>
                    <w:r w:rsidRPr="00A12AED">
                      <w:rPr>
                        <w:sz w:val="18"/>
                        <w:lang w:val="en-US"/>
                      </w:rPr>
                      <w:t>Fetch key from storage, derive K</w:t>
                    </w:r>
                    <w:r w:rsidRPr="00A12AED">
                      <w:rPr>
                        <w:sz w:val="18"/>
                        <w:vertAlign w:val="subscript"/>
                        <w:lang w:val="en-US"/>
                      </w:rPr>
                      <w:t>AKMA</w:t>
                    </w:r>
                  </w:p>
                  <w:p w:rsidR="00B20B35" w:rsidRPr="005D20DF" w:rsidRDefault="00B20B35"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B20B35" w:rsidRPr="00A12AED" w:rsidRDefault="00B20B35"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B20B35" w:rsidRPr="00A12AED" w:rsidRDefault="00B20B35"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B20B35" w:rsidRPr="005D20DF" w:rsidRDefault="00B20B35" w:rsidP="00C17A62">
                    <w:pPr>
                      <w:rPr>
                        <w:lang w:val="en-US"/>
                      </w:rPr>
                    </w:pPr>
                  </w:p>
                </w:txbxContent>
              </v:textbox>
            </v:shape>
            <w10:anchorlock/>
          </v:group>
        </w:pict>
      </w:r>
    </w:p>
    <w:p w:rsidR="00AC260B" w:rsidRDefault="00F23EBE">
      <w:pPr>
        <w:pStyle w:val="TF"/>
      </w:pPr>
      <w:r>
        <w:t>Figure 6.21.2.1-1: Generic procedure</w:t>
      </w:r>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KDF(K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lastRenderedPageBreak/>
        <w:t>2)</w:t>
      </w:r>
      <w:r>
        <w:rPr>
          <w:lang w:eastAsia="zh-CN"/>
        </w:rPr>
        <w:tab/>
        <w:t>K</w:t>
      </w:r>
      <w:r w:rsidRPr="00ED590C">
        <w:rPr>
          <w:vertAlign w:val="subscript"/>
          <w:lang w:eastAsia="zh-CN"/>
        </w:rPr>
        <w:t>AKMA</w:t>
      </w:r>
      <w:r>
        <w:rPr>
          <w:lang w:eastAsia="zh-CN"/>
        </w:rPr>
        <w:t xml:space="preserve"> = KDF(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KDF(K</w:t>
      </w:r>
      <w:r w:rsidRPr="000A70C4">
        <w:rPr>
          <w:vertAlign w:val="subscript"/>
          <w:lang w:eastAsia="zh-CN"/>
        </w:rPr>
        <w:t>SEAF</w:t>
      </w:r>
      <w:r>
        <w:rPr>
          <w:lang w:eastAsia="zh-CN"/>
        </w:rPr>
        <w:t>, …)</w:t>
      </w:r>
    </w:p>
    <w:p w:rsidR="00C17A62" w:rsidRPr="00F309FC" w:rsidRDefault="00570082" w:rsidP="00F309FC">
      <w:pPr>
        <w:pStyle w:val="Heading4"/>
      </w:pPr>
      <w:bookmarkStart w:id="935" w:name="_Toc11166036"/>
      <w:bookmarkStart w:id="936" w:name="_Toc11166634"/>
      <w:bookmarkStart w:id="937" w:name="_Toc11166854"/>
      <w:bookmarkStart w:id="938" w:name="_Toc13134034"/>
      <w:r w:rsidRPr="00570082">
        <w:t>6.21.2.2</w:t>
      </w:r>
      <w:r w:rsidRPr="00570082">
        <w:tab/>
        <w:t>Home Network Option</w:t>
      </w:r>
      <w:bookmarkEnd w:id="935"/>
      <w:bookmarkEnd w:id="936"/>
      <w:bookmarkEnd w:id="937"/>
      <w:bookmarkEnd w:id="938"/>
    </w:p>
    <w:p w:rsidR="00C17A62" w:rsidRDefault="00C17A62" w:rsidP="00C17A62">
      <w:pPr>
        <w:rPr>
          <w:lang w:eastAsia="zh-CN"/>
        </w:rPr>
      </w:pPr>
      <w:r>
        <w:rPr>
          <w:lang w:eastAsia="zh-CN"/>
        </w:rPr>
        <w:t>In this option, it is assumed that the AAuF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r>
        <w:rPr>
          <w:lang w:eastAsia="zh-CN"/>
        </w:rPr>
        <w:t>AAuF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The AAuF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570082" w:rsidP="00F309FC">
      <w:pPr>
        <w:pStyle w:val="Heading4"/>
      </w:pPr>
      <w:bookmarkStart w:id="939" w:name="_Toc11166037"/>
      <w:bookmarkStart w:id="940" w:name="_Toc11166635"/>
      <w:bookmarkStart w:id="941" w:name="_Toc11166855"/>
      <w:bookmarkStart w:id="942" w:name="_Toc13134035"/>
      <w:r w:rsidRPr="00570082">
        <w:t>6.21.2.3</w:t>
      </w:r>
      <w:r w:rsidRPr="00570082">
        <w:tab/>
        <w:t>Serving Network Option</w:t>
      </w:r>
      <w:bookmarkEnd w:id="939"/>
      <w:bookmarkEnd w:id="940"/>
      <w:bookmarkEnd w:id="941"/>
      <w:bookmarkEnd w:id="942"/>
    </w:p>
    <w:p w:rsidR="00C17A62" w:rsidRDefault="00C17A62" w:rsidP="00C17A62">
      <w:pPr>
        <w:rPr>
          <w:lang w:eastAsia="zh-CN"/>
        </w:rPr>
      </w:pPr>
      <w:r>
        <w:rPr>
          <w:lang w:eastAsia="zh-CN"/>
        </w:rPr>
        <w:t>In this option, it is assumed that the AAuF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AC260B" w:rsidRDefault="00C17A62">
      <w:pPr>
        <w:rPr>
          <w:lang w:eastAsia="zh-CN"/>
        </w:rPr>
      </w:pPr>
      <w:r>
        <w:rPr>
          <w:rFonts w:hint="eastAsia"/>
          <w:lang w:eastAsia="zh-CN"/>
        </w:rPr>
        <w:t xml:space="preserve">In this case, the </w:t>
      </w:r>
      <w:r>
        <w:rPr>
          <w:lang w:eastAsia="zh-CN"/>
        </w:rPr>
        <w:t>AAuF cannot choose and will instruct the AKRS to derive a key from K</w:t>
      </w:r>
      <w:r w:rsidRPr="002A2E31">
        <w:rPr>
          <w:vertAlign w:val="subscript"/>
          <w:lang w:eastAsia="zh-CN"/>
        </w:rPr>
        <w:t>SEAF</w:t>
      </w:r>
      <w:r>
        <w:rPr>
          <w:lang w:eastAsia="zh-CN"/>
        </w:rPr>
        <w:t>.</w:t>
      </w:r>
    </w:p>
    <w:p w:rsidR="00C17A62" w:rsidRPr="00F309FC" w:rsidRDefault="00570082" w:rsidP="00F309FC">
      <w:pPr>
        <w:pStyle w:val="Heading4"/>
      </w:pPr>
      <w:bookmarkStart w:id="943" w:name="_Toc11166038"/>
      <w:bookmarkStart w:id="944" w:name="_Toc11166636"/>
      <w:bookmarkStart w:id="945" w:name="_Toc11166856"/>
      <w:bookmarkStart w:id="946" w:name="_Toc13134036"/>
      <w:r w:rsidRPr="00570082">
        <w:t>6.21.2.4</w:t>
      </w:r>
      <w:r w:rsidRPr="00570082">
        <w:tab/>
        <w:t>Combined Option</w:t>
      </w:r>
      <w:bookmarkEnd w:id="943"/>
      <w:bookmarkEnd w:id="944"/>
      <w:bookmarkEnd w:id="945"/>
      <w:bookmarkEnd w:id="946"/>
    </w:p>
    <w:p w:rsidR="00C17A62" w:rsidRDefault="00C17A62" w:rsidP="00C17A62">
      <w:pPr>
        <w:rPr>
          <w:lang w:eastAsia="zh-CN"/>
        </w:rPr>
      </w:pPr>
      <w:r>
        <w:rPr>
          <w:lang w:eastAsia="zh-CN"/>
        </w:rPr>
        <w:t>In this option, it is assumed that there is an AAuF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AAuF in the serving network can take the rol of a proxy for the AAuF in the home network.</w:t>
      </w:r>
    </w:p>
    <w:p w:rsidR="00C17A62" w:rsidRDefault="00C17A62" w:rsidP="00C17A62">
      <w:pPr>
        <w:rPr>
          <w:lang w:eastAsia="zh-CN"/>
        </w:rPr>
      </w:pPr>
      <w:r>
        <w:rPr>
          <w:rFonts w:hint="eastAsia"/>
          <w:lang w:eastAsia="zh-CN"/>
        </w:rPr>
        <w:t xml:space="preserve">In this case, the </w:t>
      </w:r>
      <w:r>
        <w:rPr>
          <w:lang w:eastAsia="zh-CN"/>
        </w:rPr>
        <w:t>Home AAuF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The AAuF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AC260B" w:rsidRDefault="00570082">
      <w:pPr>
        <w:pStyle w:val="Heading3"/>
      </w:pPr>
      <w:bookmarkStart w:id="947" w:name="_Toc11166039"/>
      <w:bookmarkStart w:id="948" w:name="_Toc11166637"/>
      <w:bookmarkStart w:id="949" w:name="_Toc11166857"/>
      <w:bookmarkStart w:id="950" w:name="_Toc13134037"/>
      <w:r w:rsidRPr="00570082">
        <w:t>6.21.3</w:t>
      </w:r>
      <w:r w:rsidRPr="00570082">
        <w:tab/>
        <w:t>Evaluation</w:t>
      </w:r>
      <w:bookmarkEnd w:id="947"/>
      <w:bookmarkEnd w:id="948"/>
      <w:bookmarkEnd w:id="949"/>
      <w:bookmarkEnd w:id="950"/>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963F2C" w:rsidRDefault="00C17A62">
      <w:pPr>
        <w:pStyle w:val="B1"/>
        <w:ind w:left="0" w:firstLine="0"/>
        <w:rPr>
          <w:lang w:eastAsia="zh-CN"/>
        </w:rPr>
      </w:pPr>
      <w:r>
        <w:rPr>
          <w:lang w:eastAsia="zh-CN"/>
        </w:rPr>
        <w:lastRenderedPageBreak/>
        <w:t>In the home network option, an authentication is performed between the UE and the home network based on K</w:t>
      </w:r>
      <w:r w:rsidRPr="0041463A">
        <w:rPr>
          <w:vertAlign w:val="subscript"/>
          <w:lang w:eastAsia="zh-CN"/>
        </w:rPr>
        <w:t>SEAF</w:t>
      </w:r>
      <w:r>
        <w:rPr>
          <w:lang w:eastAsia="zh-CN"/>
        </w:rPr>
        <w:t xml:space="preserve"> or K</w:t>
      </w:r>
      <w:r w:rsidRPr="0041463A">
        <w:rPr>
          <w:vertAlign w:val="subscript"/>
          <w:lang w:eastAsia="zh-CN"/>
        </w:rPr>
        <w:t>AUSF</w:t>
      </w:r>
      <w:r>
        <w:rPr>
          <w:lang w:eastAsia="zh-CN"/>
        </w:rPr>
        <w:t>. If the K</w:t>
      </w:r>
      <w:r w:rsidRPr="0041463A">
        <w:rPr>
          <w:vertAlign w:val="subscript"/>
          <w:lang w:eastAsia="zh-CN"/>
        </w:rPr>
        <w:t>SEAF</w:t>
      </w:r>
      <w:r>
        <w:rPr>
          <w:lang w:eastAsia="zh-CN"/>
        </w:rPr>
        <w:t xml:space="preserve"> is used, the serving network could pose as the AUSF because the serving network knows the K</w:t>
      </w:r>
      <w:r w:rsidRPr="0041463A">
        <w:rPr>
          <w:vertAlign w:val="subscript"/>
          <w:lang w:eastAsia="zh-CN"/>
        </w:rPr>
        <w:t>SEAF</w:t>
      </w:r>
      <w:r>
        <w:rPr>
          <w:lang w:eastAsia="zh-CN"/>
        </w:rPr>
        <w:t>. Also this situation leads to a situation of loss of home network control over the authentication. The solution lacks a mitigating measure for this attack. Therefore, this option is not preferred either.</w:t>
      </w:r>
    </w:p>
    <w:p w:rsidR="00AC260B" w:rsidRDefault="00C17A62">
      <w:pPr>
        <w:pStyle w:val="EditorsNote"/>
      </w:pPr>
      <w:r w:rsidRPr="00A11578">
        <w:t>Editor</w:t>
      </w:r>
      <w:r w:rsidR="00A11578">
        <w:t>'</w:t>
      </w:r>
      <w:r w:rsidRPr="00A11578">
        <w:t>s Note: Further evaluation is for further study</w:t>
      </w:r>
      <w:r w:rsidR="00A11578">
        <w:t>.</w:t>
      </w:r>
    </w:p>
    <w:p w:rsidR="0018315F" w:rsidRPr="00F309FC" w:rsidRDefault="0018315F" w:rsidP="00F309FC">
      <w:pPr>
        <w:pStyle w:val="Heading2"/>
      </w:pPr>
      <w:bookmarkStart w:id="951" w:name="_Toc11166040"/>
      <w:bookmarkStart w:id="952" w:name="_Toc11166638"/>
      <w:bookmarkStart w:id="953" w:name="_Toc11166858"/>
      <w:bookmarkStart w:id="954" w:name="_Toc13134038"/>
      <w:r w:rsidRPr="00F309FC">
        <w:t>6.</w:t>
      </w:r>
      <w:r w:rsidR="00570082" w:rsidRPr="00570082">
        <w:t>22</w:t>
      </w:r>
      <w:r w:rsidRPr="00F309FC">
        <w:tab/>
        <w:t>Solution #</w:t>
      </w:r>
      <w:r w:rsidR="00570082" w:rsidRPr="00570082">
        <w:t>22</w:t>
      </w:r>
      <w:r w:rsidRPr="00F309FC">
        <w:t>: Key freshness in AKMA</w:t>
      </w:r>
      <w:bookmarkEnd w:id="951"/>
      <w:bookmarkEnd w:id="952"/>
      <w:bookmarkEnd w:id="953"/>
      <w:bookmarkEnd w:id="954"/>
    </w:p>
    <w:p w:rsidR="00963F2C" w:rsidRPr="00F23EBE" w:rsidRDefault="0018315F" w:rsidP="00F23EBE">
      <w:pPr>
        <w:pStyle w:val="Heading3"/>
      </w:pPr>
      <w:bookmarkStart w:id="955" w:name="_Toc11166041"/>
      <w:bookmarkStart w:id="956" w:name="_Toc11166639"/>
      <w:bookmarkStart w:id="957" w:name="_Toc11166859"/>
      <w:bookmarkStart w:id="958" w:name="_Toc13134039"/>
      <w:r w:rsidRPr="00F23EBE">
        <w:t>6.22.1</w:t>
      </w:r>
      <w:r w:rsidR="00F23EBE">
        <w:tab/>
      </w:r>
      <w:r w:rsidRPr="00F23EBE">
        <w:t>Introduction</w:t>
      </w:r>
      <w:bookmarkEnd w:id="955"/>
      <w:bookmarkEnd w:id="956"/>
      <w:bookmarkEnd w:id="957"/>
      <w:bookmarkEnd w:id="958"/>
    </w:p>
    <w:p w:rsidR="00AC260B" w:rsidRDefault="0018315F">
      <w:r>
        <w:t xml:space="preserve">This solution </w:t>
      </w:r>
      <w:r w:rsidRPr="007E4786">
        <w:t>addresses key issue #</w:t>
      </w:r>
      <w:r>
        <w:rPr>
          <w:rFonts w:hint="eastAsia"/>
          <w:lang w:eastAsia="zh-CN"/>
        </w:rPr>
        <w:t>16</w:t>
      </w:r>
      <w:r>
        <w:t xml:space="preserve"> </w:t>
      </w:r>
      <w:r w:rsidRPr="009C5ECA">
        <w:t>Key freshness in AKMA</w:t>
      </w:r>
      <w:r>
        <w:t>.</w:t>
      </w:r>
    </w:p>
    <w:p w:rsidR="0018315F" w:rsidRDefault="0018315F" w:rsidP="0018315F">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18315F" w:rsidRPr="00F23EBE" w:rsidRDefault="0018315F" w:rsidP="00F23EBE">
      <w:pPr>
        <w:pStyle w:val="Heading3"/>
      </w:pPr>
      <w:bookmarkStart w:id="959" w:name="_Toc11166042"/>
      <w:bookmarkStart w:id="960" w:name="_Toc11166640"/>
      <w:bookmarkStart w:id="961" w:name="_Toc11166860"/>
      <w:bookmarkStart w:id="962" w:name="_Toc13134040"/>
      <w:r w:rsidRPr="00F23EBE">
        <w:t>6.</w:t>
      </w:r>
      <w:r w:rsidR="00570082" w:rsidRPr="00570082">
        <w:t>22</w:t>
      </w:r>
      <w:r w:rsidRPr="00F23EBE">
        <w:t>.2</w:t>
      </w:r>
      <w:r w:rsidR="00F23EBE">
        <w:tab/>
      </w:r>
      <w:r w:rsidRPr="00F23EBE">
        <w:rPr>
          <w:rFonts w:hint="eastAsia"/>
        </w:rPr>
        <w:t>Solution</w:t>
      </w:r>
      <w:r w:rsidRPr="00F23EBE">
        <w:t xml:space="preserve"> detail</w:t>
      </w:r>
      <w:r w:rsidR="00570082" w:rsidRPr="00570082">
        <w:t>s</w:t>
      </w:r>
      <w:bookmarkEnd w:id="959"/>
      <w:bookmarkEnd w:id="960"/>
      <w:bookmarkEnd w:id="961"/>
      <w:bookmarkEnd w:id="962"/>
    </w:p>
    <w:p w:rsidR="0018315F" w:rsidRPr="00EC6B4B" w:rsidRDefault="0018315F" w:rsidP="0018315F">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18315F" w:rsidRDefault="0018315F" w:rsidP="0018315F">
      <w:pPr>
        <w:pStyle w:val="A"/>
        <w:jc w:val="center"/>
      </w:pPr>
      <w:r>
        <w:object w:dxaOrig="11025" w:dyaOrig="10425">
          <v:shape id="_x0000_i1070" type="#_x0000_t75" style="width:365.65pt;height:344.95pt" o:ole="">
            <v:imagedata r:id="rId89" o:title=""/>
          </v:shape>
          <o:OLEObject Type="Embed" ProgID="Visio.Drawing.15" ShapeID="_x0000_i1070" DrawAspect="Content" ObjectID="_1629787661" r:id="rId90"/>
        </w:object>
      </w:r>
    </w:p>
    <w:p w:rsidR="00AC260B" w:rsidRDefault="0018315F">
      <w:pPr>
        <w:pStyle w:val="TF"/>
      </w:pPr>
      <w:r w:rsidRPr="007B0C8B">
        <w:lastRenderedPageBreak/>
        <w:t>Figure 6.</w:t>
      </w:r>
      <w:r>
        <w:rPr>
          <w:rFonts w:hint="eastAsia"/>
          <w:lang w:eastAsia="zh-CN"/>
        </w:rPr>
        <w:t>22.2</w:t>
      </w:r>
      <w:r w:rsidRPr="007B0C8B">
        <w:t xml:space="preserve">-1: </w:t>
      </w:r>
      <w:r>
        <w:t>Usage procedure</w:t>
      </w:r>
    </w:p>
    <w:p w:rsidR="00AC260B" w:rsidRDefault="0018315F">
      <w:pPr>
        <w:pStyle w:val="EditorsNote"/>
        <w:rPr>
          <w:highlight w:val="yellow"/>
        </w:rPr>
      </w:pPr>
      <w:r>
        <w:rPr>
          <w:rFonts w:hint="eastAsia"/>
        </w:rPr>
        <w:t xml:space="preserve">     </w:t>
      </w:r>
      <w:r w:rsidR="00570082" w:rsidRPr="00570082">
        <w:t>Editor’s Note: How application keys are generated for different applications is FFS.</w:t>
      </w:r>
    </w:p>
    <w:p w:rsidR="0018315F" w:rsidRPr="00373880" w:rsidRDefault="0018315F" w:rsidP="0018315F">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18315F" w:rsidRDefault="0018315F" w:rsidP="0018315F">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18315F" w:rsidRDefault="0018315F" w:rsidP="0018315F">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p>
    <w:p w:rsidR="00AC260B" w:rsidRDefault="0018315F">
      <w:pPr>
        <w:pStyle w:val="EditorsNote"/>
      </w:pPr>
      <w:r w:rsidRPr="00B37C0C">
        <w:t>Editor’s Note: the way to derive the new K</w:t>
      </w:r>
      <w:r w:rsidR="00570082" w:rsidRPr="00570082">
        <w:t>AF</w:t>
      </w:r>
      <w:r w:rsidRPr="00B37C0C">
        <w:t xml:space="preserve"> is FFS.</w:t>
      </w:r>
    </w:p>
    <w:p w:rsidR="0018315F" w:rsidRDefault="0018315F" w:rsidP="0018315F">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lifetime of K</w:t>
      </w:r>
      <w:r w:rsidRPr="00D40FA1">
        <w:rPr>
          <w:vertAlign w:val="subscript"/>
        </w:rPr>
        <w:t>AF</w:t>
      </w:r>
      <w:r w:rsidRPr="009904A9">
        <w:t>.</w:t>
      </w:r>
    </w:p>
    <w:p w:rsidR="0018315F" w:rsidRDefault="0018315F" w:rsidP="0018315F">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18315F" w:rsidRDefault="0018315F" w:rsidP="0018315F">
      <w:pPr>
        <w:pStyle w:val="B1"/>
      </w:pPr>
      <w:r>
        <w:rPr>
          <w:lang w:eastAsia="zh-CN"/>
        </w:rPr>
        <w:t xml:space="preserve">6.  The AKMA AF </w:t>
      </w:r>
      <w:r>
        <w:t>supplies the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18315F" w:rsidRDefault="0018315F" w:rsidP="0018315F">
      <w:pPr>
        <w:pStyle w:val="B1"/>
        <w:rPr>
          <w:lang w:eastAsia="zh-CN"/>
        </w:rPr>
      </w:pPr>
      <w:r>
        <w:t>7.  The UE derives the key K</w:t>
      </w:r>
      <w:r w:rsidRPr="0093470B">
        <w:rPr>
          <w:vertAlign w:val="subscript"/>
        </w:rPr>
        <w:t>AF</w:t>
      </w:r>
      <w:r>
        <w:t xml:space="preserve"> from the key K</w:t>
      </w:r>
      <w:r w:rsidRPr="00C261CA">
        <w:rPr>
          <w:vertAlign w:val="subscript"/>
        </w:rPr>
        <w:t>AKMA</w:t>
      </w:r>
      <w:r>
        <w:t>. Then the UE checks the MAC using K</w:t>
      </w:r>
      <w:r w:rsidRPr="00D40FA1">
        <w:rPr>
          <w:vertAlign w:val="subscript"/>
        </w:rPr>
        <w:t>AF</w:t>
      </w:r>
      <w:r>
        <w:t>.</w:t>
      </w:r>
    </w:p>
    <w:p w:rsidR="0018315F" w:rsidRPr="00F23EBE" w:rsidRDefault="0018315F" w:rsidP="00F23EBE">
      <w:pPr>
        <w:pStyle w:val="Heading3"/>
      </w:pPr>
      <w:bookmarkStart w:id="963" w:name="_Toc11166043"/>
      <w:bookmarkStart w:id="964" w:name="_Toc11166641"/>
      <w:bookmarkStart w:id="965" w:name="_Toc11166861"/>
      <w:bookmarkStart w:id="966" w:name="_Toc13134041"/>
      <w:r w:rsidRPr="00F23EBE">
        <w:t>6.</w:t>
      </w:r>
      <w:r w:rsidR="00570082" w:rsidRPr="00570082">
        <w:t>22</w:t>
      </w:r>
      <w:r w:rsidRPr="00F23EBE">
        <w:t>.3</w:t>
      </w:r>
      <w:r w:rsidR="00F23EBE">
        <w:tab/>
      </w:r>
      <w:r w:rsidRPr="00F23EBE">
        <w:t>Evaluation</w:t>
      </w:r>
      <w:bookmarkEnd w:id="963"/>
      <w:bookmarkEnd w:id="964"/>
      <w:bookmarkEnd w:id="965"/>
      <w:bookmarkEnd w:id="966"/>
    </w:p>
    <w:p w:rsidR="00AC260B" w:rsidRDefault="0018315F">
      <w:pPr>
        <w:rPr>
          <w:lang w:eastAsia="zh-CN"/>
        </w:rPr>
      </w:pPr>
      <w:r>
        <w:rPr>
          <w:rFonts w:hint="eastAsia"/>
        </w:rPr>
        <w:t>TBD.</w:t>
      </w:r>
    </w:p>
    <w:p w:rsidR="00A47B84" w:rsidRPr="00F309FC" w:rsidRDefault="00A47B84" w:rsidP="00A47B84">
      <w:pPr>
        <w:pStyle w:val="Heading2"/>
        <w:rPr>
          <w:lang w:eastAsia="zh-CN"/>
        </w:rPr>
      </w:pPr>
      <w:bookmarkStart w:id="967" w:name="_Toc13134042"/>
      <w:r w:rsidRPr="00F309FC">
        <w:t>6.</w:t>
      </w:r>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 using NEF as the AKMA Anchor Functions</w:t>
      </w:r>
      <w:bookmarkEnd w:id="967"/>
    </w:p>
    <w:p w:rsidR="00A47B84" w:rsidRPr="00F23EBE" w:rsidRDefault="00A47B84" w:rsidP="00A47B84">
      <w:pPr>
        <w:pStyle w:val="Heading3"/>
      </w:pPr>
      <w:bookmarkStart w:id="968" w:name="_Toc13134043"/>
      <w:r w:rsidRPr="00F23EBE">
        <w:t>6.2</w:t>
      </w:r>
      <w:r>
        <w:rPr>
          <w:rFonts w:hint="eastAsia"/>
        </w:rPr>
        <w:t>3</w:t>
      </w:r>
      <w:r w:rsidRPr="00F23EBE">
        <w:t>.1</w:t>
      </w:r>
      <w:r>
        <w:tab/>
      </w:r>
      <w:r w:rsidRPr="00F23EBE">
        <w:t>Introduction</w:t>
      </w:r>
      <w:bookmarkEnd w:id="968"/>
    </w:p>
    <w:p w:rsidR="00211A9A" w:rsidRDefault="00211A9A" w:rsidP="00211A9A">
      <w:pPr>
        <w:pStyle w:val="A"/>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211A9A" w:rsidRDefault="00211A9A" w:rsidP="00211A9A">
      <w:pPr>
        <w:pStyle w:val="Heading3"/>
      </w:pPr>
      <w:bookmarkStart w:id="969" w:name="_Toc13134044"/>
      <w:r>
        <w:t>6.</w:t>
      </w:r>
      <w:r>
        <w:rPr>
          <w:rFonts w:hint="eastAsia"/>
        </w:rPr>
        <w:t>23</w:t>
      </w:r>
      <w:r>
        <w:t>.2</w:t>
      </w:r>
      <w:r>
        <w:tab/>
        <w:t>Solution details</w:t>
      </w:r>
      <w:bookmarkEnd w:id="969"/>
    </w:p>
    <w:p w:rsidR="00211A9A" w:rsidRDefault="00211A9A" w:rsidP="00211A9A">
      <w:pPr>
        <w:pStyle w:val="Heading4"/>
      </w:pPr>
      <w:bookmarkStart w:id="970" w:name="_Toc13134045"/>
      <w:r>
        <w:t>6.</w:t>
      </w:r>
      <w:r>
        <w:rPr>
          <w:rFonts w:hint="eastAsia"/>
          <w:lang w:eastAsia="zh-CN"/>
        </w:rPr>
        <w:t>23</w:t>
      </w:r>
      <w:r>
        <w:t>.2.1</w:t>
      </w:r>
      <w:r>
        <w:tab/>
        <w:t>Architecture</w:t>
      </w:r>
      <w:bookmarkEnd w:id="970"/>
    </w:p>
    <w:p w:rsidR="00211A9A" w:rsidRDefault="00211A9A" w:rsidP="00211A9A">
      <w:r>
        <w:t>This solution introduces NEF as the AKMA Anchor Function (AKAF). The NEF is the anchor that provides key management services to 3rd party AKMA Application functions (AApF).</w:t>
      </w:r>
    </w:p>
    <w:p w:rsidR="00211A9A" w:rsidRDefault="00211A9A" w:rsidP="00211A9A">
      <w:pPr>
        <w:jc w:val="center"/>
      </w:pPr>
      <w:r>
        <w:object w:dxaOrig="6060" w:dyaOrig="5771">
          <v:shape id="_x0000_i1071" type="#_x0000_t75" style="width:3in;height:205.35pt" o:ole="">
            <v:imagedata r:id="rId91" o:title=""/>
          </v:shape>
          <o:OLEObject Type="Embed" ProgID="Visio.Drawing.15" ShapeID="_x0000_i1071" DrawAspect="Content" ObjectID="_1629787662" r:id="rId92"/>
        </w:object>
      </w:r>
    </w:p>
    <w:p w:rsidR="00AC260B" w:rsidRDefault="00211A9A">
      <w:pPr>
        <w:pStyle w:val="TF"/>
      </w:pPr>
      <w:r>
        <w:t>Figure 6.</w:t>
      </w:r>
      <w:r>
        <w:rPr>
          <w:rFonts w:hint="eastAsia"/>
          <w:lang w:eastAsia="zh-CN"/>
        </w:rPr>
        <w:t>23</w:t>
      </w:r>
      <w:r>
        <w:t>.2.1-1 NEF as the AKMA Anchor Function</w:t>
      </w:r>
    </w:p>
    <w:p w:rsidR="00211A9A" w:rsidRDefault="00211A9A" w:rsidP="00211A9A">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AApF to obtain AF-specific keying material to be used between the UE and the AApF.</w:t>
      </w:r>
    </w:p>
    <w:p w:rsidR="00211A9A" w:rsidRDefault="00211A9A" w:rsidP="00211A9A">
      <w:pPr>
        <w:jc w:val="both"/>
        <w:rPr>
          <w:lang w:eastAsia="zh-CN"/>
        </w:rPr>
      </w:pPr>
      <w:r>
        <w:rPr>
          <w:lang w:eastAsia="zh-CN"/>
        </w:rPr>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211A9A" w:rsidRPr="0033209C" w:rsidRDefault="00211A9A" w:rsidP="00211A9A">
      <w:pPr>
        <w:pStyle w:val="A"/>
        <w:jc w:val="both"/>
        <w:rPr>
          <w:lang w:eastAsia="zh-CN"/>
        </w:rPr>
      </w:pPr>
      <w:r>
        <w:rPr>
          <w:rFonts w:hint="eastAsia"/>
          <w:lang w:eastAsia="zh-CN"/>
        </w:rPr>
        <w:t>AApF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AC260B" w:rsidRDefault="00211A9A">
      <w:pPr>
        <w:pStyle w:val="Heading4"/>
        <w:rPr>
          <w:lang w:eastAsia="zh-CN"/>
        </w:rPr>
      </w:pPr>
      <w:bookmarkStart w:id="971" w:name="_Toc13134046"/>
      <w:r>
        <w:lastRenderedPageBreak/>
        <w:t>6.</w:t>
      </w:r>
      <w:r>
        <w:rPr>
          <w:rFonts w:hint="eastAsia"/>
          <w:lang w:eastAsia="zh-CN"/>
        </w:rPr>
        <w:t>23</w:t>
      </w:r>
      <w:r>
        <w:t>.2.2</w:t>
      </w:r>
      <w:r>
        <w:tab/>
        <w:t>Procedures</w:t>
      </w:r>
      <w:bookmarkEnd w:id="971"/>
    </w:p>
    <w:p w:rsidR="00211A9A" w:rsidRDefault="00211A9A" w:rsidP="00211A9A">
      <w:pPr>
        <w:jc w:val="center"/>
      </w:pPr>
      <w:r>
        <w:object w:dxaOrig="11450" w:dyaOrig="8740">
          <v:shape id="_x0000_i1072" type="#_x0000_t75" style="width:481.45pt;height:368.15pt" o:ole="">
            <v:imagedata r:id="rId93" o:title=""/>
          </v:shape>
          <o:OLEObject Type="Embed" ProgID="Visio.Drawing.15" ShapeID="_x0000_i1072" DrawAspect="Content" ObjectID="_1629787663" r:id="rId94"/>
        </w:object>
      </w:r>
    </w:p>
    <w:p w:rsidR="00AC260B" w:rsidRDefault="00211A9A">
      <w:pPr>
        <w:pStyle w:val="TF"/>
      </w:pPr>
      <w:r>
        <w:t>Figure 6.</w:t>
      </w:r>
      <w:r>
        <w:rPr>
          <w:rFonts w:hint="eastAsia"/>
          <w:lang w:eastAsia="zh-CN"/>
        </w:rPr>
        <w:t>23</w:t>
      </w:r>
      <w:r>
        <w:t>.2.2-1 Implicit bootstrapping of AApF using NEF as the AKMA Anchor Function</w:t>
      </w:r>
    </w:p>
    <w:p w:rsidR="00211A9A" w:rsidRDefault="00211A9A" w:rsidP="00211A9A">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211A9A" w:rsidRDefault="00211A9A" w:rsidP="00211A9A">
      <w:r>
        <w:t xml:space="preserve">2.  The UE starts communication with the AApF with a session establishment request. </w:t>
      </w:r>
    </w:p>
    <w:p w:rsidR="00211A9A" w:rsidRDefault="00211A9A" w:rsidP="00211A9A">
      <w:r>
        <w:t>The UE derives AApF specific key from K</w:t>
      </w:r>
      <w:r>
        <w:rPr>
          <w:vertAlign w:val="subscript"/>
        </w:rPr>
        <w:t>AKMA</w:t>
      </w:r>
      <w:r>
        <w:t xml:space="preserve"> before it begins communicating with the application function. It includes AKMA Key Identifier, AApF Identifier. in the request.</w:t>
      </w:r>
    </w:p>
    <w:p w:rsidR="00211A9A" w:rsidRDefault="00211A9A" w:rsidP="00211A9A">
      <w:r>
        <w:t>NOTE: AApF Id may be its public hostname that the UE has used to access AApF.</w:t>
      </w:r>
    </w:p>
    <w:p w:rsidR="00211A9A" w:rsidRDefault="00211A9A" w:rsidP="00211A9A">
      <w:pPr>
        <w:pStyle w:val="EditorsNote"/>
      </w:pPr>
      <w:r>
        <w:t>Editor’s Note: Whether additional information regarding the AF is required for deriving AF specific key is FFS.</w:t>
      </w:r>
    </w:p>
    <w:p w:rsidR="00211A9A" w:rsidRDefault="00211A9A" w:rsidP="00211A9A">
      <w:r>
        <w:t xml:space="preserve">3-4. The AApF checks if it has the necessary pre-shared key for the requesting UE. If not, it’ll invoke the Key Request API to obtain AApF specific key from the NEF. </w:t>
      </w:r>
    </w:p>
    <w:p w:rsidR="00211A9A" w:rsidRDefault="00211A9A" w:rsidP="00211A9A">
      <w:r>
        <w:t xml:space="preserve">The AApF includes the key identifier, and its own Id in the API Request. </w:t>
      </w:r>
    </w:p>
    <w:p w:rsidR="00211A9A" w:rsidRPr="00290948" w:rsidRDefault="00211A9A" w:rsidP="00211A9A">
      <w:r>
        <w:t>5-6. The NEF generates AApF specific key from K</w:t>
      </w:r>
      <w:r w:rsidRPr="00290948">
        <w:rPr>
          <w:vertAlign w:val="subscript"/>
        </w:rPr>
        <w:t>AKMA</w:t>
      </w:r>
      <w:r>
        <w:t xml:space="preserve"> and responds back to AApF with the AApF key and its lifetime.</w:t>
      </w:r>
    </w:p>
    <w:p w:rsidR="00211A9A" w:rsidRDefault="00211A9A" w:rsidP="00211A9A">
      <w:pPr>
        <w:pStyle w:val="EditorsNote"/>
      </w:pPr>
      <w:r>
        <w:t>Editor’s Note: Derivation of K</w:t>
      </w:r>
      <w:r w:rsidRPr="00621D8E">
        <w:rPr>
          <w:vertAlign w:val="subscript"/>
        </w:rPr>
        <w:t>AKMA</w:t>
      </w:r>
      <w:r>
        <w:t xml:space="preserve"> and associated Key Identifier, and AApF specific key are FFS</w:t>
      </w:r>
    </w:p>
    <w:p w:rsidR="00211A9A" w:rsidRDefault="00211A9A" w:rsidP="00211A9A">
      <w:r>
        <w:lastRenderedPageBreak/>
        <w:t>Since AKMA keys are based on K</w:t>
      </w:r>
      <w:r w:rsidRPr="00616F56">
        <w:rPr>
          <w:vertAlign w:val="subscript"/>
        </w:rPr>
        <w:t>AUSF</w:t>
      </w:r>
      <w:r>
        <w:t xml:space="preserve"> from primary authentication run,</w:t>
      </w:r>
      <w:r w:rsidRPr="00616F56">
        <w:t xml:space="preserve"> </w:t>
      </w:r>
      <w:r>
        <w:t>the AKMA keys can only be refreshed by running a fresh primary authentication. This implies that the AKMA key lifetime(s) are higher than than the time interval between primary authentication runs.</w:t>
      </w:r>
    </w:p>
    <w:p w:rsidR="00211A9A" w:rsidRDefault="00211A9A" w:rsidP="00211A9A">
      <w:pPr>
        <w:pStyle w:val="Heading3"/>
        <w:rPr>
          <w:lang w:eastAsia="zh-CN"/>
        </w:rPr>
      </w:pPr>
      <w:bookmarkStart w:id="972" w:name="_Toc13134047"/>
      <w:r>
        <w:rPr>
          <w:lang w:eastAsia="zh-CN"/>
        </w:rPr>
        <w:t>6.</w:t>
      </w:r>
      <w:r>
        <w:rPr>
          <w:rFonts w:hint="eastAsia"/>
          <w:lang w:eastAsia="zh-CN"/>
        </w:rPr>
        <w:t>23</w:t>
      </w:r>
      <w:r>
        <w:rPr>
          <w:lang w:eastAsia="zh-CN"/>
        </w:rPr>
        <w:t>.3</w:t>
      </w:r>
      <w:r>
        <w:rPr>
          <w:lang w:eastAsia="zh-CN"/>
        </w:rPr>
        <w:tab/>
        <w:t>Evaluation</w:t>
      </w:r>
      <w:bookmarkEnd w:id="972"/>
    </w:p>
    <w:p w:rsidR="00211A9A" w:rsidRDefault="00211A9A" w:rsidP="00211A9A">
      <w:pPr>
        <w:rPr>
          <w:lang w:eastAsia="zh-CN"/>
        </w:rPr>
      </w:pPr>
      <w:r>
        <w:rPr>
          <w:rFonts w:hint="eastAsia"/>
          <w:lang w:eastAsia="zh-CN"/>
        </w:rPr>
        <w:t>This solution addresses key issues #1, #2, #3, #4, #5.</w:t>
      </w:r>
    </w:p>
    <w:p w:rsidR="00211A9A" w:rsidRPr="00C16249" w:rsidRDefault="00211A9A" w:rsidP="00211A9A">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211A9A" w:rsidRDefault="00211A9A" w:rsidP="00211A9A">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211A9A" w:rsidRDefault="00211A9A" w:rsidP="00211A9A">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w:t>
      </w:r>
      <w:r w:rsidR="00252C35">
        <w:rPr>
          <w:rFonts w:hint="eastAsia"/>
          <w:lang w:eastAsia="zh-CN"/>
        </w:rPr>
        <w:t xml:space="preserve">n is applicable to all kinds of </w:t>
      </w:r>
      <w:r>
        <w:rPr>
          <w:rFonts w:hint="eastAsia"/>
          <w:lang w:eastAsia="zh-CN"/>
        </w:rPr>
        <w:t>IoT devices whatever application protocols (HTTP, MQTT, CoAP, etc.) they are using.</w:t>
      </w:r>
    </w:p>
    <w:p w:rsidR="00AC260B" w:rsidRDefault="00195E13">
      <w:pPr>
        <w:pStyle w:val="Heading2"/>
        <w:ind w:left="0" w:firstLine="0"/>
        <w:rPr>
          <w:lang w:eastAsia="zh-CN"/>
        </w:rPr>
      </w:pPr>
      <w:bookmarkStart w:id="973" w:name="_Toc13134048"/>
      <w:bookmarkStart w:id="974" w:name="_Toc11166044"/>
      <w:bookmarkStart w:id="975" w:name="_Toc11166642"/>
      <w:bookmarkStart w:id="976" w:name="_Toc11166862"/>
      <w:r w:rsidRPr="00F309FC">
        <w:t>6.</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00570082" w:rsidRPr="00570082">
        <w:t>AKMA push</w:t>
      </w:r>
      <w:bookmarkEnd w:id="973"/>
    </w:p>
    <w:p w:rsidR="00195E13" w:rsidRPr="00F309FC" w:rsidRDefault="00195E13" w:rsidP="00195E13">
      <w:pPr>
        <w:pStyle w:val="Heading3"/>
      </w:pPr>
      <w:bookmarkStart w:id="977" w:name="_Toc13134049"/>
      <w:r w:rsidRPr="00F309FC">
        <w:rPr>
          <w:rFonts w:hint="eastAsia"/>
        </w:rPr>
        <w:t>6.</w:t>
      </w:r>
      <w:r w:rsidRPr="000D5CB3">
        <w:t>2</w:t>
      </w:r>
      <w:r>
        <w:rPr>
          <w:rFonts w:hint="eastAsia"/>
          <w:lang w:eastAsia="zh-CN"/>
        </w:rPr>
        <w:t>4</w:t>
      </w:r>
      <w:r w:rsidRPr="000D5CB3">
        <w:t>.1</w:t>
      </w:r>
      <w:r w:rsidRPr="00F309FC">
        <w:tab/>
        <w:t>Introduction</w:t>
      </w:r>
      <w:bookmarkEnd w:id="977"/>
    </w:p>
    <w:p w:rsidR="00195E13" w:rsidRDefault="00195E13" w:rsidP="00195E13">
      <w:pPr>
        <w:rPr>
          <w:lang w:val="en-US"/>
        </w:rPr>
      </w:pPr>
      <w:r w:rsidRPr="001954AF">
        <w:t>This solution addresses key issue #</w:t>
      </w:r>
      <w:r>
        <w:rPr>
          <w:rFonts w:hint="eastAsia"/>
          <w:lang w:eastAsia="zh-CN"/>
        </w:rPr>
        <w:t>17</w:t>
      </w:r>
      <w:r>
        <w:t xml:space="preserve"> AKMA push, and proposes a new mechanism </w:t>
      </w:r>
      <w:r>
        <w:rPr>
          <w:lang w:val="en-US"/>
        </w:rPr>
        <w:t>allowing AApF to push an information securely to the UE.</w:t>
      </w:r>
    </w:p>
    <w:p w:rsidR="00195E13" w:rsidRDefault="00195E13" w:rsidP="00195E13">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195E13" w:rsidRDefault="00195E13" w:rsidP="00195E13">
      <w:r>
        <w:t>For the AKMA mechanism, different authentication procedures will be defined, e.g., EAP AKA’, 5G AKA, etc. On the other hand, the existing 5G security context (e.g. Kausf) may also be used for AKMA security. Hence, AKMA push shall take the above scenarios into consideration. Therefore, three ways for AKMA key generation during the AKMA push are required, such as the existing security context, or authentication vector of the EAP AKA’ or 5G AKA.</w:t>
      </w:r>
    </w:p>
    <w:p w:rsidR="00195E13" w:rsidRDefault="00195E13" w:rsidP="00195E13">
      <w:pPr>
        <w:pStyle w:val="Heading3"/>
        <w:rPr>
          <w:lang w:eastAsia="zh-CN"/>
        </w:rPr>
      </w:pPr>
      <w:bookmarkStart w:id="978" w:name="_Toc13134050"/>
      <w:bookmarkStart w:id="979" w:name="_Toc3583102"/>
      <w:r w:rsidRPr="00F309FC">
        <w:rPr>
          <w:rFonts w:hint="eastAsia"/>
        </w:rPr>
        <w:t>6.</w:t>
      </w:r>
      <w:r w:rsidRPr="000D5CB3">
        <w:t>2</w:t>
      </w:r>
      <w:r>
        <w:rPr>
          <w:rFonts w:hint="eastAsia"/>
          <w:lang w:eastAsia="zh-CN"/>
        </w:rPr>
        <w:t>4</w:t>
      </w:r>
      <w:r w:rsidRPr="000D5CB3">
        <w:t>.2</w:t>
      </w:r>
      <w:r w:rsidRPr="00F309FC">
        <w:tab/>
        <w:t>Solution details</w:t>
      </w:r>
      <w:bookmarkEnd w:id="978"/>
    </w:p>
    <w:p w:rsidR="00AC260B" w:rsidRDefault="00195E13">
      <w:pPr>
        <w:pStyle w:val="Heading4"/>
        <w:rPr>
          <w:lang w:eastAsia="zh-CN"/>
        </w:rPr>
      </w:pPr>
      <w:bookmarkStart w:id="980" w:name="_Toc13134051"/>
      <w:r w:rsidRPr="000D5CB3">
        <w:t>6.2</w:t>
      </w:r>
      <w:r>
        <w:rPr>
          <w:rFonts w:hint="eastAsia"/>
          <w:lang w:eastAsia="zh-CN"/>
        </w:rPr>
        <w:t>4</w:t>
      </w:r>
      <w:r w:rsidRPr="000D5CB3">
        <w:t>.2.1</w:t>
      </w:r>
      <w:r w:rsidRPr="000D5CB3">
        <w:tab/>
      </w:r>
      <w:r>
        <w:t>Architecture and reference points</w:t>
      </w:r>
      <w:bookmarkEnd w:id="980"/>
    </w:p>
    <w:bookmarkEnd w:id="979"/>
    <w:p w:rsidR="00195E13" w:rsidRDefault="00195E13" w:rsidP="00195E13">
      <w:r>
        <w:t>The AKMA push architecture includes Network Functions:</w:t>
      </w:r>
    </w:p>
    <w:p w:rsidR="00195E13" w:rsidRDefault="00195E13" w:rsidP="00195E13">
      <w:pPr>
        <w:numPr>
          <w:ilvl w:val="0"/>
          <w:numId w:val="1"/>
        </w:numPr>
      </w:pPr>
      <w:r>
        <w:t>The AKMA Authentication Function (AAuF), and</w:t>
      </w:r>
    </w:p>
    <w:p w:rsidR="00195E13" w:rsidRDefault="00195E13" w:rsidP="00195E13">
      <w:pPr>
        <w:numPr>
          <w:ilvl w:val="0"/>
          <w:numId w:val="1"/>
        </w:numPr>
      </w:pPr>
      <w:r>
        <w:t>The AKMA Application Function (AApF).</w:t>
      </w:r>
    </w:p>
    <w:p w:rsidR="00195E13" w:rsidRDefault="00195E13" w:rsidP="00195E13">
      <w:r>
        <w:lastRenderedPageBreak/>
        <w:t>The AAuF is the authentication anchor that performs the UE authentication service. In the AKMA push, AAuF is responsible for retrieving the security context from the AUSF, and AKMA push information (AKMA-PI) generation.</w:t>
      </w:r>
    </w:p>
    <w:p w:rsidR="00195E13" w:rsidRDefault="00195E13" w:rsidP="00195E13">
      <w:r>
        <w:t>The AAuF interacts with the AUSF and the AApF using Service-Based Interfaces.</w:t>
      </w:r>
    </w:p>
    <w:p w:rsidR="00195E13" w:rsidRDefault="00195E13" w:rsidP="00195E13">
      <w:r>
        <w:t>The AApF is the application function that provides service for the UE. The AApF interacts with the AAuF to retrieve the push information from the AAuF, and establishes the security association with the UE based on the AKMA push.</w:t>
      </w:r>
    </w:p>
    <w:p w:rsidR="00195E13" w:rsidRDefault="00195E13" w:rsidP="00195E13">
      <w:r>
        <w:t>The AApF interacts with the UE using the interface Ap1, which is dedicated for the push information and message transmission.</w:t>
      </w:r>
    </w:p>
    <w:p w:rsidR="00AC260B" w:rsidRDefault="00195E13">
      <w:pPr>
        <w:jc w:val="center"/>
      </w:pPr>
      <w:r>
        <w:object w:dxaOrig="7366" w:dyaOrig="4890">
          <v:shape id="_x0000_i1073" type="#_x0000_t75" style="width:269.85pt;height:179.05pt" o:ole="">
            <v:imagedata r:id="rId95" o:title=""/>
          </v:shape>
          <o:OLEObject Type="Embed" ProgID="Visio.Drawing.15" ShapeID="_x0000_i1073" DrawAspect="Content" ObjectID="_1629787664" r:id="rId96"/>
        </w:object>
      </w:r>
    </w:p>
    <w:p w:rsidR="00AC260B" w:rsidRDefault="00195E13">
      <w:pPr>
        <w:pStyle w:val="TF"/>
      </w:pPr>
      <w:r>
        <w:t>Figure 6.</w:t>
      </w:r>
      <w:r w:rsidR="00570082" w:rsidRPr="00570082">
        <w:t>24</w:t>
      </w:r>
      <w:r>
        <w:t>.2.1-1: AKMA reference architecture</w:t>
      </w:r>
    </w:p>
    <w:p w:rsidR="00195E13" w:rsidRDefault="00195E13" w:rsidP="00195E13">
      <w:pPr>
        <w:pStyle w:val="Heading4"/>
      </w:pPr>
      <w:bookmarkStart w:id="981" w:name="_Toc3583103"/>
      <w:bookmarkStart w:id="982" w:name="_Toc13134052"/>
      <w:r>
        <w:t>6.</w:t>
      </w:r>
      <w:r w:rsidR="00570082" w:rsidRPr="00570082">
        <w:t>24</w:t>
      </w:r>
      <w:r>
        <w:t>.2.2</w:t>
      </w:r>
      <w:r>
        <w:tab/>
        <w:t>Procedures</w:t>
      </w:r>
      <w:bookmarkEnd w:id="981"/>
      <w:bookmarkEnd w:id="982"/>
    </w:p>
    <w:p w:rsidR="00195E13" w:rsidRDefault="00195E13" w:rsidP="00195E13">
      <w:pPr>
        <w:pStyle w:val="Heading5"/>
      </w:pPr>
      <w:bookmarkStart w:id="983" w:name="_Toc3583104"/>
      <w:bookmarkStart w:id="984" w:name="_Toc13134053"/>
      <w:r>
        <w:t>6.</w:t>
      </w:r>
      <w:r>
        <w:rPr>
          <w:rFonts w:hint="eastAsia"/>
        </w:rPr>
        <w:t>24</w:t>
      </w:r>
      <w:r>
        <w:t>.2.2.1</w:t>
      </w:r>
      <w:r>
        <w:tab/>
        <w:t>Initiation</w:t>
      </w:r>
      <w:bookmarkEnd w:id="983"/>
      <w:bookmarkEnd w:id="984"/>
    </w:p>
    <w:p w:rsidR="00195E13" w:rsidRDefault="00195E13" w:rsidP="00195E13">
      <w:r>
        <w:t>The high level of this solution is proposed as follows:</w:t>
      </w:r>
    </w:p>
    <w:p w:rsidR="00195E13" w:rsidRDefault="00195E13" w:rsidP="00195E13">
      <w:pPr>
        <w:numPr>
          <w:ilvl w:val="0"/>
          <w:numId w:val="32"/>
        </w:numPr>
      </w:pPr>
      <w:r>
        <w:t>AApF sends an AKMA push request to the AAuF for the AKMA-PI</w:t>
      </w:r>
    </w:p>
    <w:p w:rsidR="00195E13" w:rsidRDefault="00195E13" w:rsidP="00195E13">
      <w:pPr>
        <w:numPr>
          <w:ilvl w:val="0"/>
          <w:numId w:val="32"/>
        </w:numPr>
      </w:pPr>
      <w:r>
        <w:t>AAuF asks the AUSF for the AAuF key, then generates and sends the AKMA-PI to the AAPF</w:t>
      </w:r>
    </w:p>
    <w:p w:rsidR="00195E13" w:rsidRDefault="00195E13" w:rsidP="00195E13">
      <w:pPr>
        <w:numPr>
          <w:ilvl w:val="0"/>
          <w:numId w:val="32"/>
        </w:numPr>
      </w:pPr>
      <w:r>
        <w:t>AApF sends the AKMA push message to the UE, to establish the AKMA SA between them.</w:t>
      </w:r>
    </w:p>
    <w:p w:rsidR="00195E13" w:rsidRDefault="00195E13" w:rsidP="00195E13">
      <w:pPr>
        <w:jc w:val="center"/>
      </w:pPr>
      <w:r>
        <w:object w:dxaOrig="11445" w:dyaOrig="9946">
          <v:shape id="_x0000_i1074" type="#_x0000_t75" style="width:401.95pt;height:348.75pt" o:ole="">
            <v:imagedata r:id="rId97" o:title=""/>
          </v:shape>
          <o:OLEObject Type="Embed" ProgID="Visio.Drawing.15" ShapeID="_x0000_i1074" DrawAspect="Content" ObjectID="_1629787665" r:id="rId98"/>
        </w:object>
      </w:r>
    </w:p>
    <w:p w:rsidR="00AC260B" w:rsidRDefault="00195E13">
      <w:pPr>
        <w:pStyle w:val="TF"/>
      </w:pPr>
      <w:r>
        <w:t>Figure 6.</w:t>
      </w:r>
      <w:r>
        <w:rPr>
          <w:rFonts w:hint="eastAsia"/>
          <w:lang w:val="en-US" w:eastAsia="zh-CN"/>
        </w:rPr>
        <w:t>24</w:t>
      </w:r>
      <w:r>
        <w:t>.2.2.1-1: Initiation procedure</w:t>
      </w:r>
    </w:p>
    <w:p w:rsidR="00195E13" w:rsidRPr="000C7866" w:rsidRDefault="00195E13" w:rsidP="00195E13">
      <w:pPr>
        <w:pStyle w:val="EditorsNote"/>
        <w:ind w:left="0" w:firstLine="0"/>
        <w:rPr>
          <w:color w:val="auto"/>
        </w:rPr>
      </w:pPr>
      <w:bookmarkStart w:id="985" w:name="_Toc3583105"/>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r>
        <w:rPr>
          <w:color w:val="auto"/>
        </w:rPr>
        <w:t>AApF</w:t>
      </w:r>
      <w:r w:rsidRPr="000C7866">
        <w:rPr>
          <w:color w:val="auto"/>
        </w:rPr>
        <w:t xml:space="preserve"> for the intended service.</w:t>
      </w:r>
      <w:r>
        <w:rPr>
          <w:color w:val="auto"/>
        </w:rPr>
        <w:t xml:space="preserve"> The AApF knows the identity of the subscriber.</w:t>
      </w:r>
      <w:r w:rsidRPr="000C7866">
        <w:rPr>
          <w:color w:val="auto"/>
        </w:rPr>
        <w:t xml:space="preserve"> </w:t>
      </w:r>
    </w:p>
    <w:p w:rsidR="00195E13" w:rsidRPr="000C7866" w:rsidRDefault="00195E13" w:rsidP="00195E13">
      <w:r w:rsidRPr="000C7866">
        <w:t>Processing and message flow:</w:t>
      </w:r>
    </w:p>
    <w:p w:rsidR="00195E13" w:rsidRDefault="00195E13" w:rsidP="00195E13">
      <w:pPr>
        <w:pStyle w:val="B1"/>
      </w:pPr>
      <w:r w:rsidRPr="000C7866">
        <w:t>1.</w:t>
      </w:r>
      <w:r w:rsidRPr="000C7866">
        <w:tab/>
        <w:t xml:space="preserve">The </w:t>
      </w:r>
      <w:r>
        <w:t>AApF</w:t>
      </w:r>
      <w:r w:rsidRPr="000C7866">
        <w:t xml:space="preserve"> sends the </w:t>
      </w:r>
      <w:r>
        <w:t>AKMA push</w:t>
      </w:r>
      <w:r w:rsidRPr="000C7866">
        <w:t xml:space="preserve"> </w:t>
      </w:r>
      <w:r>
        <w:t>r</w:t>
      </w:r>
      <w:r w:rsidRPr="000C7866">
        <w:t xml:space="preserve">equest to the </w:t>
      </w:r>
      <w:r>
        <w:t>AAuF, including the AApF ID,</w:t>
      </w:r>
      <w:r w:rsidRPr="007C4CE2">
        <w:t xml:space="preserve"> </w:t>
      </w:r>
      <w:r>
        <w:t>identity of the subscriber, e.g., 5G-GUTI, or SUCI</w:t>
      </w:r>
      <w:r w:rsidRPr="000C7866">
        <w:t xml:space="preserve">. </w:t>
      </w:r>
    </w:p>
    <w:p w:rsidR="00195E13" w:rsidRPr="000C7866" w:rsidRDefault="00195E13" w:rsidP="00195E13">
      <w:pPr>
        <w:pStyle w:val="EditorsNote"/>
      </w:pPr>
      <w:r>
        <w:t>Editor’s Note</w:t>
      </w:r>
      <w:r w:rsidRPr="00703CF6">
        <w:t>: Which user identity will be used is FFS</w:t>
      </w:r>
    </w:p>
    <w:p w:rsidR="00195E13" w:rsidRPr="000C7866" w:rsidRDefault="00195E13" w:rsidP="00195E13">
      <w:pPr>
        <w:pStyle w:val="B1"/>
      </w:pPr>
      <w:r>
        <w:t>2</w:t>
      </w:r>
      <w:r w:rsidRPr="000C7866">
        <w:t>.</w:t>
      </w:r>
      <w:r w:rsidRPr="000C7866">
        <w:tab/>
        <w:t xml:space="preserve">Upon receiving the request from the </w:t>
      </w:r>
      <w:r>
        <w:t>AApF</w:t>
      </w:r>
      <w:r w:rsidRPr="000C7866">
        <w:t xml:space="preserve">, the </w:t>
      </w:r>
      <w:r>
        <w:t>AAuF</w:t>
      </w:r>
      <w:r w:rsidRPr="000C7866">
        <w:t xml:space="preserve"> </w:t>
      </w:r>
      <w:r>
        <w:t>send the AKMA security context request to the AUSF including the identifier of the subscriber, and AAuF ID.</w:t>
      </w:r>
    </w:p>
    <w:p w:rsidR="00195E13" w:rsidRDefault="00195E13" w:rsidP="00195E13">
      <w:pPr>
        <w:pStyle w:val="B1"/>
      </w:pPr>
      <w:r>
        <w:t>3</w:t>
      </w:r>
      <w:r w:rsidRPr="000C7866">
        <w:t>.</w:t>
      </w:r>
      <w:r w:rsidRPr="000C7866">
        <w:tab/>
      </w:r>
      <w:r>
        <w:t>Upon receiving the AKMA security request from the AAuF, AUSF generates the AKMA key Kaauf with the following cases:</w:t>
      </w:r>
    </w:p>
    <w:p w:rsidR="00195E13" w:rsidRDefault="00195E13" w:rsidP="00195E13">
      <w:pPr>
        <w:pStyle w:val="B1"/>
      </w:pPr>
      <w:r>
        <w:t>Case A: If the identity of the subscriber is the 5G-GUTI, AUSF retrieve the SUPI from the AMF, which is identified by the 5G-GUTI. AUSF obtains the key Kausf based the SUPI, then generates the Kaauf based on the Kausf and AAuF ID.</w:t>
      </w:r>
    </w:p>
    <w:p w:rsidR="00195E13" w:rsidRDefault="00195E13" w:rsidP="00195E13">
      <w:pPr>
        <w:pStyle w:val="B1"/>
      </w:pPr>
      <w:r>
        <w:t xml:space="preserve">Case B: If the identity of the subscriber is the SUCI, AUSF sends the SUCI to the UDM. The UDM obtains the SUPI by invoking the SIDF. </w:t>
      </w:r>
      <w:r w:rsidRPr="007B0C8B">
        <w:t>UDM/ARPF shall choose the authentication method</w:t>
      </w:r>
      <w:r>
        <w:t xml:space="preserve"> and generate the authentication </w:t>
      </w:r>
      <w:r>
        <w:lastRenderedPageBreak/>
        <w:t>vector</w:t>
      </w:r>
      <w:r w:rsidRPr="007B0C8B">
        <w:t>, based on the subscription data</w:t>
      </w:r>
      <w:r>
        <w:t xml:space="preserve"> of the SUPI. Then AUSF obtains the Kausf, then generates the Kaauf based on the Kausf and AAuF ID.</w:t>
      </w:r>
    </w:p>
    <w:p w:rsidR="00195E13" w:rsidRDefault="00195E13" w:rsidP="00195E13">
      <w:pPr>
        <w:pStyle w:val="B1"/>
      </w:pPr>
      <w:r>
        <w:t>4. For Case A, the AUSF sends the Kaauf to the AAuF. For Case B, the AUSF sends the RAND and AUTN of EAP-AKA’ AV or 5G HE AV, the authentication method indicator and Kaauf to the AAuF. The detail of EAP-AKA’ AV and 5G HE AV refers to TS 33.501 clause 6.1. The authentication method indicator here indicates which authentication method is chosen for AKMA-PI.</w:t>
      </w:r>
    </w:p>
    <w:p w:rsidR="00195E13" w:rsidRDefault="00195E13" w:rsidP="00195E13">
      <w:pPr>
        <w:pStyle w:val="B1"/>
      </w:pPr>
      <w:r>
        <w:t>5. The AAuF generates the requested AApF key Kaapf according to the provided AApF ID and Kaauf. AAuF generates the AKMA-PI with the following cases. Here AKMA-PI also includes a context indicator indicating whether the existing security context is used or not, and includes an authentication method indicator.</w:t>
      </w:r>
    </w:p>
    <w:p w:rsidR="00195E13" w:rsidRDefault="00195E13" w:rsidP="00195E13">
      <w:pPr>
        <w:pStyle w:val="B1"/>
      </w:pPr>
      <w:r>
        <w:t>Case A: AAuF randomly select a random number RAND, and generates the MAC using the RAND and Kausf. Then AAuF generates the AKMA-PI similar as the GBA PI generation specified in 33.223 [</w:t>
      </w:r>
      <w:r w:rsidR="006C1AD0">
        <w:rPr>
          <w:rFonts w:hint="eastAsia"/>
          <w:lang w:eastAsia="zh-CN"/>
        </w:rPr>
        <w:t>13</w:t>
      </w:r>
      <w:r>
        <w:t>], using the RAND and MAC, where the MAC is here used instead of the AUTN.</w:t>
      </w:r>
      <w:r w:rsidRPr="002A15C4">
        <w:t xml:space="preserve"> </w:t>
      </w:r>
    </w:p>
    <w:p w:rsidR="00195E13" w:rsidRDefault="00195E13" w:rsidP="00195E13">
      <w:pPr>
        <w:pStyle w:val="B1"/>
      </w:pPr>
      <w:r>
        <w:t>Case B: AAuF generates the AKMA-PI similar as the GBA PI generation</w:t>
      </w:r>
      <w:r w:rsidRPr="0025524B">
        <w:t xml:space="preserve"> </w:t>
      </w:r>
      <w:r>
        <w:t>specified in 33.223 [</w:t>
      </w:r>
      <w:r w:rsidR="006C1AD0">
        <w:rPr>
          <w:rFonts w:hint="eastAsia"/>
          <w:lang w:eastAsia="zh-CN"/>
        </w:rPr>
        <w:t>13</w:t>
      </w:r>
      <w:r>
        <w:t xml:space="preserve">]. </w:t>
      </w:r>
    </w:p>
    <w:p w:rsidR="00195E13" w:rsidRDefault="00195E13" w:rsidP="00195E13">
      <w:pPr>
        <w:pStyle w:val="B1"/>
      </w:pPr>
      <w:r w:rsidRPr="000C7866">
        <w:t>6.</w:t>
      </w:r>
      <w:r w:rsidRPr="000C7866">
        <w:tab/>
      </w:r>
      <w:r>
        <w:t>The AAuF sends the AKMA-PI, and AApF key to the AApF.</w:t>
      </w:r>
    </w:p>
    <w:p w:rsidR="00195E13" w:rsidRPr="000C7866" w:rsidRDefault="00195E13" w:rsidP="00195E13">
      <w:pPr>
        <w:pStyle w:val="B1"/>
        <w:rPr>
          <w:lang w:eastAsia="zh-CN"/>
        </w:rPr>
      </w:pPr>
      <w:r>
        <w:t xml:space="preserve">7. </w:t>
      </w:r>
      <w:r w:rsidRPr="000C7866">
        <w:t xml:space="preserve"> The </w:t>
      </w:r>
      <w:r>
        <w:t>AApF</w:t>
      </w:r>
      <w:r w:rsidRPr="000C7866">
        <w:t xml:space="preserve"> stores the received information together with other user information in a</w:t>
      </w:r>
      <w:r>
        <w:t>n</w:t>
      </w:r>
      <w:r w:rsidRPr="000C7866">
        <w:t xml:space="preserve"> </w:t>
      </w:r>
      <w:r>
        <w:t>AKMA</w:t>
      </w:r>
      <w:r w:rsidRPr="000C7866">
        <w:t xml:space="preserve"> SA. </w:t>
      </w:r>
      <w:r>
        <w:t>The AKMA SA include the AApF key, identifier of the user, etc. details of AKMA SA is the same as NAF SA defined in 33.223 [</w:t>
      </w:r>
      <w:r w:rsidR="006C1AD0">
        <w:rPr>
          <w:rFonts w:hint="eastAsia"/>
          <w:lang w:eastAsia="zh-CN"/>
        </w:rPr>
        <w:t>13</w:t>
      </w:r>
      <w:r>
        <w:t>].</w:t>
      </w:r>
    </w:p>
    <w:p w:rsidR="00195E13" w:rsidRPr="000C7866" w:rsidRDefault="00195E13" w:rsidP="00195E13">
      <w:pPr>
        <w:pStyle w:val="B1"/>
      </w:pPr>
      <w:r w:rsidRPr="000C7866">
        <w:t>9.</w:t>
      </w:r>
      <w:r w:rsidRPr="000C7866">
        <w:tab/>
        <w:t xml:space="preserve">The </w:t>
      </w:r>
      <w:r>
        <w:t>AApF</w:t>
      </w:r>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195E13" w:rsidRDefault="00195E13" w:rsidP="00195E13">
      <w:pPr>
        <w:pStyle w:val="B1"/>
      </w:pPr>
      <w:r w:rsidRPr="000C7866">
        <w:t>10.</w:t>
      </w:r>
      <w:r w:rsidRPr="000C7866">
        <w:tab/>
      </w:r>
      <w:r>
        <w:t>T</w:t>
      </w:r>
      <w:r w:rsidRPr="000C7866">
        <w:t xml:space="preserve">he UE receives the message containing the </w:t>
      </w:r>
      <w:r>
        <w:t xml:space="preserve">AKMA-PI. </w:t>
      </w:r>
    </w:p>
    <w:p w:rsidR="00195E13" w:rsidRDefault="00195E13" w:rsidP="00195E13">
      <w:pPr>
        <w:pStyle w:val="B1"/>
      </w:pPr>
      <w:r>
        <w:t xml:space="preserve">If the context indicator indicates the existing the security context is used for AKMA-PI, the UE first finds out the Kausf, then generates the Kausf, and verifies the MAC. </w:t>
      </w:r>
    </w:p>
    <w:p w:rsidR="00195E13" w:rsidRPr="000C7866" w:rsidRDefault="00195E13" w:rsidP="00195E13">
      <w:pPr>
        <w:pStyle w:val="B1"/>
      </w:pPr>
      <w:r>
        <w:t xml:space="preserve">Otherwise, the UE verifies the RAND and AUTN based on the authentication method indicated by the authentication method indicator. </w:t>
      </w:r>
    </w:p>
    <w:p w:rsidR="00195E13" w:rsidRPr="000C7866" w:rsidRDefault="00195E13" w:rsidP="00195E13">
      <w:pPr>
        <w:pStyle w:val="B1"/>
      </w:pPr>
      <w:r>
        <w:t>If the MAC, or the RAND and AUTN is successfully verified, the following procedure is the same as 33.223 [</w:t>
      </w:r>
      <w:r w:rsidR="006C1AD0">
        <w:rPr>
          <w:rFonts w:hint="eastAsia"/>
          <w:lang w:eastAsia="zh-CN"/>
        </w:rPr>
        <w:t>13</w:t>
      </w:r>
      <w:r>
        <w:t>].</w:t>
      </w:r>
      <w:r w:rsidRPr="000C7866">
        <w:t xml:space="preserve"> </w:t>
      </w:r>
      <w:r>
        <w:t>The UE stores the AKMA SA.</w:t>
      </w:r>
    </w:p>
    <w:p w:rsidR="00195E13" w:rsidRPr="005D14B0" w:rsidRDefault="00195E13" w:rsidP="00195E13">
      <w:r w:rsidRPr="000C7866">
        <w:t xml:space="preserve">The </w:t>
      </w:r>
      <w:r>
        <w:t xml:space="preserve">UE and </w:t>
      </w:r>
      <w:r w:rsidRPr="000C7866">
        <w:t xml:space="preserve">NAF </w:t>
      </w:r>
      <w:r>
        <w:t xml:space="preserve">are </w:t>
      </w:r>
      <w:r w:rsidRPr="000C7866">
        <w:t>now ready to use the establis</w:t>
      </w:r>
      <w:r>
        <w:t xml:space="preserve">hed AKMA SA. </w:t>
      </w:r>
    </w:p>
    <w:p w:rsidR="00195E13" w:rsidRDefault="00195E13" w:rsidP="00195E13">
      <w:pPr>
        <w:pStyle w:val="Heading3"/>
      </w:pPr>
      <w:bookmarkStart w:id="986" w:name="_Toc3583108"/>
      <w:bookmarkStart w:id="987" w:name="_Toc13134054"/>
      <w:bookmarkEnd w:id="985"/>
      <w:r>
        <w:rPr>
          <w:rFonts w:hint="eastAsia"/>
        </w:rPr>
        <w:t>6.</w:t>
      </w:r>
      <w:r w:rsidR="006C1AD0">
        <w:rPr>
          <w:rFonts w:hint="eastAsia"/>
          <w:lang w:val="en-US" w:eastAsia="zh-CN"/>
        </w:rPr>
        <w:t>24</w:t>
      </w:r>
      <w:r>
        <w:rPr>
          <w:rFonts w:hint="eastAsia"/>
        </w:rPr>
        <w:t>.3</w:t>
      </w:r>
      <w:r>
        <w:tab/>
      </w:r>
      <w:r>
        <w:rPr>
          <w:rFonts w:hint="eastAsia"/>
        </w:rPr>
        <w:t>Evaluation</w:t>
      </w:r>
      <w:bookmarkEnd w:id="986"/>
      <w:bookmarkEnd w:id="987"/>
    </w:p>
    <w:p w:rsidR="00195E13" w:rsidRDefault="00195E13" w:rsidP="00195E13">
      <w:r>
        <w:t>TBD</w:t>
      </w:r>
    </w:p>
    <w:p w:rsidR="00195E13" w:rsidRDefault="00195E13" w:rsidP="008C1934">
      <w:pPr>
        <w:rPr>
          <w:lang w:eastAsia="zh-CN"/>
        </w:rPr>
      </w:pPr>
    </w:p>
    <w:p w:rsidR="006A3FE5" w:rsidRDefault="006705EA" w:rsidP="007B3D06">
      <w:pPr>
        <w:pStyle w:val="Heading1"/>
      </w:pPr>
      <w:bookmarkStart w:id="988" w:name="_Toc515001716"/>
      <w:bookmarkStart w:id="989" w:name="_Toc515009893"/>
      <w:bookmarkStart w:id="990" w:name="_Toc530180994"/>
      <w:bookmarkStart w:id="991" w:name="_Toc11166048"/>
      <w:bookmarkStart w:id="992" w:name="_Toc11166646"/>
      <w:bookmarkStart w:id="993" w:name="_Toc11166866"/>
      <w:bookmarkStart w:id="994" w:name="_Toc13134055"/>
      <w:bookmarkEnd w:id="371"/>
      <w:bookmarkEnd w:id="372"/>
      <w:bookmarkEnd w:id="687"/>
      <w:bookmarkEnd w:id="974"/>
      <w:bookmarkEnd w:id="975"/>
      <w:bookmarkEnd w:id="976"/>
      <w:r>
        <w:rPr>
          <w:rFonts w:hint="eastAsia"/>
        </w:rPr>
        <w:lastRenderedPageBreak/>
        <w:t>7. Evaluation and conclusion</w:t>
      </w:r>
      <w:bookmarkEnd w:id="988"/>
      <w:bookmarkEnd w:id="989"/>
      <w:bookmarkEnd w:id="990"/>
      <w:bookmarkEnd w:id="991"/>
      <w:bookmarkEnd w:id="992"/>
      <w:bookmarkEnd w:id="993"/>
      <w:bookmarkEnd w:id="994"/>
    </w:p>
    <w:p w:rsidR="00AC260B" w:rsidRDefault="003F1EE8">
      <w:pPr>
        <w:pStyle w:val="Heading2"/>
        <w:ind w:left="0" w:firstLine="0"/>
        <w:rPr>
          <w:lang w:eastAsia="zh-CN"/>
        </w:rPr>
      </w:pPr>
      <w:bookmarkStart w:id="995" w:name="_Toc13134056"/>
      <w:r>
        <w:rPr>
          <w:rFonts w:hint="eastAsia"/>
          <w:lang w:eastAsia="zh-CN"/>
        </w:rPr>
        <w:t>7.1 Evaluation and conclusion on architecture and authentication procedures</w:t>
      </w:r>
      <w:bookmarkEnd w:id="995"/>
    </w:p>
    <w:p w:rsidR="003F1EE8" w:rsidRDefault="003F1EE8" w:rsidP="003F1EE8">
      <w:pPr>
        <w:pStyle w:val="Heading2"/>
        <w:rPr>
          <w:lang w:eastAsia="zh-CN"/>
        </w:rPr>
      </w:pPr>
      <w:bookmarkStart w:id="996" w:name="_Toc13134057"/>
      <w:r>
        <w:rPr>
          <w:rFonts w:hint="eastAsia"/>
          <w:lang w:eastAsia="zh-CN"/>
        </w:rPr>
        <w:t>7.2 Evaluation and conclusion on key management</w:t>
      </w:r>
      <w:bookmarkEnd w:id="996"/>
    </w:p>
    <w:p w:rsidR="003F1EE8" w:rsidRDefault="003F1EE8" w:rsidP="003F1EE8">
      <w:pPr>
        <w:pStyle w:val="Heading2"/>
        <w:rPr>
          <w:lang w:eastAsia="zh-CN"/>
        </w:rPr>
      </w:pPr>
      <w:bookmarkStart w:id="997" w:name="_Toc13134058"/>
      <w:r>
        <w:rPr>
          <w:rFonts w:hint="eastAsia"/>
          <w:lang w:eastAsia="zh-CN"/>
        </w:rPr>
        <w:t>7.3 Evaluation and conclusion on interfaces and protocols</w:t>
      </w:r>
      <w:bookmarkEnd w:id="997"/>
    </w:p>
    <w:p w:rsidR="003F1EE8" w:rsidRDefault="003F1EE8" w:rsidP="003F1EE8">
      <w:pPr>
        <w:pStyle w:val="Heading2"/>
        <w:rPr>
          <w:lang w:eastAsia="zh-CN"/>
        </w:rPr>
      </w:pPr>
      <w:bookmarkStart w:id="998" w:name="_Toc13134059"/>
      <w:r>
        <w:rPr>
          <w:rFonts w:hint="eastAsia"/>
          <w:lang w:eastAsia="zh-CN"/>
        </w:rPr>
        <w:t>7.4 Evaluation and conclusion on privacy</w:t>
      </w:r>
      <w:bookmarkEnd w:id="998"/>
    </w:p>
    <w:p w:rsidR="006C6EC8" w:rsidRPr="006C6EC8" w:rsidRDefault="003F1EE8" w:rsidP="006C6EC8">
      <w:pPr>
        <w:pStyle w:val="Heading2"/>
        <w:rPr>
          <w:lang w:eastAsia="zh-CN"/>
        </w:rPr>
      </w:pPr>
      <w:bookmarkStart w:id="999" w:name="_Toc13134060"/>
      <w:r>
        <w:rPr>
          <w:rFonts w:hint="eastAsia"/>
          <w:lang w:eastAsia="zh-CN"/>
        </w:rPr>
        <w:t>7.5 Evaluation and conclusion on API of AKMA in the UE</w:t>
      </w:r>
      <w:bookmarkEnd w:id="999"/>
    </w:p>
    <w:p w:rsidR="006A3FE5" w:rsidRPr="003F1EE8" w:rsidRDefault="006A3FE5" w:rsidP="00A47B84"/>
    <w:p w:rsidR="009A6B8B" w:rsidRDefault="009A6B8B"/>
    <w:p w:rsidR="009A6B8B" w:rsidRDefault="009A6B8B"/>
    <w:p w:rsidR="006A3FE5" w:rsidRDefault="006705EA">
      <w:pPr>
        <w:pStyle w:val="Heading9"/>
      </w:pPr>
      <w:r>
        <w:br w:type="page"/>
      </w:r>
      <w:bookmarkStart w:id="1000" w:name="_Toc515001717"/>
      <w:bookmarkStart w:id="1001" w:name="_Toc515009894"/>
      <w:bookmarkStart w:id="1002" w:name="_Toc530180995"/>
      <w:bookmarkStart w:id="1003" w:name="_Toc11166049"/>
      <w:bookmarkStart w:id="1004" w:name="_Toc11166647"/>
      <w:bookmarkStart w:id="1005" w:name="_Toc11166867"/>
      <w:bookmarkStart w:id="1006" w:name="_Toc13134061"/>
      <w:r>
        <w:lastRenderedPageBreak/>
        <w:t>Annex &lt;A&gt;:</w:t>
      </w:r>
      <w:r>
        <w:br/>
        <w:t>&lt;Annex title&gt;</w:t>
      </w:r>
      <w:bookmarkEnd w:id="1000"/>
      <w:bookmarkEnd w:id="1001"/>
      <w:bookmarkEnd w:id="1002"/>
      <w:bookmarkEnd w:id="1003"/>
      <w:bookmarkEnd w:id="1004"/>
      <w:bookmarkEnd w:id="1005"/>
      <w:bookmarkEnd w:id="1006"/>
    </w:p>
    <w:p w:rsidR="006A3FE5" w:rsidRDefault="006705EA">
      <w:pPr>
        <w:pStyle w:val="Heading1"/>
      </w:pPr>
      <w:bookmarkStart w:id="1007" w:name="_Toc515001718"/>
      <w:bookmarkStart w:id="1008" w:name="_Toc515009895"/>
      <w:bookmarkStart w:id="1009" w:name="_Toc530180996"/>
      <w:bookmarkStart w:id="1010" w:name="_Toc11166050"/>
      <w:bookmarkStart w:id="1011" w:name="_Toc11166648"/>
      <w:bookmarkStart w:id="1012" w:name="_Toc11166868"/>
      <w:bookmarkStart w:id="1013" w:name="_Toc13134062"/>
      <w:r>
        <w:t>A.1</w:t>
      </w:r>
      <w:r>
        <w:tab/>
      </w:r>
      <w:r>
        <w:rPr>
          <w:rFonts w:hint="eastAsia"/>
        </w:rPr>
        <w:t>&lt;Subtitle&gt;</w:t>
      </w:r>
      <w:bookmarkEnd w:id="1007"/>
      <w:bookmarkEnd w:id="1008"/>
      <w:bookmarkEnd w:id="1009"/>
      <w:bookmarkEnd w:id="1010"/>
      <w:bookmarkEnd w:id="1011"/>
      <w:bookmarkEnd w:id="1012"/>
      <w:bookmarkEnd w:id="1013"/>
    </w:p>
    <w:p w:rsidR="006A3FE5" w:rsidRDefault="006705EA">
      <w:pPr>
        <w:pStyle w:val="Guidance"/>
      </w:pPr>
      <w:r>
        <w:br w:type="page"/>
      </w:r>
      <w:bookmarkStart w:id="1014" w:name="historyclause"/>
      <w:r>
        <w:lastRenderedPageBreak/>
        <w:t xml:space="preserve"> </w:t>
      </w:r>
    </w:p>
    <w:p w:rsidR="006A3FE5" w:rsidRDefault="006705EA">
      <w:pPr>
        <w:pStyle w:val="Heading9"/>
      </w:pPr>
      <w:bookmarkStart w:id="1015" w:name="_Toc515001719"/>
      <w:bookmarkStart w:id="1016" w:name="_Toc515009896"/>
      <w:bookmarkStart w:id="1017" w:name="_Toc530180997"/>
      <w:bookmarkStart w:id="1018" w:name="_Toc11166051"/>
      <w:bookmarkStart w:id="1019" w:name="_Toc11166649"/>
      <w:bookmarkStart w:id="1020" w:name="_Toc11166869"/>
      <w:bookmarkStart w:id="1021" w:name="_Toc13134063"/>
      <w:r>
        <w:t>Annex &lt;X&gt;:</w:t>
      </w:r>
      <w:r>
        <w:br/>
        <w:t>Change history</w:t>
      </w:r>
      <w:bookmarkEnd w:id="1015"/>
      <w:bookmarkEnd w:id="1016"/>
      <w:bookmarkEnd w:id="1017"/>
      <w:bookmarkEnd w:id="1018"/>
      <w:bookmarkEnd w:id="1019"/>
      <w:bookmarkEnd w:id="1020"/>
      <w:bookmarkEnd w:id="1021"/>
    </w:p>
    <w:p w:rsidR="006A3FE5" w:rsidRDefault="006A3FE5">
      <w:pPr>
        <w:pStyle w:val="TH"/>
      </w:pPr>
      <w:bookmarkStart w:id="1022" w:name="OLE_LINK6"/>
      <w:bookmarkStart w:id="1023" w:name="OLE_LINK7"/>
      <w:bookmarkStart w:id="1024" w:name="OLE_LINK22"/>
      <w:bookmarkStart w:id="1025" w:name="OLE_LINK21"/>
      <w:bookmarkStart w:id="1026"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1022"/>
          <w:bookmarkEnd w:id="1023"/>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884AA1">
            <w:pPr>
              <w:pStyle w:val="TAL"/>
              <w:rPr>
                <w:sz w:val="16"/>
                <w:szCs w:val="16"/>
                <w:lang w:val="en-US" w:eastAsia="zh-CN"/>
              </w:rPr>
            </w:pPr>
            <w:r>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tr w:rsidR="0010304A">
        <w:trPr>
          <w:trHeight w:val="176"/>
        </w:trPr>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2019.6</w:t>
            </w:r>
          </w:p>
        </w:tc>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95bis</w:t>
            </w:r>
          </w:p>
        </w:tc>
        <w:tc>
          <w:tcPr>
            <w:tcW w:w="1094" w:type="dxa"/>
            <w:shd w:val="solid" w:color="FFFFFF" w:fill="auto"/>
          </w:tcPr>
          <w:p w:rsidR="0010304A" w:rsidRDefault="0010304A">
            <w:pPr>
              <w:pStyle w:val="TAC"/>
              <w:rPr>
                <w:sz w:val="16"/>
                <w:szCs w:val="16"/>
                <w:lang w:val="en-US" w:eastAsia="zh-CN"/>
              </w:rPr>
            </w:pPr>
            <w:r>
              <w:rPr>
                <w:rFonts w:hint="eastAsia"/>
                <w:sz w:val="16"/>
                <w:szCs w:val="16"/>
                <w:lang w:val="en-US" w:eastAsia="zh-CN"/>
              </w:rPr>
              <w:t>S3-192430</w:t>
            </w:r>
          </w:p>
        </w:tc>
        <w:tc>
          <w:tcPr>
            <w:tcW w:w="425" w:type="dxa"/>
            <w:shd w:val="solid" w:color="FFFFFF" w:fill="auto"/>
          </w:tcPr>
          <w:p w:rsidR="0010304A" w:rsidRDefault="0010304A">
            <w:pPr>
              <w:pStyle w:val="TAL"/>
              <w:rPr>
                <w:sz w:val="16"/>
                <w:szCs w:val="16"/>
              </w:rPr>
            </w:pPr>
          </w:p>
        </w:tc>
        <w:tc>
          <w:tcPr>
            <w:tcW w:w="425" w:type="dxa"/>
            <w:shd w:val="solid" w:color="FFFFFF" w:fill="auto"/>
          </w:tcPr>
          <w:p w:rsidR="0010304A" w:rsidRDefault="0010304A">
            <w:pPr>
              <w:pStyle w:val="TAR"/>
              <w:rPr>
                <w:sz w:val="16"/>
                <w:szCs w:val="16"/>
              </w:rPr>
            </w:pPr>
          </w:p>
        </w:tc>
        <w:tc>
          <w:tcPr>
            <w:tcW w:w="425" w:type="dxa"/>
            <w:shd w:val="solid" w:color="FFFFFF" w:fill="auto"/>
          </w:tcPr>
          <w:p w:rsidR="0010304A" w:rsidRDefault="0010304A">
            <w:pPr>
              <w:pStyle w:val="TAC"/>
              <w:rPr>
                <w:sz w:val="16"/>
                <w:szCs w:val="16"/>
              </w:rPr>
            </w:pPr>
          </w:p>
        </w:tc>
        <w:tc>
          <w:tcPr>
            <w:tcW w:w="4962" w:type="dxa"/>
            <w:shd w:val="solid" w:color="FFFFFF" w:fill="auto"/>
          </w:tcPr>
          <w:p w:rsidR="0010304A" w:rsidRDefault="006C1AD0">
            <w:pPr>
              <w:pStyle w:val="TAL"/>
              <w:rPr>
                <w:sz w:val="16"/>
                <w:szCs w:val="16"/>
                <w:lang w:val="en-US" w:eastAsia="zh-CN"/>
              </w:rPr>
            </w:pPr>
            <w:r>
              <w:rPr>
                <w:rFonts w:hint="eastAsia"/>
                <w:sz w:val="16"/>
                <w:szCs w:val="16"/>
                <w:lang w:val="en-US" w:eastAsia="zh-CN"/>
              </w:rPr>
              <w:t>S3-192428, S3-192429,</w:t>
            </w:r>
            <w:r w:rsidR="00211A9A">
              <w:rPr>
                <w:rFonts w:hint="eastAsia"/>
                <w:sz w:val="16"/>
                <w:szCs w:val="16"/>
                <w:lang w:val="en-US" w:eastAsia="zh-CN"/>
              </w:rPr>
              <w:t xml:space="preserve"> S3-192220</w:t>
            </w:r>
            <w:r w:rsidR="004407F6">
              <w:rPr>
                <w:rFonts w:hint="eastAsia"/>
                <w:sz w:val="16"/>
                <w:szCs w:val="16"/>
                <w:lang w:val="en-US" w:eastAsia="zh-CN"/>
              </w:rPr>
              <w:t>, S3-192450</w:t>
            </w:r>
            <w:r w:rsidR="00634BBB">
              <w:rPr>
                <w:rFonts w:hint="eastAsia"/>
                <w:sz w:val="16"/>
                <w:szCs w:val="16"/>
                <w:lang w:val="en-US" w:eastAsia="zh-CN"/>
              </w:rPr>
              <w:t>, S3-192451</w:t>
            </w:r>
            <w:r w:rsidR="00A00DC6">
              <w:rPr>
                <w:rFonts w:hint="eastAsia"/>
                <w:sz w:val="16"/>
                <w:szCs w:val="16"/>
                <w:lang w:val="en-US" w:eastAsia="zh-CN"/>
              </w:rPr>
              <w:t xml:space="preserve">, </w:t>
            </w:r>
            <w:r w:rsidR="008A79C4">
              <w:rPr>
                <w:rFonts w:hint="eastAsia"/>
                <w:sz w:val="16"/>
                <w:szCs w:val="16"/>
                <w:lang w:val="en-US" w:eastAsia="zh-CN"/>
              </w:rPr>
              <w:t xml:space="preserve">S3-191877, S3-191890, </w:t>
            </w:r>
            <w:r w:rsidR="00A00DC6">
              <w:rPr>
                <w:rFonts w:hint="eastAsia"/>
                <w:sz w:val="16"/>
                <w:szCs w:val="16"/>
                <w:lang w:val="en-US" w:eastAsia="zh-CN"/>
              </w:rPr>
              <w:t>S3-191892, S3-192193</w:t>
            </w:r>
            <w:r w:rsidR="008A79C4">
              <w:rPr>
                <w:rFonts w:hint="eastAsia"/>
                <w:sz w:val="16"/>
                <w:szCs w:val="16"/>
                <w:lang w:val="en-US" w:eastAsia="zh-CN"/>
              </w:rPr>
              <w:t>, S3-192427</w:t>
            </w:r>
          </w:p>
        </w:tc>
        <w:tc>
          <w:tcPr>
            <w:tcW w:w="708" w:type="dxa"/>
            <w:shd w:val="solid" w:color="FFFFFF" w:fill="auto"/>
          </w:tcPr>
          <w:p w:rsidR="0010304A" w:rsidRDefault="0010304A">
            <w:pPr>
              <w:pStyle w:val="TAC"/>
              <w:rPr>
                <w:sz w:val="16"/>
                <w:szCs w:val="16"/>
                <w:lang w:val="en-US" w:eastAsia="zh-CN"/>
              </w:rPr>
            </w:pPr>
            <w:r>
              <w:rPr>
                <w:rFonts w:hint="eastAsia"/>
                <w:sz w:val="16"/>
                <w:szCs w:val="16"/>
                <w:lang w:val="en-US" w:eastAsia="zh-CN"/>
              </w:rPr>
              <w:t>0.5.0</w:t>
            </w:r>
          </w:p>
        </w:tc>
      </w:tr>
      <w:tr w:rsidR="00456892">
        <w:trPr>
          <w:trHeight w:val="176"/>
        </w:trPr>
        <w:tc>
          <w:tcPr>
            <w:tcW w:w="800" w:type="dxa"/>
            <w:shd w:val="solid" w:color="FFFFFF" w:fill="auto"/>
          </w:tcPr>
          <w:p w:rsidR="00456892" w:rsidRDefault="00456892">
            <w:pPr>
              <w:pStyle w:val="TAC"/>
              <w:rPr>
                <w:sz w:val="16"/>
                <w:szCs w:val="16"/>
                <w:lang w:val="en-US" w:eastAsia="zh-CN"/>
              </w:rPr>
            </w:pPr>
            <w:r>
              <w:rPr>
                <w:sz w:val="16"/>
                <w:szCs w:val="16"/>
                <w:lang w:val="en-US" w:eastAsia="zh-CN"/>
              </w:rPr>
              <w:t>2019-09</w:t>
            </w:r>
          </w:p>
        </w:tc>
        <w:tc>
          <w:tcPr>
            <w:tcW w:w="800" w:type="dxa"/>
            <w:shd w:val="solid" w:color="FFFFFF" w:fill="auto"/>
          </w:tcPr>
          <w:p w:rsidR="00456892" w:rsidRDefault="00456892">
            <w:pPr>
              <w:pStyle w:val="TAC"/>
              <w:rPr>
                <w:sz w:val="16"/>
                <w:szCs w:val="16"/>
                <w:lang w:val="en-US" w:eastAsia="zh-CN"/>
              </w:rPr>
            </w:pPr>
            <w:r>
              <w:rPr>
                <w:sz w:val="16"/>
                <w:szCs w:val="16"/>
                <w:lang w:val="en-US" w:eastAsia="zh-CN"/>
              </w:rPr>
              <w:t>SA#85</w:t>
            </w:r>
          </w:p>
        </w:tc>
        <w:tc>
          <w:tcPr>
            <w:tcW w:w="1094" w:type="dxa"/>
            <w:shd w:val="solid" w:color="FFFFFF" w:fill="auto"/>
          </w:tcPr>
          <w:p w:rsidR="00456892" w:rsidRDefault="00456892">
            <w:pPr>
              <w:pStyle w:val="TAC"/>
              <w:rPr>
                <w:sz w:val="16"/>
                <w:szCs w:val="16"/>
                <w:lang w:val="en-US" w:eastAsia="zh-CN"/>
              </w:rPr>
            </w:pPr>
            <w:r>
              <w:rPr>
                <w:sz w:val="16"/>
                <w:szCs w:val="16"/>
                <w:lang w:val="en-US" w:eastAsia="zh-CN"/>
              </w:rPr>
              <w:t>SP-190700</w:t>
            </w:r>
          </w:p>
        </w:tc>
        <w:tc>
          <w:tcPr>
            <w:tcW w:w="425" w:type="dxa"/>
            <w:shd w:val="solid" w:color="FFFFFF" w:fill="auto"/>
          </w:tcPr>
          <w:p w:rsidR="00456892" w:rsidRDefault="00456892">
            <w:pPr>
              <w:pStyle w:val="TAL"/>
              <w:rPr>
                <w:sz w:val="16"/>
                <w:szCs w:val="16"/>
              </w:rPr>
            </w:pPr>
          </w:p>
        </w:tc>
        <w:tc>
          <w:tcPr>
            <w:tcW w:w="425" w:type="dxa"/>
            <w:shd w:val="solid" w:color="FFFFFF" w:fill="auto"/>
          </w:tcPr>
          <w:p w:rsidR="00456892" w:rsidRDefault="00456892">
            <w:pPr>
              <w:pStyle w:val="TAR"/>
              <w:rPr>
                <w:sz w:val="16"/>
                <w:szCs w:val="16"/>
              </w:rPr>
            </w:pPr>
          </w:p>
        </w:tc>
        <w:tc>
          <w:tcPr>
            <w:tcW w:w="425" w:type="dxa"/>
            <w:shd w:val="solid" w:color="FFFFFF" w:fill="auto"/>
          </w:tcPr>
          <w:p w:rsidR="00456892" w:rsidRDefault="00456892">
            <w:pPr>
              <w:pStyle w:val="TAC"/>
              <w:rPr>
                <w:sz w:val="16"/>
                <w:szCs w:val="16"/>
              </w:rPr>
            </w:pPr>
          </w:p>
        </w:tc>
        <w:tc>
          <w:tcPr>
            <w:tcW w:w="4962" w:type="dxa"/>
            <w:shd w:val="solid" w:color="FFFFFF" w:fill="auto"/>
          </w:tcPr>
          <w:p w:rsidR="00456892" w:rsidRDefault="00456892">
            <w:pPr>
              <w:pStyle w:val="TAL"/>
              <w:rPr>
                <w:sz w:val="16"/>
                <w:szCs w:val="16"/>
                <w:lang w:val="en-US" w:eastAsia="zh-CN"/>
              </w:rPr>
            </w:pPr>
            <w:r>
              <w:rPr>
                <w:sz w:val="16"/>
                <w:szCs w:val="16"/>
                <w:lang w:val="en-US" w:eastAsia="zh-CN"/>
              </w:rPr>
              <w:t>Presented for information</w:t>
            </w:r>
          </w:p>
        </w:tc>
        <w:tc>
          <w:tcPr>
            <w:tcW w:w="708" w:type="dxa"/>
            <w:shd w:val="solid" w:color="FFFFFF" w:fill="auto"/>
          </w:tcPr>
          <w:p w:rsidR="00456892" w:rsidRDefault="00456892">
            <w:pPr>
              <w:pStyle w:val="TAC"/>
              <w:rPr>
                <w:sz w:val="16"/>
                <w:szCs w:val="16"/>
                <w:lang w:val="en-US" w:eastAsia="zh-CN"/>
              </w:rPr>
            </w:pPr>
            <w:r>
              <w:rPr>
                <w:sz w:val="16"/>
                <w:szCs w:val="16"/>
                <w:lang w:val="en-US" w:eastAsia="zh-CN"/>
              </w:rPr>
              <w:t>1.0.0</w:t>
            </w:r>
          </w:p>
        </w:tc>
      </w:tr>
      <w:bookmarkEnd w:id="1014"/>
      <w:bookmarkEnd w:id="1024"/>
      <w:bookmarkEnd w:id="1025"/>
      <w:bookmarkEnd w:id="1026"/>
    </w:tbl>
    <w:p w:rsidR="006A3FE5" w:rsidRDefault="006A3FE5"/>
    <w:sectPr w:rsidR="006A3FE5" w:rsidSect="006A3FE5">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5713" w:rsidRDefault="00915713" w:rsidP="006A3FE5">
      <w:pPr>
        <w:spacing w:after="0"/>
      </w:pPr>
      <w:r>
        <w:separator/>
      </w:r>
    </w:p>
  </w:endnote>
  <w:endnote w:type="continuationSeparator" w:id="0">
    <w:p w:rsidR="00915713" w:rsidRDefault="00915713" w:rsidP="006A3F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altName w:val="Microsoft YaHe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0B35" w:rsidRDefault="00B20B3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5713" w:rsidRDefault="00915713" w:rsidP="006A3FE5">
      <w:pPr>
        <w:spacing w:after="0"/>
      </w:pPr>
      <w:r>
        <w:separator/>
      </w:r>
    </w:p>
  </w:footnote>
  <w:footnote w:type="continuationSeparator" w:id="0">
    <w:p w:rsidR="00915713" w:rsidRDefault="00915713" w:rsidP="006A3FE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0B35" w:rsidRDefault="00464B62">
    <w:pPr>
      <w:pStyle w:val="Header"/>
      <w:framePr w:wrap="around" w:vAnchor="text" w:hAnchor="margin" w:xAlign="right" w:y="1"/>
      <w:widowControl/>
    </w:pPr>
    <w:r>
      <w:fldChar w:fldCharType="begin"/>
    </w:r>
    <w:r>
      <w:instrText xml:space="preserve"> STYLEREF ZA </w:instrText>
    </w:r>
    <w:r>
      <w:fldChar w:fldCharType="separate"/>
    </w:r>
    <w:r w:rsidR="00E74B91">
      <w:rPr>
        <w:noProof/>
      </w:rPr>
      <w:t>3GPP TR 33.835 V1.0.0 (2019-09)</w:t>
    </w:r>
    <w:r>
      <w:rPr>
        <w:noProof/>
      </w:rPr>
      <w:fldChar w:fldCharType="end"/>
    </w:r>
  </w:p>
  <w:p w:rsidR="00B20B35" w:rsidRDefault="00464B62">
    <w:pPr>
      <w:pStyle w:val="Header"/>
      <w:framePr w:wrap="around" w:vAnchor="text" w:hAnchor="margin" w:xAlign="center" w:y="1"/>
      <w:widowControl/>
    </w:pPr>
    <w:r>
      <w:fldChar w:fldCharType="begin"/>
    </w:r>
    <w:r>
      <w:instrText xml:space="preserve"> PAGE </w:instrText>
    </w:r>
    <w:r>
      <w:fldChar w:fldCharType="separate"/>
    </w:r>
    <w:r w:rsidR="00D967AE">
      <w:rPr>
        <w:noProof/>
      </w:rPr>
      <w:t>90</w:t>
    </w:r>
    <w:r>
      <w:rPr>
        <w:noProof/>
      </w:rPr>
      <w:fldChar w:fldCharType="end"/>
    </w:r>
  </w:p>
  <w:p w:rsidR="00B20B35" w:rsidRDefault="00464B62">
    <w:pPr>
      <w:pStyle w:val="Header"/>
      <w:framePr w:wrap="around" w:vAnchor="text" w:hAnchor="margin" w:y="1"/>
      <w:widowControl/>
    </w:pPr>
    <w:r>
      <w:fldChar w:fldCharType="begin"/>
    </w:r>
    <w:r>
      <w:instrText xml:space="preserve"> STYLEREF ZGSM </w:instrText>
    </w:r>
    <w:r>
      <w:fldChar w:fldCharType="separate"/>
    </w:r>
    <w:r w:rsidR="00E74B91">
      <w:rPr>
        <w:noProof/>
      </w:rPr>
      <w:t>Release 16</w:t>
    </w:r>
    <w:r>
      <w:rPr>
        <w:noProof/>
      </w:rPr>
      <w:fldChar w:fldCharType="end"/>
    </w:r>
  </w:p>
  <w:p w:rsidR="00B20B35" w:rsidRDefault="00B20B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 w15:restartNumberingAfterBreak="0">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3"/>
  </w:num>
  <w:num w:numId="2">
    <w:abstractNumId w:val="27"/>
  </w:num>
  <w:num w:numId="3">
    <w:abstractNumId w:val="14"/>
  </w:num>
  <w:num w:numId="4">
    <w:abstractNumId w:val="23"/>
  </w:num>
  <w:num w:numId="5">
    <w:abstractNumId w:val="21"/>
  </w:num>
  <w:num w:numId="6">
    <w:abstractNumId w:val="10"/>
  </w:num>
  <w:num w:numId="7">
    <w:abstractNumId w:val="20"/>
  </w:num>
  <w:num w:numId="8">
    <w:abstractNumId w:val="29"/>
  </w:num>
  <w:num w:numId="9">
    <w:abstractNumId w:val="19"/>
  </w:num>
  <w:num w:numId="10">
    <w:abstractNumId w:val="28"/>
  </w:num>
  <w:num w:numId="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24"/>
  </w:num>
  <w:num w:numId="15">
    <w:abstractNumId w:val="22"/>
  </w:num>
  <w:num w:numId="16">
    <w:abstractNumId w:val="8"/>
  </w:num>
  <w:num w:numId="17">
    <w:abstractNumId w:val="9"/>
  </w:num>
  <w:num w:numId="18">
    <w:abstractNumId w:val="31"/>
  </w:num>
  <w:num w:numId="19">
    <w:abstractNumId w:val="26"/>
  </w:num>
  <w:num w:numId="20">
    <w:abstractNumId w:val="30"/>
  </w:num>
  <w:num w:numId="21">
    <w:abstractNumId w:val="17"/>
  </w:num>
  <w:num w:numId="22">
    <w:abstractNumId w:val="25"/>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16"/>
  </w:num>
  <w:num w:numId="31">
    <w:abstractNumId w:val="11"/>
  </w:num>
  <w:num w:numId="32">
    <w:abstractNumId w:val="18"/>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doNotDisplayPageBoundaries/>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82213"/>
    <w:rsid w:val="00000FB1"/>
    <w:rsid w:val="00003DB2"/>
    <w:rsid w:val="00005BA8"/>
    <w:rsid w:val="0002191D"/>
    <w:rsid w:val="00022465"/>
    <w:rsid w:val="000266A0"/>
    <w:rsid w:val="00031C1D"/>
    <w:rsid w:val="00074B9B"/>
    <w:rsid w:val="00085221"/>
    <w:rsid w:val="00093E7E"/>
    <w:rsid w:val="000B4AE0"/>
    <w:rsid w:val="000C7F57"/>
    <w:rsid w:val="000D125C"/>
    <w:rsid w:val="000D5CB3"/>
    <w:rsid w:val="000D6CFC"/>
    <w:rsid w:val="0010304A"/>
    <w:rsid w:val="00107399"/>
    <w:rsid w:val="00122BCA"/>
    <w:rsid w:val="00141308"/>
    <w:rsid w:val="00153528"/>
    <w:rsid w:val="0018315F"/>
    <w:rsid w:val="00192940"/>
    <w:rsid w:val="00195E13"/>
    <w:rsid w:val="001A08AA"/>
    <w:rsid w:val="001A3120"/>
    <w:rsid w:val="001C3A35"/>
    <w:rsid w:val="001C541F"/>
    <w:rsid w:val="001D2E71"/>
    <w:rsid w:val="001E434D"/>
    <w:rsid w:val="001F79FB"/>
    <w:rsid w:val="0020267A"/>
    <w:rsid w:val="00202CF7"/>
    <w:rsid w:val="00211A9A"/>
    <w:rsid w:val="00212373"/>
    <w:rsid w:val="002138EA"/>
    <w:rsid w:val="00214FBD"/>
    <w:rsid w:val="00221A84"/>
    <w:rsid w:val="00222672"/>
    <w:rsid w:val="00222897"/>
    <w:rsid w:val="0023225C"/>
    <w:rsid w:val="00235394"/>
    <w:rsid w:val="002432F3"/>
    <w:rsid w:val="00246844"/>
    <w:rsid w:val="00252C35"/>
    <w:rsid w:val="00255097"/>
    <w:rsid w:val="0026179F"/>
    <w:rsid w:val="002636AF"/>
    <w:rsid w:val="00266D19"/>
    <w:rsid w:val="0027135D"/>
    <w:rsid w:val="00274E1A"/>
    <w:rsid w:val="00282213"/>
    <w:rsid w:val="00292026"/>
    <w:rsid w:val="00296B09"/>
    <w:rsid w:val="002A1EFA"/>
    <w:rsid w:val="002C31CA"/>
    <w:rsid w:val="002E6AFB"/>
    <w:rsid w:val="002F2EF6"/>
    <w:rsid w:val="002F4093"/>
    <w:rsid w:val="00301CD0"/>
    <w:rsid w:val="00310154"/>
    <w:rsid w:val="00315AE3"/>
    <w:rsid w:val="00336000"/>
    <w:rsid w:val="00343F29"/>
    <w:rsid w:val="0035515E"/>
    <w:rsid w:val="00367724"/>
    <w:rsid w:val="00393388"/>
    <w:rsid w:val="003A32A6"/>
    <w:rsid w:val="003A7E3E"/>
    <w:rsid w:val="003B7E63"/>
    <w:rsid w:val="003D4E95"/>
    <w:rsid w:val="003D7224"/>
    <w:rsid w:val="003E6A5A"/>
    <w:rsid w:val="003F1EE8"/>
    <w:rsid w:val="003F7BF3"/>
    <w:rsid w:val="004070E8"/>
    <w:rsid w:val="00440432"/>
    <w:rsid w:val="004407F6"/>
    <w:rsid w:val="00444225"/>
    <w:rsid w:val="00450ADA"/>
    <w:rsid w:val="00453BE7"/>
    <w:rsid w:val="00456892"/>
    <w:rsid w:val="004576EA"/>
    <w:rsid w:val="00464B62"/>
    <w:rsid w:val="00486DDF"/>
    <w:rsid w:val="00490419"/>
    <w:rsid w:val="0049202A"/>
    <w:rsid w:val="004A17C7"/>
    <w:rsid w:val="004D4B60"/>
    <w:rsid w:val="004E52B7"/>
    <w:rsid w:val="004F7A3D"/>
    <w:rsid w:val="00505BFA"/>
    <w:rsid w:val="005226C6"/>
    <w:rsid w:val="00541364"/>
    <w:rsid w:val="0054553F"/>
    <w:rsid w:val="005511BC"/>
    <w:rsid w:val="00570082"/>
    <w:rsid w:val="00594E0B"/>
    <w:rsid w:val="00596FEA"/>
    <w:rsid w:val="005A0AAE"/>
    <w:rsid w:val="005A2C18"/>
    <w:rsid w:val="005A536C"/>
    <w:rsid w:val="005B179D"/>
    <w:rsid w:val="005B6C61"/>
    <w:rsid w:val="00601736"/>
    <w:rsid w:val="006137E7"/>
    <w:rsid w:val="00632F7E"/>
    <w:rsid w:val="0063325D"/>
    <w:rsid w:val="00634BBB"/>
    <w:rsid w:val="00645857"/>
    <w:rsid w:val="00670188"/>
    <w:rsid w:val="006705EA"/>
    <w:rsid w:val="006778E2"/>
    <w:rsid w:val="006856E5"/>
    <w:rsid w:val="006A3FE5"/>
    <w:rsid w:val="006B0D02"/>
    <w:rsid w:val="006B3DAB"/>
    <w:rsid w:val="006B4418"/>
    <w:rsid w:val="006B5964"/>
    <w:rsid w:val="006C1AD0"/>
    <w:rsid w:val="006C35B4"/>
    <w:rsid w:val="006C6EC8"/>
    <w:rsid w:val="006E2AAE"/>
    <w:rsid w:val="006E6555"/>
    <w:rsid w:val="006F5342"/>
    <w:rsid w:val="00702C52"/>
    <w:rsid w:val="00703C8B"/>
    <w:rsid w:val="0070646B"/>
    <w:rsid w:val="007066FA"/>
    <w:rsid w:val="00707941"/>
    <w:rsid w:val="00713735"/>
    <w:rsid w:val="00745E59"/>
    <w:rsid w:val="007559F0"/>
    <w:rsid w:val="00791C03"/>
    <w:rsid w:val="007A1EE6"/>
    <w:rsid w:val="007A3A7D"/>
    <w:rsid w:val="007B3D06"/>
    <w:rsid w:val="007C766E"/>
    <w:rsid w:val="007D278A"/>
    <w:rsid w:val="007D6048"/>
    <w:rsid w:val="007E1BF2"/>
    <w:rsid w:val="007F0E1E"/>
    <w:rsid w:val="007F62EA"/>
    <w:rsid w:val="008055BA"/>
    <w:rsid w:val="0081400D"/>
    <w:rsid w:val="008151AA"/>
    <w:rsid w:val="00817DC3"/>
    <w:rsid w:val="00825393"/>
    <w:rsid w:val="00836C44"/>
    <w:rsid w:val="0085239D"/>
    <w:rsid w:val="00884AA1"/>
    <w:rsid w:val="00890E77"/>
    <w:rsid w:val="00893454"/>
    <w:rsid w:val="00897FDF"/>
    <w:rsid w:val="008A66F5"/>
    <w:rsid w:val="008A79C4"/>
    <w:rsid w:val="008B71E8"/>
    <w:rsid w:val="008C1934"/>
    <w:rsid w:val="008C60E9"/>
    <w:rsid w:val="008E220C"/>
    <w:rsid w:val="008E53F8"/>
    <w:rsid w:val="008F180B"/>
    <w:rsid w:val="008F7764"/>
    <w:rsid w:val="008F7D93"/>
    <w:rsid w:val="00915713"/>
    <w:rsid w:val="009172C2"/>
    <w:rsid w:val="009246C1"/>
    <w:rsid w:val="009277FB"/>
    <w:rsid w:val="00931259"/>
    <w:rsid w:val="00931702"/>
    <w:rsid w:val="00947DB1"/>
    <w:rsid w:val="00963F2C"/>
    <w:rsid w:val="00970F8B"/>
    <w:rsid w:val="00977F43"/>
    <w:rsid w:val="00980052"/>
    <w:rsid w:val="0098247B"/>
    <w:rsid w:val="00983910"/>
    <w:rsid w:val="00995FD4"/>
    <w:rsid w:val="00997347"/>
    <w:rsid w:val="009A6B8B"/>
    <w:rsid w:val="009C0727"/>
    <w:rsid w:val="009F0A30"/>
    <w:rsid w:val="00A00DC6"/>
    <w:rsid w:val="00A11578"/>
    <w:rsid w:val="00A15C9F"/>
    <w:rsid w:val="00A17573"/>
    <w:rsid w:val="00A24EE0"/>
    <w:rsid w:val="00A32815"/>
    <w:rsid w:val="00A365F7"/>
    <w:rsid w:val="00A37FB3"/>
    <w:rsid w:val="00A47B84"/>
    <w:rsid w:val="00A622EC"/>
    <w:rsid w:val="00A65439"/>
    <w:rsid w:val="00A72864"/>
    <w:rsid w:val="00A77B73"/>
    <w:rsid w:val="00A81B15"/>
    <w:rsid w:val="00A82942"/>
    <w:rsid w:val="00A85DBC"/>
    <w:rsid w:val="00A901B7"/>
    <w:rsid w:val="00AB3F85"/>
    <w:rsid w:val="00AC260B"/>
    <w:rsid w:val="00AD06D2"/>
    <w:rsid w:val="00AD2E28"/>
    <w:rsid w:val="00AD31DB"/>
    <w:rsid w:val="00AD69D7"/>
    <w:rsid w:val="00B03BF9"/>
    <w:rsid w:val="00B05BC1"/>
    <w:rsid w:val="00B061B6"/>
    <w:rsid w:val="00B20B35"/>
    <w:rsid w:val="00B25200"/>
    <w:rsid w:val="00B26198"/>
    <w:rsid w:val="00B2620F"/>
    <w:rsid w:val="00B37C0C"/>
    <w:rsid w:val="00B46F2F"/>
    <w:rsid w:val="00B62294"/>
    <w:rsid w:val="00B80514"/>
    <w:rsid w:val="00B8446C"/>
    <w:rsid w:val="00B9384B"/>
    <w:rsid w:val="00BC4FE6"/>
    <w:rsid w:val="00BE4008"/>
    <w:rsid w:val="00C11F17"/>
    <w:rsid w:val="00C130FC"/>
    <w:rsid w:val="00C17A62"/>
    <w:rsid w:val="00C347E7"/>
    <w:rsid w:val="00C42859"/>
    <w:rsid w:val="00C64954"/>
    <w:rsid w:val="00C73165"/>
    <w:rsid w:val="00C74284"/>
    <w:rsid w:val="00C7594C"/>
    <w:rsid w:val="00CC2E81"/>
    <w:rsid w:val="00CD4459"/>
    <w:rsid w:val="00CD6CDA"/>
    <w:rsid w:val="00D105EA"/>
    <w:rsid w:val="00D206B5"/>
    <w:rsid w:val="00D42012"/>
    <w:rsid w:val="00D520E4"/>
    <w:rsid w:val="00D5324C"/>
    <w:rsid w:val="00D57C04"/>
    <w:rsid w:val="00D57DFA"/>
    <w:rsid w:val="00D756B6"/>
    <w:rsid w:val="00D967AE"/>
    <w:rsid w:val="00DB10B0"/>
    <w:rsid w:val="00DB2701"/>
    <w:rsid w:val="00DC5525"/>
    <w:rsid w:val="00DC7CD7"/>
    <w:rsid w:val="00DD0C2C"/>
    <w:rsid w:val="00DE0BAD"/>
    <w:rsid w:val="00DF69A8"/>
    <w:rsid w:val="00E10B2D"/>
    <w:rsid w:val="00E179D6"/>
    <w:rsid w:val="00E21ED9"/>
    <w:rsid w:val="00E5307D"/>
    <w:rsid w:val="00E55536"/>
    <w:rsid w:val="00E55ABC"/>
    <w:rsid w:val="00E57B74"/>
    <w:rsid w:val="00E60563"/>
    <w:rsid w:val="00E620C0"/>
    <w:rsid w:val="00E74B91"/>
    <w:rsid w:val="00E8629F"/>
    <w:rsid w:val="00E8789C"/>
    <w:rsid w:val="00E90255"/>
    <w:rsid w:val="00EA3C24"/>
    <w:rsid w:val="00EA605E"/>
    <w:rsid w:val="00EB3BDE"/>
    <w:rsid w:val="00EC0173"/>
    <w:rsid w:val="00EC3A59"/>
    <w:rsid w:val="00F072D8"/>
    <w:rsid w:val="00F12744"/>
    <w:rsid w:val="00F12DBA"/>
    <w:rsid w:val="00F14CE6"/>
    <w:rsid w:val="00F23EBE"/>
    <w:rsid w:val="00F269A4"/>
    <w:rsid w:val="00F27389"/>
    <w:rsid w:val="00F309FC"/>
    <w:rsid w:val="00F31DE7"/>
    <w:rsid w:val="00F36B82"/>
    <w:rsid w:val="00F566C6"/>
    <w:rsid w:val="00F81899"/>
    <w:rsid w:val="00F83625"/>
    <w:rsid w:val="00F96230"/>
    <w:rsid w:val="00F97152"/>
    <w:rsid w:val="00FB1596"/>
    <w:rsid w:val="00FC051F"/>
    <w:rsid w:val="00FF57A1"/>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rules v:ext="edit">
        <o:r id="V:Rule1" type="connector" idref="#_x0000_s1449"/>
        <o:r id="V:Rule2" type="connector" idref="#AutoShape 197"/>
        <o:r id="V:Rule3" type="connector" idref="#_x0000_s1361"/>
        <o:r id="V:Rule4" type="connector" idref="#_x0000_s1363"/>
        <o:r id="V:Rule5" type="connector" idref="#_x0000_s1369"/>
        <o:r id="V:Rule6" type="connector" idref="#_x0000_s1388"/>
        <o:r id="V:Rule7" type="connector" idref="#AutoShape 185"/>
        <o:r id="V:Rule8" type="connector" idref="#_x0000_s1358">
          <o:proxy start="" idref="#_x0000_s1357" connectloc="2"/>
        </o:r>
        <o:r id="V:Rule9" type="connector" idref="#_x0000_s1519"/>
        <o:r id="V:Rule10" type="connector" idref="#_x0000_s1360"/>
        <o:r id="V:Rule11" type="connector" idref="#AutoShape 190"/>
        <o:r id="V:Rule12" type="connector" idref="#_x0000_s1366"/>
        <o:r id="V:Rule13" type="connector" idref="#_x0000_s1468"/>
        <o:r id="V:Rule14" type="connector" idref="#_x0000_s1574"/>
        <o:r id="V:Rule15" type="connector" idref="#_x0000_s1459"/>
        <o:r id="V:Rule16" type="connector" idref="#AutoShape 199"/>
        <o:r id="V:Rule17" type="connector" idref="#AutoShape 189"/>
        <o:r id="V:Rule18" type="connector" idref="#_x0000_s1551"/>
        <o:r id="V:Rule19" type="connector" idref="#_x0000_s1384"/>
        <o:r id="V:Rule20" type="connector" idref="#_x0000_s1373"/>
        <o:r id="V:Rule21" type="connector" idref="#_x0000_s1443"/>
        <o:r id="V:Rule22" type="connector" idref="#AutoShape 209"/>
        <o:r id="V:Rule23" type="connector" idref="#AutoShape 198"/>
        <o:r id="V:Rule24" type="connector" idref="#AutoShape 182"/>
        <o:r id="V:Rule25" type="connector" idref="#_x0000_s1439"/>
        <o:r id="V:Rule26" type="connector" idref="#_x0000_s1254">
          <o:proxy start="" idref="#_x0000_s1249" connectloc="0"/>
          <o:proxy end="" idref="#_x0000_s1250" connectloc="2"/>
        </o:r>
        <o:r id="V:Rule27" type="connector" idref="#_x0000_s1251">
          <o:proxy start="" idref="#_x0000_s1249" connectloc="0"/>
          <o:proxy end="" idref="#_x0000_s1247" connectloc="2"/>
        </o:r>
        <o:r id="V:Rule28" type="connector" idref="#_x0000_s1441"/>
        <o:r id="V:Rule29" type="connector" idref="#_x0000_s1456"/>
        <o:r id="V:Rule30" type="connector" idref="#_x0000_s1255">
          <o:proxy start="" idref="#_x0000_s1248" connectloc="3"/>
          <o:proxy end="" idref="#_x0000_s1250" connectloc="1"/>
        </o:r>
        <o:r id="V:Rule31" type="connector" idref="#_x0000_s1552"/>
        <o:r id="V:Rule32" type="connector" idref="#_x0000_s1376"/>
        <o:r id="V:Rule33" type="connector" idref="#_x0000_s1563"/>
        <o:r id="V:Rule34" type="connector" idref="#_x0000_s1453"/>
        <o:r id="V:Rule35" type="connector" idref="#AutoShape 188"/>
        <o:r id="V:Rule36" type="connector" idref="#_x0000_s1527"/>
        <o:r id="V:Rule37" type="connector" idref="#_x0000_s1391"/>
        <o:r id="V:Rule38" type="connector" idref="#_x0000_s1440"/>
        <o:r id="V:Rule39" type="connector" idref="#_x0000_s1570"/>
        <o:r id="V:Rule40" type="connector" idref="#_x0000_s1566"/>
        <o:r id="V:Rule41" type="connector" idref="#_x0000_s1381"/>
        <o:r id="V:Rule42" type="connector" idref="#_x0000_s1252">
          <o:proxy start="" idref="#_x0000_s1247" connectloc="3"/>
          <o:proxy end="" idref="#_x0000_s1248" connectloc="2"/>
        </o:r>
        <o:r id="V:Rule43" type="connector" idref="#_x0000_s1471"/>
        <o:r id="V:Rule44" type="connector" idref="#_x0000_s1526"/>
        <o:r id="V:Rule45" type="connector" idref="#_x0000_s1253">
          <o:proxy start="" idref="#_x0000_s1248" connectloc="0"/>
          <o:proxy end="" idref="#_x0000_s1245" connectloc="3"/>
        </o:r>
        <o:r id="V:Rule46" type="connector" idref="#AutoShape 204"/>
        <o:r id="V:Rule47" type="connector" idref="#_x0000_s1553"/>
        <o:r id="V:Rule48" type="connector" idref="#AutoShape 201"/>
        <o:r id="V:Rule49" type="connector" idref="#_x0000_s1555"/>
        <o:r id="V:Rule50" type="connector" idref="#_x0000_s1461"/>
        <o:r id="V:Rule51" type="connector" idref="#_x0000_s1464"/>
        <o:r id="V:Rule52" type="connector" idref="#_x0000_s1438">
          <o:proxy start="" idref="#_x0000_s1437" connectloc="2"/>
        </o:r>
        <o:r id="V:Rule53" type="connector" idref="#_x0000_s1379"/>
        <o:r id="V:Rule54" type="connector" idref="#_x0000_s1525"/>
        <o:r id="V:Rule55" type="connector" idref="#_x0000_s1522"/>
        <o:r id="V:Rule56" type="connector" idref="#_x0000_s1558"/>
        <o:r id="V:Rule57" type="connector" idref="#_x0000_s1446"/>
        <o:r id="V:Rule58" type="connector" idref="#_x0000_s1359"/>
      </o:rules>
    </o:shapelayout>
  </w:shapeDefaults>
  <w:decimalSymbol w:val=","/>
  <w:listSeparator w:val=";"/>
  <w14:docId w14:val="3015E22C"/>
  <w15:docId w15:val="{84299634-9964-48C4-BD84-3FF08F127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Number"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aliases w:val="H2,h2,2nd level,†berschrift 2,õberschrift 2,UNDERRUBRIK 1-2"/>
    <w:basedOn w:val="Heading1"/>
    <w:next w:val="Normal"/>
    <w:qFormat/>
    <w:rsid w:val="006A3FE5"/>
    <w:pPr>
      <w:pBdr>
        <w:top w:val="none" w:sz="0" w:space="0" w:color="auto"/>
      </w:pBdr>
      <w:spacing w:before="180"/>
      <w:outlineLvl w:val="1"/>
    </w:pPr>
    <w:rPr>
      <w:sz w:val="32"/>
    </w:rPr>
  </w:style>
  <w:style w:type="paragraph" w:styleId="Heading3">
    <w:name w:val="heading 3"/>
    <w:aliases w:val="h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aliases w:val="header odd,header,header odd1,header odd2,header odd3,header odd4,header odd5,header odd6"/>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aliases w:val="EN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 w:type="paragraph" w:customStyle="1" w:styleId="CRCoverPage">
    <w:name w:val="CR Cover Page"/>
    <w:rsid w:val="004E52B7"/>
    <w:pPr>
      <w:spacing w:after="120"/>
    </w:pPr>
    <w:rPr>
      <w:rFonts w:ascii="Arial" w:eastAsia="SimSun" w:hAnsi="Arial"/>
      <w:lang w:val="en-GB" w:eastAsia="en-US"/>
    </w:rPr>
  </w:style>
  <w:style w:type="paragraph" w:customStyle="1" w:styleId="tdoc-header">
    <w:name w:val="tdoc-header"/>
    <w:rsid w:val="004E52B7"/>
    <w:rPr>
      <w:rFonts w:ascii="Arial" w:eastAsia="SimSun" w:hAnsi="Arial"/>
      <w:noProof/>
      <w:sz w:val="24"/>
      <w:lang w:val="en-GB" w:eastAsia="en-US"/>
    </w:rPr>
  </w:style>
  <w:style w:type="paragraph" w:customStyle="1" w:styleId="code">
    <w:name w:val="code"/>
    <w:basedOn w:val="Normal"/>
    <w:rsid w:val="004E52B7"/>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4E52B7"/>
  </w:style>
  <w:style w:type="paragraph" w:customStyle="1" w:styleId="Reference">
    <w:name w:val="Reference"/>
    <w:basedOn w:val="Normal"/>
    <w:rsid w:val="004E52B7"/>
    <w:pPr>
      <w:tabs>
        <w:tab w:val="left" w:pos="851"/>
      </w:tabs>
      <w:ind w:left="851" w:hanging="851"/>
    </w:pPr>
    <w:rPr>
      <w:rFonts w:eastAsia="SimSun"/>
    </w:rPr>
  </w:style>
  <w:style w:type="paragraph" w:styleId="Title">
    <w:name w:val="Title"/>
    <w:basedOn w:val="Normal"/>
    <w:next w:val="Normal"/>
    <w:link w:val="TitleChar"/>
    <w:qFormat/>
    <w:rsid w:val="004E52B7"/>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rsid w:val="004E52B7"/>
    <w:rPr>
      <w:rFonts w:ascii="Cambria" w:eastAsia="Times New Roman" w:hAnsi="Cambria"/>
      <w:b/>
      <w:bCs/>
      <w:kern w:val="28"/>
      <w:sz w:val="32"/>
      <w:szCs w:val="32"/>
      <w:lang w:val="en-GB" w:eastAsia="en-US"/>
    </w:rPr>
  </w:style>
  <w:style w:type="character" w:customStyle="1" w:styleId="B1Char1">
    <w:name w:val="B1 Char1"/>
    <w:locked/>
    <w:rsid w:val="004E52B7"/>
    <w:rPr>
      <w:lang w:val="en-GB"/>
    </w:rPr>
  </w:style>
  <w:style w:type="character" w:customStyle="1" w:styleId="EditorsNoteChar1">
    <w:name w:val="Editor's Note Char1"/>
    <w:locked/>
    <w:rsid w:val="00195E13"/>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oleObject" Target="embeddings/oleObject2.bin"/><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7.emf"/><Relationship Id="rId68" Type="http://schemas.openxmlformats.org/officeDocument/2006/relationships/package" Target="embeddings/Microsoft_Visio_Drawing17.vsdx"/><Relationship Id="rId76" Type="http://schemas.openxmlformats.org/officeDocument/2006/relationships/package" Target="embeddings/Microsoft_Visio_Drawing21.vsdx"/><Relationship Id="rId84" Type="http://schemas.openxmlformats.org/officeDocument/2006/relationships/package" Target="embeddings/Microsoft_Visio_Drawing25.vsdx"/><Relationship Id="rId89" Type="http://schemas.openxmlformats.org/officeDocument/2006/relationships/image" Target="media/image40.emf"/><Relationship Id="rId97" Type="http://schemas.openxmlformats.org/officeDocument/2006/relationships/image" Target="media/image44.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0.bin"/><Relationship Id="rId66" Type="http://schemas.openxmlformats.org/officeDocument/2006/relationships/package" Target="embeddings/Microsoft_Visio_Drawing16.vsdx"/><Relationship Id="rId74" Type="http://schemas.openxmlformats.org/officeDocument/2006/relationships/package" Target="embeddings/Microsoft_Visio_Drawing20.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package" Target="embeddings/Microsoft_Visio_Drawing24.vsdx"/><Relationship Id="rId90" Type="http://schemas.openxmlformats.org/officeDocument/2006/relationships/package" Target="embeddings/Microsoft_Visio_Drawing28.vsdx"/><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package" Target="embeddings/Microsoft_Visio_Drawing15.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3.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oleObject" Target="embeddings/oleObject4.bin"/><Relationship Id="rId59" Type="http://schemas.openxmlformats.org/officeDocument/2006/relationships/package" Target="embeddings/Microsoft_Visio_Drawing12.vsdx"/><Relationship Id="rId67" Type="http://schemas.openxmlformats.org/officeDocument/2006/relationships/image" Target="media/image29.emf"/><Relationship Id="rId20" Type="http://schemas.openxmlformats.org/officeDocument/2006/relationships/oleObject" Target="embeddings/oleObject1.bin"/><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7.vsdx"/><Relationship Id="rId91" Type="http://schemas.openxmlformats.org/officeDocument/2006/relationships/image" Target="media/image41.emf"/><Relationship Id="rId96" Type="http://schemas.openxmlformats.org/officeDocument/2006/relationships/package" Target="embeddings/Microsoft_Visio_Drawing31.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package" Target="embeddings/Microsoft_Visio_Drawing1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2.vsdx"/><Relationship Id="rId81" Type="http://schemas.openxmlformats.org/officeDocument/2006/relationships/image" Target="media/image36.emf"/><Relationship Id="rId86" Type="http://schemas.openxmlformats.org/officeDocument/2006/relationships/package" Target="embeddings/Microsoft_Visio_Drawing26.vsdx"/><Relationship Id="rId94" Type="http://schemas.openxmlformats.org/officeDocument/2006/relationships/package" Target="embeddings/Microsoft_Visio_Drawing30.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8CBB22-3DAE-4EA0-AD44-F6672826B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22332</Words>
  <Characters>127293</Characters>
  <Application>Microsoft Office Word</Application>
  <DocSecurity>0</DocSecurity>
  <Lines>1060</Lines>
  <Paragraphs>298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149327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Mirko</cp:lastModifiedBy>
  <cp:revision>4</cp:revision>
  <dcterms:created xsi:type="dcterms:W3CDTF">2019-09-11T17:13:00Z</dcterms:created>
  <dcterms:modified xsi:type="dcterms:W3CDTF">2019-09-12T07:55:00Z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