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7378D" w14:textId="4895D2D9" w:rsidR="00503CFA" w:rsidRPr="0045447D" w:rsidRDefault="009468B9" w:rsidP="00503CFA">
      <w:pPr>
        <w:keepNext/>
        <w:pBdr>
          <w:bottom w:val="single" w:sz="4" w:space="1" w:color="auto"/>
        </w:pBdr>
        <w:tabs>
          <w:tab w:val="right" w:pos="9639"/>
        </w:tabs>
        <w:spacing w:after="0"/>
        <w:outlineLvl w:val="0"/>
        <w:rPr>
          <w:rFonts w:ascii="Arial" w:eastAsia="SimSun" w:hAnsi="Arial" w:cs="Arial"/>
          <w:b/>
          <w:sz w:val="24"/>
          <w:lang w:eastAsia="ja-JP"/>
        </w:rPr>
      </w:pPr>
      <w:r w:rsidRPr="0045447D">
        <w:rPr>
          <w:rFonts w:ascii="Arial" w:eastAsia="SimSun" w:hAnsi="Arial" w:cs="Arial"/>
          <w:b/>
          <w:sz w:val="24"/>
        </w:rPr>
        <w:t>3GPP TSG SA WG3 (Security) Meeting #</w:t>
      </w:r>
      <w:r w:rsidRPr="0045447D">
        <w:rPr>
          <w:rFonts w:ascii="Arial" w:eastAsia="SimSun" w:hAnsi="Arial" w:cs="Arial"/>
          <w:b/>
          <w:sz w:val="24"/>
          <w:lang w:eastAsia="ja-JP"/>
        </w:rPr>
        <w:t>88Bis</w:t>
      </w:r>
      <w:r w:rsidR="00503CFA" w:rsidRPr="0045447D">
        <w:rPr>
          <w:rFonts w:ascii="Arial" w:eastAsia="SimSun" w:hAnsi="Arial" w:cs="Arial"/>
          <w:b/>
          <w:sz w:val="24"/>
        </w:rPr>
        <w:tab/>
      </w:r>
      <w:r w:rsidR="00AF61BC" w:rsidRPr="00AF61BC">
        <w:rPr>
          <w:rFonts w:ascii="Arial" w:eastAsia="SimSun" w:hAnsi="Arial" w:cs="Arial"/>
          <w:b/>
          <w:sz w:val="24"/>
        </w:rPr>
        <w:t>S3-172437</w:t>
      </w:r>
    </w:p>
    <w:p w14:paraId="7D1AF976" w14:textId="06225A71" w:rsidR="00503CFA" w:rsidRPr="00D34278" w:rsidRDefault="009468B9" w:rsidP="00653B06">
      <w:pPr>
        <w:keepNext/>
        <w:pBdr>
          <w:bottom w:val="single" w:sz="4" w:space="1" w:color="auto"/>
        </w:pBdr>
        <w:tabs>
          <w:tab w:val="right" w:pos="9639"/>
        </w:tabs>
        <w:spacing w:after="0"/>
        <w:outlineLvl w:val="0"/>
        <w:rPr>
          <w:rFonts w:ascii="Arial" w:eastAsia="SimSun" w:hAnsi="Arial" w:cs="Arial"/>
          <w:b/>
          <w:i/>
          <w:sz w:val="18"/>
          <w:szCs w:val="18"/>
        </w:rPr>
      </w:pPr>
      <w:r w:rsidRPr="009468B9">
        <w:rPr>
          <w:rFonts w:ascii="Arial" w:hAnsi="Arial" w:cs="Arial"/>
          <w:b/>
          <w:sz w:val="24"/>
        </w:rPr>
        <w:t>09 – 13</w:t>
      </w:r>
      <w:r w:rsidRPr="009468B9">
        <w:rPr>
          <w:rFonts w:ascii="Arial" w:hAnsi="Arial" w:cs="Arial" w:hint="eastAsia"/>
          <w:b/>
          <w:sz w:val="24"/>
          <w:lang w:eastAsia="ja-JP"/>
        </w:rPr>
        <w:t xml:space="preserve"> </w:t>
      </w:r>
      <w:r w:rsidRPr="009468B9">
        <w:rPr>
          <w:rFonts w:ascii="Arial" w:hAnsi="Arial" w:cs="Arial"/>
          <w:b/>
          <w:sz w:val="24"/>
          <w:lang w:eastAsia="ja-JP"/>
        </w:rPr>
        <w:t>October,</w:t>
      </w:r>
      <w:r w:rsidRPr="009468B9">
        <w:rPr>
          <w:rFonts w:ascii="Arial" w:hAnsi="Arial" w:cs="Arial"/>
          <w:b/>
          <w:sz w:val="24"/>
        </w:rPr>
        <w:t xml:space="preserve"> 2017, Singapore</w:t>
      </w:r>
      <w:r w:rsidR="00503CFA" w:rsidRPr="009468B9">
        <w:rPr>
          <w:rFonts w:ascii="Arial" w:eastAsia="SimSun" w:hAnsi="Arial" w:cs="Arial"/>
          <w:b/>
          <w:sz w:val="24"/>
        </w:rPr>
        <w:tab/>
      </w:r>
    </w:p>
    <w:p w14:paraId="0EE131A3" w14:textId="77777777" w:rsidR="00B67D17" w:rsidRPr="00503CFA" w:rsidRDefault="00B67D17" w:rsidP="00653B06">
      <w:pPr>
        <w:keepNext/>
        <w:pBdr>
          <w:bottom w:val="single" w:sz="4" w:space="1" w:color="auto"/>
        </w:pBdr>
        <w:tabs>
          <w:tab w:val="right" w:pos="9639"/>
        </w:tabs>
        <w:spacing w:after="0"/>
        <w:outlineLvl w:val="0"/>
        <w:rPr>
          <w:rFonts w:ascii="Arial" w:eastAsia="SimSun" w:hAnsi="Arial" w:cs="Arial"/>
          <w:b/>
          <w:sz w:val="24"/>
        </w:rPr>
      </w:pPr>
    </w:p>
    <w:p w14:paraId="7039E0CD" w14:textId="029BCA00" w:rsidR="00503CFA" w:rsidRPr="00503CFA" w:rsidRDefault="00503CFA" w:rsidP="00503CFA">
      <w:pPr>
        <w:keepNext/>
        <w:tabs>
          <w:tab w:val="left" w:pos="2127"/>
        </w:tabs>
        <w:spacing w:after="0"/>
        <w:ind w:left="2126" w:hanging="2126"/>
        <w:outlineLvl w:val="0"/>
        <w:rPr>
          <w:rFonts w:ascii="Arial" w:eastAsia="SimSun" w:hAnsi="Arial"/>
          <w:b/>
          <w:lang w:val="en-US"/>
        </w:rPr>
      </w:pPr>
      <w:r w:rsidRPr="00503CFA">
        <w:rPr>
          <w:rFonts w:ascii="Arial" w:eastAsia="SimSun" w:hAnsi="Arial"/>
          <w:b/>
          <w:lang w:val="en-US"/>
        </w:rPr>
        <w:t>Source:</w:t>
      </w:r>
      <w:r w:rsidRPr="00503CFA">
        <w:rPr>
          <w:rFonts w:ascii="Arial" w:eastAsia="SimSun" w:hAnsi="Arial"/>
          <w:b/>
          <w:lang w:val="en-US"/>
        </w:rPr>
        <w:tab/>
      </w:r>
      <w:r w:rsidR="00161405">
        <w:rPr>
          <w:rFonts w:ascii="Arial" w:eastAsia="SimSun" w:hAnsi="Arial"/>
          <w:b/>
          <w:lang w:val="en-US"/>
        </w:rPr>
        <w:t>Ericsson</w:t>
      </w:r>
    </w:p>
    <w:p w14:paraId="77720737" w14:textId="77777777" w:rsidR="00503CFA" w:rsidRPr="00503CFA" w:rsidRDefault="00503CFA" w:rsidP="00503CFA">
      <w:pPr>
        <w:keepNext/>
        <w:tabs>
          <w:tab w:val="left" w:pos="2127"/>
        </w:tabs>
        <w:spacing w:after="0"/>
        <w:ind w:left="2126" w:hanging="2126"/>
        <w:outlineLvl w:val="0"/>
        <w:rPr>
          <w:rFonts w:ascii="Arial" w:eastAsia="SimSun" w:hAnsi="Arial"/>
          <w:b/>
        </w:rPr>
      </w:pPr>
      <w:r w:rsidRPr="00503CFA">
        <w:rPr>
          <w:rFonts w:ascii="Arial" w:eastAsia="SimSun" w:hAnsi="Arial" w:cs="Arial"/>
          <w:b/>
        </w:rPr>
        <w:t>Title:</w:t>
      </w:r>
      <w:r w:rsidRPr="00503CFA">
        <w:rPr>
          <w:rFonts w:ascii="Arial" w:eastAsia="SimSun" w:hAnsi="Arial" w:cs="Arial"/>
          <w:b/>
        </w:rPr>
        <w:tab/>
      </w:r>
      <w:bookmarkStart w:id="0" w:name="_Hlk485759693"/>
      <w:r w:rsidR="009468B9">
        <w:rPr>
          <w:rFonts w:ascii="Arial" w:eastAsia="SimSun" w:hAnsi="Arial" w:cs="Arial"/>
          <w:b/>
        </w:rPr>
        <w:t>C</w:t>
      </w:r>
      <w:r w:rsidR="00B556DC">
        <w:rPr>
          <w:rFonts w:ascii="Arial" w:eastAsia="SimSun" w:hAnsi="Arial" w:cs="Arial"/>
          <w:b/>
        </w:rPr>
        <w:t>lause 6</w:t>
      </w:r>
      <w:r w:rsidR="000967FA">
        <w:rPr>
          <w:rFonts w:ascii="Arial" w:eastAsia="SimSun" w:hAnsi="Arial" w:cs="Arial"/>
          <w:b/>
        </w:rPr>
        <w:t>.</w:t>
      </w:r>
      <w:r w:rsidR="009468B9">
        <w:rPr>
          <w:rFonts w:ascii="Arial" w:eastAsia="SimSun" w:hAnsi="Arial" w:cs="Arial"/>
          <w:b/>
        </w:rPr>
        <w:t>2 (</w:t>
      </w:r>
      <w:bookmarkEnd w:id="0"/>
      <w:r w:rsidR="00FD354A">
        <w:rPr>
          <w:rFonts w:ascii="Arial" w:eastAsia="SimSun" w:hAnsi="Arial" w:cs="Arial"/>
          <w:b/>
        </w:rPr>
        <w:t>key hierarchy</w:t>
      </w:r>
      <w:r w:rsidR="008B5F5D">
        <w:rPr>
          <w:rFonts w:ascii="Arial" w:eastAsia="SimSun" w:hAnsi="Arial" w:cs="Arial"/>
          <w:b/>
        </w:rPr>
        <w:t xml:space="preserve"> from K to K</w:t>
      </w:r>
      <w:r w:rsidR="008B5F5D" w:rsidRPr="005575CD">
        <w:rPr>
          <w:rFonts w:ascii="Arial" w:eastAsia="SimSun" w:hAnsi="Arial" w:cs="Arial"/>
          <w:b/>
          <w:vertAlign w:val="subscript"/>
        </w:rPr>
        <w:t>SEAF</w:t>
      </w:r>
      <w:r w:rsidR="009468B9">
        <w:rPr>
          <w:rFonts w:ascii="Arial" w:eastAsia="SimSun" w:hAnsi="Arial" w:cs="Arial"/>
          <w:b/>
        </w:rPr>
        <w:t>)</w:t>
      </w:r>
    </w:p>
    <w:p w14:paraId="6C8BB4CD" w14:textId="77777777" w:rsidR="00503CFA" w:rsidRPr="00503CFA" w:rsidRDefault="00503CFA" w:rsidP="00503CFA">
      <w:pPr>
        <w:keepNext/>
        <w:tabs>
          <w:tab w:val="left" w:pos="2127"/>
        </w:tabs>
        <w:spacing w:after="0"/>
        <w:ind w:left="2126" w:hanging="2126"/>
        <w:outlineLvl w:val="0"/>
        <w:rPr>
          <w:rFonts w:ascii="Arial" w:eastAsia="SimSun" w:hAnsi="Arial"/>
          <w:b/>
          <w:lang w:eastAsia="zh-CN"/>
        </w:rPr>
      </w:pPr>
      <w:r w:rsidRPr="00503CFA">
        <w:rPr>
          <w:rFonts w:ascii="Arial" w:eastAsia="SimSun" w:hAnsi="Arial"/>
          <w:b/>
        </w:rPr>
        <w:t>Document for:</w:t>
      </w:r>
      <w:r w:rsidRPr="00503CFA">
        <w:rPr>
          <w:rFonts w:ascii="Arial" w:eastAsia="SimSun" w:hAnsi="Arial"/>
          <w:b/>
        </w:rPr>
        <w:tab/>
      </w:r>
      <w:r w:rsidR="005C33F4">
        <w:rPr>
          <w:rFonts w:ascii="Arial" w:eastAsia="SimSun" w:hAnsi="Arial"/>
          <w:b/>
          <w:lang w:eastAsia="zh-CN"/>
        </w:rPr>
        <w:t>Approval</w:t>
      </w:r>
      <w:r>
        <w:rPr>
          <w:rFonts w:ascii="Arial" w:eastAsia="SimSun" w:hAnsi="Arial"/>
          <w:b/>
          <w:lang w:eastAsia="zh-CN"/>
        </w:rPr>
        <w:t xml:space="preserve"> </w:t>
      </w:r>
    </w:p>
    <w:p w14:paraId="46A404FF" w14:textId="77777777" w:rsidR="00503CFA" w:rsidRPr="00503CFA" w:rsidRDefault="00503CFA" w:rsidP="00503CFA">
      <w:pPr>
        <w:keepNext/>
        <w:pBdr>
          <w:bottom w:val="single" w:sz="4" w:space="1" w:color="auto"/>
        </w:pBdr>
        <w:tabs>
          <w:tab w:val="left" w:pos="2127"/>
        </w:tabs>
        <w:spacing w:after="0"/>
        <w:ind w:left="2126" w:hanging="2126"/>
        <w:rPr>
          <w:rFonts w:ascii="Arial" w:eastAsia="SimSun" w:hAnsi="Arial"/>
          <w:b/>
          <w:lang w:eastAsia="zh-CN"/>
        </w:rPr>
      </w:pPr>
      <w:r w:rsidRPr="00503CFA">
        <w:rPr>
          <w:rFonts w:ascii="Arial" w:eastAsia="SimSun" w:hAnsi="Arial"/>
          <w:b/>
        </w:rPr>
        <w:t>Agenda Item:</w:t>
      </w:r>
      <w:r w:rsidRPr="00503CFA">
        <w:rPr>
          <w:rFonts w:ascii="Arial" w:eastAsia="SimSun" w:hAnsi="Arial"/>
          <w:b/>
        </w:rPr>
        <w:tab/>
      </w:r>
      <w:r w:rsidR="009468B9">
        <w:rPr>
          <w:rFonts w:ascii="Arial" w:eastAsia="SimSun" w:hAnsi="Arial"/>
          <w:b/>
        </w:rPr>
        <w:t>4.2.1</w:t>
      </w:r>
    </w:p>
    <w:p w14:paraId="1D609377" w14:textId="77777777" w:rsidR="00503CFA" w:rsidRPr="00503CFA" w:rsidRDefault="00503CFA" w:rsidP="00503CFA">
      <w:pPr>
        <w:keepNext/>
        <w:keepLines/>
        <w:pBdr>
          <w:top w:val="single" w:sz="12" w:space="3" w:color="auto"/>
        </w:pBdr>
        <w:spacing w:before="240"/>
        <w:ind w:left="1134" w:hanging="1134"/>
        <w:outlineLvl w:val="0"/>
        <w:rPr>
          <w:rFonts w:ascii="Arial" w:eastAsia="SimSun" w:hAnsi="Arial"/>
          <w:sz w:val="36"/>
        </w:rPr>
      </w:pPr>
      <w:r w:rsidRPr="00503CFA">
        <w:rPr>
          <w:rFonts w:ascii="Arial" w:eastAsia="SimSun" w:hAnsi="Arial"/>
          <w:sz w:val="36"/>
        </w:rPr>
        <w:t>1</w:t>
      </w:r>
      <w:r w:rsidRPr="00503CFA">
        <w:rPr>
          <w:rFonts w:ascii="Arial" w:eastAsia="SimSun" w:hAnsi="Arial"/>
          <w:sz w:val="36"/>
        </w:rPr>
        <w:tab/>
        <w:t>Decision/action requested</w:t>
      </w:r>
    </w:p>
    <w:p w14:paraId="1D05F421" w14:textId="77777777" w:rsidR="00503CFA" w:rsidRPr="008E79DE" w:rsidRDefault="00445260" w:rsidP="008E79DE">
      <w:pPr>
        <w:pBdr>
          <w:top w:val="single" w:sz="4" w:space="1" w:color="auto"/>
          <w:left w:val="single" w:sz="4" w:space="4" w:color="auto"/>
          <w:bottom w:val="single" w:sz="4" w:space="1" w:color="auto"/>
          <w:right w:val="single" w:sz="4" w:space="4" w:color="auto"/>
        </w:pBdr>
        <w:shd w:val="clear" w:color="auto" w:fill="FFFF99"/>
        <w:rPr>
          <w:rFonts w:eastAsia="SimSun"/>
          <w:lang w:eastAsia="zh-CN"/>
        </w:rPr>
      </w:pPr>
      <w:r w:rsidRPr="008E79DE">
        <w:rPr>
          <w:rFonts w:eastAsia="SimSun"/>
        </w:rPr>
        <w:t xml:space="preserve">It is proposed to approve the </w:t>
      </w:r>
      <w:r w:rsidR="008E79DE">
        <w:rPr>
          <w:rFonts w:eastAsia="SimSun"/>
        </w:rPr>
        <w:t>contents for Clause 6.</w:t>
      </w:r>
      <w:r w:rsidR="00705AEF">
        <w:rPr>
          <w:rFonts w:eastAsia="SimSun"/>
        </w:rPr>
        <w:t>2</w:t>
      </w:r>
      <w:r w:rsidR="008E79DE">
        <w:rPr>
          <w:rFonts w:eastAsia="SimSun"/>
        </w:rPr>
        <w:t xml:space="preserve"> (key</w:t>
      </w:r>
      <w:bookmarkStart w:id="1" w:name="_GoBack"/>
      <w:bookmarkEnd w:id="1"/>
      <w:r w:rsidR="008E79DE">
        <w:rPr>
          <w:rFonts w:eastAsia="SimSun"/>
        </w:rPr>
        <w:t xml:space="preserve"> hierarchy)</w:t>
      </w:r>
      <w:r w:rsidR="00A07E4C">
        <w:rPr>
          <w:rFonts w:eastAsia="SimSun"/>
        </w:rPr>
        <w:t>.</w:t>
      </w:r>
    </w:p>
    <w:p w14:paraId="08735CCD" w14:textId="77777777" w:rsidR="00AF2774" w:rsidRDefault="00AF2774" w:rsidP="00AF2774">
      <w:pPr>
        <w:pStyle w:val="Heading1"/>
        <w:rPr>
          <w:rFonts w:eastAsia="SimSun"/>
        </w:rPr>
      </w:pPr>
      <w:r>
        <w:rPr>
          <w:rFonts w:eastAsia="SimSun"/>
        </w:rPr>
        <w:t>2</w:t>
      </w:r>
      <w:r>
        <w:rPr>
          <w:rFonts w:eastAsia="SimSun"/>
        </w:rPr>
        <w:tab/>
        <w:t>References</w:t>
      </w:r>
    </w:p>
    <w:p w14:paraId="4CBBCA89" w14:textId="0F85F372" w:rsidR="00AF2774" w:rsidRPr="00A617CA" w:rsidRDefault="00AF2774" w:rsidP="00AF2774">
      <w:pPr>
        <w:pStyle w:val="Reference"/>
      </w:pPr>
      <w:r w:rsidRPr="00A617CA">
        <w:t>[1]</w:t>
      </w:r>
      <w:r w:rsidRPr="00A617CA">
        <w:tab/>
      </w:r>
      <w:r w:rsidR="00340B0E" w:rsidRPr="00A617CA">
        <w:t>S3-171972, Computation of key left at the AUSF for EPS AKA* (Nokia)</w:t>
      </w:r>
    </w:p>
    <w:p w14:paraId="371FEDE8" w14:textId="0636BA2C" w:rsidR="00340B0E" w:rsidRPr="00A617CA" w:rsidRDefault="00340B0E" w:rsidP="00AF2774">
      <w:pPr>
        <w:pStyle w:val="Reference"/>
      </w:pPr>
      <w:r w:rsidRPr="00A617CA">
        <w:t>[2]</w:t>
      </w:r>
      <w:r w:rsidRPr="00A617CA">
        <w:tab/>
        <w:t>S3-171973, Computation of key left at the AUSF for EAP-AKA’ (Nokia)</w:t>
      </w:r>
    </w:p>
    <w:p w14:paraId="32F17DDE" w14:textId="2CC99984" w:rsidR="00340B0E" w:rsidRPr="00A617CA" w:rsidRDefault="00340B0E" w:rsidP="00AF2774">
      <w:pPr>
        <w:pStyle w:val="Reference"/>
      </w:pPr>
      <w:r w:rsidRPr="00A617CA">
        <w:t>[3]</w:t>
      </w:r>
      <w:r w:rsidRPr="00A617CA">
        <w:tab/>
        <w:t>S3-172006, Providing details on the calculation of keys for the AUSF and SEAF (Qualcomm)</w:t>
      </w:r>
    </w:p>
    <w:p w14:paraId="7AB431F9" w14:textId="6DEE2766" w:rsidR="006D0345" w:rsidRPr="00A617CA" w:rsidRDefault="00340B0E" w:rsidP="006D0345">
      <w:pPr>
        <w:pStyle w:val="Reference"/>
      </w:pPr>
      <w:r w:rsidRPr="00A617CA">
        <w:t>[4]</w:t>
      </w:r>
      <w:r w:rsidRPr="00A617CA">
        <w:tab/>
        <w:t>S3-171326, Proposed questions and agreements on the derivation of the anchor key (Qualcomm)</w:t>
      </w:r>
    </w:p>
    <w:p w14:paraId="5B55CE19" w14:textId="77777777" w:rsidR="00503CFA" w:rsidRPr="00503CFA" w:rsidRDefault="00AF2774" w:rsidP="00503CFA">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3</w:t>
      </w:r>
      <w:r w:rsidR="00503CFA" w:rsidRPr="00503CFA">
        <w:rPr>
          <w:rFonts w:ascii="Arial" w:eastAsia="SimSun" w:hAnsi="Arial"/>
          <w:sz w:val="36"/>
        </w:rPr>
        <w:tab/>
        <w:t>Rationale</w:t>
      </w:r>
    </w:p>
    <w:p w14:paraId="05D0773E" w14:textId="77777777" w:rsidR="001E41F3" w:rsidRDefault="001E41F3">
      <w:pPr>
        <w:pStyle w:val="CRCoverPage"/>
        <w:spacing w:after="0"/>
        <w:rPr>
          <w:noProof/>
          <w:sz w:val="8"/>
          <w:szCs w:val="8"/>
        </w:rPr>
      </w:pPr>
    </w:p>
    <w:p w14:paraId="217369A3" w14:textId="77777777" w:rsidR="00014743" w:rsidRDefault="00014743" w:rsidP="00165431">
      <w:pPr>
        <w:pStyle w:val="Heading2"/>
        <w:rPr>
          <w:rFonts w:eastAsia="SimSun"/>
        </w:rPr>
      </w:pPr>
      <w:r>
        <w:rPr>
          <w:rFonts w:eastAsia="SimSun"/>
        </w:rPr>
        <w:t>3.1</w:t>
      </w:r>
      <w:r>
        <w:rPr>
          <w:rFonts w:eastAsia="SimSun"/>
        </w:rPr>
        <w:tab/>
        <w:t>General</w:t>
      </w:r>
    </w:p>
    <w:p w14:paraId="297B370E" w14:textId="05121C14" w:rsidR="00AF2774" w:rsidRDefault="00F029FC" w:rsidP="00F029FC">
      <w:pPr>
        <w:rPr>
          <w:rFonts w:eastAsia="SimSun"/>
        </w:rPr>
      </w:pPr>
      <w:r>
        <w:rPr>
          <w:rFonts w:eastAsia="SimSun"/>
        </w:rPr>
        <w:t>For the sake of progress, it is proposed to discuss the 5G key hierarchy in two separate parts as follows:</w:t>
      </w:r>
      <w:r w:rsidR="00AF2774">
        <w:rPr>
          <w:rFonts w:eastAsia="SimSun"/>
        </w:rPr>
        <w:t xml:space="preserve"> </w:t>
      </w:r>
      <w:bookmarkStart w:id="2" w:name="_Hlk494719258"/>
      <w:r w:rsidR="00AF2774">
        <w:rPr>
          <w:rFonts w:eastAsia="SimSun"/>
        </w:rPr>
        <w:t>from the K to the Kseaf</w:t>
      </w:r>
      <w:bookmarkEnd w:id="2"/>
      <w:r w:rsidR="00AF2774">
        <w:rPr>
          <w:rFonts w:eastAsia="SimSun"/>
        </w:rPr>
        <w:t xml:space="preserve"> and from Kseaf downwards</w:t>
      </w:r>
      <w:r w:rsidR="0045447D">
        <w:rPr>
          <w:rFonts w:eastAsia="SimSun"/>
        </w:rPr>
        <w:t>. From K to the Kseaf is discussed in the present contribution</w:t>
      </w:r>
      <w:r w:rsidR="00AF2774">
        <w:rPr>
          <w:rFonts w:eastAsia="SimSun"/>
        </w:rPr>
        <w:t xml:space="preserve">. </w:t>
      </w:r>
    </w:p>
    <w:p w14:paraId="76FBCA08" w14:textId="6B1147BE" w:rsidR="00AF2774" w:rsidRDefault="00AF2774" w:rsidP="00F029FC">
      <w:pPr>
        <w:rPr>
          <w:rFonts w:eastAsia="SimSun"/>
        </w:rPr>
      </w:pPr>
      <w:r>
        <w:rPr>
          <w:rFonts w:eastAsia="SimSun"/>
        </w:rPr>
        <w:t>Th</w:t>
      </w:r>
      <w:r w:rsidR="00986CD7">
        <w:rPr>
          <w:rFonts w:eastAsia="SimSun"/>
        </w:rPr>
        <w:t>e key hierarchy from K to Kseaf</w:t>
      </w:r>
      <w:r w:rsidR="00A617CA">
        <w:rPr>
          <w:rFonts w:eastAsia="SimSun"/>
        </w:rPr>
        <w:t xml:space="preserve"> </w:t>
      </w:r>
      <w:r>
        <w:rPr>
          <w:rFonts w:eastAsia="SimSun"/>
        </w:rPr>
        <w:t xml:space="preserve">has the following </w:t>
      </w:r>
      <w:r w:rsidR="00B07ABF">
        <w:rPr>
          <w:rFonts w:eastAsia="SimSun"/>
        </w:rPr>
        <w:t xml:space="preserve">remaining </w:t>
      </w:r>
      <w:r>
        <w:rPr>
          <w:rFonts w:eastAsia="SimSun"/>
        </w:rPr>
        <w:t>aspects:</w:t>
      </w:r>
    </w:p>
    <w:p w14:paraId="34828CB8" w14:textId="1CD7ACB7" w:rsidR="00AF2774" w:rsidRDefault="00B07ABF" w:rsidP="00AF2774">
      <w:pPr>
        <w:numPr>
          <w:ilvl w:val="0"/>
          <w:numId w:val="7"/>
        </w:numPr>
        <w:rPr>
          <w:rFonts w:eastAsia="SimSun"/>
        </w:rPr>
      </w:pPr>
      <w:r w:rsidRPr="00165431">
        <w:rPr>
          <w:rFonts w:eastAsia="SimSun"/>
          <w:b/>
          <w:u w:val="single"/>
        </w:rPr>
        <w:t>Key left at the AUSF</w:t>
      </w:r>
      <w:r>
        <w:rPr>
          <w:rFonts w:eastAsia="SimSun"/>
        </w:rPr>
        <w:t>. The current draft TS 33.501 states: ”</w:t>
      </w:r>
      <w:r w:rsidRPr="00B07ABF">
        <w:rPr>
          <w:i/>
        </w:rPr>
        <w:t>In addition, the 5G security architecture also supports the feature that an authentication run may also result in a key called the K</w:t>
      </w:r>
      <w:r w:rsidRPr="00B07ABF">
        <w:rPr>
          <w:i/>
          <w:vertAlign w:val="subscript"/>
        </w:rPr>
        <w:t>'AUSF</w:t>
      </w:r>
      <w:r w:rsidRPr="00B07ABF">
        <w:rPr>
          <w:i/>
        </w:rPr>
        <w:t xml:space="preserve"> left at the AUSF based on the home operator's policy on using such key. This feature is optional to implement and optional to use.</w:t>
      </w:r>
      <w:r w:rsidRPr="00B07ABF">
        <w:rPr>
          <w:rFonts w:eastAsia="SimSun"/>
          <w:i/>
        </w:rPr>
        <w:t>”</w:t>
      </w:r>
      <w:r>
        <w:rPr>
          <w:rFonts w:eastAsia="SimSun"/>
        </w:rPr>
        <w:t xml:space="preserve"> There were two proposals at SA3#88 how </w:t>
      </w:r>
      <w:r w:rsidRPr="00B07ABF">
        <w:rPr>
          <w:i/>
        </w:rPr>
        <w:t>K</w:t>
      </w:r>
      <w:r w:rsidRPr="00B07ABF">
        <w:rPr>
          <w:i/>
          <w:vertAlign w:val="subscript"/>
        </w:rPr>
        <w:t>AUSF</w:t>
      </w:r>
      <w:r>
        <w:rPr>
          <w:rFonts w:eastAsia="SimSun"/>
        </w:rPr>
        <w:t xml:space="preserve"> is obtained, see [</w:t>
      </w:r>
      <w:r w:rsidR="00FD2B0A" w:rsidRPr="00A617CA">
        <w:t>S3-17</w:t>
      </w:r>
      <w:r>
        <w:rPr>
          <w:rFonts w:eastAsia="SimSun"/>
        </w:rPr>
        <w:t>1972], [</w:t>
      </w:r>
      <w:r w:rsidR="00FD2B0A" w:rsidRPr="00A617CA">
        <w:t>S3-17</w:t>
      </w:r>
      <w:r>
        <w:rPr>
          <w:rFonts w:eastAsia="SimSun"/>
        </w:rPr>
        <w:t>1973]</w:t>
      </w:r>
      <w:r w:rsidR="00EC2806">
        <w:rPr>
          <w:rFonts w:eastAsia="SimSun"/>
        </w:rPr>
        <w:t xml:space="preserve"> from Nokia</w:t>
      </w:r>
      <w:r>
        <w:rPr>
          <w:rFonts w:eastAsia="SimSun"/>
        </w:rPr>
        <w:t xml:space="preserve"> and [</w:t>
      </w:r>
      <w:r w:rsidR="00FD2B0A" w:rsidRPr="00A617CA">
        <w:t>S3-17</w:t>
      </w:r>
      <w:r>
        <w:rPr>
          <w:rFonts w:eastAsia="SimSun"/>
        </w:rPr>
        <w:t>2006]</w:t>
      </w:r>
      <w:r w:rsidR="00EC2806">
        <w:rPr>
          <w:rFonts w:eastAsia="SimSun"/>
        </w:rPr>
        <w:t xml:space="preserve"> from Qualcomm</w:t>
      </w:r>
      <w:r>
        <w:rPr>
          <w:rFonts w:eastAsia="SimSun"/>
        </w:rPr>
        <w:t xml:space="preserve">. </w:t>
      </w:r>
    </w:p>
    <w:p w14:paraId="0F5D3368" w14:textId="532DBDD0" w:rsidR="00B07ABF" w:rsidRDefault="00014743" w:rsidP="00B07ABF">
      <w:pPr>
        <w:numPr>
          <w:ilvl w:val="0"/>
          <w:numId w:val="7"/>
        </w:numPr>
        <w:rPr>
          <w:rFonts w:eastAsia="SimSun"/>
        </w:rPr>
      </w:pPr>
      <w:r w:rsidRPr="00165431">
        <w:rPr>
          <w:rFonts w:eastAsia="SimSun"/>
          <w:b/>
          <w:u w:val="single"/>
        </w:rPr>
        <w:t>Derivation of the Kseaf</w:t>
      </w:r>
      <w:r>
        <w:rPr>
          <w:rFonts w:eastAsia="SimSun"/>
        </w:rPr>
        <w:t xml:space="preserve">. </w:t>
      </w:r>
      <w:r w:rsidR="00B07ABF">
        <w:rPr>
          <w:rFonts w:eastAsia="SimSun"/>
        </w:rPr>
        <w:t>There is an EN in clause 6.1.31 “</w:t>
      </w:r>
      <w:r w:rsidR="00B07ABF" w:rsidRPr="00B07ABF">
        <w:rPr>
          <w:rFonts w:eastAsia="SimSun"/>
          <w:i/>
        </w:rPr>
        <w:t>Editor's Note: It is ffs whether the KSEAF is the MSK or a key derived from the EMSK</w:t>
      </w:r>
      <w:r w:rsidR="00B07ABF" w:rsidRPr="00B07ABF">
        <w:rPr>
          <w:rFonts w:eastAsia="SimSun"/>
        </w:rPr>
        <w:t>.</w:t>
      </w:r>
      <w:r w:rsidR="00B07ABF">
        <w:rPr>
          <w:rFonts w:eastAsia="SimSun"/>
        </w:rPr>
        <w:t xml:space="preserve">” </w:t>
      </w:r>
      <w:r w:rsidR="00EC2806">
        <w:rPr>
          <w:rFonts w:eastAsia="SimSun"/>
        </w:rPr>
        <w:t xml:space="preserve">Tdoc </w:t>
      </w:r>
      <w:r w:rsidR="00196DCB">
        <w:rPr>
          <w:rFonts w:eastAsia="SimSun"/>
        </w:rPr>
        <w:t>[</w:t>
      </w:r>
      <w:r w:rsidR="00FD2B0A" w:rsidRPr="00A617CA">
        <w:t>S3-17</w:t>
      </w:r>
      <w:r w:rsidR="00196DCB">
        <w:rPr>
          <w:rFonts w:eastAsia="SimSun"/>
        </w:rPr>
        <w:t>2006] proposes to use EMSK</w:t>
      </w:r>
      <w:r w:rsidR="00EC2806">
        <w:rPr>
          <w:rFonts w:eastAsia="SimSun"/>
        </w:rPr>
        <w:t>, while [</w:t>
      </w:r>
      <w:r w:rsidR="00FD2B0A" w:rsidRPr="00A617CA">
        <w:t>S3-17</w:t>
      </w:r>
      <w:r w:rsidR="00EC2806">
        <w:rPr>
          <w:rFonts w:eastAsia="SimSun"/>
        </w:rPr>
        <w:t>1973] does not take a stand</w:t>
      </w:r>
      <w:r w:rsidR="00864C8E">
        <w:rPr>
          <w:rFonts w:eastAsia="SimSun"/>
        </w:rPr>
        <w:t xml:space="preserve"> (but we assume below that MSK is used for that key hierarchy)</w:t>
      </w:r>
      <w:r w:rsidR="00196DCB">
        <w:rPr>
          <w:rFonts w:eastAsia="SimSun"/>
        </w:rPr>
        <w:t>.</w:t>
      </w:r>
    </w:p>
    <w:p w14:paraId="0589D7FA" w14:textId="066FF316" w:rsidR="00AF2774" w:rsidRDefault="00D53EA9" w:rsidP="00F029FC">
      <w:pPr>
        <w:rPr>
          <w:rFonts w:eastAsia="SimSun"/>
        </w:rPr>
      </w:pPr>
      <w:r>
        <w:rPr>
          <w:rFonts w:eastAsia="SimSun"/>
        </w:rPr>
        <w:t>Below are the key hierarchies implied from [</w:t>
      </w:r>
      <w:r w:rsidR="006D0345" w:rsidRPr="00A617CA">
        <w:t>S3-17</w:t>
      </w:r>
      <w:r>
        <w:rPr>
          <w:rFonts w:eastAsia="SimSun"/>
        </w:rPr>
        <w:t>1972], [</w:t>
      </w:r>
      <w:r w:rsidR="006D0345" w:rsidRPr="00A617CA">
        <w:t>S3-17</w:t>
      </w:r>
      <w:r>
        <w:rPr>
          <w:rFonts w:eastAsia="SimSun"/>
        </w:rPr>
        <w:t>1973]</w:t>
      </w:r>
      <w:r w:rsidR="00EC2806">
        <w:rPr>
          <w:rFonts w:eastAsia="SimSun"/>
        </w:rPr>
        <w:t xml:space="preserve"> on the left</w:t>
      </w:r>
      <w:r>
        <w:rPr>
          <w:rFonts w:eastAsia="SimSun"/>
        </w:rPr>
        <w:t xml:space="preserve"> and </w:t>
      </w:r>
      <w:r w:rsidR="00EC2806">
        <w:rPr>
          <w:rFonts w:eastAsia="SimSun"/>
        </w:rPr>
        <w:t xml:space="preserve">from </w:t>
      </w:r>
      <w:r>
        <w:rPr>
          <w:rFonts w:eastAsia="SimSun"/>
        </w:rPr>
        <w:t>[</w:t>
      </w:r>
      <w:r w:rsidR="006D0345" w:rsidRPr="00A617CA">
        <w:t>S3-17</w:t>
      </w:r>
      <w:r>
        <w:rPr>
          <w:rFonts w:eastAsia="SimSun"/>
        </w:rPr>
        <w:t>2006]</w:t>
      </w:r>
      <w:r w:rsidR="00EC2806">
        <w:rPr>
          <w:rFonts w:eastAsia="SimSun"/>
        </w:rPr>
        <w:t xml:space="preserve"> on the right</w:t>
      </w:r>
      <w:r>
        <w:rPr>
          <w:rFonts w:eastAsia="SimSun"/>
        </w:rPr>
        <w:t>.</w:t>
      </w:r>
    </w:p>
    <w:tbl>
      <w:tblPr>
        <w:tblStyle w:val="TableGrid"/>
        <w:tblW w:w="0" w:type="auto"/>
        <w:jc w:val="center"/>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4A0" w:firstRow="1" w:lastRow="0" w:firstColumn="1" w:lastColumn="0" w:noHBand="0" w:noVBand="1"/>
      </w:tblPr>
      <w:tblGrid>
        <w:gridCol w:w="4493"/>
        <w:gridCol w:w="4552"/>
      </w:tblGrid>
      <w:tr w:rsidR="00D92B32" w14:paraId="0E271B02" w14:textId="77777777" w:rsidTr="00165431">
        <w:trPr>
          <w:jc w:val="center"/>
        </w:trPr>
        <w:tc>
          <w:tcPr>
            <w:tcW w:w="0" w:type="auto"/>
            <w:shd w:val="clear" w:color="auto" w:fill="F2F2F2" w:themeFill="background1" w:themeFillShade="F2"/>
            <w:vAlign w:val="center"/>
          </w:tcPr>
          <w:p w14:paraId="6545DE65" w14:textId="790B81BE" w:rsidR="006D0345" w:rsidRDefault="00BA4E52" w:rsidP="00D92B32">
            <w:pPr>
              <w:spacing w:after="0"/>
              <w:jc w:val="center"/>
              <w:rPr>
                <w:rFonts w:eastAsia="SimSun"/>
              </w:rPr>
            </w:pPr>
            <w:r w:rsidRPr="00BA4E52">
              <w:rPr>
                <w:rFonts w:eastAsia="SimSun"/>
                <w:b/>
              </w:rPr>
              <w:t>[S3-171972], [S3-171973]</w:t>
            </w:r>
          </w:p>
          <w:p w14:paraId="5F80F38F" w14:textId="0BFCBD20" w:rsidR="00D92B32" w:rsidRDefault="002D04BE" w:rsidP="00D92B32">
            <w:pPr>
              <w:spacing w:after="0"/>
              <w:jc w:val="center"/>
              <w:rPr>
                <w:rFonts w:eastAsia="SimSun"/>
              </w:rPr>
            </w:pPr>
            <w:r>
              <w:rPr>
                <w:rFonts w:eastAsia="SimSun"/>
              </w:rPr>
              <w:object w:dxaOrig="6015" w:dyaOrig="6346" w14:anchorId="0B5E7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6pt;height:226.8pt" o:ole="">
                  <v:imagedata r:id="rId8" o:title=""/>
                </v:shape>
                <o:OLEObject Type="Embed" ProgID="Visio.Drawing.15" ShapeID="_x0000_i1025" DrawAspect="Content" ObjectID="_1568465280" r:id="rId9"/>
              </w:object>
            </w:r>
          </w:p>
        </w:tc>
        <w:tc>
          <w:tcPr>
            <w:tcW w:w="0" w:type="auto"/>
            <w:shd w:val="clear" w:color="auto" w:fill="F2F2F2" w:themeFill="background1" w:themeFillShade="F2"/>
            <w:vAlign w:val="center"/>
          </w:tcPr>
          <w:p w14:paraId="42570592" w14:textId="497D5CBF" w:rsidR="006D0345" w:rsidRDefault="00F539E4" w:rsidP="00D92B32">
            <w:pPr>
              <w:spacing w:after="0"/>
              <w:jc w:val="center"/>
              <w:rPr>
                <w:rFonts w:eastAsia="SimSun"/>
              </w:rPr>
            </w:pPr>
            <w:r w:rsidRPr="00F539E4">
              <w:rPr>
                <w:rFonts w:eastAsia="SimSun"/>
                <w:b/>
              </w:rPr>
              <w:lastRenderedPageBreak/>
              <w:t>[S3-172006]</w:t>
            </w:r>
          </w:p>
          <w:p w14:paraId="710CABC8" w14:textId="4651B858" w:rsidR="00D92B32" w:rsidRDefault="002D04BE" w:rsidP="00D92B32">
            <w:pPr>
              <w:spacing w:after="0"/>
              <w:jc w:val="center"/>
              <w:rPr>
                <w:rFonts w:eastAsia="SimSun"/>
              </w:rPr>
            </w:pPr>
            <w:r>
              <w:rPr>
                <w:rFonts w:eastAsia="SimSun"/>
              </w:rPr>
              <w:object w:dxaOrig="6030" w:dyaOrig="6331" w14:anchorId="78C1A796">
                <v:shape id="_x0000_i1026" type="#_x0000_t75" style="width:216.6pt;height:227.4pt" o:ole="">
                  <v:imagedata r:id="rId10" o:title=""/>
                </v:shape>
                <o:OLEObject Type="Embed" ProgID="Visio.Drawing.15" ShapeID="_x0000_i1026" DrawAspect="Content" ObjectID="_1568465281" r:id="rId11"/>
              </w:object>
            </w:r>
          </w:p>
        </w:tc>
      </w:tr>
    </w:tbl>
    <w:p w14:paraId="142F5855" w14:textId="7F8DAA0D" w:rsidR="00D53EA9" w:rsidRDefault="00D53EA9" w:rsidP="00F029FC">
      <w:pPr>
        <w:rPr>
          <w:rFonts w:eastAsia="SimSun"/>
        </w:rPr>
      </w:pPr>
    </w:p>
    <w:p w14:paraId="2EAC21C7" w14:textId="67FAC62A" w:rsidR="00874977" w:rsidRDefault="006D0345" w:rsidP="006D0345">
      <w:pPr>
        <w:pStyle w:val="Heading2"/>
        <w:rPr>
          <w:rFonts w:eastAsia="SimSun"/>
        </w:rPr>
      </w:pPr>
      <w:r>
        <w:rPr>
          <w:rFonts w:eastAsia="SimSun"/>
        </w:rPr>
        <w:t>3.2</w:t>
      </w:r>
      <w:r>
        <w:rPr>
          <w:rFonts w:eastAsia="SimSun"/>
        </w:rPr>
        <w:tab/>
      </w:r>
      <w:r w:rsidR="00FB3F5C">
        <w:rPr>
          <w:rFonts w:eastAsia="SimSun"/>
        </w:rPr>
        <w:t>Key left at the AUSF</w:t>
      </w:r>
      <w:r w:rsidR="00874977">
        <w:rPr>
          <w:rFonts w:eastAsia="SimSun"/>
        </w:rPr>
        <w:t xml:space="preserve"> </w:t>
      </w:r>
    </w:p>
    <w:p w14:paraId="1C9889AA" w14:textId="695BEC91" w:rsidR="006702C4" w:rsidRPr="006702C4" w:rsidRDefault="006D0345" w:rsidP="006D0345">
      <w:pPr>
        <w:pStyle w:val="Heading3"/>
        <w:rPr>
          <w:rFonts w:eastAsia="SimSun"/>
        </w:rPr>
      </w:pPr>
      <w:r>
        <w:rPr>
          <w:rFonts w:eastAsia="SimSun"/>
        </w:rPr>
        <w:t>3.2.1</w:t>
      </w:r>
      <w:r>
        <w:rPr>
          <w:rFonts w:eastAsia="SimSun"/>
        </w:rPr>
        <w:tab/>
      </w:r>
      <w:r w:rsidR="00F539E4">
        <w:rPr>
          <w:rFonts w:eastAsia="SimSun"/>
        </w:rPr>
        <w:t>P</w:t>
      </w:r>
      <w:r w:rsidR="006702C4" w:rsidRPr="006702C4">
        <w:rPr>
          <w:rFonts w:eastAsia="SimSun"/>
        </w:rPr>
        <w:t>roposal</w:t>
      </w:r>
      <w:r w:rsidR="00EB0787">
        <w:rPr>
          <w:rFonts w:eastAsia="SimSun"/>
        </w:rPr>
        <w:t xml:space="preserve"> </w:t>
      </w:r>
      <w:r w:rsidR="00F539E4">
        <w:rPr>
          <w:rFonts w:eastAsia="SimSun"/>
        </w:rPr>
        <w:t xml:space="preserve">in </w:t>
      </w:r>
      <w:r w:rsidR="00EB0787">
        <w:rPr>
          <w:rFonts w:eastAsia="SimSun"/>
        </w:rPr>
        <w:t>[S3-171972, S3-171973]</w:t>
      </w:r>
    </w:p>
    <w:p w14:paraId="22E60558" w14:textId="053C9F3F" w:rsidR="00C824CF" w:rsidRDefault="00C824CF" w:rsidP="00F029FC">
      <w:pPr>
        <w:rPr>
          <w:rFonts w:eastAsia="SimSun"/>
        </w:rPr>
      </w:pPr>
      <w:r w:rsidRPr="00A442D3">
        <w:rPr>
          <w:rFonts w:eastAsia="SimSun"/>
          <w:b/>
          <w:u w:val="single"/>
        </w:rPr>
        <w:t>Description</w:t>
      </w:r>
      <w:r>
        <w:rPr>
          <w:rFonts w:eastAsia="SimSun"/>
        </w:rPr>
        <w:t xml:space="preserve">: </w:t>
      </w:r>
      <w:r w:rsidR="00F539E4">
        <w:rPr>
          <w:rFonts w:eastAsia="SimSun"/>
        </w:rPr>
        <w:t>P</w:t>
      </w:r>
      <w:r w:rsidR="00874977">
        <w:rPr>
          <w:rFonts w:eastAsia="SimSun"/>
        </w:rPr>
        <w:t xml:space="preserve">roposal </w:t>
      </w:r>
      <w:r w:rsidR="00F539E4">
        <w:rPr>
          <w:rFonts w:eastAsia="SimSun"/>
        </w:rPr>
        <w:t xml:space="preserve">in [S3-171972, S3-171973] </w:t>
      </w:r>
      <w:r w:rsidR="00874977">
        <w:rPr>
          <w:rFonts w:eastAsia="SimSun"/>
        </w:rPr>
        <w:t>is that the ARPF/UDM</w:t>
      </w:r>
      <w:r w:rsidR="0018641A">
        <w:rPr>
          <w:rFonts w:eastAsia="SimSun"/>
        </w:rPr>
        <w:t>, based on a request from the AUSF,</w:t>
      </w:r>
      <w:r w:rsidR="00874977">
        <w:rPr>
          <w:rFonts w:eastAsia="SimSun"/>
        </w:rPr>
        <w:t xml:space="preserve"> derives the Kausf from CK/IK in a similar way for both 5G AKA and EAP-AKA’</w:t>
      </w:r>
      <w:r w:rsidR="0011063B">
        <w:rPr>
          <w:rFonts w:eastAsia="SimSun"/>
        </w:rPr>
        <w:t xml:space="preserve"> as shown above</w:t>
      </w:r>
      <w:r w:rsidR="00874977">
        <w:rPr>
          <w:rFonts w:eastAsia="SimSun"/>
        </w:rPr>
        <w:t>.</w:t>
      </w:r>
      <w:r w:rsidR="00437C1C">
        <w:rPr>
          <w:rFonts w:eastAsia="SimSun"/>
        </w:rPr>
        <w:t xml:space="preserve"> </w:t>
      </w:r>
      <w:r w:rsidR="00D65C94">
        <w:rPr>
          <w:rFonts w:eastAsia="SimSun"/>
        </w:rPr>
        <w:t xml:space="preserve">Also, </w:t>
      </w:r>
      <w:r w:rsidR="00140116">
        <w:rPr>
          <w:rFonts w:eastAsia="SimSun"/>
        </w:rPr>
        <w:t>this proposal makes it possible to have Kausf as optional to implement</w:t>
      </w:r>
      <w:r w:rsidR="00D65C94">
        <w:rPr>
          <w:rFonts w:eastAsia="SimSun"/>
        </w:rPr>
        <w:t>.</w:t>
      </w:r>
      <w:r w:rsidR="00853E48">
        <w:rPr>
          <w:rFonts w:eastAsia="SimSun"/>
        </w:rPr>
        <w:t xml:space="preserve"> </w:t>
      </w:r>
    </w:p>
    <w:p w14:paraId="2AEE0A55" w14:textId="6C41B989" w:rsidR="006E6331" w:rsidRDefault="00D4226C" w:rsidP="00D4226C">
      <w:pPr>
        <w:rPr>
          <w:rFonts w:eastAsia="SimSun"/>
        </w:rPr>
      </w:pPr>
      <w:r w:rsidRPr="00F539E4">
        <w:rPr>
          <w:rFonts w:eastAsia="SimSun"/>
          <w:b/>
          <w:u w:val="single"/>
        </w:rPr>
        <w:t>Stateless/ful aspects</w:t>
      </w:r>
      <w:r w:rsidR="006E6331">
        <w:rPr>
          <w:rFonts w:eastAsia="SimSun"/>
          <w:b/>
          <w:u w:val="single"/>
        </w:rPr>
        <w:t xml:space="preserve"> in network</w:t>
      </w:r>
      <w:r>
        <w:rPr>
          <w:rFonts w:eastAsia="SimSun"/>
        </w:rPr>
        <w:t xml:space="preserve">: </w:t>
      </w:r>
      <w:r w:rsidR="006E6331">
        <w:rPr>
          <w:rFonts w:eastAsia="SimSun"/>
        </w:rPr>
        <w:t xml:space="preserve">In this proposal, the ARPF/UDM is always stateless. </w:t>
      </w:r>
      <w:r>
        <w:rPr>
          <w:rFonts w:eastAsia="SimSun"/>
        </w:rPr>
        <w:t xml:space="preserve">When Kausf is derived and stored, the AUSF will be stateful. When Kausf is not derived and stored, the AUSF will be stateless for 5G AKA, but it can also be made stateless for EAP-AKA’ if the EMSK is deleted after EAP-AKA’ is performed. </w:t>
      </w:r>
    </w:p>
    <w:p w14:paraId="7BFB68A9" w14:textId="0DA818DD" w:rsidR="00EA439A" w:rsidRPr="00F539E4" w:rsidRDefault="00EA439A" w:rsidP="00F029FC">
      <w:pPr>
        <w:rPr>
          <w:rFonts w:eastAsia="SimSun"/>
        </w:rPr>
      </w:pPr>
      <w:r w:rsidRPr="00025EE4">
        <w:rPr>
          <w:rFonts w:eastAsia="SimSun"/>
          <w:b/>
          <w:u w:val="single"/>
        </w:rPr>
        <w:t>Stateless/ful aspects</w:t>
      </w:r>
      <w:r>
        <w:rPr>
          <w:rFonts w:eastAsia="SimSun"/>
          <w:b/>
          <w:u w:val="single"/>
        </w:rPr>
        <w:t xml:space="preserve"> in UE</w:t>
      </w:r>
      <w:r>
        <w:rPr>
          <w:rFonts w:eastAsia="SimSun"/>
        </w:rPr>
        <w:t xml:space="preserve">: </w:t>
      </w:r>
      <w:r w:rsidR="00674991">
        <w:rPr>
          <w:rFonts w:eastAsia="SimSun"/>
        </w:rPr>
        <w:t>Since Kausf is derived from CK/IK and since the UE deletes CK/IK after derivation of KASME*/CK'/IK', the UE needs to know beforehand via explicit signalling whether to derive the Kausf or not, irrespective of whether Kausf is later used or not.</w:t>
      </w:r>
    </w:p>
    <w:p w14:paraId="0C910438" w14:textId="70D56BC1" w:rsidR="001730F8" w:rsidRDefault="001730F8" w:rsidP="00F029FC">
      <w:pPr>
        <w:rPr>
          <w:rFonts w:eastAsia="SimSun"/>
        </w:rPr>
      </w:pPr>
      <w:r w:rsidRPr="00443369">
        <w:rPr>
          <w:rFonts w:eastAsia="SimSun"/>
          <w:b/>
          <w:u w:val="single"/>
        </w:rPr>
        <w:t>Processing aspects</w:t>
      </w:r>
      <w:r>
        <w:rPr>
          <w:rFonts w:eastAsia="SimSun"/>
        </w:rPr>
        <w:t xml:space="preserve">: Extra key derivation processing is only needed when Kausf is supported. </w:t>
      </w:r>
    </w:p>
    <w:p w14:paraId="6A61BA7A" w14:textId="01B5E6C4" w:rsidR="00D12833" w:rsidRDefault="00D12833" w:rsidP="00F029FC">
      <w:pPr>
        <w:rPr>
          <w:rFonts w:eastAsia="SimSun"/>
        </w:rPr>
      </w:pPr>
      <w:r w:rsidRPr="00443369">
        <w:rPr>
          <w:rFonts w:eastAsia="SimSun"/>
          <w:b/>
          <w:u w:val="single"/>
        </w:rPr>
        <w:t>Other EAP methods</w:t>
      </w:r>
      <w:r w:rsidR="00C824CF">
        <w:rPr>
          <w:rFonts w:eastAsia="SimSun"/>
        </w:rPr>
        <w:t xml:space="preserve">: If other EAP methods than EAP-AKA’s are used, it is not clear how Kausf could be </w:t>
      </w:r>
      <w:r w:rsidR="006702C4">
        <w:rPr>
          <w:rFonts w:eastAsia="SimSun"/>
        </w:rPr>
        <w:t>obtained. This is because</w:t>
      </w:r>
      <w:r w:rsidR="00C824CF">
        <w:rPr>
          <w:rFonts w:eastAsia="SimSun"/>
        </w:rPr>
        <w:t xml:space="preserve"> othe</w:t>
      </w:r>
      <w:r w:rsidR="00780B14">
        <w:rPr>
          <w:rFonts w:eastAsia="SimSun"/>
        </w:rPr>
        <w:t>r</w:t>
      </w:r>
      <w:r w:rsidR="00C824CF">
        <w:rPr>
          <w:rFonts w:eastAsia="SimSun"/>
        </w:rPr>
        <w:t xml:space="preserve"> EAP methods, like EAP-TLS,</w:t>
      </w:r>
      <w:r w:rsidR="006702C4">
        <w:rPr>
          <w:rFonts w:eastAsia="SimSun"/>
        </w:rPr>
        <w:t xml:space="preserve"> may not be based on shared key and the ARPF/UDM may not be able to provide the Kausf. </w:t>
      </w:r>
      <w:r w:rsidR="00C824CF">
        <w:rPr>
          <w:rFonts w:eastAsia="SimSun"/>
        </w:rPr>
        <w:t xml:space="preserve"> </w:t>
      </w:r>
    </w:p>
    <w:p w14:paraId="423BBCC7" w14:textId="0D1F1A0D" w:rsidR="006702C4" w:rsidRPr="006702C4" w:rsidRDefault="006D0345" w:rsidP="006D0345">
      <w:pPr>
        <w:pStyle w:val="Heading3"/>
        <w:rPr>
          <w:rFonts w:eastAsia="SimSun"/>
        </w:rPr>
      </w:pPr>
      <w:r>
        <w:rPr>
          <w:rFonts w:eastAsia="SimSun"/>
        </w:rPr>
        <w:t>3.2.2</w:t>
      </w:r>
      <w:r>
        <w:rPr>
          <w:rFonts w:eastAsia="SimSun"/>
        </w:rPr>
        <w:tab/>
      </w:r>
      <w:r w:rsidR="00F539E4">
        <w:rPr>
          <w:rFonts w:eastAsia="SimSun"/>
        </w:rPr>
        <w:t>P</w:t>
      </w:r>
      <w:r w:rsidR="006702C4" w:rsidRPr="006702C4">
        <w:rPr>
          <w:rFonts w:eastAsia="SimSun"/>
        </w:rPr>
        <w:t>roposal</w:t>
      </w:r>
      <w:r w:rsidR="00EB0787">
        <w:rPr>
          <w:rFonts w:eastAsia="SimSun"/>
        </w:rPr>
        <w:t xml:space="preserve"> </w:t>
      </w:r>
      <w:r w:rsidR="00F539E4">
        <w:rPr>
          <w:rFonts w:eastAsia="SimSun"/>
        </w:rPr>
        <w:t xml:space="preserve">in </w:t>
      </w:r>
      <w:r w:rsidR="00EB0787">
        <w:rPr>
          <w:rFonts w:eastAsia="SimSun"/>
        </w:rPr>
        <w:t>[S3-172006]</w:t>
      </w:r>
    </w:p>
    <w:p w14:paraId="08C5EBB3" w14:textId="569C5D27" w:rsidR="00C824CF" w:rsidRDefault="00C824CF" w:rsidP="00F029FC">
      <w:pPr>
        <w:rPr>
          <w:rFonts w:eastAsia="SimSun"/>
        </w:rPr>
      </w:pPr>
      <w:r w:rsidRPr="00443369">
        <w:rPr>
          <w:rFonts w:eastAsia="SimSun"/>
          <w:b/>
          <w:u w:val="single"/>
        </w:rPr>
        <w:t>Description</w:t>
      </w:r>
      <w:r>
        <w:rPr>
          <w:rFonts w:eastAsia="SimSun"/>
        </w:rPr>
        <w:t>:</w:t>
      </w:r>
      <w:r w:rsidR="00C93E7B">
        <w:rPr>
          <w:rFonts w:eastAsia="SimSun"/>
        </w:rPr>
        <w:t xml:space="preserve"> </w:t>
      </w:r>
      <w:r w:rsidR="00F539E4">
        <w:rPr>
          <w:rFonts w:eastAsia="SimSun"/>
        </w:rPr>
        <w:t>P</w:t>
      </w:r>
      <w:r w:rsidR="0018641A">
        <w:rPr>
          <w:rFonts w:eastAsia="SimSun"/>
        </w:rPr>
        <w:t xml:space="preserve">roposal </w:t>
      </w:r>
      <w:r w:rsidR="00F539E4">
        <w:rPr>
          <w:rFonts w:eastAsia="SimSun"/>
        </w:rPr>
        <w:t xml:space="preserve">in [S3-172006] </w:t>
      </w:r>
      <w:r w:rsidR="00A83E57">
        <w:rPr>
          <w:rFonts w:eastAsia="SimSun"/>
        </w:rPr>
        <w:t>is to make the “main key hierarchy branch” such that a Kausf is always derived.</w:t>
      </w:r>
      <w:r w:rsidR="006B3F6F">
        <w:rPr>
          <w:rFonts w:eastAsia="SimSun"/>
        </w:rPr>
        <w:t xml:space="preserve"> </w:t>
      </w:r>
      <w:r w:rsidR="00F3037B">
        <w:rPr>
          <w:rFonts w:eastAsia="SimSun"/>
        </w:rPr>
        <w:t xml:space="preserve">For EAP-AKA’ </w:t>
      </w:r>
      <w:r w:rsidR="00355E60">
        <w:rPr>
          <w:rFonts w:eastAsia="SimSun"/>
        </w:rPr>
        <w:t>it is</w:t>
      </w:r>
      <w:r w:rsidR="00A61820">
        <w:rPr>
          <w:rFonts w:eastAsia="SimSun"/>
        </w:rPr>
        <w:t xml:space="preserve"> propose</w:t>
      </w:r>
      <w:r w:rsidR="00355E60">
        <w:rPr>
          <w:rFonts w:eastAsia="SimSun"/>
        </w:rPr>
        <w:t>d</w:t>
      </w:r>
      <w:r w:rsidR="00A61820">
        <w:rPr>
          <w:rFonts w:eastAsia="SimSun"/>
        </w:rPr>
        <w:t xml:space="preserve"> to use</w:t>
      </w:r>
      <w:r w:rsidR="00961D67">
        <w:rPr>
          <w:rFonts w:eastAsia="SimSun"/>
        </w:rPr>
        <w:t xml:space="preserve"> the</w:t>
      </w:r>
      <w:r w:rsidR="00A61820">
        <w:rPr>
          <w:rFonts w:eastAsia="SimSun"/>
        </w:rPr>
        <w:t xml:space="preserve"> first 256 bits of EMSK as Kausf and then derive Kseaf similarly as for 5G AKA. </w:t>
      </w:r>
      <w:r w:rsidR="00D65C94">
        <w:rPr>
          <w:rFonts w:eastAsia="SimSun"/>
        </w:rPr>
        <w:t xml:space="preserve">Furthermore, </w:t>
      </w:r>
      <w:r w:rsidR="00355E60">
        <w:rPr>
          <w:rFonts w:eastAsia="SimSun"/>
        </w:rPr>
        <w:t xml:space="preserve">it is proposed </w:t>
      </w:r>
      <w:r w:rsidR="00D65C94">
        <w:rPr>
          <w:rFonts w:eastAsia="SimSun"/>
        </w:rPr>
        <w:t xml:space="preserve">to do XRES* derivation in AUSF so that the interface from UDM/ARPF becomes harmonized between the 5G AKA and EAP-AKA’ cases. </w:t>
      </w:r>
    </w:p>
    <w:p w14:paraId="4EBAF94F" w14:textId="161ECED1" w:rsidR="00D4226C" w:rsidRDefault="00D4226C" w:rsidP="00D4226C">
      <w:pPr>
        <w:rPr>
          <w:rFonts w:eastAsia="SimSun"/>
        </w:rPr>
      </w:pPr>
      <w:r w:rsidRPr="00B35667">
        <w:rPr>
          <w:rFonts w:eastAsia="SimSun"/>
          <w:b/>
          <w:u w:val="single"/>
        </w:rPr>
        <w:t>Stateless/ful aspects</w:t>
      </w:r>
      <w:r w:rsidR="007E046E">
        <w:rPr>
          <w:rFonts w:eastAsia="SimSun"/>
          <w:b/>
          <w:u w:val="single"/>
        </w:rPr>
        <w:t xml:space="preserve"> in network</w:t>
      </w:r>
      <w:r>
        <w:rPr>
          <w:rFonts w:eastAsia="SimSun"/>
        </w:rPr>
        <w:t xml:space="preserve">: </w:t>
      </w:r>
      <w:r w:rsidR="00B35667">
        <w:rPr>
          <w:rFonts w:eastAsia="SimSun"/>
        </w:rPr>
        <w:t xml:space="preserve">In this proposal, the ARPF/UDM is always stateless. </w:t>
      </w:r>
      <w:r>
        <w:rPr>
          <w:rFonts w:eastAsia="SimSun"/>
        </w:rPr>
        <w:t>Since Kausf is always derived, the AUSF will be stateful for both 5G AKA and EAP-AKA’</w:t>
      </w:r>
      <w:r w:rsidR="007E046E">
        <w:rPr>
          <w:rFonts w:eastAsia="SimSun"/>
        </w:rPr>
        <w:t xml:space="preserve"> if the derived Kausf is stored</w:t>
      </w:r>
      <w:r>
        <w:rPr>
          <w:rFonts w:eastAsia="SimSun"/>
        </w:rPr>
        <w:t xml:space="preserve">. However, the AUSF can be made stateless if Kausf is deleted after Kseaf is derived. In this case the capability to support Kausf would mean the capability to store it.   </w:t>
      </w:r>
    </w:p>
    <w:p w14:paraId="2BEFD77E" w14:textId="2065DD5E" w:rsidR="00874977" w:rsidRPr="005964A5" w:rsidRDefault="004674DA" w:rsidP="00F029FC">
      <w:pPr>
        <w:rPr>
          <w:rFonts w:eastAsia="SimSun"/>
        </w:rPr>
      </w:pPr>
      <w:r w:rsidRPr="00025EE4">
        <w:rPr>
          <w:rFonts w:eastAsia="SimSun"/>
          <w:b/>
          <w:u w:val="single"/>
        </w:rPr>
        <w:t>Stateless/ful aspects</w:t>
      </w:r>
      <w:r>
        <w:rPr>
          <w:rFonts w:eastAsia="SimSun"/>
          <w:b/>
          <w:u w:val="single"/>
        </w:rPr>
        <w:t xml:space="preserve"> in UE</w:t>
      </w:r>
      <w:r>
        <w:rPr>
          <w:rFonts w:eastAsia="SimSun"/>
        </w:rPr>
        <w:t xml:space="preserve">: Since Kausf is always derived, the UE needs to know beforehand via explicit signalling whether the derived Kausf </w:t>
      </w:r>
      <w:r w:rsidR="00377F68">
        <w:rPr>
          <w:rFonts w:eastAsia="SimSun"/>
        </w:rPr>
        <w:t xml:space="preserve">is stored </w:t>
      </w:r>
      <w:r>
        <w:rPr>
          <w:rFonts w:eastAsia="SimSun"/>
        </w:rPr>
        <w:t>or not, irrespective of whether Kausf is later used or not.</w:t>
      </w:r>
    </w:p>
    <w:p w14:paraId="1A917991" w14:textId="7E6220D0" w:rsidR="001730F8" w:rsidRDefault="001730F8" w:rsidP="00D12833">
      <w:pPr>
        <w:rPr>
          <w:rFonts w:eastAsia="SimSun"/>
        </w:rPr>
      </w:pPr>
      <w:r w:rsidRPr="00443369">
        <w:rPr>
          <w:rFonts w:eastAsia="SimSun"/>
          <w:b/>
          <w:u w:val="single"/>
        </w:rPr>
        <w:t>Processing aspects</w:t>
      </w:r>
      <w:r>
        <w:rPr>
          <w:rFonts w:eastAsia="SimSun"/>
        </w:rPr>
        <w:t>: Extra key derivatio</w:t>
      </w:r>
      <w:r w:rsidR="00C842D0">
        <w:rPr>
          <w:rFonts w:eastAsia="SimSun"/>
        </w:rPr>
        <w:t>n processing from Kausf to Kseaf</w:t>
      </w:r>
      <w:r>
        <w:rPr>
          <w:rFonts w:eastAsia="SimSun"/>
        </w:rPr>
        <w:t xml:space="preserve"> is needed always even though Kausf storage </w:t>
      </w:r>
      <w:r w:rsidR="009E381C">
        <w:rPr>
          <w:rFonts w:eastAsia="SimSun"/>
        </w:rPr>
        <w:t>would</w:t>
      </w:r>
      <w:r>
        <w:rPr>
          <w:rFonts w:eastAsia="SimSun"/>
        </w:rPr>
        <w:t xml:space="preserve"> not</w:t>
      </w:r>
      <w:r w:rsidR="009E381C">
        <w:rPr>
          <w:rFonts w:eastAsia="SimSun"/>
        </w:rPr>
        <w:t xml:space="preserve"> be</w:t>
      </w:r>
      <w:r>
        <w:rPr>
          <w:rFonts w:eastAsia="SimSun"/>
        </w:rPr>
        <w:t xml:space="preserve"> supported.</w:t>
      </w:r>
    </w:p>
    <w:p w14:paraId="246FA29B" w14:textId="4CC79ADB" w:rsidR="00D12833" w:rsidRDefault="00D12833" w:rsidP="00D12833">
      <w:pPr>
        <w:rPr>
          <w:rFonts w:eastAsia="SimSun"/>
        </w:rPr>
      </w:pPr>
      <w:r w:rsidRPr="00443369">
        <w:rPr>
          <w:rFonts w:eastAsia="SimSun"/>
          <w:b/>
          <w:u w:val="single"/>
        </w:rPr>
        <w:lastRenderedPageBreak/>
        <w:t>Other EAP methods</w:t>
      </w:r>
      <w:r w:rsidR="006702C4">
        <w:rPr>
          <w:rFonts w:eastAsia="SimSun"/>
        </w:rPr>
        <w:t>: Since Kausf is based on EMSK, the solution would work also for other EAP methods</w:t>
      </w:r>
      <w:r w:rsidR="0081129A">
        <w:rPr>
          <w:rFonts w:eastAsia="SimSun"/>
        </w:rPr>
        <w:t xml:space="preserve"> </w:t>
      </w:r>
      <w:r w:rsidR="006702C4">
        <w:rPr>
          <w:rFonts w:eastAsia="SimSun"/>
        </w:rPr>
        <w:t>since all EAP methods produce an EMSK.</w:t>
      </w:r>
    </w:p>
    <w:p w14:paraId="0ED7003A" w14:textId="387065B2" w:rsidR="006D0345" w:rsidRDefault="001D0A9D" w:rsidP="00DD6B7C">
      <w:pPr>
        <w:pStyle w:val="Heading3"/>
        <w:numPr>
          <w:ilvl w:val="2"/>
          <w:numId w:val="10"/>
        </w:numPr>
        <w:rPr>
          <w:rFonts w:eastAsia="SimSun"/>
        </w:rPr>
      </w:pPr>
      <w:r>
        <w:rPr>
          <w:rFonts w:eastAsia="SimSun"/>
        </w:rPr>
        <w:t xml:space="preserve">Conclusion </w:t>
      </w:r>
    </w:p>
    <w:p w14:paraId="5E0D065B" w14:textId="1637F568" w:rsidR="007067CE" w:rsidRDefault="007067CE" w:rsidP="007067CE">
      <w:pPr>
        <w:pStyle w:val="List"/>
        <w:ind w:left="0" w:firstLine="0"/>
        <w:rPr>
          <w:rFonts w:eastAsia="SimSun"/>
        </w:rPr>
      </w:pPr>
      <w:r>
        <w:rPr>
          <w:rFonts w:eastAsia="SimSun"/>
        </w:rPr>
        <w:t>We believe that it is benefi</w:t>
      </w:r>
      <w:r w:rsidR="00443369">
        <w:rPr>
          <w:rFonts w:eastAsia="SimSun"/>
        </w:rPr>
        <w:t>c</w:t>
      </w:r>
      <w:r>
        <w:rPr>
          <w:rFonts w:eastAsia="SimSun"/>
        </w:rPr>
        <w:t>ial to derive the Kausf</w:t>
      </w:r>
      <w:r w:rsidR="00AA4F6C">
        <w:rPr>
          <w:rFonts w:eastAsia="SimSun"/>
        </w:rPr>
        <w:t xml:space="preserve"> from the AUSF</w:t>
      </w:r>
      <w:r>
        <w:rPr>
          <w:rFonts w:eastAsia="SimSun"/>
        </w:rPr>
        <w:t xml:space="preserve"> at the AUSF rather than at the ARPF/UDM. The reasons follow:</w:t>
      </w:r>
    </w:p>
    <w:p w14:paraId="7B89C77C" w14:textId="2263A528" w:rsidR="00AA4F6C" w:rsidRDefault="00AA4F6C" w:rsidP="007067CE">
      <w:pPr>
        <w:pStyle w:val="List"/>
        <w:rPr>
          <w:rFonts w:eastAsia="SimSun"/>
        </w:rPr>
      </w:pPr>
      <w:r>
        <w:rPr>
          <w:rFonts w:eastAsia="SimSun"/>
        </w:rPr>
        <w:t>-</w:t>
      </w:r>
      <w:r>
        <w:rPr>
          <w:rFonts w:eastAsia="SimSun"/>
        </w:rPr>
        <w:tab/>
        <w:t>It works with all EAP methods.</w:t>
      </w:r>
    </w:p>
    <w:p w14:paraId="34B9C606" w14:textId="1B61370E" w:rsidR="007067CE" w:rsidRPr="00025EE4" w:rsidRDefault="007067CE" w:rsidP="007067CE">
      <w:pPr>
        <w:pStyle w:val="List"/>
        <w:rPr>
          <w:rFonts w:eastAsia="SimSun"/>
        </w:rPr>
      </w:pPr>
      <w:r>
        <w:rPr>
          <w:rFonts w:eastAsia="SimSun"/>
        </w:rPr>
        <w:t>-</w:t>
      </w:r>
      <w:r>
        <w:rPr>
          <w:rFonts w:eastAsia="SimSun"/>
        </w:rPr>
        <w:tab/>
      </w:r>
      <w:r w:rsidRPr="00025EE4">
        <w:rPr>
          <w:rFonts w:eastAsia="SimSun"/>
        </w:rPr>
        <w:t xml:space="preserve">Doing so lowers the load at ARPF/UDM which also handles N8 and N10 interfaces. </w:t>
      </w:r>
    </w:p>
    <w:p w14:paraId="55EE9C69" w14:textId="3B0D710D" w:rsidR="007067CE" w:rsidRPr="00025EE4" w:rsidRDefault="00AA6D0A" w:rsidP="007067CE">
      <w:pPr>
        <w:pStyle w:val="List"/>
        <w:rPr>
          <w:rFonts w:eastAsia="SimSun"/>
        </w:rPr>
      </w:pPr>
      <w:r>
        <w:rPr>
          <w:rFonts w:eastAsia="SimSun"/>
        </w:rPr>
        <w:t>-</w:t>
      </w:r>
      <w:r>
        <w:rPr>
          <w:rFonts w:eastAsia="SimSun"/>
        </w:rPr>
        <w:tab/>
      </w:r>
      <w:r w:rsidR="007067CE" w:rsidRPr="00025EE4">
        <w:rPr>
          <w:rFonts w:eastAsia="SimSun"/>
        </w:rPr>
        <w:t>From design perspectice, it's the AUSF who stores the key and it should be the one implementing derivation logic.</w:t>
      </w:r>
    </w:p>
    <w:p w14:paraId="3DF345E1" w14:textId="39B14766" w:rsidR="007067CE" w:rsidRPr="00025EE4" w:rsidRDefault="00AA6D0A" w:rsidP="007067CE">
      <w:pPr>
        <w:pStyle w:val="List"/>
        <w:rPr>
          <w:rFonts w:eastAsia="SimSun"/>
        </w:rPr>
      </w:pPr>
      <w:r>
        <w:rPr>
          <w:rFonts w:eastAsia="SimSun"/>
        </w:rPr>
        <w:t>-</w:t>
      </w:r>
      <w:r>
        <w:rPr>
          <w:rFonts w:eastAsia="SimSun"/>
        </w:rPr>
        <w:tab/>
      </w:r>
      <w:r w:rsidR="007067CE" w:rsidRPr="00025EE4">
        <w:rPr>
          <w:rFonts w:eastAsia="SimSun"/>
        </w:rPr>
        <w:t xml:space="preserve">There is no extra request/response signalling from the AUSF to the ARPF/UDM. </w:t>
      </w:r>
    </w:p>
    <w:p w14:paraId="38CCAB7F" w14:textId="7C47207F" w:rsidR="007067CE" w:rsidRDefault="007067CE" w:rsidP="007067CE">
      <w:pPr>
        <w:rPr>
          <w:rFonts w:eastAsia="SimSun"/>
        </w:rPr>
      </w:pPr>
      <w:r>
        <w:rPr>
          <w:rFonts w:eastAsia="SimSun"/>
        </w:rPr>
        <w:t>We also believe that it is benefi</w:t>
      </w:r>
      <w:r w:rsidR="00443369">
        <w:rPr>
          <w:rFonts w:eastAsia="SimSun"/>
        </w:rPr>
        <w:t>c</w:t>
      </w:r>
      <w:r>
        <w:rPr>
          <w:rFonts w:eastAsia="SimSun"/>
        </w:rPr>
        <w:t>ial to always derive the Kausf than conditionally deriving it. Then, its use is optional, which is OK. The reasons follow:</w:t>
      </w:r>
    </w:p>
    <w:p w14:paraId="1EDBEA0D" w14:textId="77777777" w:rsidR="007067CE" w:rsidRDefault="007067CE" w:rsidP="007067CE">
      <w:pPr>
        <w:pStyle w:val="List"/>
        <w:numPr>
          <w:ilvl w:val="0"/>
          <w:numId w:val="11"/>
        </w:numPr>
        <w:rPr>
          <w:rFonts w:eastAsia="SimSun"/>
        </w:rPr>
      </w:pPr>
      <w:r>
        <w:rPr>
          <w:rFonts w:eastAsia="SimSun"/>
        </w:rPr>
        <w:t>If the key is derived, then it is more readily available to be used</w:t>
      </w:r>
      <w:r w:rsidRPr="00717F64">
        <w:rPr>
          <w:rFonts w:eastAsia="SimSun"/>
        </w:rPr>
        <w:t xml:space="preserve"> in future</w:t>
      </w:r>
      <w:r>
        <w:rPr>
          <w:rFonts w:eastAsia="SimSun"/>
        </w:rPr>
        <w:t xml:space="preserve"> whenever </w:t>
      </w:r>
      <w:r w:rsidRPr="00717F64">
        <w:rPr>
          <w:rFonts w:eastAsia="SimSun"/>
        </w:rPr>
        <w:t xml:space="preserve">there is a new use case for it, e.g. home network saving network preference at UE. </w:t>
      </w:r>
    </w:p>
    <w:p w14:paraId="75AEB010" w14:textId="77777777" w:rsidR="007067CE" w:rsidRDefault="007067CE" w:rsidP="007067CE">
      <w:pPr>
        <w:pStyle w:val="List"/>
        <w:numPr>
          <w:ilvl w:val="0"/>
          <w:numId w:val="11"/>
        </w:numPr>
        <w:rPr>
          <w:rFonts w:eastAsia="SimSun"/>
        </w:rPr>
      </w:pPr>
      <w:r>
        <w:rPr>
          <w:rFonts w:eastAsia="SimSun"/>
        </w:rPr>
        <w:t>One e</w:t>
      </w:r>
      <w:r w:rsidRPr="00717F64">
        <w:rPr>
          <w:rFonts w:eastAsia="SimSun"/>
        </w:rPr>
        <w:t xml:space="preserve">xtra </w:t>
      </w:r>
      <w:r>
        <w:rPr>
          <w:rFonts w:eastAsia="SimSun"/>
        </w:rPr>
        <w:t xml:space="preserve">step of deriving Kausf </w:t>
      </w:r>
      <w:r w:rsidRPr="00717F64">
        <w:rPr>
          <w:rFonts w:eastAsia="SimSun"/>
        </w:rPr>
        <w:t xml:space="preserve">is not a big </w:t>
      </w:r>
      <w:r>
        <w:rPr>
          <w:rFonts w:eastAsia="SimSun"/>
        </w:rPr>
        <w:t>computational effort.</w:t>
      </w:r>
      <w:r w:rsidRPr="00717F64">
        <w:rPr>
          <w:rFonts w:eastAsia="SimSun"/>
        </w:rPr>
        <w:t xml:space="preserve"> We have done such things before, e.g. in LT</w:t>
      </w:r>
      <w:r>
        <w:rPr>
          <w:rFonts w:eastAsia="SimSun"/>
        </w:rPr>
        <w:t>E</w:t>
      </w:r>
      <w:r w:rsidRPr="00717F64">
        <w:rPr>
          <w:rFonts w:eastAsia="SimSun"/>
        </w:rPr>
        <w:t xml:space="preserve"> </w:t>
      </w:r>
      <w:r>
        <w:rPr>
          <w:rFonts w:eastAsia="SimSun"/>
        </w:rPr>
        <w:t xml:space="preserve">there was one extra step of truncating </w:t>
      </w:r>
      <w:r w:rsidRPr="00717F64">
        <w:rPr>
          <w:rFonts w:eastAsia="SimSun"/>
        </w:rPr>
        <w:t xml:space="preserve">256 bit keys to 128 bit keys. </w:t>
      </w:r>
      <w:r>
        <w:rPr>
          <w:rFonts w:eastAsia="SimSun"/>
        </w:rPr>
        <w:t>The minimal effort is negligible compared to the benefit it gives.</w:t>
      </w:r>
    </w:p>
    <w:p w14:paraId="49A5509F" w14:textId="77777777" w:rsidR="007067CE" w:rsidRDefault="007067CE" w:rsidP="007067CE">
      <w:pPr>
        <w:pStyle w:val="List"/>
        <w:numPr>
          <w:ilvl w:val="0"/>
          <w:numId w:val="11"/>
        </w:numPr>
        <w:rPr>
          <w:rFonts w:eastAsia="SimSun"/>
        </w:rPr>
      </w:pPr>
      <w:r>
        <w:rPr>
          <w:rFonts w:eastAsia="SimSun"/>
        </w:rPr>
        <w:t>It does not challenge the current assumption of optional implementation neither. Because optional implementation would mean storage than derivation.</w:t>
      </w:r>
    </w:p>
    <w:p w14:paraId="6612B282" w14:textId="77777777" w:rsidR="007067CE" w:rsidRPr="00025EE4" w:rsidRDefault="007067CE" w:rsidP="007067CE">
      <w:pPr>
        <w:pStyle w:val="List"/>
        <w:numPr>
          <w:ilvl w:val="0"/>
          <w:numId w:val="11"/>
        </w:numPr>
        <w:rPr>
          <w:rFonts w:eastAsia="SimSun"/>
        </w:rPr>
      </w:pPr>
      <w:r>
        <w:rPr>
          <w:rFonts w:eastAsia="SimSun"/>
        </w:rPr>
        <w:t>We could also reduce the signalling from the network to the UE by specifying that UE always stores the Kausf. Then, extra signalling is required only for the use of Kausf.</w:t>
      </w:r>
    </w:p>
    <w:p w14:paraId="07B6E4F9" w14:textId="77777777" w:rsidR="007067CE" w:rsidRDefault="007067CE" w:rsidP="007067CE">
      <w:r>
        <w:t>We suggest that the XRES* derivation at AUSF is not mixed up with this discussion.</w:t>
      </w:r>
    </w:p>
    <w:p w14:paraId="0E7AE1AD" w14:textId="603F958B" w:rsidR="007067CE" w:rsidRDefault="007067CE" w:rsidP="007067CE">
      <w:pPr>
        <w:rPr>
          <w:rFonts w:eastAsia="SimSun"/>
        </w:rPr>
      </w:pPr>
      <w:r>
        <w:rPr>
          <w:rFonts w:eastAsia="SimSun"/>
        </w:rPr>
        <w:t xml:space="preserve">With above argumentations, we believe that the proposal </w:t>
      </w:r>
      <w:r w:rsidR="002C7235">
        <w:rPr>
          <w:rFonts w:eastAsia="SimSun"/>
        </w:rPr>
        <w:t xml:space="preserve">in [S3-172006] </w:t>
      </w:r>
      <w:r>
        <w:rPr>
          <w:rFonts w:eastAsia="SimSun"/>
        </w:rPr>
        <w:t>is</w:t>
      </w:r>
      <w:r w:rsidR="00220275">
        <w:rPr>
          <w:rFonts w:eastAsia="SimSun"/>
        </w:rPr>
        <w:t xml:space="preserve"> preferred on the aspects </w:t>
      </w:r>
      <w:r w:rsidR="00A001E2">
        <w:rPr>
          <w:rFonts w:eastAsia="SimSun"/>
        </w:rPr>
        <w:t>that Kausf is always derived by the AUSF and the ME</w:t>
      </w:r>
      <w:r w:rsidR="00AA4F6C">
        <w:rPr>
          <w:rFonts w:eastAsia="SimSun"/>
        </w:rPr>
        <w:t xml:space="preserve"> from the EMSK</w:t>
      </w:r>
      <w:r w:rsidR="00A001E2">
        <w:rPr>
          <w:rFonts w:eastAsia="SimSun"/>
        </w:rPr>
        <w:t xml:space="preserve">. </w:t>
      </w:r>
    </w:p>
    <w:p w14:paraId="63C6D602" w14:textId="77777777" w:rsidR="007067CE" w:rsidRPr="001D0A9D" w:rsidRDefault="007067CE" w:rsidP="00535000">
      <w:pPr>
        <w:rPr>
          <w:rFonts w:eastAsia="SimSun"/>
        </w:rPr>
      </w:pPr>
    </w:p>
    <w:p w14:paraId="69BDE933" w14:textId="1679AF6F" w:rsidR="00B05460" w:rsidRDefault="006D0345" w:rsidP="006D0345">
      <w:pPr>
        <w:pStyle w:val="Heading2"/>
        <w:rPr>
          <w:rFonts w:eastAsia="SimSun"/>
        </w:rPr>
      </w:pPr>
      <w:r>
        <w:rPr>
          <w:rFonts w:eastAsia="SimSun"/>
        </w:rPr>
        <w:t>3.3</w:t>
      </w:r>
      <w:r>
        <w:rPr>
          <w:rFonts w:eastAsia="SimSun"/>
        </w:rPr>
        <w:tab/>
        <w:t>Derivation of the Kseaf</w:t>
      </w:r>
      <w:r w:rsidR="0030478E">
        <w:rPr>
          <w:rFonts w:eastAsia="SimSun"/>
        </w:rPr>
        <w:t xml:space="preserve"> from MSK or EMSK</w:t>
      </w:r>
    </w:p>
    <w:p w14:paraId="56ED7E6E" w14:textId="29DAF128" w:rsidR="001E63D4" w:rsidRPr="006702C4" w:rsidRDefault="001E63D4" w:rsidP="001E63D4">
      <w:pPr>
        <w:pStyle w:val="Heading3"/>
        <w:rPr>
          <w:rFonts w:eastAsia="SimSun"/>
        </w:rPr>
      </w:pPr>
      <w:r>
        <w:rPr>
          <w:rFonts w:eastAsia="SimSun"/>
        </w:rPr>
        <w:t>3.3.1</w:t>
      </w:r>
      <w:r>
        <w:rPr>
          <w:rFonts w:eastAsia="SimSun"/>
        </w:rPr>
        <w:tab/>
        <w:t>P</w:t>
      </w:r>
      <w:r w:rsidRPr="006702C4">
        <w:rPr>
          <w:rFonts w:eastAsia="SimSun"/>
        </w:rPr>
        <w:t>roposal</w:t>
      </w:r>
      <w:r>
        <w:rPr>
          <w:rFonts w:eastAsia="SimSun"/>
        </w:rPr>
        <w:t xml:space="preserve"> in [S3-172006]</w:t>
      </w:r>
    </w:p>
    <w:p w14:paraId="35A84203" w14:textId="0258DE06" w:rsidR="00BE3D96" w:rsidRDefault="00B05460" w:rsidP="00BE3D96">
      <w:pPr>
        <w:rPr>
          <w:rFonts w:eastAsia="SimSun"/>
        </w:rPr>
      </w:pPr>
      <w:r>
        <w:rPr>
          <w:rFonts w:eastAsia="SimSun"/>
        </w:rPr>
        <w:t xml:space="preserve">Binding of Kseaf to the serving network: </w:t>
      </w:r>
      <w:r w:rsidR="00BE3D96">
        <w:rPr>
          <w:rFonts w:eastAsia="SimSun"/>
        </w:rPr>
        <w:t>There is an interim agreement to bind the Kseaf to the serving network for all authentication methods.</w:t>
      </w:r>
      <w:r w:rsidR="00853691">
        <w:rPr>
          <w:rFonts w:eastAsia="SimSun"/>
        </w:rPr>
        <w:t xml:space="preserve"> Tdoc S3-171822 shows are derivation of Kseaf from EMSK but did not motivate it. </w:t>
      </w:r>
      <w:r w:rsidR="00BE3D96">
        <w:rPr>
          <w:rFonts w:eastAsia="SimSun"/>
        </w:rPr>
        <w:t xml:space="preserve"> Tdoc S3-171326 discussed </w:t>
      </w:r>
      <w:r w:rsidR="00864C8E">
        <w:rPr>
          <w:rFonts w:eastAsia="SimSun"/>
        </w:rPr>
        <w:t>a possible</w:t>
      </w:r>
      <w:r w:rsidR="00BE3D96">
        <w:rPr>
          <w:rFonts w:eastAsia="SimSun"/>
        </w:rPr>
        <w:t xml:space="preserve"> </w:t>
      </w:r>
      <w:r w:rsidR="00864C8E" w:rsidRPr="00864C8E">
        <w:rPr>
          <w:rFonts w:eastAsia="SimSun"/>
          <w:lang w:val="en-US"/>
        </w:rPr>
        <w:t xml:space="preserve">threat if </w:t>
      </w:r>
      <w:r w:rsidR="00BE3D96">
        <w:rPr>
          <w:rFonts w:eastAsia="SimSun"/>
        </w:rPr>
        <w:t xml:space="preserve">MSK </w:t>
      </w:r>
      <w:r w:rsidR="00864C8E">
        <w:rPr>
          <w:rFonts w:eastAsia="SimSun"/>
        </w:rPr>
        <w:t>is used</w:t>
      </w:r>
      <w:r w:rsidR="00BE3D96">
        <w:rPr>
          <w:rFonts w:eastAsia="SimSun"/>
        </w:rPr>
        <w:t xml:space="preserve">: </w:t>
      </w:r>
    </w:p>
    <w:p w14:paraId="12F949EE" w14:textId="77777777" w:rsidR="00BE3D96" w:rsidRPr="00BE3D96" w:rsidRDefault="00BE3D96" w:rsidP="00BE3D96">
      <w:pPr>
        <w:rPr>
          <w:i/>
        </w:rPr>
      </w:pPr>
      <w:r w:rsidRPr="00BE3D96">
        <w:rPr>
          <w:i/>
        </w:rPr>
        <w:t xml:space="preserve">As discussed in solution X.Y in [1], the means that for general EAP methods it is better to use keys derived from EMSK rather than MSK as the keys sent to the serving network. The reason is that MSK may be used in a non-5G use case and hence may be available to a non-AUSF. If this happens and MSK is used to derive the 5G keys, then an attacker with access to one of these non-AUSFs that gets MSK would be able to impersonate a 5G network. </w:t>
      </w:r>
    </w:p>
    <w:p w14:paraId="0095E4F7" w14:textId="77777777" w:rsidR="00BE3D96" w:rsidRDefault="00BE3D96" w:rsidP="00BE3D96">
      <w:r w:rsidRPr="00BE3D96">
        <w:rPr>
          <w:i/>
        </w:rPr>
        <w:t>While this problem can be mitigated with an appropriate choice of AT_KDF_INPUT attribute in EAP-AKA’, it seems simpler in a unified authentication framework to have all EAP methods behave in the same way. For EAP-AKA’ this would mean that the key sent to the serving network is also calculated from the EMSK that resulted from the authentication and some variables to bind the key to the serving network</w:t>
      </w:r>
      <w:r>
        <w:t xml:space="preserve"> </w:t>
      </w:r>
    </w:p>
    <w:p w14:paraId="157431C0" w14:textId="56B2AE3E" w:rsidR="00330B25" w:rsidRDefault="00B84E31" w:rsidP="00B05460">
      <w:pPr>
        <w:rPr>
          <w:rFonts w:eastAsia="SimSun"/>
        </w:rPr>
      </w:pPr>
      <w:r>
        <w:rPr>
          <w:rFonts w:eastAsia="SimSun"/>
        </w:rPr>
        <w:t xml:space="preserve">The </w:t>
      </w:r>
      <w:r w:rsidR="00204D52">
        <w:rPr>
          <w:rFonts w:eastAsia="SimSun"/>
        </w:rPr>
        <w:t>threat</w:t>
      </w:r>
      <w:r>
        <w:rPr>
          <w:rFonts w:eastAsia="SimSun"/>
        </w:rPr>
        <w:t xml:space="preserve"> above gives the understanding that the MSK </w:t>
      </w:r>
      <w:r w:rsidRPr="002F1B63">
        <w:rPr>
          <w:rFonts w:eastAsia="SimSun"/>
          <w:b/>
        </w:rPr>
        <w:t xml:space="preserve">derived </w:t>
      </w:r>
      <w:r w:rsidR="00204D52" w:rsidRPr="002F1B63">
        <w:rPr>
          <w:rFonts w:eastAsia="SimSun"/>
          <w:b/>
        </w:rPr>
        <w:t>by AUSF</w:t>
      </w:r>
      <w:r w:rsidR="00204D52">
        <w:rPr>
          <w:rFonts w:eastAsia="SimSun"/>
        </w:rPr>
        <w:t xml:space="preserve"> </w:t>
      </w:r>
      <w:r>
        <w:rPr>
          <w:rFonts w:eastAsia="SimSun"/>
        </w:rPr>
        <w:t>in 5G</w:t>
      </w:r>
      <w:r w:rsidR="00204D52">
        <w:rPr>
          <w:rFonts w:eastAsia="SimSun"/>
        </w:rPr>
        <w:t xml:space="preserve"> would be given out to non-5G entities and could be used in a non-5G use case.</w:t>
      </w:r>
      <w:r>
        <w:rPr>
          <w:rFonts w:eastAsia="SimSun"/>
        </w:rPr>
        <w:t xml:space="preserve"> </w:t>
      </w:r>
      <w:r w:rsidR="00204D52">
        <w:rPr>
          <w:rFonts w:eastAsia="SimSun"/>
        </w:rPr>
        <w:t xml:space="preserve">However, this should not be possible since the </w:t>
      </w:r>
      <w:r w:rsidR="00330B25">
        <w:rPr>
          <w:rFonts w:eastAsia="SimSun"/>
        </w:rPr>
        <w:t xml:space="preserve">AUSF should not give out the MSK to non-5G entities. </w:t>
      </w:r>
    </w:p>
    <w:p w14:paraId="351FB27E" w14:textId="1B33D415" w:rsidR="003466AC" w:rsidRDefault="007C4D53" w:rsidP="00B05460">
      <w:pPr>
        <w:rPr>
          <w:rFonts w:eastAsia="SimSun"/>
        </w:rPr>
      </w:pPr>
      <w:r>
        <w:rPr>
          <w:rFonts w:eastAsia="SimSun"/>
        </w:rPr>
        <w:lastRenderedPageBreak/>
        <w:t>Instead w</w:t>
      </w:r>
      <w:r w:rsidR="00204D52">
        <w:rPr>
          <w:rFonts w:eastAsia="SimSun"/>
        </w:rPr>
        <w:t xml:space="preserve">e believe the following threat was meant: </w:t>
      </w:r>
      <w:r w:rsidR="003466AC" w:rsidRPr="00107F0A">
        <w:t xml:space="preserve">The reason is that </w:t>
      </w:r>
      <w:r w:rsidR="003466AC" w:rsidRPr="00107F0A">
        <w:rPr>
          <w:rFonts w:eastAsia="SimSun"/>
          <w:b/>
        </w:rPr>
        <w:t>the same EAP method may be used in a 5G use case and non-5G use case</w:t>
      </w:r>
      <w:r w:rsidR="000124A6">
        <w:rPr>
          <w:rFonts w:eastAsia="SimSun"/>
          <w:b/>
        </w:rPr>
        <w:t xml:space="preserve"> </w:t>
      </w:r>
      <w:r w:rsidR="003466AC" w:rsidRPr="00107F0A">
        <w:t xml:space="preserve">and hence </w:t>
      </w:r>
      <w:r w:rsidR="003466AC" w:rsidRPr="00107F0A">
        <w:rPr>
          <w:b/>
        </w:rPr>
        <w:t>an MSK</w:t>
      </w:r>
      <w:r w:rsidR="003466AC" w:rsidRPr="00107F0A">
        <w:t xml:space="preserve"> </w:t>
      </w:r>
      <w:r w:rsidR="00BE64F0" w:rsidRPr="00107F0A">
        <w:rPr>
          <w:b/>
        </w:rPr>
        <w:t>may</w:t>
      </w:r>
      <w:r w:rsidR="003466AC" w:rsidRPr="00107F0A">
        <w:rPr>
          <w:b/>
        </w:rPr>
        <w:t xml:space="preserve"> be</w:t>
      </w:r>
      <w:r w:rsidR="003466AC" w:rsidRPr="00107F0A">
        <w:t xml:space="preserve"> available to a non-AUSF. If this happens and the MSK is used to derive the 5G keys, then an attacker with access to one of these non-AUSFs that gets MSK would be able to impersonate a 5G network.</w:t>
      </w:r>
      <w:r w:rsidR="00876423" w:rsidRPr="00107F0A">
        <w:t xml:space="preserve"> In particular this could happen in the following way. The attacker</w:t>
      </w:r>
      <w:r w:rsidR="00FC1A52" w:rsidRPr="00107F0A">
        <w:t xml:space="preserve"> acting as MiTM</w:t>
      </w:r>
      <w:r w:rsidR="00876423" w:rsidRPr="00107F0A">
        <w:t xml:space="preserve"> </w:t>
      </w:r>
      <w:r w:rsidR="00FC1A52" w:rsidRPr="00107F0A">
        <w:t xml:space="preserve">pretends to be a 5G network towards the UE and pretends to be the UE towards the non-5G network, and lures the UE to authenticate. UE believes to authenticate to a 5G network, and since the attacker has access to MSK in non-5G network, it can impersonate an 5G network towards the UE. </w:t>
      </w:r>
      <w:r w:rsidR="00A22C2C" w:rsidRPr="00107F0A">
        <w:t xml:space="preserve"> The attacker is then able to </w:t>
      </w:r>
      <w:r w:rsidR="00A64A13" w:rsidRPr="00107F0A">
        <w:t>derive Kseaf itself.</w:t>
      </w:r>
      <w:r w:rsidR="00FC1A52" w:rsidRPr="00107F0A">
        <w:t xml:space="preserve"> </w:t>
      </w:r>
    </w:p>
    <w:p w14:paraId="46166C30" w14:textId="2A7B15BC" w:rsidR="001952CC" w:rsidRDefault="00B84E31" w:rsidP="00F029FC">
      <w:pPr>
        <w:rPr>
          <w:rFonts w:eastAsia="SimSun"/>
          <w:lang w:val="en-US"/>
        </w:rPr>
      </w:pPr>
      <w:r>
        <w:rPr>
          <w:rFonts w:eastAsia="SimSun"/>
          <w:lang w:val="en-US"/>
        </w:rPr>
        <w:t xml:space="preserve">Since </w:t>
      </w:r>
      <w:r w:rsidR="007C4D53">
        <w:rPr>
          <w:rFonts w:eastAsia="SimSun"/>
          <w:lang w:val="en-US"/>
        </w:rPr>
        <w:t xml:space="preserve">in EAP framework the MSK is given out </w:t>
      </w:r>
      <w:r w:rsidR="003466AC">
        <w:rPr>
          <w:rFonts w:eastAsia="SimSun"/>
          <w:lang w:val="en-US"/>
        </w:rPr>
        <w:t xml:space="preserve">from the EAP authentication server, e.g. to </w:t>
      </w:r>
      <w:r w:rsidR="00BF392F">
        <w:rPr>
          <w:rFonts w:eastAsia="SimSun"/>
          <w:lang w:val="en-US"/>
        </w:rPr>
        <w:t>an</w:t>
      </w:r>
      <w:r w:rsidR="003466AC">
        <w:rPr>
          <w:rFonts w:eastAsia="SimSun"/>
          <w:lang w:val="en-US"/>
        </w:rPr>
        <w:t xml:space="preserve"> access node, but EMSK stays in the EAP authentication server, it is more likely that an attacker could get access to MSK than to EMSK. </w:t>
      </w:r>
      <w:r w:rsidR="00BF392F">
        <w:rPr>
          <w:rFonts w:eastAsia="SimSun"/>
          <w:lang w:val="en-US"/>
        </w:rPr>
        <w:t>Therefore, it seems more secure to use the EMSK as a basis for 5G keys</w:t>
      </w:r>
      <w:r w:rsidR="002F1B63">
        <w:rPr>
          <w:rFonts w:eastAsia="SimSun"/>
          <w:lang w:val="en-US"/>
        </w:rPr>
        <w:t xml:space="preserve"> for non-AKA EAP methods</w:t>
      </w:r>
      <w:r w:rsidR="00BF392F">
        <w:rPr>
          <w:rFonts w:eastAsia="SimSun"/>
          <w:lang w:val="en-US"/>
        </w:rPr>
        <w:t xml:space="preserve">. </w:t>
      </w:r>
      <w:r w:rsidR="001952CC">
        <w:rPr>
          <w:rFonts w:eastAsia="SimSun"/>
          <w:lang w:val="en-US"/>
        </w:rPr>
        <w:t>For EAP-AKA’ the use of EMSK is not required for security reasons as MSK can already be bound to ‘5G’ context in the ARPF/UDM.</w:t>
      </w:r>
    </w:p>
    <w:p w14:paraId="4D74D45C" w14:textId="2D968889" w:rsidR="00107F0A" w:rsidRDefault="001E63D4" w:rsidP="00107F0A">
      <w:pPr>
        <w:pStyle w:val="Heading3"/>
        <w:rPr>
          <w:rFonts w:eastAsia="SimSun"/>
        </w:rPr>
      </w:pPr>
      <w:r>
        <w:rPr>
          <w:rFonts w:eastAsia="SimSun"/>
        </w:rPr>
        <w:t>3.3.2</w:t>
      </w:r>
      <w:r>
        <w:rPr>
          <w:rFonts w:eastAsia="SimSun"/>
        </w:rPr>
        <w:tab/>
        <w:t>P</w:t>
      </w:r>
      <w:r w:rsidRPr="006702C4">
        <w:rPr>
          <w:rFonts w:eastAsia="SimSun"/>
        </w:rPr>
        <w:t>roposal</w:t>
      </w:r>
      <w:r>
        <w:rPr>
          <w:rFonts w:eastAsia="SimSun"/>
        </w:rPr>
        <w:t xml:space="preserve"> in [S3-171973]</w:t>
      </w:r>
    </w:p>
    <w:p w14:paraId="05AADBE2" w14:textId="50DE705C" w:rsidR="001E63D4" w:rsidRPr="00107F0A" w:rsidRDefault="001E63D4">
      <w:pPr>
        <w:rPr>
          <w:rFonts w:eastAsia="SimSun"/>
        </w:rPr>
      </w:pPr>
      <w:r>
        <w:rPr>
          <w:rFonts w:eastAsia="SimSun"/>
        </w:rPr>
        <w:t>Proposal in [S3-171973] does not discuss the use of MSK or EMSK</w:t>
      </w:r>
      <w:r w:rsidR="00A00328">
        <w:rPr>
          <w:rFonts w:eastAsia="SimSun"/>
        </w:rPr>
        <w:t xml:space="preserve">, but it can be stated that the same observations </w:t>
      </w:r>
      <w:r w:rsidR="007230ED">
        <w:rPr>
          <w:rFonts w:eastAsia="SimSun"/>
        </w:rPr>
        <w:t>as discussed above in clause 3.3.1 apply to it as well.</w:t>
      </w:r>
      <w:r w:rsidR="00DC0B8D">
        <w:rPr>
          <w:rFonts w:eastAsia="SimSun"/>
        </w:rPr>
        <w:t xml:space="preserve"> If MSK is used for </w:t>
      </w:r>
      <w:r w:rsidR="001952CC">
        <w:rPr>
          <w:rFonts w:eastAsia="SimSun"/>
        </w:rPr>
        <w:t xml:space="preserve">Kseaf derivation in </w:t>
      </w:r>
      <w:r w:rsidR="00DC0B8D">
        <w:rPr>
          <w:rFonts w:eastAsia="SimSun"/>
        </w:rPr>
        <w:t xml:space="preserve">EAP-AKA’, then EMSK needs to be used for non-AKA EAP methods anyhow. </w:t>
      </w:r>
    </w:p>
    <w:p w14:paraId="4A61AD49" w14:textId="6A6A5A70" w:rsidR="001E63D4" w:rsidRDefault="001E63D4" w:rsidP="00107F0A">
      <w:pPr>
        <w:pStyle w:val="Heading3"/>
        <w:ind w:left="0" w:firstLine="0"/>
        <w:rPr>
          <w:rFonts w:eastAsia="SimSun"/>
        </w:rPr>
      </w:pPr>
      <w:r>
        <w:rPr>
          <w:rFonts w:eastAsia="SimSun"/>
        </w:rPr>
        <w:t>3.3.3</w:t>
      </w:r>
      <w:r>
        <w:rPr>
          <w:rFonts w:eastAsia="SimSun"/>
        </w:rPr>
        <w:tab/>
        <w:t xml:space="preserve">Conclusion </w:t>
      </w:r>
    </w:p>
    <w:p w14:paraId="264D245D" w14:textId="0D1C7DBE" w:rsidR="009F1D7B" w:rsidRDefault="001D0A9D" w:rsidP="00F029FC">
      <w:pPr>
        <w:rPr>
          <w:rFonts w:eastAsia="SimSun"/>
          <w:lang w:val="en-US"/>
        </w:rPr>
      </w:pPr>
      <w:r>
        <w:rPr>
          <w:rFonts w:eastAsia="SimSun"/>
          <w:lang w:val="en-US"/>
        </w:rPr>
        <w:t>T</w:t>
      </w:r>
      <w:r w:rsidR="00BF392F">
        <w:rPr>
          <w:rFonts w:eastAsia="SimSun"/>
          <w:lang w:val="en-US"/>
        </w:rPr>
        <w:t>he analysis from Tdoc S3-171326 seems valid</w:t>
      </w:r>
      <w:r w:rsidR="00B52A5B">
        <w:rPr>
          <w:rFonts w:eastAsia="SimSun"/>
          <w:lang w:val="en-US"/>
        </w:rPr>
        <w:t xml:space="preserve"> and EMSK should be used as the key for deriving Kseaf</w:t>
      </w:r>
      <w:r w:rsidR="002F1B63">
        <w:rPr>
          <w:rFonts w:eastAsia="SimSun"/>
          <w:lang w:val="en-US"/>
        </w:rPr>
        <w:t xml:space="preserve"> for non-AKA EAP methods</w:t>
      </w:r>
      <w:r w:rsidR="009F1D7B">
        <w:rPr>
          <w:rFonts w:eastAsia="SimSun"/>
          <w:lang w:val="en-US"/>
        </w:rPr>
        <w:t>.</w:t>
      </w:r>
    </w:p>
    <w:p w14:paraId="6BE8D9E1" w14:textId="00895A76" w:rsidR="00D12833" w:rsidRPr="00BF392F" w:rsidRDefault="009F1D7B" w:rsidP="00F029FC">
      <w:pPr>
        <w:rPr>
          <w:rFonts w:eastAsia="SimSun"/>
          <w:lang w:val="en-US"/>
        </w:rPr>
      </w:pPr>
      <w:r>
        <w:rPr>
          <w:rFonts w:eastAsia="SimSun"/>
          <w:lang w:val="en-US"/>
        </w:rPr>
        <w:t xml:space="preserve">Proposal in [S3-172006] </w:t>
      </w:r>
      <w:r w:rsidR="003F571A">
        <w:rPr>
          <w:rFonts w:eastAsia="SimSun"/>
          <w:lang w:val="en-US"/>
        </w:rPr>
        <w:t>to use EMSK would harmonize</w:t>
      </w:r>
      <w:r>
        <w:rPr>
          <w:rFonts w:eastAsia="SimSun"/>
          <w:lang w:val="en-US"/>
        </w:rPr>
        <w:t xml:space="preserve"> the key derivations for all EAP methods</w:t>
      </w:r>
      <w:r w:rsidR="003F571A">
        <w:rPr>
          <w:rFonts w:eastAsia="SimSun"/>
          <w:lang w:val="en-US"/>
        </w:rPr>
        <w:t xml:space="preserve">. </w:t>
      </w:r>
      <w:r w:rsidR="001E63D4">
        <w:rPr>
          <w:rFonts w:eastAsia="SimSun"/>
          <w:lang w:val="en-US"/>
        </w:rPr>
        <w:t xml:space="preserve">On the other hand, using MSK is </w:t>
      </w:r>
      <w:r w:rsidR="00B15030">
        <w:rPr>
          <w:rFonts w:eastAsia="SimSun"/>
          <w:lang w:val="en-US"/>
        </w:rPr>
        <w:t>more aligned with 4G key derivations and would allow more re-use of implementations</w:t>
      </w:r>
      <w:r w:rsidR="003F571A">
        <w:rPr>
          <w:rFonts w:eastAsia="SimSun"/>
          <w:lang w:val="en-US"/>
        </w:rPr>
        <w:t xml:space="preserve">, but require the use of EMSK </w:t>
      </w:r>
      <w:r w:rsidR="00AA4F6C">
        <w:rPr>
          <w:rFonts w:eastAsia="SimSun"/>
        </w:rPr>
        <w:t>for non-AKA EAP methods anyhow</w:t>
      </w:r>
      <w:r w:rsidR="00B15030">
        <w:rPr>
          <w:rFonts w:eastAsia="SimSun"/>
          <w:lang w:val="en-US"/>
        </w:rPr>
        <w:t>.</w:t>
      </w:r>
      <w:r w:rsidR="003F571A">
        <w:rPr>
          <w:rFonts w:eastAsia="SimSun"/>
          <w:lang w:val="en-US"/>
        </w:rPr>
        <w:t xml:space="preserve"> </w:t>
      </w:r>
    </w:p>
    <w:p w14:paraId="4AFDE0A0" w14:textId="3E6DADEA" w:rsidR="00503CFA" w:rsidRDefault="0045447D" w:rsidP="00503CFA">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4</w:t>
      </w:r>
      <w:r w:rsidR="00503CFA" w:rsidRPr="00503CFA">
        <w:rPr>
          <w:rFonts w:ascii="Arial" w:eastAsia="SimSun" w:hAnsi="Arial"/>
          <w:sz w:val="36"/>
        </w:rPr>
        <w:tab/>
        <w:t>Detailed proposal</w:t>
      </w:r>
    </w:p>
    <w:p w14:paraId="08CD7230" w14:textId="235EB58D" w:rsidR="00777838" w:rsidRDefault="00AA4F6C" w:rsidP="00107F0A">
      <w:pPr>
        <w:rPr>
          <w:rFonts w:eastAsia="SimSun"/>
          <w:lang w:val="en-US"/>
        </w:rPr>
      </w:pPr>
      <w:r w:rsidRPr="00107F0A">
        <w:rPr>
          <w:rFonts w:eastAsia="SimSun"/>
          <w:lang w:val="en-US"/>
        </w:rPr>
        <w:t xml:space="preserve">It is </w:t>
      </w:r>
      <w:r>
        <w:rPr>
          <w:rFonts w:eastAsia="SimSun"/>
          <w:lang w:val="en-US"/>
        </w:rPr>
        <w:t xml:space="preserve">proposed to derive the key left at the AUSF, i.e. Kausf, as proposed in [S3-172006]. </w:t>
      </w:r>
      <w:r w:rsidR="00777838">
        <w:rPr>
          <w:rFonts w:eastAsia="SimSun"/>
        </w:rPr>
        <w:t xml:space="preserve">In this case the capability to support Kausf would mean the capability to store it. Therefore, </w:t>
      </w:r>
      <w:r w:rsidR="00777838">
        <w:rPr>
          <w:rFonts w:eastAsia="SimSun"/>
          <w:lang w:val="en-US"/>
        </w:rPr>
        <w:t>the requirement to keep the key left at the AUSF as optional to support and to use can be fulfilled.</w:t>
      </w:r>
    </w:p>
    <w:p w14:paraId="0367B15A" w14:textId="34525FD7" w:rsidR="00777838" w:rsidRPr="00107F0A" w:rsidRDefault="00777838" w:rsidP="00107F0A">
      <w:pPr>
        <w:rPr>
          <w:rFonts w:eastAsia="SimSun"/>
          <w:lang w:val="en-US"/>
        </w:rPr>
      </w:pPr>
      <w:r>
        <w:rPr>
          <w:rFonts w:eastAsia="SimSun"/>
          <w:lang w:val="en-US"/>
        </w:rPr>
        <w:t>It is proposed to use EMSK a</w:t>
      </w:r>
      <w:r w:rsidR="003A51DD">
        <w:rPr>
          <w:rFonts w:eastAsia="SimSun"/>
          <w:lang w:val="en-US"/>
        </w:rPr>
        <w:t>s the basis for Kseaf derivation</w:t>
      </w:r>
      <w:r>
        <w:rPr>
          <w:rFonts w:eastAsia="SimSun"/>
          <w:lang w:val="en-US"/>
        </w:rPr>
        <w:t xml:space="preserve">. </w:t>
      </w:r>
    </w:p>
    <w:p w14:paraId="057C7525" w14:textId="77777777" w:rsidR="00370E89" w:rsidRDefault="00370E89">
      <w:pPr>
        <w:rPr>
          <w:noProof/>
        </w:rPr>
      </w:pPr>
    </w:p>
    <w:sectPr w:rsidR="00370E8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00B3C" w14:textId="77777777" w:rsidR="00071C06" w:rsidRDefault="00071C06">
      <w:r>
        <w:separator/>
      </w:r>
    </w:p>
  </w:endnote>
  <w:endnote w:type="continuationSeparator" w:id="0">
    <w:p w14:paraId="5A4A0106" w14:textId="77777777" w:rsidR="00071C06" w:rsidRDefault="00071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9F485" w14:textId="77777777" w:rsidR="00071C06" w:rsidRDefault="00071C06">
      <w:r>
        <w:separator/>
      </w:r>
    </w:p>
  </w:footnote>
  <w:footnote w:type="continuationSeparator" w:id="0">
    <w:p w14:paraId="0DB8814C" w14:textId="77777777" w:rsidR="00071C06" w:rsidRDefault="00071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C3E80" w14:textId="77777777" w:rsidR="00176407" w:rsidRDefault="0017640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72348"/>
    <w:multiLevelType w:val="hybridMultilevel"/>
    <w:tmpl w:val="97F86932"/>
    <w:lvl w:ilvl="0" w:tplc="1F4E4C0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DE09DF"/>
    <w:multiLevelType w:val="hybridMultilevel"/>
    <w:tmpl w:val="069CE8B6"/>
    <w:lvl w:ilvl="0" w:tplc="E900697A">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8261ACC"/>
    <w:multiLevelType w:val="hybridMultilevel"/>
    <w:tmpl w:val="DA1AAEFC"/>
    <w:lvl w:ilvl="0" w:tplc="BFEC696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CE72896"/>
    <w:multiLevelType w:val="hybridMultilevel"/>
    <w:tmpl w:val="97F86932"/>
    <w:lvl w:ilvl="0" w:tplc="1F4E4C0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C15AE5"/>
    <w:multiLevelType w:val="hybridMultilevel"/>
    <w:tmpl w:val="763416DE"/>
    <w:lvl w:ilvl="0" w:tplc="DC5400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592335"/>
    <w:multiLevelType w:val="hybridMultilevel"/>
    <w:tmpl w:val="D5769710"/>
    <w:lvl w:ilvl="0" w:tplc="77FC8B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FF74C0"/>
    <w:multiLevelType w:val="multilevel"/>
    <w:tmpl w:val="500EA0F8"/>
    <w:lvl w:ilvl="0">
      <w:start w:val="3"/>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BEE1F5A"/>
    <w:multiLevelType w:val="hybridMultilevel"/>
    <w:tmpl w:val="F79CBFFC"/>
    <w:lvl w:ilvl="0" w:tplc="040B0011">
      <w:start w:val="1"/>
      <w:numFmt w:val="decimal"/>
      <w:lvlText w:val="%1)"/>
      <w:lvlJc w:val="left"/>
      <w:pPr>
        <w:ind w:left="928" w:hanging="360"/>
      </w:pPr>
    </w:lvl>
    <w:lvl w:ilvl="1" w:tplc="040B0019" w:tentative="1">
      <w:start w:val="1"/>
      <w:numFmt w:val="lowerLetter"/>
      <w:lvlText w:val="%2."/>
      <w:lvlJc w:val="left"/>
      <w:pPr>
        <w:ind w:left="1648" w:hanging="360"/>
      </w:pPr>
    </w:lvl>
    <w:lvl w:ilvl="2" w:tplc="040B001B" w:tentative="1">
      <w:start w:val="1"/>
      <w:numFmt w:val="lowerRoman"/>
      <w:lvlText w:val="%3."/>
      <w:lvlJc w:val="right"/>
      <w:pPr>
        <w:ind w:left="2368" w:hanging="180"/>
      </w:pPr>
    </w:lvl>
    <w:lvl w:ilvl="3" w:tplc="040B000F" w:tentative="1">
      <w:start w:val="1"/>
      <w:numFmt w:val="decimal"/>
      <w:lvlText w:val="%4."/>
      <w:lvlJc w:val="left"/>
      <w:pPr>
        <w:ind w:left="3088" w:hanging="360"/>
      </w:pPr>
    </w:lvl>
    <w:lvl w:ilvl="4" w:tplc="040B0019" w:tentative="1">
      <w:start w:val="1"/>
      <w:numFmt w:val="lowerLetter"/>
      <w:lvlText w:val="%5."/>
      <w:lvlJc w:val="left"/>
      <w:pPr>
        <w:ind w:left="3808" w:hanging="360"/>
      </w:pPr>
    </w:lvl>
    <w:lvl w:ilvl="5" w:tplc="040B001B" w:tentative="1">
      <w:start w:val="1"/>
      <w:numFmt w:val="lowerRoman"/>
      <w:lvlText w:val="%6."/>
      <w:lvlJc w:val="right"/>
      <w:pPr>
        <w:ind w:left="4528" w:hanging="180"/>
      </w:pPr>
    </w:lvl>
    <w:lvl w:ilvl="6" w:tplc="040B000F" w:tentative="1">
      <w:start w:val="1"/>
      <w:numFmt w:val="decimal"/>
      <w:lvlText w:val="%7."/>
      <w:lvlJc w:val="left"/>
      <w:pPr>
        <w:ind w:left="5248" w:hanging="360"/>
      </w:pPr>
    </w:lvl>
    <w:lvl w:ilvl="7" w:tplc="040B0019" w:tentative="1">
      <w:start w:val="1"/>
      <w:numFmt w:val="lowerLetter"/>
      <w:lvlText w:val="%8."/>
      <w:lvlJc w:val="left"/>
      <w:pPr>
        <w:ind w:left="5968" w:hanging="360"/>
      </w:pPr>
    </w:lvl>
    <w:lvl w:ilvl="8" w:tplc="040B001B" w:tentative="1">
      <w:start w:val="1"/>
      <w:numFmt w:val="lowerRoman"/>
      <w:lvlText w:val="%9."/>
      <w:lvlJc w:val="right"/>
      <w:pPr>
        <w:ind w:left="6688" w:hanging="180"/>
      </w:pPr>
    </w:lvl>
  </w:abstractNum>
  <w:abstractNum w:abstractNumId="8" w15:restartNumberingAfterBreak="0">
    <w:nsid w:val="51492D37"/>
    <w:multiLevelType w:val="hybridMultilevel"/>
    <w:tmpl w:val="10C6C758"/>
    <w:lvl w:ilvl="0" w:tplc="F33C0B2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1C5314C"/>
    <w:multiLevelType w:val="hybridMultilevel"/>
    <w:tmpl w:val="60728120"/>
    <w:lvl w:ilvl="0" w:tplc="0A28F78C">
      <w:start w:val="1"/>
      <w:numFmt w:val="decimal"/>
      <w:lvlText w:val="(%1)"/>
      <w:lvlJc w:val="left"/>
      <w:pPr>
        <w:ind w:left="720" w:hanging="360"/>
      </w:pPr>
      <w:rPr>
        <w:rFonts w:eastAsia="Times New Roman"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35073E"/>
    <w:multiLevelType w:val="hybridMultilevel"/>
    <w:tmpl w:val="1054EB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10"/>
  </w:num>
  <w:num w:numId="4">
    <w:abstractNumId w:val="0"/>
  </w:num>
  <w:num w:numId="5">
    <w:abstractNumId w:val="3"/>
  </w:num>
  <w:num w:numId="6">
    <w:abstractNumId w:val="9"/>
  </w:num>
  <w:num w:numId="7">
    <w:abstractNumId w:val="7"/>
  </w:num>
  <w:num w:numId="8">
    <w:abstractNumId w:val="5"/>
  </w:num>
  <w:num w:numId="9">
    <w:abstractNumId w:val="2"/>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E6"/>
    <w:rsid w:val="00010E8F"/>
    <w:rsid w:val="000124A6"/>
    <w:rsid w:val="00014743"/>
    <w:rsid w:val="00014917"/>
    <w:rsid w:val="00014FDF"/>
    <w:rsid w:val="00022E4A"/>
    <w:rsid w:val="0003005F"/>
    <w:rsid w:val="00030890"/>
    <w:rsid w:val="00036C3A"/>
    <w:rsid w:val="00040C6C"/>
    <w:rsid w:val="00043C1C"/>
    <w:rsid w:val="00047B96"/>
    <w:rsid w:val="00054AA2"/>
    <w:rsid w:val="00056C62"/>
    <w:rsid w:val="00064861"/>
    <w:rsid w:val="00065D4E"/>
    <w:rsid w:val="00071C06"/>
    <w:rsid w:val="00072CD3"/>
    <w:rsid w:val="0007341D"/>
    <w:rsid w:val="00075792"/>
    <w:rsid w:val="00076D7F"/>
    <w:rsid w:val="00095C69"/>
    <w:rsid w:val="000967FA"/>
    <w:rsid w:val="00097A65"/>
    <w:rsid w:val="000A17F0"/>
    <w:rsid w:val="000A3595"/>
    <w:rsid w:val="000A4ED2"/>
    <w:rsid w:val="000A6394"/>
    <w:rsid w:val="000B4050"/>
    <w:rsid w:val="000B6A22"/>
    <w:rsid w:val="000C038A"/>
    <w:rsid w:val="000C0EB1"/>
    <w:rsid w:val="000C29AA"/>
    <w:rsid w:val="000C536D"/>
    <w:rsid w:val="000C6598"/>
    <w:rsid w:val="000D08FD"/>
    <w:rsid w:val="000D1386"/>
    <w:rsid w:val="000D1B2B"/>
    <w:rsid w:val="000D2654"/>
    <w:rsid w:val="000E213C"/>
    <w:rsid w:val="000E5D23"/>
    <w:rsid w:val="000F0B0C"/>
    <w:rsid w:val="00107F0A"/>
    <w:rsid w:val="0011063B"/>
    <w:rsid w:val="0012544F"/>
    <w:rsid w:val="00126807"/>
    <w:rsid w:val="001326A5"/>
    <w:rsid w:val="00134599"/>
    <w:rsid w:val="00140116"/>
    <w:rsid w:val="0014018A"/>
    <w:rsid w:val="00145D43"/>
    <w:rsid w:val="001479CB"/>
    <w:rsid w:val="00152EAD"/>
    <w:rsid w:val="00153982"/>
    <w:rsid w:val="0015743A"/>
    <w:rsid w:val="00161405"/>
    <w:rsid w:val="00161F80"/>
    <w:rsid w:val="00162380"/>
    <w:rsid w:val="00165431"/>
    <w:rsid w:val="00170291"/>
    <w:rsid w:val="0017293D"/>
    <w:rsid w:val="00172A15"/>
    <w:rsid w:val="001730F8"/>
    <w:rsid w:val="001762CC"/>
    <w:rsid w:val="00176407"/>
    <w:rsid w:val="0018094A"/>
    <w:rsid w:val="0018108D"/>
    <w:rsid w:val="001813FA"/>
    <w:rsid w:val="0018641A"/>
    <w:rsid w:val="00192C46"/>
    <w:rsid w:val="001952CC"/>
    <w:rsid w:val="00196DCB"/>
    <w:rsid w:val="001A42D0"/>
    <w:rsid w:val="001A6EC1"/>
    <w:rsid w:val="001A7B60"/>
    <w:rsid w:val="001B7223"/>
    <w:rsid w:val="001B7A65"/>
    <w:rsid w:val="001C53D9"/>
    <w:rsid w:val="001C68DA"/>
    <w:rsid w:val="001D0A9D"/>
    <w:rsid w:val="001D1D3C"/>
    <w:rsid w:val="001E106F"/>
    <w:rsid w:val="001E3375"/>
    <w:rsid w:val="001E41F3"/>
    <w:rsid w:val="001E63D4"/>
    <w:rsid w:val="001F171E"/>
    <w:rsid w:val="001F550B"/>
    <w:rsid w:val="001F5F76"/>
    <w:rsid w:val="001F6DD5"/>
    <w:rsid w:val="00200EEF"/>
    <w:rsid w:val="0020334F"/>
    <w:rsid w:val="00204D52"/>
    <w:rsid w:val="002102F9"/>
    <w:rsid w:val="00220275"/>
    <w:rsid w:val="002223FF"/>
    <w:rsid w:val="0022642D"/>
    <w:rsid w:val="0023269A"/>
    <w:rsid w:val="00240E84"/>
    <w:rsid w:val="00246040"/>
    <w:rsid w:val="00247C89"/>
    <w:rsid w:val="0026004D"/>
    <w:rsid w:val="00271192"/>
    <w:rsid w:val="00275D12"/>
    <w:rsid w:val="00280ECB"/>
    <w:rsid w:val="002837EF"/>
    <w:rsid w:val="00284E8E"/>
    <w:rsid w:val="002860C4"/>
    <w:rsid w:val="00294502"/>
    <w:rsid w:val="00296DD5"/>
    <w:rsid w:val="002A0A6E"/>
    <w:rsid w:val="002A39DC"/>
    <w:rsid w:val="002A5ED3"/>
    <w:rsid w:val="002A6FC1"/>
    <w:rsid w:val="002B461D"/>
    <w:rsid w:val="002B5741"/>
    <w:rsid w:val="002C10B6"/>
    <w:rsid w:val="002C10BC"/>
    <w:rsid w:val="002C70B6"/>
    <w:rsid w:val="002C7235"/>
    <w:rsid w:val="002D04BE"/>
    <w:rsid w:val="002E3EAA"/>
    <w:rsid w:val="002E583B"/>
    <w:rsid w:val="002E6D8B"/>
    <w:rsid w:val="002F155F"/>
    <w:rsid w:val="002F1B63"/>
    <w:rsid w:val="002F7310"/>
    <w:rsid w:val="0030478E"/>
    <w:rsid w:val="00304BB4"/>
    <w:rsid w:val="00305409"/>
    <w:rsid w:val="00313CF6"/>
    <w:rsid w:val="00314EA4"/>
    <w:rsid w:val="003203A7"/>
    <w:rsid w:val="00323E81"/>
    <w:rsid w:val="00330B25"/>
    <w:rsid w:val="00337456"/>
    <w:rsid w:val="00340B0E"/>
    <w:rsid w:val="00340BF0"/>
    <w:rsid w:val="00342E5F"/>
    <w:rsid w:val="00346493"/>
    <w:rsid w:val="003466AC"/>
    <w:rsid w:val="00347628"/>
    <w:rsid w:val="00347BB3"/>
    <w:rsid w:val="00354F6E"/>
    <w:rsid w:val="00355E60"/>
    <w:rsid w:val="00356424"/>
    <w:rsid w:val="003578EE"/>
    <w:rsid w:val="003628BB"/>
    <w:rsid w:val="003638D8"/>
    <w:rsid w:val="00366AAF"/>
    <w:rsid w:val="00367C7C"/>
    <w:rsid w:val="00370E89"/>
    <w:rsid w:val="00377F1E"/>
    <w:rsid w:val="00377F68"/>
    <w:rsid w:val="0039018C"/>
    <w:rsid w:val="00390938"/>
    <w:rsid w:val="003A3CC1"/>
    <w:rsid w:val="003A51DD"/>
    <w:rsid w:val="003A6128"/>
    <w:rsid w:val="003B603A"/>
    <w:rsid w:val="003B61E5"/>
    <w:rsid w:val="003C598F"/>
    <w:rsid w:val="003C7261"/>
    <w:rsid w:val="003D219D"/>
    <w:rsid w:val="003D7090"/>
    <w:rsid w:val="003E1A36"/>
    <w:rsid w:val="003E3A0D"/>
    <w:rsid w:val="003F0CC3"/>
    <w:rsid w:val="003F571A"/>
    <w:rsid w:val="003F6543"/>
    <w:rsid w:val="00403255"/>
    <w:rsid w:val="004152D0"/>
    <w:rsid w:val="00416D40"/>
    <w:rsid w:val="004242F1"/>
    <w:rsid w:val="0042685C"/>
    <w:rsid w:val="00430827"/>
    <w:rsid w:val="00437C1C"/>
    <w:rsid w:val="0044067D"/>
    <w:rsid w:val="00443369"/>
    <w:rsid w:val="00445260"/>
    <w:rsid w:val="00450E3B"/>
    <w:rsid w:val="00451D04"/>
    <w:rsid w:val="0045447D"/>
    <w:rsid w:val="00455D58"/>
    <w:rsid w:val="00457120"/>
    <w:rsid w:val="004674DA"/>
    <w:rsid w:val="004679A8"/>
    <w:rsid w:val="00470F7D"/>
    <w:rsid w:val="00474D55"/>
    <w:rsid w:val="00483A55"/>
    <w:rsid w:val="00485945"/>
    <w:rsid w:val="004956C7"/>
    <w:rsid w:val="00496016"/>
    <w:rsid w:val="004A4811"/>
    <w:rsid w:val="004A5DC3"/>
    <w:rsid w:val="004B12F6"/>
    <w:rsid w:val="004B605C"/>
    <w:rsid w:val="004B6786"/>
    <w:rsid w:val="004B75B7"/>
    <w:rsid w:val="004C29B6"/>
    <w:rsid w:val="004C4F7D"/>
    <w:rsid w:val="004C7BC1"/>
    <w:rsid w:val="004D03B4"/>
    <w:rsid w:val="004D259C"/>
    <w:rsid w:val="004E345A"/>
    <w:rsid w:val="004F68E2"/>
    <w:rsid w:val="004F7DBB"/>
    <w:rsid w:val="00503CFA"/>
    <w:rsid w:val="00503D9B"/>
    <w:rsid w:val="005055C0"/>
    <w:rsid w:val="00506169"/>
    <w:rsid w:val="00510610"/>
    <w:rsid w:val="0051387E"/>
    <w:rsid w:val="00514BAE"/>
    <w:rsid w:val="0051580D"/>
    <w:rsid w:val="00516A71"/>
    <w:rsid w:val="00517FD9"/>
    <w:rsid w:val="00523427"/>
    <w:rsid w:val="0052380A"/>
    <w:rsid w:val="00527C86"/>
    <w:rsid w:val="00527CC1"/>
    <w:rsid w:val="00533932"/>
    <w:rsid w:val="00535000"/>
    <w:rsid w:val="00535FF5"/>
    <w:rsid w:val="00536585"/>
    <w:rsid w:val="005437A0"/>
    <w:rsid w:val="005464DE"/>
    <w:rsid w:val="00557ADE"/>
    <w:rsid w:val="0056239A"/>
    <w:rsid w:val="00563026"/>
    <w:rsid w:val="00565AAF"/>
    <w:rsid w:val="005709EB"/>
    <w:rsid w:val="00573C23"/>
    <w:rsid w:val="00585CE9"/>
    <w:rsid w:val="00592D74"/>
    <w:rsid w:val="00595253"/>
    <w:rsid w:val="005964A5"/>
    <w:rsid w:val="005A0E41"/>
    <w:rsid w:val="005A6485"/>
    <w:rsid w:val="005A78D1"/>
    <w:rsid w:val="005B6961"/>
    <w:rsid w:val="005B79E6"/>
    <w:rsid w:val="005C1152"/>
    <w:rsid w:val="005C24C7"/>
    <w:rsid w:val="005C33F4"/>
    <w:rsid w:val="005D1A23"/>
    <w:rsid w:val="005D3A1B"/>
    <w:rsid w:val="005D46B5"/>
    <w:rsid w:val="005D5364"/>
    <w:rsid w:val="005D7DA4"/>
    <w:rsid w:val="005E2C44"/>
    <w:rsid w:val="005E4AC7"/>
    <w:rsid w:val="006003AA"/>
    <w:rsid w:val="00601FE4"/>
    <w:rsid w:val="006059D2"/>
    <w:rsid w:val="00611571"/>
    <w:rsid w:val="00613B7F"/>
    <w:rsid w:val="00617C3C"/>
    <w:rsid w:val="00621188"/>
    <w:rsid w:val="006214D5"/>
    <w:rsid w:val="00623AC8"/>
    <w:rsid w:val="006257ED"/>
    <w:rsid w:val="006316C1"/>
    <w:rsid w:val="00635F56"/>
    <w:rsid w:val="0063635D"/>
    <w:rsid w:val="00637ABB"/>
    <w:rsid w:val="00642D65"/>
    <w:rsid w:val="00644E0A"/>
    <w:rsid w:val="00653B06"/>
    <w:rsid w:val="00654E0D"/>
    <w:rsid w:val="00654EB7"/>
    <w:rsid w:val="00657490"/>
    <w:rsid w:val="00660CB1"/>
    <w:rsid w:val="00665583"/>
    <w:rsid w:val="006702C4"/>
    <w:rsid w:val="00674991"/>
    <w:rsid w:val="006812B7"/>
    <w:rsid w:val="00695808"/>
    <w:rsid w:val="006B1F51"/>
    <w:rsid w:val="006B227D"/>
    <w:rsid w:val="006B3F6F"/>
    <w:rsid w:val="006B46FB"/>
    <w:rsid w:val="006B4E1D"/>
    <w:rsid w:val="006C5602"/>
    <w:rsid w:val="006C5CC0"/>
    <w:rsid w:val="006C7836"/>
    <w:rsid w:val="006C7E43"/>
    <w:rsid w:val="006D0345"/>
    <w:rsid w:val="006D12D0"/>
    <w:rsid w:val="006D438C"/>
    <w:rsid w:val="006D4DD1"/>
    <w:rsid w:val="006D5D70"/>
    <w:rsid w:val="006D6EE6"/>
    <w:rsid w:val="006D758B"/>
    <w:rsid w:val="006E2080"/>
    <w:rsid w:val="006E21FB"/>
    <w:rsid w:val="006E48FF"/>
    <w:rsid w:val="006E6331"/>
    <w:rsid w:val="006E6C6F"/>
    <w:rsid w:val="006F34B1"/>
    <w:rsid w:val="006F7ADF"/>
    <w:rsid w:val="00705AEF"/>
    <w:rsid w:val="007067CE"/>
    <w:rsid w:val="00713EEC"/>
    <w:rsid w:val="00715194"/>
    <w:rsid w:val="00717F64"/>
    <w:rsid w:val="007230ED"/>
    <w:rsid w:val="00724D49"/>
    <w:rsid w:val="00725F11"/>
    <w:rsid w:val="00736B0F"/>
    <w:rsid w:val="0074493E"/>
    <w:rsid w:val="00755A30"/>
    <w:rsid w:val="007702EA"/>
    <w:rsid w:val="00772E68"/>
    <w:rsid w:val="00777838"/>
    <w:rsid w:val="00780794"/>
    <w:rsid w:val="00780B14"/>
    <w:rsid w:val="00782FC9"/>
    <w:rsid w:val="0079126B"/>
    <w:rsid w:val="00791893"/>
    <w:rsid w:val="00792342"/>
    <w:rsid w:val="00793C55"/>
    <w:rsid w:val="00797133"/>
    <w:rsid w:val="007A252C"/>
    <w:rsid w:val="007A6D73"/>
    <w:rsid w:val="007B3ECF"/>
    <w:rsid w:val="007B512A"/>
    <w:rsid w:val="007C0BD3"/>
    <w:rsid w:val="007C2097"/>
    <w:rsid w:val="007C4D53"/>
    <w:rsid w:val="007D20E8"/>
    <w:rsid w:val="007D3FEF"/>
    <w:rsid w:val="007D5153"/>
    <w:rsid w:val="007D6A07"/>
    <w:rsid w:val="007E046E"/>
    <w:rsid w:val="007E0D6E"/>
    <w:rsid w:val="007E4A34"/>
    <w:rsid w:val="007F4A3A"/>
    <w:rsid w:val="00807F98"/>
    <w:rsid w:val="0081044C"/>
    <w:rsid w:val="0081129A"/>
    <w:rsid w:val="00825D22"/>
    <w:rsid w:val="0082627F"/>
    <w:rsid w:val="008279FA"/>
    <w:rsid w:val="0083319B"/>
    <w:rsid w:val="0083590A"/>
    <w:rsid w:val="00843C6C"/>
    <w:rsid w:val="00845148"/>
    <w:rsid w:val="00847590"/>
    <w:rsid w:val="0084795A"/>
    <w:rsid w:val="00847EC7"/>
    <w:rsid w:val="00853691"/>
    <w:rsid w:val="00853E48"/>
    <w:rsid w:val="00855445"/>
    <w:rsid w:val="00860AAC"/>
    <w:rsid w:val="008626E7"/>
    <w:rsid w:val="00864B9F"/>
    <w:rsid w:val="00864C8E"/>
    <w:rsid w:val="0086726F"/>
    <w:rsid w:val="0086733D"/>
    <w:rsid w:val="00870EE7"/>
    <w:rsid w:val="00873EDC"/>
    <w:rsid w:val="00874977"/>
    <w:rsid w:val="00876423"/>
    <w:rsid w:val="00881BC4"/>
    <w:rsid w:val="00883F8C"/>
    <w:rsid w:val="00885EA8"/>
    <w:rsid w:val="00891511"/>
    <w:rsid w:val="008930F8"/>
    <w:rsid w:val="008A5784"/>
    <w:rsid w:val="008B1AE2"/>
    <w:rsid w:val="008B3C04"/>
    <w:rsid w:val="008B55B5"/>
    <w:rsid w:val="008B5F5D"/>
    <w:rsid w:val="008D11FF"/>
    <w:rsid w:val="008D5086"/>
    <w:rsid w:val="008D7940"/>
    <w:rsid w:val="008E1519"/>
    <w:rsid w:val="008E163F"/>
    <w:rsid w:val="008E5694"/>
    <w:rsid w:val="008E79DE"/>
    <w:rsid w:val="008F686C"/>
    <w:rsid w:val="008F71CB"/>
    <w:rsid w:val="00900675"/>
    <w:rsid w:val="00902BC3"/>
    <w:rsid w:val="009049FC"/>
    <w:rsid w:val="00907177"/>
    <w:rsid w:val="0091495C"/>
    <w:rsid w:val="00915783"/>
    <w:rsid w:val="00916F96"/>
    <w:rsid w:val="009263CA"/>
    <w:rsid w:val="0093099D"/>
    <w:rsid w:val="00930A2D"/>
    <w:rsid w:val="00931DF6"/>
    <w:rsid w:val="00932219"/>
    <w:rsid w:val="00943547"/>
    <w:rsid w:val="009468B9"/>
    <w:rsid w:val="009524F0"/>
    <w:rsid w:val="00953423"/>
    <w:rsid w:val="0095385D"/>
    <w:rsid w:val="00953AE3"/>
    <w:rsid w:val="00961D67"/>
    <w:rsid w:val="009635C8"/>
    <w:rsid w:val="0097745D"/>
    <w:rsid w:val="009777D9"/>
    <w:rsid w:val="009801F7"/>
    <w:rsid w:val="00986B08"/>
    <w:rsid w:val="00986CD7"/>
    <w:rsid w:val="00991B88"/>
    <w:rsid w:val="0099443F"/>
    <w:rsid w:val="009A12F8"/>
    <w:rsid w:val="009A579D"/>
    <w:rsid w:val="009B4899"/>
    <w:rsid w:val="009C444C"/>
    <w:rsid w:val="009C5D7B"/>
    <w:rsid w:val="009E3297"/>
    <w:rsid w:val="009E37D2"/>
    <w:rsid w:val="009E381C"/>
    <w:rsid w:val="009E4B18"/>
    <w:rsid w:val="009E7565"/>
    <w:rsid w:val="009E7599"/>
    <w:rsid w:val="009F0AF7"/>
    <w:rsid w:val="009F1D7B"/>
    <w:rsid w:val="009F517E"/>
    <w:rsid w:val="009F734F"/>
    <w:rsid w:val="00A001E2"/>
    <w:rsid w:val="00A00328"/>
    <w:rsid w:val="00A069E6"/>
    <w:rsid w:val="00A07E4C"/>
    <w:rsid w:val="00A12094"/>
    <w:rsid w:val="00A1588F"/>
    <w:rsid w:val="00A21EAB"/>
    <w:rsid w:val="00A22C2C"/>
    <w:rsid w:val="00A23A36"/>
    <w:rsid w:val="00A246B6"/>
    <w:rsid w:val="00A258A2"/>
    <w:rsid w:val="00A31BB1"/>
    <w:rsid w:val="00A3743E"/>
    <w:rsid w:val="00A442D3"/>
    <w:rsid w:val="00A45E7C"/>
    <w:rsid w:val="00A46BD6"/>
    <w:rsid w:val="00A47E70"/>
    <w:rsid w:val="00A546B5"/>
    <w:rsid w:val="00A617CA"/>
    <w:rsid w:val="00A61820"/>
    <w:rsid w:val="00A62CF1"/>
    <w:rsid w:val="00A64A13"/>
    <w:rsid w:val="00A67567"/>
    <w:rsid w:val="00A7091B"/>
    <w:rsid w:val="00A72159"/>
    <w:rsid w:val="00A73018"/>
    <w:rsid w:val="00A73C31"/>
    <w:rsid w:val="00A74865"/>
    <w:rsid w:val="00A7671C"/>
    <w:rsid w:val="00A7759E"/>
    <w:rsid w:val="00A77748"/>
    <w:rsid w:val="00A80493"/>
    <w:rsid w:val="00A83E57"/>
    <w:rsid w:val="00A90502"/>
    <w:rsid w:val="00A90F0A"/>
    <w:rsid w:val="00A95DD7"/>
    <w:rsid w:val="00A97B2C"/>
    <w:rsid w:val="00AA076D"/>
    <w:rsid w:val="00AA2A39"/>
    <w:rsid w:val="00AA4F6C"/>
    <w:rsid w:val="00AA6D0A"/>
    <w:rsid w:val="00AA6FA3"/>
    <w:rsid w:val="00AB7D19"/>
    <w:rsid w:val="00AC3143"/>
    <w:rsid w:val="00AC6E67"/>
    <w:rsid w:val="00AD1CD8"/>
    <w:rsid w:val="00AD32BD"/>
    <w:rsid w:val="00AD6336"/>
    <w:rsid w:val="00AD6AFC"/>
    <w:rsid w:val="00AE36A5"/>
    <w:rsid w:val="00AE7A24"/>
    <w:rsid w:val="00AF0795"/>
    <w:rsid w:val="00AF2774"/>
    <w:rsid w:val="00AF5151"/>
    <w:rsid w:val="00AF61BC"/>
    <w:rsid w:val="00AF7EC4"/>
    <w:rsid w:val="00B03591"/>
    <w:rsid w:val="00B04A5C"/>
    <w:rsid w:val="00B05460"/>
    <w:rsid w:val="00B0725F"/>
    <w:rsid w:val="00B07ABF"/>
    <w:rsid w:val="00B13F17"/>
    <w:rsid w:val="00B13FB4"/>
    <w:rsid w:val="00B15030"/>
    <w:rsid w:val="00B216F0"/>
    <w:rsid w:val="00B2490D"/>
    <w:rsid w:val="00B258BB"/>
    <w:rsid w:val="00B35667"/>
    <w:rsid w:val="00B37CB3"/>
    <w:rsid w:val="00B40864"/>
    <w:rsid w:val="00B421F6"/>
    <w:rsid w:val="00B52A5B"/>
    <w:rsid w:val="00B54976"/>
    <w:rsid w:val="00B54C8F"/>
    <w:rsid w:val="00B54D9A"/>
    <w:rsid w:val="00B556DC"/>
    <w:rsid w:val="00B620AD"/>
    <w:rsid w:val="00B67B97"/>
    <w:rsid w:val="00B67D17"/>
    <w:rsid w:val="00B71112"/>
    <w:rsid w:val="00B7489F"/>
    <w:rsid w:val="00B77D22"/>
    <w:rsid w:val="00B84241"/>
    <w:rsid w:val="00B84E31"/>
    <w:rsid w:val="00B85022"/>
    <w:rsid w:val="00B9115C"/>
    <w:rsid w:val="00B928D8"/>
    <w:rsid w:val="00B94049"/>
    <w:rsid w:val="00B968C8"/>
    <w:rsid w:val="00BA3EC5"/>
    <w:rsid w:val="00BA4E52"/>
    <w:rsid w:val="00BA51A8"/>
    <w:rsid w:val="00BB16BB"/>
    <w:rsid w:val="00BB1712"/>
    <w:rsid w:val="00BB4448"/>
    <w:rsid w:val="00BB5DFC"/>
    <w:rsid w:val="00BC0960"/>
    <w:rsid w:val="00BC3DC8"/>
    <w:rsid w:val="00BD279D"/>
    <w:rsid w:val="00BD4666"/>
    <w:rsid w:val="00BD6BB8"/>
    <w:rsid w:val="00BE1EEB"/>
    <w:rsid w:val="00BE3D96"/>
    <w:rsid w:val="00BE5DA1"/>
    <w:rsid w:val="00BE64F0"/>
    <w:rsid w:val="00BF392F"/>
    <w:rsid w:val="00C04887"/>
    <w:rsid w:val="00C07AC9"/>
    <w:rsid w:val="00C07F37"/>
    <w:rsid w:val="00C10ACE"/>
    <w:rsid w:val="00C217B5"/>
    <w:rsid w:val="00C22D34"/>
    <w:rsid w:val="00C325B1"/>
    <w:rsid w:val="00C51789"/>
    <w:rsid w:val="00C5269D"/>
    <w:rsid w:val="00C607CA"/>
    <w:rsid w:val="00C61174"/>
    <w:rsid w:val="00C6374F"/>
    <w:rsid w:val="00C6395A"/>
    <w:rsid w:val="00C65224"/>
    <w:rsid w:val="00C670B3"/>
    <w:rsid w:val="00C6760F"/>
    <w:rsid w:val="00C75BB2"/>
    <w:rsid w:val="00C824CF"/>
    <w:rsid w:val="00C8316E"/>
    <w:rsid w:val="00C842D0"/>
    <w:rsid w:val="00C84CCD"/>
    <w:rsid w:val="00C852E0"/>
    <w:rsid w:val="00C869E4"/>
    <w:rsid w:val="00C93E7B"/>
    <w:rsid w:val="00C95243"/>
    <w:rsid w:val="00C95985"/>
    <w:rsid w:val="00CA0E29"/>
    <w:rsid w:val="00CA448B"/>
    <w:rsid w:val="00CB0923"/>
    <w:rsid w:val="00CB3943"/>
    <w:rsid w:val="00CB712C"/>
    <w:rsid w:val="00CC5026"/>
    <w:rsid w:val="00CC718A"/>
    <w:rsid w:val="00CD12CA"/>
    <w:rsid w:val="00CD1B47"/>
    <w:rsid w:val="00CE0E79"/>
    <w:rsid w:val="00CF51B7"/>
    <w:rsid w:val="00D01309"/>
    <w:rsid w:val="00D02EC7"/>
    <w:rsid w:val="00D03F9A"/>
    <w:rsid w:val="00D07CD1"/>
    <w:rsid w:val="00D12833"/>
    <w:rsid w:val="00D13324"/>
    <w:rsid w:val="00D20469"/>
    <w:rsid w:val="00D244FA"/>
    <w:rsid w:val="00D320EF"/>
    <w:rsid w:val="00D34278"/>
    <w:rsid w:val="00D40E48"/>
    <w:rsid w:val="00D4226C"/>
    <w:rsid w:val="00D43558"/>
    <w:rsid w:val="00D47DF4"/>
    <w:rsid w:val="00D51C7E"/>
    <w:rsid w:val="00D53EA9"/>
    <w:rsid w:val="00D5549A"/>
    <w:rsid w:val="00D57827"/>
    <w:rsid w:val="00D57CB9"/>
    <w:rsid w:val="00D60001"/>
    <w:rsid w:val="00D65C94"/>
    <w:rsid w:val="00D666F1"/>
    <w:rsid w:val="00D7340C"/>
    <w:rsid w:val="00D73A93"/>
    <w:rsid w:val="00D74F6D"/>
    <w:rsid w:val="00D76F6E"/>
    <w:rsid w:val="00D8114A"/>
    <w:rsid w:val="00D811BC"/>
    <w:rsid w:val="00D912C1"/>
    <w:rsid w:val="00D9158D"/>
    <w:rsid w:val="00D92B32"/>
    <w:rsid w:val="00D97045"/>
    <w:rsid w:val="00DA4219"/>
    <w:rsid w:val="00DB5943"/>
    <w:rsid w:val="00DC08C2"/>
    <w:rsid w:val="00DC0B8D"/>
    <w:rsid w:val="00DC43E9"/>
    <w:rsid w:val="00DD6B7C"/>
    <w:rsid w:val="00DE1C2E"/>
    <w:rsid w:val="00DE2BC1"/>
    <w:rsid w:val="00DE34CF"/>
    <w:rsid w:val="00DE4E28"/>
    <w:rsid w:val="00DE640F"/>
    <w:rsid w:val="00DF2FAC"/>
    <w:rsid w:val="00DF6400"/>
    <w:rsid w:val="00E037EA"/>
    <w:rsid w:val="00E105B4"/>
    <w:rsid w:val="00E1404F"/>
    <w:rsid w:val="00E150A0"/>
    <w:rsid w:val="00E1614E"/>
    <w:rsid w:val="00E17842"/>
    <w:rsid w:val="00E25D61"/>
    <w:rsid w:val="00E27982"/>
    <w:rsid w:val="00E32800"/>
    <w:rsid w:val="00E3322C"/>
    <w:rsid w:val="00E3539B"/>
    <w:rsid w:val="00E367F0"/>
    <w:rsid w:val="00E40650"/>
    <w:rsid w:val="00E40897"/>
    <w:rsid w:val="00E52949"/>
    <w:rsid w:val="00E5744D"/>
    <w:rsid w:val="00E618F8"/>
    <w:rsid w:val="00E73E37"/>
    <w:rsid w:val="00E80781"/>
    <w:rsid w:val="00E813DC"/>
    <w:rsid w:val="00E83A3D"/>
    <w:rsid w:val="00E917D6"/>
    <w:rsid w:val="00E91FD0"/>
    <w:rsid w:val="00E95F69"/>
    <w:rsid w:val="00EA439A"/>
    <w:rsid w:val="00EB0787"/>
    <w:rsid w:val="00EB1480"/>
    <w:rsid w:val="00EC16F5"/>
    <w:rsid w:val="00EC2806"/>
    <w:rsid w:val="00EC3D68"/>
    <w:rsid w:val="00EC59C5"/>
    <w:rsid w:val="00ED243A"/>
    <w:rsid w:val="00EE3BEA"/>
    <w:rsid w:val="00EE7D7C"/>
    <w:rsid w:val="00EF44A8"/>
    <w:rsid w:val="00F0115C"/>
    <w:rsid w:val="00F026F0"/>
    <w:rsid w:val="00F029FC"/>
    <w:rsid w:val="00F05F1A"/>
    <w:rsid w:val="00F078BF"/>
    <w:rsid w:val="00F11BA1"/>
    <w:rsid w:val="00F1323B"/>
    <w:rsid w:val="00F14DD2"/>
    <w:rsid w:val="00F23B62"/>
    <w:rsid w:val="00F25D98"/>
    <w:rsid w:val="00F300FB"/>
    <w:rsid w:val="00F3037B"/>
    <w:rsid w:val="00F32416"/>
    <w:rsid w:val="00F3509C"/>
    <w:rsid w:val="00F4206D"/>
    <w:rsid w:val="00F42803"/>
    <w:rsid w:val="00F518E6"/>
    <w:rsid w:val="00F530A1"/>
    <w:rsid w:val="00F539E4"/>
    <w:rsid w:val="00F55CFF"/>
    <w:rsid w:val="00F55DD9"/>
    <w:rsid w:val="00F56A30"/>
    <w:rsid w:val="00F6797B"/>
    <w:rsid w:val="00F714A0"/>
    <w:rsid w:val="00F724FA"/>
    <w:rsid w:val="00F7275C"/>
    <w:rsid w:val="00F75CC0"/>
    <w:rsid w:val="00F84245"/>
    <w:rsid w:val="00F86D97"/>
    <w:rsid w:val="00F8742D"/>
    <w:rsid w:val="00F87A30"/>
    <w:rsid w:val="00F97FA3"/>
    <w:rsid w:val="00FA1F45"/>
    <w:rsid w:val="00FA2AF1"/>
    <w:rsid w:val="00FA5343"/>
    <w:rsid w:val="00FA56A5"/>
    <w:rsid w:val="00FB3F5C"/>
    <w:rsid w:val="00FB6386"/>
    <w:rsid w:val="00FC1A52"/>
    <w:rsid w:val="00FC3974"/>
    <w:rsid w:val="00FC3A34"/>
    <w:rsid w:val="00FC3DCE"/>
    <w:rsid w:val="00FD2B0A"/>
    <w:rsid w:val="00FD354A"/>
    <w:rsid w:val="00FD56AA"/>
    <w:rsid w:val="00FF4D55"/>
    <w:rsid w:val="00FF7B7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852C0"/>
  <w15:chartTrackingRefBased/>
  <w15:docId w15:val="{832FF820-20A4-4D15-BF96-85CB56BD3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6797B"/>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370E89"/>
    <w:rPr>
      <w:rFonts w:ascii="Times New Roman" w:hAnsi="Times New Roman"/>
      <w:lang w:val="en-GB"/>
    </w:rPr>
  </w:style>
  <w:style w:type="character" w:customStyle="1" w:styleId="B1Char">
    <w:name w:val="B1 Char"/>
    <w:link w:val="B1"/>
    <w:rsid w:val="00284E8E"/>
    <w:rPr>
      <w:rFonts w:ascii="Times New Roman" w:hAnsi="Times New Roman"/>
      <w:lang w:val="en-GB" w:eastAsia="en-US"/>
    </w:rPr>
  </w:style>
  <w:style w:type="character" w:customStyle="1" w:styleId="THChar">
    <w:name w:val="TH Char"/>
    <w:link w:val="TH"/>
    <w:rsid w:val="00284E8E"/>
    <w:rPr>
      <w:rFonts w:ascii="Arial" w:hAnsi="Arial"/>
      <w:b/>
      <w:lang w:val="en-GB" w:eastAsia="en-US"/>
    </w:rPr>
  </w:style>
  <w:style w:type="paragraph" w:styleId="BodyText">
    <w:name w:val="Body Text"/>
    <w:basedOn w:val="Normal"/>
    <w:link w:val="BodyTextChar"/>
    <w:rsid w:val="00284E8E"/>
    <w:pPr>
      <w:overflowPunct w:val="0"/>
      <w:autoSpaceDE w:val="0"/>
      <w:autoSpaceDN w:val="0"/>
      <w:adjustRightInd w:val="0"/>
      <w:textAlignment w:val="baseline"/>
    </w:pPr>
  </w:style>
  <w:style w:type="character" w:customStyle="1" w:styleId="BodyTextChar">
    <w:name w:val="Body Text Char"/>
    <w:link w:val="BodyText"/>
    <w:rsid w:val="00284E8E"/>
    <w:rPr>
      <w:rFonts w:ascii="Times New Roman" w:hAnsi="Times New Roman"/>
      <w:lang w:val="en-GB" w:eastAsia="en-US"/>
    </w:rPr>
  </w:style>
  <w:style w:type="character" w:customStyle="1" w:styleId="NOChar">
    <w:name w:val="NO Char"/>
    <w:link w:val="NO"/>
    <w:rsid w:val="00064861"/>
    <w:rPr>
      <w:rFonts w:ascii="Times New Roman" w:hAnsi="Times New Roman"/>
      <w:lang w:val="en-GB" w:eastAsia="en-US"/>
    </w:rPr>
  </w:style>
  <w:style w:type="paragraph" w:styleId="Revision">
    <w:name w:val="Revision"/>
    <w:hidden/>
    <w:uiPriority w:val="99"/>
    <w:semiHidden/>
    <w:rsid w:val="00A73C31"/>
    <w:rPr>
      <w:rFonts w:ascii="Times New Roman" w:hAnsi="Times New Roman"/>
      <w:lang w:val="en-GB" w:eastAsia="en-US"/>
    </w:rPr>
  </w:style>
  <w:style w:type="character" w:customStyle="1" w:styleId="ENChar">
    <w:name w:val="EN Char"/>
    <w:aliases w:val="Editor's Note Char1"/>
    <w:link w:val="EditorsNote"/>
    <w:locked/>
    <w:rsid w:val="000C29AA"/>
    <w:rPr>
      <w:rFonts w:ascii="Times New Roman" w:hAnsi="Times New Roman"/>
      <w:color w:val="FF0000"/>
      <w:lang w:val="en-GB" w:eastAsia="en-US"/>
    </w:rPr>
  </w:style>
  <w:style w:type="character" w:customStyle="1" w:styleId="Heading1Char">
    <w:name w:val="Heading 1 Char"/>
    <w:link w:val="Heading1"/>
    <w:rsid w:val="000C29AA"/>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0C29AA"/>
    <w:rPr>
      <w:rFonts w:ascii="Arial" w:hAnsi="Arial"/>
      <w:sz w:val="32"/>
      <w:lang w:val="en-GB" w:eastAsia="en-US"/>
    </w:rPr>
  </w:style>
  <w:style w:type="character" w:customStyle="1" w:styleId="Heading3Char">
    <w:name w:val="Heading 3 Char"/>
    <w:aliases w:val="h3 Char"/>
    <w:link w:val="Heading3"/>
    <w:rsid w:val="000C29AA"/>
    <w:rPr>
      <w:rFonts w:ascii="Arial" w:hAnsi="Arial"/>
      <w:sz w:val="28"/>
      <w:lang w:val="en-GB" w:eastAsia="en-US"/>
    </w:rPr>
  </w:style>
  <w:style w:type="character" w:customStyle="1" w:styleId="Heading4Char">
    <w:name w:val="Heading 4 Char"/>
    <w:link w:val="Heading4"/>
    <w:rsid w:val="00D5549A"/>
    <w:rPr>
      <w:rFonts w:ascii="Arial" w:hAnsi="Arial"/>
      <w:sz w:val="24"/>
      <w:lang w:val="en-GB" w:eastAsia="en-US"/>
    </w:rPr>
  </w:style>
  <w:style w:type="paragraph" w:customStyle="1" w:styleId="Reference">
    <w:name w:val="Reference"/>
    <w:basedOn w:val="Normal"/>
    <w:rsid w:val="00AF2774"/>
    <w:pPr>
      <w:tabs>
        <w:tab w:val="left" w:pos="851"/>
      </w:tabs>
      <w:ind w:left="851" w:hanging="851"/>
    </w:pPr>
    <w:rPr>
      <w:rFonts w:eastAsia="SimSun"/>
    </w:rPr>
  </w:style>
  <w:style w:type="table" w:styleId="TableGrid">
    <w:name w:val="Table Grid"/>
    <w:basedOn w:val="TableNormal"/>
    <w:rsid w:val="00D92B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37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87679">
      <w:bodyDiv w:val="1"/>
      <w:marLeft w:val="0"/>
      <w:marRight w:val="0"/>
      <w:marTop w:val="0"/>
      <w:marBottom w:val="0"/>
      <w:divBdr>
        <w:top w:val="none" w:sz="0" w:space="0" w:color="auto"/>
        <w:left w:val="none" w:sz="0" w:space="0" w:color="auto"/>
        <w:bottom w:val="none" w:sz="0" w:space="0" w:color="auto"/>
        <w:right w:val="none" w:sz="0" w:space="0" w:color="auto"/>
      </w:divBdr>
    </w:div>
    <w:div w:id="800997034">
      <w:bodyDiv w:val="1"/>
      <w:marLeft w:val="0"/>
      <w:marRight w:val="0"/>
      <w:marTop w:val="0"/>
      <w:marBottom w:val="0"/>
      <w:divBdr>
        <w:top w:val="none" w:sz="0" w:space="0" w:color="auto"/>
        <w:left w:val="none" w:sz="0" w:space="0" w:color="auto"/>
        <w:bottom w:val="none" w:sz="0" w:space="0" w:color="auto"/>
        <w:right w:val="none" w:sz="0" w:space="0" w:color="auto"/>
      </w:divBdr>
    </w:div>
    <w:div w:id="80635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1471</Words>
  <Characters>8389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dc:creator>
  <cp:keywords/>
  <cp:lastModifiedBy>Ericsson</cp:lastModifiedBy>
  <cp:revision>2</cp:revision>
  <dcterms:created xsi:type="dcterms:W3CDTF">2017-10-02T13:01:00Z</dcterms:created>
  <dcterms:modified xsi:type="dcterms:W3CDTF">2017-10-02T13:01:00Z</dcterms:modified>
</cp:coreProperties>
</file>