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71" w:rsidRDefault="001F747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155D38">
        <w:rPr>
          <w:rFonts w:cs="Arial"/>
          <w:bCs/>
          <w:sz w:val="22"/>
        </w:rPr>
        <w:t>SG SA WG3 (Security) Meeting #75</w:t>
      </w:r>
      <w:r w:rsidR="00F621D3">
        <w:rPr>
          <w:rFonts w:cs="Arial"/>
          <w:bCs/>
          <w:sz w:val="22"/>
        </w:rPr>
        <w:tab/>
      </w:r>
      <w:r w:rsidR="00A41542">
        <w:rPr>
          <w:rFonts w:cs="Arial"/>
          <w:bCs/>
          <w:sz w:val="22"/>
        </w:rPr>
        <w:t>S3-140905</w:t>
      </w:r>
    </w:p>
    <w:p w:rsidR="001F7471" w:rsidRDefault="00155D38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12 May – 16</w:t>
      </w:r>
      <w:r w:rsidR="006F0FA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6F0FA4">
        <w:rPr>
          <w:rFonts w:cs="Arial"/>
          <w:bCs/>
          <w:sz w:val="22"/>
        </w:rPr>
        <w:t xml:space="preserve">, </w:t>
      </w:r>
      <w:r w:rsidR="00E94A5D">
        <w:rPr>
          <w:rFonts w:cs="Arial"/>
          <w:bCs/>
          <w:sz w:val="22"/>
        </w:rPr>
        <w:t>2014</w:t>
      </w:r>
      <w:r w:rsidR="001F7471">
        <w:rPr>
          <w:rFonts w:cs="Arial"/>
          <w:bCs/>
          <w:sz w:val="22"/>
        </w:rPr>
        <w:t>;</w:t>
      </w:r>
      <w:r w:rsidR="006F0FA4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apporo</w:t>
      </w:r>
      <w:r w:rsidR="006F0FA4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Japan</w:t>
      </w:r>
      <w:r w:rsidR="006F0F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94A5D">
        <w:rPr>
          <w:rFonts w:cs="Arial"/>
          <w:bCs/>
          <w:sz w:val="22"/>
        </w:rPr>
        <w:tab/>
      </w:r>
      <w:r w:rsidR="00E50D25" w:rsidRPr="00BE7D2B">
        <w:rPr>
          <w:rFonts w:cs="Arial"/>
          <w:b w:val="0"/>
          <w:bCs/>
          <w:i/>
          <w:sz w:val="22"/>
        </w:rPr>
        <w:t xml:space="preserve">revision of </w:t>
      </w:r>
      <w:r w:rsidR="00591EC8" w:rsidRPr="00591EC8">
        <w:rPr>
          <w:rFonts w:cs="Arial"/>
          <w:b w:val="0"/>
          <w:bCs/>
          <w:i/>
          <w:sz w:val="22"/>
        </w:rPr>
        <w:t>S3-14</w:t>
      </w:r>
      <w:r w:rsidR="00BE7D2B" w:rsidRPr="00BE7D2B">
        <w:rPr>
          <w:rFonts w:cs="Arial"/>
          <w:b w:val="0"/>
          <w:bCs/>
          <w:i/>
          <w:sz w:val="22"/>
        </w:rPr>
        <w:t>abc</w:t>
      </w:r>
      <w:r w:rsidR="00591EC8">
        <w:rPr>
          <w:rFonts w:cs="Arial"/>
          <w:b w:val="0"/>
          <w:bCs/>
          <w:i/>
          <w:sz w:val="22"/>
        </w:rPr>
        <w:t>d</w:t>
      </w:r>
    </w:p>
    <w:p w:rsidR="001F7471" w:rsidRDefault="001F74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F0FA4">
        <w:rPr>
          <w:rFonts w:ascii="Arial" w:eastAsia="MS Mincho" w:hAnsi="Arial"/>
          <w:b/>
          <w:lang w:eastAsia="ja-JP"/>
        </w:rPr>
        <w:t>Alcatel Lucent</w:t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43F5F">
        <w:rPr>
          <w:rFonts w:ascii="Arial" w:hAnsi="Arial" w:cs="Arial"/>
          <w:b/>
          <w:color w:val="000000"/>
        </w:rPr>
        <w:t xml:space="preserve">Discussion paper – </w:t>
      </w:r>
      <w:r w:rsidR="00D43F5F" w:rsidRPr="00D43F5F">
        <w:rPr>
          <w:rFonts w:ascii="Arial" w:hAnsi="Arial" w:cs="Arial"/>
          <w:b/>
          <w:bCs/>
          <w:color w:val="000000"/>
        </w:rPr>
        <w:t>Security for XML based access of AF to the PCRF</w:t>
      </w:r>
    </w:p>
    <w:p w:rsidR="001F7471" w:rsidRDefault="00D54001" w:rsidP="00A80A1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8444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>Approval</w:t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A80A18">
        <w:rPr>
          <w:rFonts w:ascii="Arial" w:eastAsia="MS Mincho" w:hAnsi="Arial"/>
          <w:b/>
          <w:lang w:eastAsia="ja-JP"/>
        </w:rPr>
        <w:tab/>
      </w:r>
    </w:p>
    <w:p w:rsidR="00D20939" w:rsidRDefault="00D20939" w:rsidP="00381866">
      <w:pPr>
        <w:spacing w:before="120" w:after="0"/>
        <w:rPr>
          <w:rFonts w:ascii="Arial" w:eastAsia="MS Mincho" w:hAnsi="Arial"/>
          <w:b/>
          <w:lang w:eastAsia="ja-JP"/>
        </w:rPr>
      </w:pPr>
      <w:r w:rsidRPr="00D20939">
        <w:rPr>
          <w:rFonts w:ascii="Arial" w:eastAsia="MS Mincho" w:hAnsi="Arial"/>
          <w:b/>
          <w:lang w:eastAsia="ja-JP"/>
        </w:rPr>
        <w:t>Agenda Item:</w:t>
      </w:r>
      <w:r w:rsidRPr="00D20939">
        <w:rPr>
          <w:rFonts w:ascii="Arial" w:eastAsia="MS Mincho" w:hAnsi="Arial"/>
          <w:b/>
          <w:lang w:eastAsia="ja-JP"/>
        </w:rPr>
        <w:tab/>
      </w:r>
      <w:r w:rsidRPr="00D20939">
        <w:rPr>
          <w:rFonts w:ascii="Arial" w:eastAsia="MS Mincho" w:hAnsi="Arial"/>
          <w:b/>
          <w:lang w:eastAsia="ja-JP"/>
        </w:rPr>
        <w:tab/>
      </w:r>
      <w:r w:rsidRPr="00D20939">
        <w:rPr>
          <w:rFonts w:ascii="Arial" w:eastAsia="MS Mincho" w:hAnsi="Arial"/>
          <w:b/>
          <w:lang w:eastAsia="ja-JP"/>
        </w:rPr>
        <w:tab/>
        <w:t xml:space="preserve">  </w:t>
      </w:r>
      <w:r w:rsidR="00F15ED8">
        <w:rPr>
          <w:rFonts w:ascii="Arial" w:eastAsia="MS Mincho" w:hAnsi="Arial"/>
          <w:b/>
          <w:lang w:eastAsia="ja-JP"/>
        </w:rPr>
        <w:t>7.17</w:t>
      </w:r>
      <w:r w:rsidRPr="00D20939">
        <w:rPr>
          <w:rFonts w:ascii="Arial" w:eastAsia="MS Mincho" w:hAnsi="Arial"/>
          <w:b/>
          <w:lang w:eastAsia="ja-JP"/>
        </w:rPr>
        <w:t xml:space="preserve"> </w:t>
      </w:r>
      <w:r w:rsidR="00F15ED8">
        <w:rPr>
          <w:rFonts w:ascii="Arial" w:eastAsia="MS Mincho" w:hAnsi="Arial"/>
          <w:b/>
          <w:lang w:eastAsia="ja-JP"/>
        </w:rPr>
        <w:t>Other Areas</w:t>
      </w:r>
    </w:p>
    <w:p w:rsidR="001F7471" w:rsidRDefault="001F7471" w:rsidP="00381866">
      <w:pPr>
        <w:spacing w:before="120" w:after="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15ED8">
        <w:rPr>
          <w:rFonts w:ascii="Arial" w:eastAsia="MS Mincho" w:hAnsi="Arial"/>
          <w:b/>
          <w:lang w:eastAsia="ja-JP"/>
        </w:rPr>
        <w:t>Rel-12</w:t>
      </w:r>
    </w:p>
    <w:p w:rsidR="001F7471" w:rsidRDefault="001F7471" w:rsidP="00146CF4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1F7471" w:rsidRDefault="00D722D3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  <w:r>
        <w:rPr>
          <w:rFonts w:ascii="Arial" w:hAnsi="Arial"/>
          <w:b/>
          <w:lang w:val="fr-FR"/>
        </w:rPr>
        <w:t xml:space="preserve"> </w:t>
      </w:r>
    </w:p>
    <w:p w:rsidR="00C56C9B" w:rsidRDefault="00F15ED8" w:rsidP="00F15ED8">
      <w:pPr>
        <w:pStyle w:val="Heading3"/>
        <w:rPr>
          <w:lang w:eastAsia="zh-CN"/>
        </w:rPr>
      </w:pPr>
      <w:r>
        <w:rPr>
          <w:lang w:eastAsia="zh-CN"/>
        </w:rPr>
        <w:t xml:space="preserve">1. </w:t>
      </w:r>
      <w:r w:rsidR="00A9737A" w:rsidRPr="00882EAA">
        <w:rPr>
          <w:lang w:eastAsia="zh-CN"/>
        </w:rPr>
        <w:t>Introductio</w:t>
      </w:r>
      <w:r w:rsidRPr="00882EAA">
        <w:rPr>
          <w:lang w:eastAsia="zh-CN"/>
        </w:rPr>
        <w:t>n</w:t>
      </w:r>
    </w:p>
    <w:p w:rsidR="000E73A4" w:rsidRDefault="00F15ED8" w:rsidP="00F15ED8">
      <w:pPr>
        <w:rPr>
          <w:lang w:eastAsia="zh-CN"/>
        </w:rPr>
      </w:pPr>
      <w:r>
        <w:rPr>
          <w:lang w:eastAsia="zh-CN"/>
        </w:rPr>
        <w:t xml:space="preserve">The </w:t>
      </w:r>
      <w:r w:rsidRPr="00F15ED8">
        <w:rPr>
          <w:lang w:eastAsia="zh-CN"/>
        </w:rPr>
        <w:t>3GPP CT</w:t>
      </w:r>
      <w:r>
        <w:rPr>
          <w:lang w:eastAsia="zh-CN"/>
        </w:rPr>
        <w:t xml:space="preserve"> has sent LS to SA3 to look at the security aspects of </w:t>
      </w:r>
      <w:r w:rsidRPr="00F15ED8">
        <w:rPr>
          <w:lang w:eastAsia="zh-CN"/>
        </w:rPr>
        <w:t>communication over the XML based Rx interface</w:t>
      </w:r>
      <w:r>
        <w:rPr>
          <w:lang w:eastAsia="zh-CN"/>
        </w:rPr>
        <w:t xml:space="preserve"> between the AF and the PC. </w:t>
      </w:r>
    </w:p>
    <w:p w:rsidR="00F15ED8" w:rsidRDefault="00AA585D" w:rsidP="00F15ED8">
      <w:pPr>
        <w:rPr>
          <w:lang w:eastAsia="zh-CN"/>
        </w:rPr>
      </w:pPr>
      <w:r>
        <w:rPr>
          <w:lang w:eastAsia="zh-CN"/>
        </w:rPr>
        <w:t xml:space="preserve">This discussion paper presents one potential solution </w:t>
      </w:r>
      <w:r w:rsidR="003F39AC">
        <w:rPr>
          <w:lang w:eastAsia="zh-CN"/>
        </w:rPr>
        <w:t xml:space="preserve">for this interface </w:t>
      </w:r>
      <w:r>
        <w:rPr>
          <w:lang w:eastAsia="zh-CN"/>
        </w:rPr>
        <w:t xml:space="preserve">based on TLS </w:t>
      </w:r>
      <w:r w:rsidR="00304756">
        <w:rPr>
          <w:lang w:eastAsia="zh-CN"/>
        </w:rPr>
        <w:t>Mutual authentication</w:t>
      </w:r>
      <w:r w:rsidR="00856688">
        <w:rPr>
          <w:lang w:eastAsia="zh-CN"/>
        </w:rPr>
        <w:t xml:space="preserve"> used in HTTPS.</w:t>
      </w:r>
    </w:p>
    <w:p w:rsidR="00882EAA" w:rsidRDefault="00F15ED8" w:rsidP="00882EAA">
      <w:pPr>
        <w:pStyle w:val="Heading3"/>
        <w:rPr>
          <w:lang w:eastAsia="zh-CN"/>
        </w:rPr>
      </w:pPr>
      <w:r>
        <w:rPr>
          <w:lang w:eastAsia="zh-CN"/>
        </w:rPr>
        <w:t xml:space="preserve">2. </w:t>
      </w:r>
      <w:r w:rsidRPr="00882EAA">
        <w:rPr>
          <w:lang w:eastAsia="zh-CN"/>
        </w:rPr>
        <w:t>Background</w:t>
      </w:r>
    </w:p>
    <w:p w:rsidR="00C54C35" w:rsidRDefault="00882EAA" w:rsidP="00C54C35">
      <w:pPr>
        <w:keepNext/>
        <w:keepLines/>
      </w:pPr>
      <w:r>
        <w:rPr>
          <w:lang w:eastAsia="zh-CN"/>
        </w:rPr>
        <w:t xml:space="preserve">The following figure depicts the new functional entities defined to enable </w:t>
      </w:r>
      <w:proofErr w:type="spellStart"/>
      <w:r>
        <w:rPr>
          <w:lang w:eastAsia="zh-CN"/>
        </w:rPr>
        <w:t>Applicaiton</w:t>
      </w:r>
      <w:proofErr w:type="spellEnd"/>
      <w:r>
        <w:rPr>
          <w:lang w:eastAsia="zh-CN"/>
        </w:rPr>
        <w:t xml:space="preserve"> function (AF) belonging to a 3</w:t>
      </w:r>
      <w:r w:rsidRPr="00882EAA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web application developer to communicate with the Policy and Charging Rules Function (PCRF). </w:t>
      </w:r>
      <w:r>
        <w:t xml:space="preserve">The </w:t>
      </w:r>
      <w:r w:rsidRPr="00C54C35">
        <w:rPr>
          <w:b/>
          <w:bCs/>
        </w:rPr>
        <w:t>Rx</w:t>
      </w:r>
      <w:r>
        <w:t xml:space="preserve"> </w:t>
      </w:r>
      <w:r w:rsidRPr="00C54C35">
        <w:rPr>
          <w:rFonts w:hint="eastAsia"/>
          <w:b/>
          <w:bCs/>
          <w:lang w:eastAsia="zh-CN"/>
        </w:rPr>
        <w:t>interface</w:t>
      </w:r>
      <w:r w:rsidRPr="00A94B0C">
        <w:t xml:space="preserve"> is used to exchange application level session information between the </w:t>
      </w:r>
      <w:r>
        <w:t>PCRF</w:t>
      </w:r>
      <w:r w:rsidRPr="00A94B0C">
        <w:t xml:space="preserve"> and the </w:t>
      </w:r>
      <w:r>
        <w:t xml:space="preserve">AF. This interface uses XML based protocol on the AF side and </w:t>
      </w:r>
      <w:r w:rsidR="00C54C35">
        <w:t>Diameter</w:t>
      </w:r>
      <w:r>
        <w:t xml:space="preserve"> on the PCRF side. The Protocol converter (PC) </w:t>
      </w:r>
      <w:r w:rsidR="00C54C35" w:rsidRPr="008F76C3">
        <w:rPr>
          <w:rFonts w:hint="eastAsia"/>
          <w:lang w:eastAsia="zh-CN"/>
        </w:rPr>
        <w:t>convert</w:t>
      </w:r>
      <w:r w:rsidR="00C54C35">
        <w:rPr>
          <w:rFonts w:eastAsia="SimSun"/>
          <w:lang w:eastAsia="zh-CN"/>
        </w:rPr>
        <w:t>s</w:t>
      </w:r>
      <w:r w:rsidR="00C54C35" w:rsidRPr="008F76C3">
        <w:rPr>
          <w:rFonts w:hint="eastAsia"/>
        </w:rPr>
        <w:t xml:space="preserve"> </w:t>
      </w:r>
      <w:r w:rsidR="00C54C35">
        <w:t>XML based</w:t>
      </w:r>
      <w:r w:rsidR="00C54C35" w:rsidRPr="008F76C3">
        <w:t xml:space="preserve"> protocol to Diameter in order to get an access to the PCC architecture</w:t>
      </w:r>
      <w:r w:rsidR="00C54C35">
        <w:t>.</w:t>
      </w:r>
    </w:p>
    <w:p w:rsidR="00882EAA" w:rsidRPr="00882EAA" w:rsidRDefault="00882EAA" w:rsidP="00882EAA">
      <w:pPr>
        <w:rPr>
          <w:lang w:eastAsia="zh-CN"/>
        </w:rPr>
      </w:pPr>
    </w:p>
    <w:p w:rsidR="00F15ED8" w:rsidRDefault="00882EAA" w:rsidP="00F15ED8">
      <w:pPr>
        <w:rPr>
          <w:lang w:eastAsia="zh-CN"/>
        </w:rPr>
      </w:pPr>
      <w:r>
        <w:object w:dxaOrig="9264" w:dyaOrig="7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381pt" o:ole="">
            <v:imagedata r:id="rId9" o:title=""/>
          </v:shape>
          <o:OLEObject Type="Embed" ProgID="Visio.Drawing.11" ShapeID="_x0000_i1025" DrawAspect="Content" ObjectID="_1460823359" r:id="rId10"/>
        </w:object>
      </w:r>
    </w:p>
    <w:p w:rsidR="00C54C35" w:rsidRDefault="00C54C35" w:rsidP="00F15ED8">
      <w:pPr>
        <w:rPr>
          <w:lang w:eastAsia="zh-CN"/>
        </w:rPr>
      </w:pPr>
    </w:p>
    <w:p w:rsidR="00C54C35" w:rsidRDefault="00C54C35" w:rsidP="00F15ED8">
      <w:pPr>
        <w:rPr>
          <w:lang w:eastAsia="zh-CN"/>
        </w:rPr>
      </w:pPr>
    </w:p>
    <w:p w:rsidR="00F15ED8" w:rsidRDefault="00F15ED8" w:rsidP="00F15ED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guarantee the security of the communication over XML based Rx, the following security issues </w:t>
      </w:r>
      <w:r w:rsidR="00C54C35">
        <w:rPr>
          <w:lang w:eastAsia="zh-CN"/>
        </w:rPr>
        <w:t>has been identified in TR 29.817:</w:t>
      </w:r>
    </w:p>
    <w:p w:rsidR="00F15ED8" w:rsidRDefault="00F15ED8" w:rsidP="00F15ED8">
      <w:pPr>
        <w:rPr>
          <w:lang w:eastAsia="zh-CN"/>
        </w:rPr>
      </w:pPr>
      <w:r>
        <w:rPr>
          <w:rFonts w:hint="eastAsia"/>
          <w:lang w:eastAsia="zh-CN"/>
        </w:rPr>
        <w:t>1. Client and Server authentication and authorization: The identity of the 3</w:t>
      </w:r>
      <w:r w:rsidRPr="00EF30B4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party AF and the protocol converter (or PCRF web server) shall be authenticated. Only a legal and authorized AF can access to the protocol converter (or PCRF web server). </w:t>
      </w:r>
    </w:p>
    <w:p w:rsidR="00F15ED8" w:rsidRDefault="00F15ED8" w:rsidP="00F15ED8">
      <w:pPr>
        <w:rPr>
          <w:lang w:eastAsia="zh-CN"/>
        </w:rPr>
      </w:pPr>
      <w:r>
        <w:rPr>
          <w:rFonts w:hint="eastAsia"/>
          <w:lang w:eastAsia="zh-CN"/>
        </w:rPr>
        <w:t>2. Confidentiality: The connection between protocol converter (</w:t>
      </w:r>
      <w:proofErr w:type="gramStart"/>
      <w:r>
        <w:rPr>
          <w:rFonts w:hint="eastAsia"/>
          <w:lang w:eastAsia="zh-CN"/>
        </w:rPr>
        <w:t>or</w:t>
      </w:r>
      <w:proofErr w:type="gramEnd"/>
      <w:r>
        <w:rPr>
          <w:rFonts w:hint="eastAsia"/>
          <w:lang w:eastAsia="zh-CN"/>
        </w:rPr>
        <w:t xml:space="preserve"> PCRF web server) and the AF should be private. The sensitive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via XML based Rx interface should be confidentiality protected.</w:t>
      </w:r>
    </w:p>
    <w:p w:rsidR="00F15ED8" w:rsidRDefault="00F15ED8" w:rsidP="00F15ED8">
      <w:pPr>
        <w:rPr>
          <w:lang w:eastAsia="zh-CN"/>
        </w:rPr>
      </w:pPr>
      <w:r>
        <w:rPr>
          <w:rFonts w:hint="eastAsia"/>
          <w:lang w:eastAsia="zh-CN"/>
        </w:rPr>
        <w:t>3. Integrity: The connection between protocol converter (</w:t>
      </w:r>
      <w:proofErr w:type="gramStart"/>
      <w:r>
        <w:rPr>
          <w:rFonts w:hint="eastAsia"/>
          <w:lang w:eastAsia="zh-CN"/>
        </w:rPr>
        <w:t>or</w:t>
      </w:r>
      <w:proofErr w:type="gramEnd"/>
      <w:r>
        <w:rPr>
          <w:rFonts w:hint="eastAsia"/>
          <w:lang w:eastAsia="zh-CN"/>
        </w:rPr>
        <w:t xml:space="preserve"> PCRF web server) and the AF should provide each message with integrity check. </w:t>
      </w:r>
    </w:p>
    <w:p w:rsidR="00F15ED8" w:rsidRDefault="00F15ED8" w:rsidP="00F15ED8">
      <w:pPr>
        <w:rPr>
          <w:lang w:eastAsia="zh-CN"/>
        </w:rPr>
      </w:pP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Adaptability: Support of the best known security methods of the day</w:t>
      </w:r>
      <w:r>
        <w:rPr>
          <w:rFonts w:hint="eastAsia"/>
          <w:lang w:eastAsia="zh-CN"/>
        </w:rPr>
        <w:t>.</w:t>
      </w:r>
    </w:p>
    <w:p w:rsidR="003F63D2" w:rsidRDefault="00195D1F" w:rsidP="003F63D2">
      <w:pPr>
        <w:pStyle w:val="Heading3"/>
        <w:rPr>
          <w:lang w:eastAsia="zh-CN"/>
        </w:rPr>
      </w:pPr>
      <w:r>
        <w:rPr>
          <w:lang w:eastAsia="zh-CN"/>
        </w:rPr>
        <w:t>3. Discussion</w:t>
      </w:r>
    </w:p>
    <w:p w:rsidR="002443A2" w:rsidRDefault="002443A2" w:rsidP="002443A2">
      <w:pPr>
        <w:rPr>
          <w:lang w:eastAsia="zh-CN"/>
        </w:rPr>
      </w:pPr>
      <w:r>
        <w:rPr>
          <w:lang w:eastAsia="zh-CN"/>
        </w:rPr>
        <w:t>This discussion paper looks at</w:t>
      </w:r>
      <w:r w:rsidR="00AA585D">
        <w:rPr>
          <w:lang w:eastAsia="zh-CN"/>
        </w:rPr>
        <w:t xml:space="preserve"> using</w:t>
      </w:r>
      <w:r>
        <w:rPr>
          <w:lang w:eastAsia="zh-CN"/>
        </w:rPr>
        <w:t xml:space="preserve"> NDS Authentication framework (NDS/AF) [TS 33.310] for providing security on the Rx interface. This framework </w:t>
      </w:r>
      <w:r w:rsidRPr="002443A2">
        <w:rPr>
          <w:lang w:eastAsia="zh-CN"/>
        </w:rPr>
        <w:t>defines the Public Key Infrastructure (PKI), trust model and mecha</w:t>
      </w:r>
      <w:r>
        <w:rPr>
          <w:lang w:eastAsia="zh-CN"/>
        </w:rPr>
        <w:t>nisms for authentication of security gateways (SEG)</w:t>
      </w:r>
      <w:r w:rsidRPr="002443A2">
        <w:rPr>
          <w:lang w:eastAsia="zh-CN"/>
        </w:rPr>
        <w:t xml:space="preserve"> using public key certificates and RSA signatures</w:t>
      </w:r>
      <w:r>
        <w:rPr>
          <w:lang w:eastAsia="zh-CN"/>
        </w:rPr>
        <w:t>.</w:t>
      </w:r>
      <w:r w:rsidR="003F39AC">
        <w:rPr>
          <w:lang w:eastAsia="zh-CN"/>
        </w:rPr>
        <w:t xml:space="preserve"> </w:t>
      </w:r>
      <w:r>
        <w:rPr>
          <w:lang w:eastAsia="zh-CN"/>
        </w:rPr>
        <w:t xml:space="preserve">TS 33.310 </w:t>
      </w:r>
      <w:r w:rsidR="00AA585D">
        <w:rPr>
          <w:lang w:eastAsia="zh-CN"/>
        </w:rPr>
        <w:t xml:space="preserve">Clause 6 </w:t>
      </w:r>
      <w:r>
        <w:rPr>
          <w:lang w:eastAsia="zh-CN"/>
        </w:rPr>
        <w:t xml:space="preserve">define </w:t>
      </w:r>
      <w:r w:rsidR="00AA585D">
        <w:rPr>
          <w:lang w:eastAsia="zh-CN"/>
        </w:rPr>
        <w:t>Certificate P</w:t>
      </w:r>
      <w:r>
        <w:rPr>
          <w:lang w:eastAsia="zh-CN"/>
        </w:rPr>
        <w:t>rofiles for PKI based</w:t>
      </w:r>
      <w:r w:rsidR="00AA585D">
        <w:rPr>
          <w:lang w:eastAsia="zh-CN"/>
        </w:rPr>
        <w:t xml:space="preserve"> authentication using IPSec and TLS</w:t>
      </w:r>
      <w:r>
        <w:rPr>
          <w:lang w:eastAsia="zh-CN"/>
        </w:rPr>
        <w:t>.</w:t>
      </w:r>
    </w:p>
    <w:p w:rsidR="002443A2" w:rsidRDefault="00AA585D" w:rsidP="002443A2">
      <w:pPr>
        <w:rPr>
          <w:lang w:eastAsia="zh-CN"/>
        </w:rPr>
      </w:pPr>
      <w:r>
        <w:rPr>
          <w:lang w:eastAsia="zh-CN"/>
        </w:rPr>
        <w:t xml:space="preserve">Both TLS and IPSec satisfy the requirements as specified in TR 29.817. </w:t>
      </w:r>
      <w:r w:rsidR="00304756">
        <w:rPr>
          <w:lang w:eastAsia="zh-CN"/>
        </w:rPr>
        <w:t>These two security protocols provide</w:t>
      </w:r>
      <w:r w:rsidR="00856688">
        <w:rPr>
          <w:lang w:eastAsia="zh-CN"/>
        </w:rPr>
        <w:t xml:space="preserve"> very similar functionality </w:t>
      </w:r>
      <w:r w:rsidR="00304756">
        <w:rPr>
          <w:lang w:eastAsia="zh-CN"/>
        </w:rPr>
        <w:t xml:space="preserve">at different layers of the protocol stack. </w:t>
      </w:r>
      <w:r>
        <w:rPr>
          <w:lang w:eastAsia="zh-CN"/>
        </w:rPr>
        <w:t xml:space="preserve">But </w:t>
      </w:r>
      <w:r w:rsidR="003F39AC">
        <w:rPr>
          <w:lang w:eastAsia="zh-CN"/>
        </w:rPr>
        <w:t>TLS offers advantages over IPSec considering the nature of the transport protocol used for the Rx interface.</w:t>
      </w:r>
    </w:p>
    <w:p w:rsidR="003F39AC" w:rsidRDefault="003F39AC" w:rsidP="002443A2">
      <w:pPr>
        <w:rPr>
          <w:lang w:eastAsia="zh-CN"/>
        </w:rPr>
      </w:pPr>
      <w:r>
        <w:rPr>
          <w:lang w:eastAsia="zh-CN"/>
        </w:rPr>
        <w:t xml:space="preserve">a) </w:t>
      </w:r>
      <w:r w:rsidR="00856688">
        <w:rPr>
          <w:lang w:eastAsia="zh-CN"/>
        </w:rPr>
        <w:t xml:space="preserve">TLS is </w:t>
      </w:r>
      <w:r>
        <w:rPr>
          <w:lang w:eastAsia="zh-CN"/>
        </w:rPr>
        <w:t xml:space="preserve">the </w:t>
      </w:r>
      <w:r w:rsidR="00856688">
        <w:rPr>
          <w:lang w:eastAsia="zh-CN"/>
        </w:rPr>
        <w:t xml:space="preserve">default </w:t>
      </w:r>
      <w:r w:rsidR="00304756">
        <w:rPr>
          <w:lang w:eastAsia="zh-CN"/>
        </w:rPr>
        <w:t xml:space="preserve">protocol that adds security capabilities to the standard HTTP </w:t>
      </w:r>
      <w:r w:rsidR="009638EC">
        <w:rPr>
          <w:lang w:eastAsia="zh-CN"/>
        </w:rPr>
        <w:t>communication to form HTTPS</w:t>
      </w:r>
    </w:p>
    <w:p w:rsidR="00304756" w:rsidRDefault="00304756" w:rsidP="002443A2">
      <w:pPr>
        <w:rPr>
          <w:lang w:eastAsia="zh-CN"/>
        </w:rPr>
      </w:pPr>
      <w:r>
        <w:rPr>
          <w:lang w:eastAsia="zh-CN"/>
        </w:rPr>
        <w:t xml:space="preserve">b) </w:t>
      </w:r>
      <w:r w:rsidR="009638EC">
        <w:rPr>
          <w:lang w:eastAsia="zh-CN"/>
        </w:rPr>
        <w:t xml:space="preserve"> </w:t>
      </w:r>
      <w:r w:rsidR="008F58A3">
        <w:rPr>
          <w:lang w:eastAsia="zh-CN"/>
        </w:rPr>
        <w:t>TLS support is built into most of the common</w:t>
      </w:r>
      <w:r w:rsidR="00A21D88">
        <w:rPr>
          <w:lang w:eastAsia="zh-CN"/>
        </w:rPr>
        <w:t xml:space="preserve"> languages used for web application development like </w:t>
      </w:r>
      <w:proofErr w:type="spellStart"/>
      <w:r w:rsidR="00A21D88">
        <w:rPr>
          <w:lang w:eastAsia="zh-CN"/>
        </w:rPr>
        <w:t>XMLHTTPRequest</w:t>
      </w:r>
      <w:proofErr w:type="spellEnd"/>
      <w:r w:rsidR="00A21D88">
        <w:rPr>
          <w:lang w:eastAsia="zh-CN"/>
        </w:rPr>
        <w:t xml:space="preserve"> API when used in Web browser scripting languages like </w:t>
      </w:r>
      <w:proofErr w:type="spellStart"/>
      <w:r w:rsidR="00A21D88">
        <w:rPr>
          <w:lang w:eastAsia="zh-CN"/>
        </w:rPr>
        <w:t>Javascript</w:t>
      </w:r>
      <w:proofErr w:type="spellEnd"/>
      <w:r w:rsidR="00A21D88">
        <w:rPr>
          <w:lang w:eastAsia="zh-CN"/>
        </w:rPr>
        <w:t xml:space="preserve">, OR Java Secure Socket Extension (JSSE) API, Apache Software Foundations </w:t>
      </w:r>
      <w:proofErr w:type="spellStart"/>
      <w:r w:rsidR="00A21D88">
        <w:rPr>
          <w:lang w:eastAsia="zh-CN"/>
        </w:rPr>
        <w:t>HTTPClient</w:t>
      </w:r>
      <w:proofErr w:type="spellEnd"/>
      <w:r w:rsidR="00A21D88">
        <w:rPr>
          <w:lang w:eastAsia="zh-CN"/>
        </w:rPr>
        <w:t xml:space="preserve"> API for Java applications.</w:t>
      </w:r>
      <w:r w:rsidR="007D6FC6">
        <w:rPr>
          <w:lang w:eastAsia="zh-CN"/>
        </w:rPr>
        <w:t xml:space="preserve"> IPSec on the other hand functions at the kernel level. So application has to </w:t>
      </w:r>
      <w:r w:rsidR="00512A08">
        <w:rPr>
          <w:lang w:eastAsia="zh-CN"/>
        </w:rPr>
        <w:t>invoke OS specific tools (</w:t>
      </w:r>
      <w:proofErr w:type="spellStart"/>
      <w:r w:rsidR="00512A08">
        <w:rPr>
          <w:lang w:eastAsia="zh-CN"/>
        </w:rPr>
        <w:t>strongSwan</w:t>
      </w:r>
      <w:proofErr w:type="spellEnd"/>
      <w:r w:rsidR="00512A08">
        <w:rPr>
          <w:lang w:eastAsia="zh-CN"/>
        </w:rPr>
        <w:t xml:space="preserve"> for ex.) to setup </w:t>
      </w:r>
      <w:proofErr w:type="spellStart"/>
      <w:r w:rsidR="00512A08">
        <w:rPr>
          <w:lang w:eastAsia="zh-CN"/>
        </w:rPr>
        <w:t>IPsec</w:t>
      </w:r>
      <w:proofErr w:type="spellEnd"/>
      <w:r w:rsidR="00512A08">
        <w:rPr>
          <w:lang w:eastAsia="zh-CN"/>
        </w:rPr>
        <w:t>.</w:t>
      </w:r>
    </w:p>
    <w:p w:rsidR="002443A2" w:rsidRDefault="00A21D88" w:rsidP="002443A2">
      <w:pPr>
        <w:rPr>
          <w:lang w:eastAsia="zh-CN"/>
        </w:rPr>
      </w:pPr>
      <w:r>
        <w:rPr>
          <w:lang w:eastAsia="zh-CN"/>
        </w:rPr>
        <w:t>c)</w:t>
      </w:r>
      <w:r w:rsidR="007D6FC6">
        <w:rPr>
          <w:lang w:eastAsia="zh-CN"/>
        </w:rPr>
        <w:t xml:space="preserve"> Almost no TLS specific configuration when compared to IPSec/IKE</w:t>
      </w:r>
      <w:r w:rsidR="00592D4A">
        <w:rPr>
          <w:lang w:eastAsia="zh-CN"/>
        </w:rPr>
        <w:t xml:space="preserve"> (not considering PKI as this is common for both TLS and IPSec)</w:t>
      </w:r>
    </w:p>
    <w:p w:rsidR="007D6FC6" w:rsidRDefault="007D6FC6" w:rsidP="002443A2">
      <w:pPr>
        <w:rPr>
          <w:lang w:eastAsia="zh-CN"/>
        </w:rPr>
      </w:pPr>
      <w:r>
        <w:rPr>
          <w:lang w:eastAsia="zh-CN"/>
        </w:rPr>
        <w:t xml:space="preserve">d) TLS is </w:t>
      </w:r>
      <w:proofErr w:type="gramStart"/>
      <w:r>
        <w:rPr>
          <w:lang w:eastAsia="zh-CN"/>
        </w:rPr>
        <w:t>NA(</w:t>
      </w:r>
      <w:proofErr w:type="gramEnd"/>
      <w:r>
        <w:rPr>
          <w:lang w:eastAsia="zh-CN"/>
        </w:rPr>
        <w:t>P)T fr</w:t>
      </w:r>
      <w:r w:rsidR="00AE4338">
        <w:rPr>
          <w:lang w:eastAsia="zh-CN"/>
        </w:rPr>
        <w:t xml:space="preserve">iendly compared to IPSec. </w:t>
      </w:r>
      <w:r w:rsidR="00592D4A">
        <w:rPr>
          <w:lang w:eastAsia="zh-CN"/>
        </w:rPr>
        <w:t xml:space="preserve">IPSec by default has issues flowing through </w:t>
      </w:r>
      <w:proofErr w:type="gramStart"/>
      <w:r w:rsidR="00592D4A">
        <w:rPr>
          <w:lang w:eastAsia="zh-CN"/>
        </w:rPr>
        <w:t>NA(</w:t>
      </w:r>
      <w:proofErr w:type="gramEnd"/>
      <w:r w:rsidR="00592D4A">
        <w:rPr>
          <w:lang w:eastAsia="zh-CN"/>
        </w:rPr>
        <w:t xml:space="preserve">P)T devices. This can be solved with the help of </w:t>
      </w:r>
      <w:r>
        <w:rPr>
          <w:lang w:eastAsia="zh-CN"/>
        </w:rPr>
        <w:t>NAT-T (RFC 3947)</w:t>
      </w:r>
      <w:r w:rsidR="00AE4338">
        <w:rPr>
          <w:lang w:eastAsia="zh-CN"/>
        </w:rPr>
        <w:t xml:space="preserve"> </w:t>
      </w:r>
      <w:r>
        <w:rPr>
          <w:lang w:eastAsia="zh-CN"/>
        </w:rPr>
        <w:t>and UDP Encapsulation</w:t>
      </w:r>
      <w:r w:rsidR="00AE4338">
        <w:rPr>
          <w:lang w:eastAsia="zh-CN"/>
        </w:rPr>
        <w:t xml:space="preserve"> </w:t>
      </w:r>
      <w:r>
        <w:rPr>
          <w:lang w:eastAsia="zh-CN"/>
        </w:rPr>
        <w:t>(RFC 3948)</w:t>
      </w:r>
      <w:r w:rsidR="00592D4A">
        <w:rPr>
          <w:lang w:eastAsia="zh-CN"/>
        </w:rPr>
        <w:t xml:space="preserve">, in which IPSec packet is encapsulated with a UDP header by the sender before transmitting it out of the host, and the receiving host </w:t>
      </w:r>
      <w:proofErr w:type="spellStart"/>
      <w:r w:rsidR="00592D4A">
        <w:rPr>
          <w:lang w:eastAsia="zh-CN"/>
        </w:rPr>
        <w:t>decapsulates</w:t>
      </w:r>
      <w:proofErr w:type="spellEnd"/>
      <w:r w:rsidR="00592D4A">
        <w:rPr>
          <w:lang w:eastAsia="zh-CN"/>
        </w:rPr>
        <w:t xml:space="preserve"> the UDP header before running it through the </w:t>
      </w:r>
      <w:proofErr w:type="spellStart"/>
      <w:r w:rsidR="00592D4A">
        <w:rPr>
          <w:lang w:eastAsia="zh-CN"/>
        </w:rPr>
        <w:t>ipsec</w:t>
      </w:r>
      <w:proofErr w:type="spellEnd"/>
      <w:r w:rsidR="00592D4A">
        <w:rPr>
          <w:lang w:eastAsia="zh-CN"/>
        </w:rPr>
        <w:t xml:space="preserve"> stack for fetching the original application packet. This can be argued as an overhead when there is an alternative (TLS) that doesn’t have any issue with </w:t>
      </w:r>
      <w:proofErr w:type="gramStart"/>
      <w:r w:rsidR="00592D4A">
        <w:rPr>
          <w:lang w:eastAsia="zh-CN"/>
        </w:rPr>
        <w:t>NA(</w:t>
      </w:r>
      <w:proofErr w:type="gramEnd"/>
      <w:r w:rsidR="00592D4A">
        <w:rPr>
          <w:lang w:eastAsia="zh-CN"/>
        </w:rPr>
        <w:t>P)T devices.</w:t>
      </w:r>
    </w:p>
    <w:p w:rsidR="00F15ED8" w:rsidRDefault="00592D4A" w:rsidP="00592D4A">
      <w:pPr>
        <w:pStyle w:val="Heading3"/>
        <w:rPr>
          <w:lang w:eastAsia="zh-CN"/>
        </w:rPr>
      </w:pPr>
      <w:r>
        <w:rPr>
          <w:lang w:eastAsia="zh-CN"/>
        </w:rPr>
        <w:t>4. Proposal</w:t>
      </w:r>
    </w:p>
    <w:p w:rsidR="00592D4A" w:rsidRPr="00592D4A" w:rsidRDefault="00592D4A" w:rsidP="00592D4A">
      <w:pPr>
        <w:rPr>
          <w:lang w:eastAsia="zh-CN"/>
        </w:rPr>
      </w:pPr>
      <w:r>
        <w:rPr>
          <w:lang w:eastAsia="zh-CN"/>
        </w:rPr>
        <w:t xml:space="preserve">It is proposed that we adopt TLS (i.e. </w:t>
      </w:r>
      <w:proofErr w:type="spellStart"/>
      <w:r>
        <w:rPr>
          <w:lang w:eastAsia="zh-CN"/>
        </w:rPr>
        <w:t>RESTful</w:t>
      </w:r>
      <w:proofErr w:type="spellEnd"/>
      <w:r>
        <w:rPr>
          <w:lang w:eastAsia="zh-CN"/>
        </w:rPr>
        <w:t xml:space="preserve"> HTTPS from the application perspective) as the security protocol for the Rx Interface between AF and PC.</w:t>
      </w:r>
    </w:p>
    <w:p w:rsidR="00F15ED8" w:rsidRPr="00F15ED8" w:rsidRDefault="00F15ED8" w:rsidP="00F15ED8">
      <w:pPr>
        <w:rPr>
          <w:lang w:eastAsia="zh-CN"/>
        </w:rPr>
      </w:pPr>
    </w:p>
    <w:sectPr w:rsidR="00F15ED8" w:rsidRPr="00F15ED8" w:rsidSect="008775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FAF" w:rsidRDefault="00811FAF">
      <w:r>
        <w:separator/>
      </w:r>
    </w:p>
  </w:endnote>
  <w:endnote w:type="continuationSeparator" w:id="0">
    <w:p w:rsidR="00811FAF" w:rsidRDefault="00811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FAF" w:rsidRDefault="00811FAF">
      <w:r>
        <w:separator/>
      </w:r>
    </w:p>
  </w:footnote>
  <w:footnote w:type="continuationSeparator" w:id="0">
    <w:p w:rsidR="00811FAF" w:rsidRDefault="00811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85F4B55"/>
    <w:multiLevelType w:val="hybridMultilevel"/>
    <w:tmpl w:val="82BCE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270FBB"/>
    <w:multiLevelType w:val="hybridMultilevel"/>
    <w:tmpl w:val="54CA5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8A6043F"/>
    <w:multiLevelType w:val="hybridMultilevel"/>
    <w:tmpl w:val="1ADC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D4E22"/>
    <w:multiLevelType w:val="hybridMultilevel"/>
    <w:tmpl w:val="C0F64226"/>
    <w:lvl w:ilvl="0" w:tplc="BB6CCE88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D9A5C01"/>
    <w:multiLevelType w:val="hybridMultilevel"/>
    <w:tmpl w:val="F5126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F7C0124"/>
    <w:multiLevelType w:val="hybridMultilevel"/>
    <w:tmpl w:val="BC9E7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9707170"/>
    <w:multiLevelType w:val="hybridMultilevel"/>
    <w:tmpl w:val="36663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FD6ABA"/>
    <w:multiLevelType w:val="hybridMultilevel"/>
    <w:tmpl w:val="48FEB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601D62"/>
    <w:multiLevelType w:val="hybridMultilevel"/>
    <w:tmpl w:val="F1DE7A66"/>
    <w:lvl w:ilvl="0" w:tplc="06A425E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60D3346"/>
    <w:multiLevelType w:val="hybridMultilevel"/>
    <w:tmpl w:val="B12C70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D6A0C"/>
    <w:multiLevelType w:val="hybridMultilevel"/>
    <w:tmpl w:val="1542D6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ED1792"/>
    <w:multiLevelType w:val="hybridMultilevel"/>
    <w:tmpl w:val="F580F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8"/>
  </w:num>
  <w:num w:numId="7">
    <w:abstractNumId w:val="10"/>
  </w:num>
  <w:num w:numId="8">
    <w:abstractNumId w:val="29"/>
  </w:num>
  <w:num w:numId="9">
    <w:abstractNumId w:val="21"/>
  </w:num>
  <w:num w:numId="10">
    <w:abstractNumId w:val="25"/>
  </w:num>
  <w:num w:numId="11">
    <w:abstractNumId w:val="12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6"/>
  </w:num>
  <w:num w:numId="22">
    <w:abstractNumId w:val="9"/>
  </w:num>
  <w:num w:numId="23">
    <w:abstractNumId w:val="19"/>
  </w:num>
  <w:num w:numId="24">
    <w:abstractNumId w:val="26"/>
  </w:num>
  <w:num w:numId="25">
    <w:abstractNumId w:val="27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3"/>
  </w:num>
  <w:num w:numId="29">
    <w:abstractNumId w:val="15"/>
  </w:num>
  <w:num w:numId="30">
    <w:abstractNumId w:val="28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54001"/>
    <w:rsid w:val="00000C20"/>
    <w:rsid w:val="000040C0"/>
    <w:rsid w:val="00007F0A"/>
    <w:rsid w:val="000503CC"/>
    <w:rsid w:val="00067D0C"/>
    <w:rsid w:val="00073996"/>
    <w:rsid w:val="0009459E"/>
    <w:rsid w:val="000945BC"/>
    <w:rsid w:val="000C0478"/>
    <w:rsid w:val="000E4163"/>
    <w:rsid w:val="000E73A4"/>
    <w:rsid w:val="0010222F"/>
    <w:rsid w:val="0014273C"/>
    <w:rsid w:val="00146CF4"/>
    <w:rsid w:val="00155D38"/>
    <w:rsid w:val="0016665B"/>
    <w:rsid w:val="00171C4A"/>
    <w:rsid w:val="00195D1F"/>
    <w:rsid w:val="001A7870"/>
    <w:rsid w:val="001B19BB"/>
    <w:rsid w:val="001C199D"/>
    <w:rsid w:val="001F7471"/>
    <w:rsid w:val="002053C5"/>
    <w:rsid w:val="002104B7"/>
    <w:rsid w:val="0022243D"/>
    <w:rsid w:val="002246CB"/>
    <w:rsid w:val="00232B84"/>
    <w:rsid w:val="002443A2"/>
    <w:rsid w:val="00246DDB"/>
    <w:rsid w:val="00260CBD"/>
    <w:rsid w:val="00285428"/>
    <w:rsid w:val="00285EE7"/>
    <w:rsid w:val="002B3796"/>
    <w:rsid w:val="002E2853"/>
    <w:rsid w:val="002E309D"/>
    <w:rsid w:val="00301EC1"/>
    <w:rsid w:val="00304756"/>
    <w:rsid w:val="00316B34"/>
    <w:rsid w:val="00335D6E"/>
    <w:rsid w:val="00343883"/>
    <w:rsid w:val="0035293C"/>
    <w:rsid w:val="003561F8"/>
    <w:rsid w:val="00364BC8"/>
    <w:rsid w:val="003754A8"/>
    <w:rsid w:val="00376309"/>
    <w:rsid w:val="00381866"/>
    <w:rsid w:val="003A1BF0"/>
    <w:rsid w:val="003A7E27"/>
    <w:rsid w:val="003D4F83"/>
    <w:rsid w:val="003D6795"/>
    <w:rsid w:val="003E5DCC"/>
    <w:rsid w:val="003E7C9A"/>
    <w:rsid w:val="003F39AC"/>
    <w:rsid w:val="003F63D2"/>
    <w:rsid w:val="003F701F"/>
    <w:rsid w:val="004069A4"/>
    <w:rsid w:val="00423717"/>
    <w:rsid w:val="00451348"/>
    <w:rsid w:val="004646DA"/>
    <w:rsid w:val="004718EE"/>
    <w:rsid w:val="004822A4"/>
    <w:rsid w:val="004A2C30"/>
    <w:rsid w:val="004B2931"/>
    <w:rsid w:val="004C0C65"/>
    <w:rsid w:val="004C62ED"/>
    <w:rsid w:val="004C75E4"/>
    <w:rsid w:val="004F3C45"/>
    <w:rsid w:val="00505C6B"/>
    <w:rsid w:val="00507439"/>
    <w:rsid w:val="00512A08"/>
    <w:rsid w:val="00515E48"/>
    <w:rsid w:val="0053164A"/>
    <w:rsid w:val="00532CBD"/>
    <w:rsid w:val="00534F05"/>
    <w:rsid w:val="0053662A"/>
    <w:rsid w:val="005453CE"/>
    <w:rsid w:val="0055108C"/>
    <w:rsid w:val="005570CC"/>
    <w:rsid w:val="00564A86"/>
    <w:rsid w:val="00574921"/>
    <w:rsid w:val="00591EC8"/>
    <w:rsid w:val="00592995"/>
    <w:rsid w:val="00592D4A"/>
    <w:rsid w:val="005C18C0"/>
    <w:rsid w:val="005C1C14"/>
    <w:rsid w:val="005C24DF"/>
    <w:rsid w:val="005C6B6B"/>
    <w:rsid w:val="005E0831"/>
    <w:rsid w:val="005E5C6E"/>
    <w:rsid w:val="005F353B"/>
    <w:rsid w:val="005F3B3A"/>
    <w:rsid w:val="006127D4"/>
    <w:rsid w:val="00612E7E"/>
    <w:rsid w:val="00624262"/>
    <w:rsid w:val="00625D58"/>
    <w:rsid w:val="00645271"/>
    <w:rsid w:val="00655EEC"/>
    <w:rsid w:val="00686D14"/>
    <w:rsid w:val="006874E8"/>
    <w:rsid w:val="006B1E44"/>
    <w:rsid w:val="006B4F84"/>
    <w:rsid w:val="006B578C"/>
    <w:rsid w:val="006E70BA"/>
    <w:rsid w:val="006F0FA4"/>
    <w:rsid w:val="006F5054"/>
    <w:rsid w:val="006F76FB"/>
    <w:rsid w:val="007020AC"/>
    <w:rsid w:val="0070380F"/>
    <w:rsid w:val="007042F0"/>
    <w:rsid w:val="007113F9"/>
    <w:rsid w:val="00723FEA"/>
    <w:rsid w:val="00737E1F"/>
    <w:rsid w:val="00740F92"/>
    <w:rsid w:val="007473C8"/>
    <w:rsid w:val="00763642"/>
    <w:rsid w:val="00790459"/>
    <w:rsid w:val="007A05D8"/>
    <w:rsid w:val="007B7DE4"/>
    <w:rsid w:val="007D0F5D"/>
    <w:rsid w:val="007D42EF"/>
    <w:rsid w:val="007D6FC6"/>
    <w:rsid w:val="007E2D4F"/>
    <w:rsid w:val="007E522E"/>
    <w:rsid w:val="00802738"/>
    <w:rsid w:val="00806288"/>
    <w:rsid w:val="0081185A"/>
    <w:rsid w:val="00811FAF"/>
    <w:rsid w:val="00816DA9"/>
    <w:rsid w:val="00824E48"/>
    <w:rsid w:val="0082643C"/>
    <w:rsid w:val="00853943"/>
    <w:rsid w:val="00856688"/>
    <w:rsid w:val="00864641"/>
    <w:rsid w:val="00870FB4"/>
    <w:rsid w:val="008722D5"/>
    <w:rsid w:val="008775D5"/>
    <w:rsid w:val="00882020"/>
    <w:rsid w:val="00882EAA"/>
    <w:rsid w:val="008A2AD8"/>
    <w:rsid w:val="008B24EB"/>
    <w:rsid w:val="008B58E0"/>
    <w:rsid w:val="008E307E"/>
    <w:rsid w:val="008E63D4"/>
    <w:rsid w:val="008E7EF6"/>
    <w:rsid w:val="008F58A3"/>
    <w:rsid w:val="00902CCC"/>
    <w:rsid w:val="009346A4"/>
    <w:rsid w:val="00935D5D"/>
    <w:rsid w:val="009376E0"/>
    <w:rsid w:val="00946E7C"/>
    <w:rsid w:val="00956865"/>
    <w:rsid w:val="0096291F"/>
    <w:rsid w:val="009638EC"/>
    <w:rsid w:val="0096540F"/>
    <w:rsid w:val="00966CE8"/>
    <w:rsid w:val="0096737A"/>
    <w:rsid w:val="00987BE2"/>
    <w:rsid w:val="009A6A7D"/>
    <w:rsid w:val="009C159A"/>
    <w:rsid w:val="009F095D"/>
    <w:rsid w:val="009F7468"/>
    <w:rsid w:val="00A10654"/>
    <w:rsid w:val="00A10CC2"/>
    <w:rsid w:val="00A10E7F"/>
    <w:rsid w:val="00A11BA2"/>
    <w:rsid w:val="00A21D88"/>
    <w:rsid w:val="00A2414A"/>
    <w:rsid w:val="00A35DA1"/>
    <w:rsid w:val="00A41542"/>
    <w:rsid w:val="00A43225"/>
    <w:rsid w:val="00A57EA7"/>
    <w:rsid w:val="00A74057"/>
    <w:rsid w:val="00A743AC"/>
    <w:rsid w:val="00A76F42"/>
    <w:rsid w:val="00A7768D"/>
    <w:rsid w:val="00A801BB"/>
    <w:rsid w:val="00A804E8"/>
    <w:rsid w:val="00A80A18"/>
    <w:rsid w:val="00A83BF4"/>
    <w:rsid w:val="00A9737A"/>
    <w:rsid w:val="00AA0E09"/>
    <w:rsid w:val="00AA585D"/>
    <w:rsid w:val="00AD4EA9"/>
    <w:rsid w:val="00AE4338"/>
    <w:rsid w:val="00AF12CF"/>
    <w:rsid w:val="00B00C25"/>
    <w:rsid w:val="00B11F3E"/>
    <w:rsid w:val="00B12CCC"/>
    <w:rsid w:val="00B23F64"/>
    <w:rsid w:val="00B25164"/>
    <w:rsid w:val="00B321EF"/>
    <w:rsid w:val="00B35E7C"/>
    <w:rsid w:val="00B45AE5"/>
    <w:rsid w:val="00B7236F"/>
    <w:rsid w:val="00B92493"/>
    <w:rsid w:val="00B928C8"/>
    <w:rsid w:val="00BA422F"/>
    <w:rsid w:val="00BB0DBD"/>
    <w:rsid w:val="00BC6072"/>
    <w:rsid w:val="00BC6574"/>
    <w:rsid w:val="00BD3B3B"/>
    <w:rsid w:val="00BE7D2B"/>
    <w:rsid w:val="00BF6C4B"/>
    <w:rsid w:val="00C12E51"/>
    <w:rsid w:val="00C22924"/>
    <w:rsid w:val="00C23A46"/>
    <w:rsid w:val="00C54C35"/>
    <w:rsid w:val="00C56C9B"/>
    <w:rsid w:val="00C62BBE"/>
    <w:rsid w:val="00C643FD"/>
    <w:rsid w:val="00C65849"/>
    <w:rsid w:val="00C74940"/>
    <w:rsid w:val="00C872B1"/>
    <w:rsid w:val="00CB22A7"/>
    <w:rsid w:val="00CC2F79"/>
    <w:rsid w:val="00CC5D84"/>
    <w:rsid w:val="00CD7DE4"/>
    <w:rsid w:val="00CE2A4B"/>
    <w:rsid w:val="00CF590A"/>
    <w:rsid w:val="00D07A41"/>
    <w:rsid w:val="00D20939"/>
    <w:rsid w:val="00D2682D"/>
    <w:rsid w:val="00D37629"/>
    <w:rsid w:val="00D41C1B"/>
    <w:rsid w:val="00D42FF9"/>
    <w:rsid w:val="00D43F5F"/>
    <w:rsid w:val="00D52099"/>
    <w:rsid w:val="00D54001"/>
    <w:rsid w:val="00D65DF1"/>
    <w:rsid w:val="00D67E25"/>
    <w:rsid w:val="00D722D3"/>
    <w:rsid w:val="00DB6702"/>
    <w:rsid w:val="00DC180E"/>
    <w:rsid w:val="00DC4A59"/>
    <w:rsid w:val="00DD5C7F"/>
    <w:rsid w:val="00E11FED"/>
    <w:rsid w:val="00E47950"/>
    <w:rsid w:val="00E50D25"/>
    <w:rsid w:val="00E622CA"/>
    <w:rsid w:val="00E94A5D"/>
    <w:rsid w:val="00EB06D4"/>
    <w:rsid w:val="00F07B4A"/>
    <w:rsid w:val="00F13486"/>
    <w:rsid w:val="00F14D00"/>
    <w:rsid w:val="00F15ED8"/>
    <w:rsid w:val="00F1624E"/>
    <w:rsid w:val="00F214DF"/>
    <w:rsid w:val="00F25EDF"/>
    <w:rsid w:val="00F30FF1"/>
    <w:rsid w:val="00F3341D"/>
    <w:rsid w:val="00F4302E"/>
    <w:rsid w:val="00F45736"/>
    <w:rsid w:val="00F52B9C"/>
    <w:rsid w:val="00F559FC"/>
    <w:rsid w:val="00F621D3"/>
    <w:rsid w:val="00F646AE"/>
    <w:rsid w:val="00F84BEE"/>
    <w:rsid w:val="00F941B7"/>
    <w:rsid w:val="00FD14E9"/>
    <w:rsid w:val="00FD571B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75D5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8775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8775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8775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75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75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75D5"/>
    <w:pPr>
      <w:outlineLvl w:val="5"/>
    </w:pPr>
  </w:style>
  <w:style w:type="paragraph" w:styleId="Heading7">
    <w:name w:val="heading 7"/>
    <w:basedOn w:val="H6"/>
    <w:next w:val="Normal"/>
    <w:qFormat/>
    <w:rsid w:val="008775D5"/>
    <w:pPr>
      <w:outlineLvl w:val="6"/>
    </w:pPr>
  </w:style>
  <w:style w:type="paragraph" w:styleId="Heading8">
    <w:name w:val="heading 8"/>
    <w:basedOn w:val="Heading1"/>
    <w:next w:val="Normal"/>
    <w:qFormat/>
    <w:rsid w:val="008775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5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75D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775D5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5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8775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8775D5"/>
    <w:pPr>
      <w:ind w:left="1701" w:hanging="1701"/>
    </w:pPr>
  </w:style>
  <w:style w:type="paragraph" w:styleId="TOC4">
    <w:name w:val="toc 4"/>
    <w:basedOn w:val="TOC3"/>
    <w:semiHidden/>
    <w:rsid w:val="008775D5"/>
    <w:pPr>
      <w:ind w:left="1418" w:hanging="1418"/>
    </w:pPr>
  </w:style>
  <w:style w:type="paragraph" w:styleId="TOC3">
    <w:name w:val="toc 3"/>
    <w:basedOn w:val="TOC2"/>
    <w:semiHidden/>
    <w:rsid w:val="008775D5"/>
    <w:pPr>
      <w:ind w:left="1134" w:hanging="1134"/>
    </w:pPr>
  </w:style>
  <w:style w:type="paragraph" w:styleId="TOC2">
    <w:name w:val="toc 2"/>
    <w:basedOn w:val="TOC1"/>
    <w:semiHidden/>
    <w:rsid w:val="008775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5D5"/>
    <w:pPr>
      <w:ind w:left="284"/>
    </w:pPr>
  </w:style>
  <w:style w:type="paragraph" w:styleId="Index1">
    <w:name w:val="index 1"/>
    <w:basedOn w:val="Normal"/>
    <w:semiHidden/>
    <w:rsid w:val="008775D5"/>
    <w:pPr>
      <w:keepLines/>
      <w:spacing w:after="0"/>
    </w:pPr>
  </w:style>
  <w:style w:type="paragraph" w:customStyle="1" w:styleId="ZH">
    <w:name w:val="ZH"/>
    <w:rsid w:val="008775D5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8775D5"/>
    <w:pPr>
      <w:outlineLvl w:val="9"/>
    </w:pPr>
  </w:style>
  <w:style w:type="paragraph" w:styleId="ListNumber2">
    <w:name w:val="List Number 2"/>
    <w:basedOn w:val="ListNumber"/>
    <w:rsid w:val="008775D5"/>
    <w:pPr>
      <w:ind w:left="851"/>
    </w:pPr>
  </w:style>
  <w:style w:type="paragraph" w:styleId="ListNumber">
    <w:name w:val="List Number"/>
    <w:basedOn w:val="List"/>
    <w:rsid w:val="008775D5"/>
  </w:style>
  <w:style w:type="paragraph" w:styleId="List">
    <w:name w:val="List"/>
    <w:basedOn w:val="Normal"/>
    <w:rsid w:val="008775D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775D5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8775D5"/>
    <w:rPr>
      <w:b/>
      <w:position w:val="6"/>
      <w:sz w:val="16"/>
    </w:rPr>
  </w:style>
  <w:style w:type="paragraph" w:styleId="FootnoteText">
    <w:name w:val="footnote text"/>
    <w:basedOn w:val="Normal"/>
    <w:semiHidden/>
    <w:rsid w:val="008775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775D5"/>
    <w:rPr>
      <w:b/>
    </w:rPr>
  </w:style>
  <w:style w:type="paragraph" w:customStyle="1" w:styleId="TAC">
    <w:name w:val="TAC"/>
    <w:basedOn w:val="TAL"/>
    <w:rsid w:val="008775D5"/>
    <w:pPr>
      <w:jc w:val="center"/>
    </w:pPr>
  </w:style>
  <w:style w:type="paragraph" w:customStyle="1" w:styleId="TAL">
    <w:name w:val="TAL"/>
    <w:basedOn w:val="Normal"/>
    <w:rsid w:val="008775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75D5"/>
    <w:pPr>
      <w:keepNext w:val="0"/>
      <w:spacing w:before="0" w:after="240"/>
    </w:pPr>
  </w:style>
  <w:style w:type="paragraph" w:customStyle="1" w:styleId="TH">
    <w:name w:val="TH"/>
    <w:basedOn w:val="Normal"/>
    <w:rsid w:val="008775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8775D5"/>
    <w:pPr>
      <w:keepLines/>
      <w:ind w:left="1135" w:hanging="851"/>
    </w:pPr>
  </w:style>
  <w:style w:type="paragraph" w:styleId="TOC9">
    <w:name w:val="toc 9"/>
    <w:basedOn w:val="TOC8"/>
    <w:semiHidden/>
    <w:rsid w:val="008775D5"/>
    <w:pPr>
      <w:ind w:left="1418" w:hanging="1418"/>
    </w:pPr>
  </w:style>
  <w:style w:type="paragraph" w:customStyle="1" w:styleId="EX">
    <w:name w:val="EX"/>
    <w:basedOn w:val="Normal"/>
    <w:rsid w:val="008775D5"/>
    <w:pPr>
      <w:keepLines/>
      <w:ind w:left="1702" w:hanging="1418"/>
    </w:pPr>
  </w:style>
  <w:style w:type="paragraph" w:customStyle="1" w:styleId="FP">
    <w:name w:val="FP"/>
    <w:basedOn w:val="Normal"/>
    <w:rsid w:val="008775D5"/>
    <w:pPr>
      <w:spacing w:after="0"/>
    </w:pPr>
  </w:style>
  <w:style w:type="paragraph" w:customStyle="1" w:styleId="LD">
    <w:name w:val="LD"/>
    <w:rsid w:val="008775D5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8775D5"/>
    <w:pPr>
      <w:spacing w:after="0"/>
    </w:pPr>
  </w:style>
  <w:style w:type="paragraph" w:customStyle="1" w:styleId="EW">
    <w:name w:val="EW"/>
    <w:basedOn w:val="EX"/>
    <w:rsid w:val="008775D5"/>
    <w:pPr>
      <w:spacing w:after="0"/>
    </w:pPr>
  </w:style>
  <w:style w:type="paragraph" w:styleId="TOC6">
    <w:name w:val="toc 6"/>
    <w:basedOn w:val="TOC5"/>
    <w:next w:val="Normal"/>
    <w:semiHidden/>
    <w:rsid w:val="008775D5"/>
    <w:pPr>
      <w:ind w:left="1985" w:hanging="1985"/>
    </w:pPr>
  </w:style>
  <w:style w:type="paragraph" w:styleId="TOC7">
    <w:name w:val="toc 7"/>
    <w:basedOn w:val="TOC6"/>
    <w:next w:val="Normal"/>
    <w:semiHidden/>
    <w:rsid w:val="008775D5"/>
    <w:pPr>
      <w:ind w:left="2268" w:hanging="2268"/>
    </w:pPr>
  </w:style>
  <w:style w:type="paragraph" w:styleId="ListBullet2">
    <w:name w:val="List Bullet 2"/>
    <w:basedOn w:val="ListBullet"/>
    <w:rsid w:val="008775D5"/>
    <w:pPr>
      <w:ind w:left="851"/>
    </w:pPr>
  </w:style>
  <w:style w:type="paragraph" w:styleId="ListBullet">
    <w:name w:val="List Bullet"/>
    <w:basedOn w:val="List"/>
    <w:rsid w:val="008775D5"/>
  </w:style>
  <w:style w:type="paragraph" w:styleId="ListBullet3">
    <w:name w:val="List Bullet 3"/>
    <w:basedOn w:val="ListBullet2"/>
    <w:rsid w:val="008775D5"/>
    <w:pPr>
      <w:ind w:left="1135"/>
    </w:pPr>
  </w:style>
  <w:style w:type="paragraph" w:customStyle="1" w:styleId="EQ">
    <w:name w:val="EQ"/>
    <w:basedOn w:val="Normal"/>
    <w:next w:val="Normal"/>
    <w:rsid w:val="008775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775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5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8775D5"/>
    <w:pPr>
      <w:jc w:val="right"/>
    </w:pPr>
  </w:style>
  <w:style w:type="paragraph" w:customStyle="1" w:styleId="TAN">
    <w:name w:val="TAN"/>
    <w:basedOn w:val="TAL"/>
    <w:rsid w:val="008775D5"/>
    <w:pPr>
      <w:ind w:left="851" w:hanging="851"/>
    </w:pPr>
  </w:style>
  <w:style w:type="paragraph" w:customStyle="1" w:styleId="ZA">
    <w:name w:val="ZA"/>
    <w:rsid w:val="008775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8775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8775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8775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8775D5"/>
    <w:pPr>
      <w:framePr w:wrap="notBeside" w:y="16161"/>
    </w:pPr>
  </w:style>
  <w:style w:type="character" w:customStyle="1" w:styleId="ZGSM">
    <w:name w:val="ZGSM"/>
    <w:rsid w:val="008775D5"/>
  </w:style>
  <w:style w:type="paragraph" w:styleId="List2">
    <w:name w:val="List 2"/>
    <w:basedOn w:val="List"/>
    <w:rsid w:val="008775D5"/>
    <w:pPr>
      <w:ind w:left="851"/>
    </w:pPr>
  </w:style>
  <w:style w:type="paragraph" w:customStyle="1" w:styleId="ZG">
    <w:name w:val="ZG"/>
    <w:rsid w:val="008775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8775D5"/>
    <w:pPr>
      <w:ind w:left="1135"/>
    </w:pPr>
  </w:style>
  <w:style w:type="paragraph" w:styleId="List4">
    <w:name w:val="List 4"/>
    <w:basedOn w:val="List3"/>
    <w:rsid w:val="008775D5"/>
    <w:pPr>
      <w:ind w:left="1418"/>
    </w:pPr>
  </w:style>
  <w:style w:type="paragraph" w:styleId="List5">
    <w:name w:val="List 5"/>
    <w:basedOn w:val="List4"/>
    <w:rsid w:val="008775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775D5"/>
    <w:rPr>
      <w:color w:val="FF0000"/>
    </w:rPr>
  </w:style>
  <w:style w:type="paragraph" w:styleId="ListBullet4">
    <w:name w:val="List Bullet 4"/>
    <w:basedOn w:val="ListBullet3"/>
    <w:rsid w:val="008775D5"/>
    <w:pPr>
      <w:ind w:left="1418"/>
    </w:pPr>
  </w:style>
  <w:style w:type="paragraph" w:styleId="ListBullet5">
    <w:name w:val="List Bullet 5"/>
    <w:basedOn w:val="ListBullet4"/>
    <w:rsid w:val="008775D5"/>
    <w:pPr>
      <w:ind w:left="1702"/>
    </w:pPr>
  </w:style>
  <w:style w:type="paragraph" w:customStyle="1" w:styleId="B1">
    <w:name w:val="B1"/>
    <w:basedOn w:val="List"/>
    <w:rsid w:val="008775D5"/>
  </w:style>
  <w:style w:type="paragraph" w:customStyle="1" w:styleId="B2">
    <w:name w:val="B2"/>
    <w:basedOn w:val="List2"/>
    <w:rsid w:val="008775D5"/>
  </w:style>
  <w:style w:type="paragraph" w:customStyle="1" w:styleId="B3">
    <w:name w:val="B3"/>
    <w:basedOn w:val="List3"/>
    <w:rsid w:val="008775D5"/>
  </w:style>
  <w:style w:type="paragraph" w:customStyle="1" w:styleId="B4">
    <w:name w:val="B4"/>
    <w:basedOn w:val="List4"/>
    <w:rsid w:val="008775D5"/>
  </w:style>
  <w:style w:type="paragraph" w:customStyle="1" w:styleId="B5">
    <w:name w:val="B5"/>
    <w:basedOn w:val="List5"/>
    <w:rsid w:val="008775D5"/>
  </w:style>
  <w:style w:type="paragraph" w:styleId="Footer">
    <w:name w:val="footer"/>
    <w:basedOn w:val="Header"/>
    <w:rsid w:val="008775D5"/>
    <w:pPr>
      <w:jc w:val="center"/>
    </w:pPr>
    <w:rPr>
      <w:i/>
    </w:rPr>
  </w:style>
  <w:style w:type="paragraph" w:customStyle="1" w:styleId="ZTD">
    <w:name w:val="ZTD"/>
    <w:basedOn w:val="ZB"/>
    <w:rsid w:val="008775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775D5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8775D5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8775D5"/>
    <w:rPr>
      <w:color w:val="0000FF"/>
      <w:u w:val="single"/>
    </w:rPr>
  </w:style>
  <w:style w:type="character" w:styleId="CommentReference">
    <w:name w:val="annotation reference"/>
    <w:semiHidden/>
    <w:rsid w:val="008775D5"/>
    <w:rPr>
      <w:sz w:val="16"/>
    </w:rPr>
  </w:style>
  <w:style w:type="paragraph" w:styleId="CommentText">
    <w:name w:val="annotation text"/>
    <w:basedOn w:val="Normal"/>
    <w:link w:val="CommentTextChar"/>
    <w:semiHidden/>
    <w:rsid w:val="008775D5"/>
  </w:style>
  <w:style w:type="character" w:styleId="FollowedHyperlink">
    <w:name w:val="FollowedHyperlink"/>
    <w:rsid w:val="008775D5"/>
    <w:rPr>
      <w:color w:val="800080"/>
      <w:u w:val="single"/>
    </w:rPr>
  </w:style>
  <w:style w:type="paragraph" w:styleId="BalloonText">
    <w:name w:val="Balloon Text"/>
    <w:basedOn w:val="Normal"/>
    <w:semiHidden/>
    <w:rsid w:val="008775D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775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775D5"/>
  </w:style>
  <w:style w:type="paragraph" w:styleId="CommentSubject">
    <w:name w:val="annotation subject"/>
    <w:basedOn w:val="CommentText"/>
    <w:next w:val="CommentText"/>
    <w:link w:val="CommentSubjectChar"/>
    <w:rsid w:val="000503CC"/>
    <w:rPr>
      <w:b/>
      <w:bCs/>
    </w:rPr>
  </w:style>
  <w:style w:type="character" w:customStyle="1" w:styleId="CommentTextChar">
    <w:name w:val="Comment Text Char"/>
    <w:link w:val="CommentText"/>
    <w:semiHidden/>
    <w:rsid w:val="000503CC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0503CC"/>
  </w:style>
  <w:style w:type="paragraph" w:styleId="Revision">
    <w:name w:val="Revision"/>
    <w:hidden/>
    <w:uiPriority w:val="99"/>
    <w:semiHidden/>
    <w:rsid w:val="000503CC"/>
    <w:rPr>
      <w:rFonts w:ascii="Times New Roman" w:hAnsi="Times New Roman"/>
      <w:lang w:val="en-GB" w:bidi="ar-SA"/>
    </w:rPr>
  </w:style>
  <w:style w:type="character" w:customStyle="1" w:styleId="EditorsNoteCharChar">
    <w:name w:val="Editor's Note Char Char"/>
    <w:link w:val="EditorsNote"/>
    <w:rsid w:val="00FF4803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ocked/>
    <w:rsid w:val="00A76F42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6F0FA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532CBD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532CBD"/>
    <w:rPr>
      <w:rFonts w:ascii="Consolas" w:hAnsi="Consolas" w:cs="Consolas"/>
      <w:lang w:val="en-GB" w:bidi="ar-SA"/>
    </w:rPr>
  </w:style>
  <w:style w:type="character" w:customStyle="1" w:styleId="NOZchn">
    <w:name w:val="NO Zchn"/>
    <w:link w:val="NO"/>
    <w:rsid w:val="00B23F64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BD9EC-0D3B-4D0D-879F-6B65704A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GH131101</dc:creator>
  <cp:lastModifiedBy>sbykampa</cp:lastModifiedBy>
  <cp:revision>2</cp:revision>
  <cp:lastPrinted>2014-05-02T18:29:00Z</cp:lastPrinted>
  <dcterms:created xsi:type="dcterms:W3CDTF">2014-05-05T14:00:00Z</dcterms:created>
  <dcterms:modified xsi:type="dcterms:W3CDTF">2014-05-05T14:00:00Z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1381713308</vt:i4>
  </property>
  <property fmtid="{D5CDD505-2E9C-101B-9397-08002B2CF9AE}" pid="3" name="_NewReviewCycle">
    <vt:lpwstr/>
  </property>
  <property fmtid="{D5CDD505-2E9C-101B-9397-08002B2CF9AE}" pid="4" name="_EmailSubject">
    <vt:lpwstr>Materials discussed: RE: discuss AT&amp;T implementation of Softphone for WebRTC</vt:lpwstr>
  </property>
  <property fmtid="{D5CDD505-2E9C-101B-9397-08002B2CF9AE}" pid="5" name="_AuthorEmail">
    <vt:lpwstr>nagendra.bykampadi@alcatel-lucent.com</vt:lpwstr>
  </property>
  <property fmtid="{D5CDD505-2E9C-101B-9397-08002B2CF9AE}" pid="6" name="_AuthorEmailDisplayName">
    <vt:lpwstr>S Bykampadi, Nagendra (Nagendra)</vt:lpwstr>
  </property>
  <property fmtid="{D5CDD505-2E9C-101B-9397-08002B2CF9AE}" pid="7" name="_PreviousAdHocReviewCycleID">
    <vt:i4>-2145909997</vt:i4>
  </property>
</Properties>
</file>