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80E22" w14:textId="77777777" w:rsidR="0075586E" w:rsidRDefault="0075586E" w:rsidP="0075586E">
      <w:pPr>
        <w:pStyle w:val="CRCoverPage"/>
        <w:tabs>
          <w:tab w:val="right" w:pos="9639"/>
        </w:tabs>
        <w:spacing w:after="0"/>
        <w:rPr>
          <w:b/>
          <w:i/>
          <w:noProof/>
          <w:sz w:val="28"/>
        </w:rPr>
      </w:pPr>
      <w:r>
        <w:rPr>
          <w:b/>
          <w:noProof/>
          <w:sz w:val="24"/>
        </w:rPr>
        <w:t>3GPP TSG-SA3 Meeting #11</w:t>
      </w:r>
      <w:r w:rsidR="000049E2">
        <w:rPr>
          <w:b/>
          <w:noProof/>
          <w:sz w:val="24"/>
        </w:rPr>
        <w:t>9</w:t>
      </w:r>
      <w:r>
        <w:rPr>
          <w:b/>
          <w:i/>
          <w:noProof/>
          <w:sz w:val="28"/>
        </w:rPr>
        <w:tab/>
        <w:t>S3-24</w:t>
      </w:r>
      <w:r w:rsidR="00605362">
        <w:rPr>
          <w:b/>
          <w:i/>
          <w:noProof/>
          <w:sz w:val="28"/>
        </w:rPr>
        <w:t>4623</w:t>
      </w:r>
    </w:p>
    <w:p w14:paraId="53131347" w14:textId="77777777" w:rsidR="00EE33A2" w:rsidRPr="00872560" w:rsidRDefault="000049E2" w:rsidP="0075586E">
      <w:pPr>
        <w:pStyle w:val="Header"/>
        <w:rPr>
          <w:b w:val="0"/>
          <w:bCs/>
          <w:noProof/>
          <w:sz w:val="24"/>
        </w:rPr>
      </w:pPr>
      <w:r>
        <w:rPr>
          <w:sz w:val="24"/>
        </w:rPr>
        <w:t>Orlando</w:t>
      </w:r>
      <w:r w:rsidR="0075586E">
        <w:rPr>
          <w:sz w:val="24"/>
        </w:rPr>
        <w:t xml:space="preserve">, </w:t>
      </w:r>
      <w:r>
        <w:rPr>
          <w:sz w:val="24"/>
        </w:rPr>
        <w:t>US</w:t>
      </w:r>
      <w:r w:rsidR="0075586E">
        <w:rPr>
          <w:sz w:val="24"/>
        </w:rPr>
        <w:t xml:space="preserve">, </w:t>
      </w:r>
      <w:r>
        <w:rPr>
          <w:sz w:val="24"/>
        </w:rPr>
        <w:t>11</w:t>
      </w:r>
      <w:r w:rsidR="0075586E">
        <w:rPr>
          <w:sz w:val="24"/>
        </w:rPr>
        <w:t xml:space="preserve"> </w:t>
      </w:r>
      <w:r w:rsidR="00042793">
        <w:rPr>
          <w:sz w:val="24"/>
        </w:rPr>
        <w:t>–</w:t>
      </w:r>
      <w:r w:rsidR="0075586E">
        <w:rPr>
          <w:sz w:val="24"/>
        </w:rPr>
        <w:t xml:space="preserve"> </w:t>
      </w:r>
      <w:r>
        <w:rPr>
          <w:sz w:val="24"/>
        </w:rPr>
        <w:t>15</w:t>
      </w:r>
      <w:r w:rsidR="00042793">
        <w:rPr>
          <w:sz w:val="24"/>
        </w:rPr>
        <w:t xml:space="preserve"> </w:t>
      </w:r>
      <w:r>
        <w:rPr>
          <w:sz w:val="24"/>
        </w:rPr>
        <w:t>November</w:t>
      </w:r>
      <w:r w:rsidR="0075586E">
        <w:rPr>
          <w:sz w:val="24"/>
        </w:rPr>
        <w:t xml:space="preserve"> 2024</w:t>
      </w:r>
    </w:p>
    <w:p w14:paraId="1DD77E56" w14:textId="77777777" w:rsidR="0010401F" w:rsidRDefault="0010401F">
      <w:pPr>
        <w:keepNext/>
        <w:pBdr>
          <w:bottom w:val="single" w:sz="4" w:space="1" w:color="auto"/>
        </w:pBdr>
        <w:tabs>
          <w:tab w:val="right" w:pos="9639"/>
        </w:tabs>
        <w:outlineLvl w:val="0"/>
        <w:rPr>
          <w:rFonts w:ascii="Arial" w:hAnsi="Arial" w:cs="Arial"/>
          <w:b/>
          <w:sz w:val="24"/>
        </w:rPr>
      </w:pPr>
    </w:p>
    <w:p w14:paraId="6F16602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2793">
        <w:rPr>
          <w:rFonts w:ascii="Arial" w:hAnsi="Arial"/>
          <w:b/>
          <w:lang w:val="en-US"/>
        </w:rPr>
        <w:t>Nokia, Nokia Shanghai Bell</w:t>
      </w:r>
    </w:p>
    <w:p w14:paraId="48740A91"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2DB0">
        <w:rPr>
          <w:rFonts w:ascii="Arial" w:hAnsi="Arial" w:cs="Arial"/>
          <w:b/>
        </w:rPr>
        <w:t>Discussion on</w:t>
      </w:r>
      <w:r w:rsidR="00512C3E">
        <w:rPr>
          <w:rFonts w:ascii="Arial" w:hAnsi="Arial" w:cs="Arial"/>
          <w:b/>
        </w:rPr>
        <w:t xml:space="preserve"> SCAS for Containerized applications</w:t>
      </w:r>
    </w:p>
    <w:p w14:paraId="26C638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B0976">
        <w:rPr>
          <w:rFonts w:ascii="Arial" w:hAnsi="Arial"/>
          <w:b/>
          <w:lang w:eastAsia="zh-CN"/>
        </w:rPr>
        <w:t>Discussion</w:t>
      </w:r>
    </w:p>
    <w:p w14:paraId="1D6B3486" w14:textId="77777777" w:rsidR="00C022E3" w:rsidRDefault="00C022E3" w:rsidP="003B0976">
      <w:pPr>
        <w:keepNext/>
        <w:pBdr>
          <w:bottom w:val="single" w:sz="4" w:space="1" w:color="auto"/>
        </w:pBdr>
        <w:tabs>
          <w:tab w:val="left" w:pos="2127"/>
        </w:tabs>
        <w:spacing w:after="0"/>
        <w:rPr>
          <w:rFonts w:ascii="Arial" w:hAnsi="Arial"/>
          <w:b/>
          <w:lang w:eastAsia="zh-CN"/>
        </w:rPr>
      </w:pPr>
      <w:r>
        <w:rPr>
          <w:rFonts w:ascii="Arial" w:hAnsi="Arial"/>
          <w:b/>
        </w:rPr>
        <w:t>Agenda Item:</w:t>
      </w:r>
      <w:r>
        <w:rPr>
          <w:rFonts w:ascii="Arial" w:hAnsi="Arial"/>
          <w:b/>
        </w:rPr>
        <w:tab/>
      </w:r>
      <w:r w:rsidR="00BC34ED">
        <w:rPr>
          <w:rFonts w:ascii="Arial" w:hAnsi="Arial"/>
          <w:b/>
        </w:rPr>
        <w:t>4.1.1</w:t>
      </w:r>
    </w:p>
    <w:p w14:paraId="34CABBE4" w14:textId="77777777" w:rsidR="00C022E3" w:rsidRDefault="00C022E3">
      <w:pPr>
        <w:pStyle w:val="Heading1"/>
      </w:pPr>
      <w:r>
        <w:t>1</w:t>
      </w:r>
      <w:r>
        <w:tab/>
        <w:t>Decision/action requested</w:t>
      </w:r>
    </w:p>
    <w:p w14:paraId="6096F10B" w14:textId="77777777" w:rsidR="00C022E3" w:rsidRDefault="00EC2DB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This contribution is to be </w:t>
      </w:r>
      <w:r w:rsidR="003B0976">
        <w:rPr>
          <w:b/>
          <w:i/>
        </w:rPr>
        <w:t xml:space="preserve">discussed on </w:t>
      </w:r>
      <w:r w:rsidR="000036FA">
        <w:rPr>
          <w:b/>
          <w:i/>
        </w:rPr>
        <w:t>the introduction of a new WID related to SCAS for container deployments</w:t>
      </w:r>
      <w:r w:rsidR="00E76053">
        <w:rPr>
          <w:b/>
          <w:i/>
        </w:rPr>
        <w:t>.</w:t>
      </w:r>
    </w:p>
    <w:p w14:paraId="19AA1D52" w14:textId="77777777" w:rsidR="00C022E3" w:rsidRDefault="00C022E3">
      <w:pPr>
        <w:pStyle w:val="Heading1"/>
      </w:pPr>
      <w:r>
        <w:t>2</w:t>
      </w:r>
      <w:r>
        <w:tab/>
        <w:t>References</w:t>
      </w:r>
    </w:p>
    <w:p w14:paraId="2E33A2F7" w14:textId="77777777" w:rsidR="00307A3F" w:rsidRDefault="00307A3F" w:rsidP="00307A3F">
      <w:pPr>
        <w:rPr>
          <w:color w:val="7030A0"/>
          <w:sz w:val="24"/>
          <w:szCs w:val="24"/>
        </w:rPr>
      </w:pPr>
      <w:r>
        <w:rPr>
          <w:color w:val="7030A0"/>
          <w:sz w:val="24"/>
          <w:szCs w:val="24"/>
        </w:rPr>
        <w:t>[1]</w:t>
      </w:r>
      <w:r>
        <w:rPr>
          <w:color w:val="7030A0"/>
          <w:sz w:val="24"/>
          <w:szCs w:val="24"/>
        </w:rPr>
        <w:tab/>
      </w:r>
      <w:r>
        <w:rPr>
          <w:color w:val="7030A0"/>
          <w:sz w:val="24"/>
          <w:szCs w:val="24"/>
        </w:rPr>
        <w:tab/>
      </w:r>
      <w:r w:rsidR="00D45B97" w:rsidRPr="00D45B97">
        <w:rPr>
          <w:color w:val="7030A0"/>
          <w:sz w:val="24"/>
          <w:szCs w:val="24"/>
        </w:rPr>
        <w:t>33.527. Title: Security Assurance Specification (SCAS) for 3GPP virtualized network products</w:t>
      </w:r>
    </w:p>
    <w:p w14:paraId="0DFF9ED9" w14:textId="77777777" w:rsidR="00D45B97" w:rsidRPr="00D45B97" w:rsidRDefault="00307A3F" w:rsidP="00D45B97">
      <w:pPr>
        <w:rPr>
          <w:color w:val="7030A0"/>
          <w:sz w:val="24"/>
          <w:szCs w:val="24"/>
        </w:rPr>
      </w:pPr>
      <w:r>
        <w:rPr>
          <w:color w:val="7030A0"/>
          <w:sz w:val="24"/>
          <w:szCs w:val="24"/>
        </w:rPr>
        <w:t>[2]</w:t>
      </w:r>
      <w:r>
        <w:rPr>
          <w:color w:val="7030A0"/>
          <w:sz w:val="24"/>
          <w:szCs w:val="24"/>
        </w:rPr>
        <w:tab/>
      </w:r>
      <w:r>
        <w:rPr>
          <w:color w:val="7030A0"/>
          <w:sz w:val="24"/>
          <w:szCs w:val="24"/>
        </w:rPr>
        <w:tab/>
      </w:r>
      <w:r w:rsidR="00D45B97" w:rsidRPr="00D45B97">
        <w:rPr>
          <w:color w:val="7030A0"/>
          <w:sz w:val="24"/>
          <w:szCs w:val="24"/>
        </w:rPr>
        <w:t>NIST SP 800-190 Application Container Security Guide</w:t>
      </w:r>
    </w:p>
    <w:p w14:paraId="227D9864" w14:textId="77777777" w:rsidR="00307A3F" w:rsidRPr="00307A3F" w:rsidRDefault="003B0976" w:rsidP="00307A3F">
      <w:pPr>
        <w:rPr>
          <w:color w:val="7030A0"/>
          <w:sz w:val="24"/>
          <w:szCs w:val="24"/>
        </w:rPr>
      </w:pPr>
      <w:r>
        <w:rPr>
          <w:color w:val="7030A0"/>
          <w:sz w:val="24"/>
          <w:szCs w:val="24"/>
        </w:rPr>
        <w:t>[</w:t>
      </w:r>
      <w:r w:rsidR="00307A3F">
        <w:rPr>
          <w:color w:val="7030A0"/>
          <w:sz w:val="24"/>
          <w:szCs w:val="24"/>
        </w:rPr>
        <w:t>3</w:t>
      </w:r>
      <w:r>
        <w:rPr>
          <w:color w:val="7030A0"/>
          <w:sz w:val="24"/>
          <w:szCs w:val="24"/>
        </w:rPr>
        <w:t>]</w:t>
      </w:r>
      <w:r>
        <w:rPr>
          <w:color w:val="7030A0"/>
          <w:sz w:val="24"/>
          <w:szCs w:val="24"/>
        </w:rPr>
        <w:tab/>
      </w:r>
      <w:r>
        <w:rPr>
          <w:color w:val="7030A0"/>
          <w:sz w:val="24"/>
          <w:szCs w:val="24"/>
        </w:rPr>
        <w:tab/>
      </w:r>
      <w:r w:rsidR="00307A3F" w:rsidRPr="00307A3F">
        <w:rPr>
          <w:color w:val="7030A0"/>
          <w:sz w:val="24"/>
          <w:szCs w:val="24"/>
        </w:rPr>
        <w:t xml:space="preserve">R. </w:t>
      </w:r>
      <w:proofErr w:type="spellStart"/>
      <w:r w:rsidR="00307A3F" w:rsidRPr="00307A3F">
        <w:rPr>
          <w:color w:val="7030A0"/>
          <w:sz w:val="24"/>
          <w:szCs w:val="24"/>
        </w:rPr>
        <w:t>Gandotra</w:t>
      </w:r>
      <w:proofErr w:type="spellEnd"/>
      <w:r w:rsidR="00307A3F" w:rsidRPr="00307A3F">
        <w:rPr>
          <w:color w:val="7030A0"/>
          <w:sz w:val="24"/>
          <w:szCs w:val="24"/>
        </w:rPr>
        <w:t xml:space="preserve"> and L. Perigo, "NFEH: An SDN Framework for Containerized Network Function-enabled End Hosts," 2020 29th International Conference on Computer Communications and Networks (ICCCN), Honolulu, HI, USA, 2020, pp. 1-6, </w:t>
      </w:r>
      <w:proofErr w:type="spellStart"/>
      <w:r w:rsidR="00307A3F" w:rsidRPr="00307A3F">
        <w:rPr>
          <w:color w:val="7030A0"/>
          <w:sz w:val="24"/>
          <w:szCs w:val="24"/>
        </w:rPr>
        <w:t>doi</w:t>
      </w:r>
      <w:proofErr w:type="spellEnd"/>
      <w:r w:rsidR="00307A3F" w:rsidRPr="00307A3F">
        <w:rPr>
          <w:color w:val="7030A0"/>
          <w:sz w:val="24"/>
          <w:szCs w:val="24"/>
        </w:rPr>
        <w:t>: 10.1109/ICCCN49398.2020.9209701.</w:t>
      </w:r>
    </w:p>
    <w:p w14:paraId="474BF896" w14:textId="77777777" w:rsidR="00307A3F" w:rsidRPr="00307A3F" w:rsidRDefault="00307A3F" w:rsidP="00307A3F">
      <w:pPr>
        <w:rPr>
          <w:color w:val="7030A0"/>
          <w:sz w:val="24"/>
          <w:szCs w:val="24"/>
        </w:rPr>
      </w:pPr>
      <w:r>
        <w:rPr>
          <w:color w:val="7030A0"/>
          <w:sz w:val="24"/>
          <w:szCs w:val="24"/>
        </w:rPr>
        <w:t>[4]</w:t>
      </w:r>
      <w:r>
        <w:rPr>
          <w:color w:val="7030A0"/>
          <w:sz w:val="24"/>
          <w:szCs w:val="24"/>
        </w:rPr>
        <w:tab/>
      </w:r>
      <w:r>
        <w:rPr>
          <w:color w:val="7030A0"/>
          <w:sz w:val="24"/>
          <w:szCs w:val="24"/>
        </w:rPr>
        <w:tab/>
      </w:r>
      <w:r w:rsidRPr="00307A3F">
        <w:rPr>
          <w:color w:val="7030A0"/>
          <w:sz w:val="24"/>
          <w:szCs w:val="24"/>
        </w:rPr>
        <w:t xml:space="preserve">R. </w:t>
      </w:r>
      <w:proofErr w:type="spellStart"/>
      <w:r w:rsidRPr="00307A3F">
        <w:rPr>
          <w:color w:val="7030A0"/>
          <w:sz w:val="24"/>
          <w:szCs w:val="24"/>
        </w:rPr>
        <w:t>Cziva</w:t>
      </w:r>
      <w:proofErr w:type="spellEnd"/>
      <w:r w:rsidRPr="00307A3F">
        <w:rPr>
          <w:color w:val="7030A0"/>
          <w:sz w:val="24"/>
          <w:szCs w:val="24"/>
        </w:rPr>
        <w:t xml:space="preserve">, S. Jouet, K. J. S. White and D. P. </w:t>
      </w:r>
      <w:proofErr w:type="spellStart"/>
      <w:r w:rsidRPr="00307A3F">
        <w:rPr>
          <w:color w:val="7030A0"/>
          <w:sz w:val="24"/>
          <w:szCs w:val="24"/>
        </w:rPr>
        <w:t>Pezaros</w:t>
      </w:r>
      <w:proofErr w:type="spellEnd"/>
      <w:r w:rsidRPr="00307A3F">
        <w:rPr>
          <w:color w:val="7030A0"/>
          <w:sz w:val="24"/>
          <w:szCs w:val="24"/>
        </w:rPr>
        <w:t>, "Container-based network function virtualization for software-defined networks", 20th IEEE Symposium on Computers and Communication (ISCC), pp. 346-351, Jul. 2015.</w:t>
      </w:r>
    </w:p>
    <w:p w14:paraId="488C7E8A" w14:textId="77777777" w:rsidR="00307A3F" w:rsidRPr="00307A3F" w:rsidRDefault="00307A3F" w:rsidP="00307A3F">
      <w:pPr>
        <w:rPr>
          <w:color w:val="7030A0"/>
          <w:sz w:val="24"/>
          <w:szCs w:val="24"/>
        </w:rPr>
      </w:pPr>
      <w:r>
        <w:rPr>
          <w:color w:val="7030A0"/>
          <w:sz w:val="24"/>
          <w:szCs w:val="24"/>
        </w:rPr>
        <w:t>[5]</w:t>
      </w:r>
      <w:r>
        <w:rPr>
          <w:color w:val="7030A0"/>
          <w:sz w:val="24"/>
          <w:szCs w:val="24"/>
        </w:rPr>
        <w:tab/>
      </w:r>
      <w:r>
        <w:rPr>
          <w:color w:val="7030A0"/>
          <w:sz w:val="24"/>
          <w:szCs w:val="24"/>
        </w:rPr>
        <w:tab/>
      </w:r>
      <w:r w:rsidRPr="00307A3F">
        <w:rPr>
          <w:color w:val="7030A0"/>
          <w:sz w:val="24"/>
          <w:szCs w:val="24"/>
        </w:rPr>
        <w:t xml:space="preserve">R. </w:t>
      </w:r>
      <w:proofErr w:type="spellStart"/>
      <w:r w:rsidRPr="00307A3F">
        <w:rPr>
          <w:color w:val="7030A0"/>
          <w:sz w:val="24"/>
          <w:szCs w:val="24"/>
        </w:rPr>
        <w:t>Cziva</w:t>
      </w:r>
      <w:proofErr w:type="spellEnd"/>
      <w:r w:rsidRPr="00307A3F">
        <w:rPr>
          <w:color w:val="7030A0"/>
          <w:sz w:val="24"/>
          <w:szCs w:val="24"/>
        </w:rPr>
        <w:t xml:space="preserve"> and D. P. </w:t>
      </w:r>
      <w:proofErr w:type="spellStart"/>
      <w:r w:rsidRPr="00307A3F">
        <w:rPr>
          <w:color w:val="7030A0"/>
          <w:sz w:val="24"/>
          <w:szCs w:val="24"/>
        </w:rPr>
        <w:t>Pezaros</w:t>
      </w:r>
      <w:proofErr w:type="spellEnd"/>
      <w:r w:rsidRPr="00307A3F">
        <w:rPr>
          <w:color w:val="7030A0"/>
          <w:sz w:val="24"/>
          <w:szCs w:val="24"/>
        </w:rPr>
        <w:t>, "Container network functions: Bringing NFV to the network edge", IEEE Communications Magazine, vol. 55, no. 6, pp. 24-31, Jun. 2017.</w:t>
      </w:r>
    </w:p>
    <w:p w14:paraId="50DF4B20" w14:textId="77777777" w:rsidR="003B0976" w:rsidRDefault="00307A3F" w:rsidP="00307A3F">
      <w:pPr>
        <w:rPr>
          <w:color w:val="7030A0"/>
          <w:sz w:val="24"/>
          <w:szCs w:val="24"/>
        </w:rPr>
      </w:pPr>
      <w:r>
        <w:rPr>
          <w:color w:val="7030A0"/>
          <w:sz w:val="24"/>
          <w:szCs w:val="24"/>
        </w:rPr>
        <w:t>[6]</w:t>
      </w:r>
      <w:r>
        <w:rPr>
          <w:color w:val="7030A0"/>
          <w:sz w:val="24"/>
          <w:szCs w:val="24"/>
        </w:rPr>
        <w:tab/>
      </w:r>
      <w:r>
        <w:rPr>
          <w:color w:val="7030A0"/>
          <w:sz w:val="24"/>
          <w:szCs w:val="24"/>
        </w:rPr>
        <w:tab/>
      </w:r>
      <w:r w:rsidRPr="00307A3F">
        <w:rPr>
          <w:color w:val="7030A0"/>
          <w:sz w:val="24"/>
          <w:szCs w:val="24"/>
        </w:rPr>
        <w:t>3rd Generation Partnership Project. “Technical Specification Group Services and System Aspects; Security Assurance Specification (SCAS) for 3GPP virtualized network products (Release 18). V 18.3.0, Jul. 2024.</w:t>
      </w:r>
    </w:p>
    <w:p w14:paraId="2151E00C" w14:textId="77777777" w:rsidR="003F6E87" w:rsidRDefault="003F6E87" w:rsidP="003F6E87">
      <w:pPr>
        <w:rPr>
          <w:color w:val="7030A0"/>
          <w:sz w:val="24"/>
          <w:szCs w:val="24"/>
        </w:rPr>
      </w:pPr>
      <w:r>
        <w:rPr>
          <w:color w:val="7030A0"/>
          <w:sz w:val="24"/>
          <w:szCs w:val="24"/>
        </w:rPr>
        <w:t>[7]</w:t>
      </w:r>
      <w:r>
        <w:rPr>
          <w:color w:val="7030A0"/>
          <w:sz w:val="24"/>
          <w:szCs w:val="24"/>
        </w:rPr>
        <w:tab/>
      </w:r>
      <w:r>
        <w:rPr>
          <w:color w:val="7030A0"/>
          <w:sz w:val="24"/>
          <w:szCs w:val="24"/>
        </w:rPr>
        <w:tab/>
        <w:t xml:space="preserve">Trend Micro, </w:t>
      </w:r>
      <w:r w:rsidRPr="003F6E87">
        <w:rPr>
          <w:color w:val="7030A0"/>
          <w:sz w:val="24"/>
          <w:szCs w:val="24"/>
        </w:rPr>
        <w:t>Exploring NIST SP 800-190</w:t>
      </w:r>
      <w:r>
        <w:rPr>
          <w:color w:val="7030A0"/>
          <w:sz w:val="24"/>
          <w:szCs w:val="24"/>
        </w:rPr>
        <w:t xml:space="preserve"> </w:t>
      </w:r>
      <w:r w:rsidRPr="003F6E87">
        <w:rPr>
          <w:color w:val="7030A0"/>
          <w:sz w:val="24"/>
          <w:szCs w:val="24"/>
        </w:rPr>
        <w:t>An Application Container Security Guide</w:t>
      </w:r>
    </w:p>
    <w:p w14:paraId="5D0CE288" w14:textId="77777777" w:rsidR="003F6E87" w:rsidRPr="00922EE6" w:rsidRDefault="003F6E87" w:rsidP="00307A3F">
      <w:pPr>
        <w:rPr>
          <w:color w:val="7030A0"/>
          <w:sz w:val="24"/>
          <w:szCs w:val="24"/>
        </w:rPr>
      </w:pPr>
      <w:r>
        <w:rPr>
          <w:color w:val="7030A0"/>
          <w:sz w:val="24"/>
          <w:szCs w:val="24"/>
        </w:rPr>
        <w:t xml:space="preserve">[8] </w:t>
      </w:r>
      <w:r>
        <w:rPr>
          <w:color w:val="7030A0"/>
          <w:sz w:val="24"/>
          <w:szCs w:val="24"/>
        </w:rPr>
        <w:tab/>
      </w:r>
      <w:r w:rsidRPr="003F6E87">
        <w:rPr>
          <w:bCs/>
          <w:color w:val="7030A0"/>
          <w:sz w:val="24"/>
          <w:szCs w:val="24"/>
        </w:rPr>
        <w:t>WID on 5G Security Assurance Specification (SCAS) for the Container-based Products</w:t>
      </w:r>
    </w:p>
    <w:p w14:paraId="525B61C2" w14:textId="77777777" w:rsidR="00C022E3" w:rsidRDefault="00C022E3">
      <w:pPr>
        <w:pStyle w:val="Heading1"/>
      </w:pPr>
      <w:r>
        <w:t>3</w:t>
      </w:r>
      <w:r>
        <w:tab/>
        <w:t>Rationale</w:t>
      </w:r>
    </w:p>
    <w:p w14:paraId="16C22DF7" w14:textId="77777777" w:rsidR="003B0976" w:rsidRDefault="003B0976" w:rsidP="003B0976">
      <w:pPr>
        <w:pStyle w:val="Heading3"/>
      </w:pPr>
      <w:r>
        <w:t>3.1 Motivation and Background</w:t>
      </w:r>
    </w:p>
    <w:p w14:paraId="326A1215" w14:textId="77777777" w:rsidR="00D45B97" w:rsidRPr="00D45B97" w:rsidRDefault="00D45B97" w:rsidP="00D45B97">
      <w:pPr>
        <w:rPr>
          <w:color w:val="7030A0"/>
          <w:sz w:val="24"/>
          <w:szCs w:val="24"/>
        </w:rPr>
      </w:pPr>
      <w:r>
        <w:rPr>
          <w:color w:val="7030A0"/>
          <w:sz w:val="24"/>
          <w:szCs w:val="24"/>
        </w:rPr>
        <w:t xml:space="preserve">Currently specification 33.527 is used as a reference for security assurance of virtualized products. As </w:t>
      </w:r>
      <w:r w:rsidRPr="00D45B97">
        <w:rPr>
          <w:color w:val="7030A0"/>
          <w:sz w:val="24"/>
          <w:szCs w:val="24"/>
        </w:rPr>
        <w:t>proven in wide research [</w:t>
      </w:r>
      <w:r>
        <w:rPr>
          <w:color w:val="7030A0"/>
          <w:sz w:val="24"/>
          <w:szCs w:val="24"/>
        </w:rPr>
        <w:t>3,4</w:t>
      </w:r>
      <w:r w:rsidRPr="00D45B97">
        <w:rPr>
          <w:color w:val="7030A0"/>
          <w:sz w:val="24"/>
          <w:szCs w:val="24"/>
        </w:rPr>
        <w:t>,</w:t>
      </w:r>
      <w:r>
        <w:rPr>
          <w:color w:val="7030A0"/>
          <w:sz w:val="24"/>
          <w:szCs w:val="24"/>
        </w:rPr>
        <w:t>5</w:t>
      </w:r>
      <w:r w:rsidRPr="00D45B97">
        <w:rPr>
          <w:color w:val="7030A0"/>
          <w:sz w:val="24"/>
          <w:szCs w:val="24"/>
        </w:rPr>
        <w:t xml:space="preserve">] container-based network functions can be used both in core of the network and the end hosts. </w:t>
      </w:r>
      <w:proofErr w:type="gramStart"/>
      <w:r w:rsidRPr="00D45B97">
        <w:rPr>
          <w:color w:val="7030A0"/>
          <w:sz w:val="24"/>
          <w:szCs w:val="24"/>
        </w:rPr>
        <w:t xml:space="preserve">Enterprise, data </w:t>
      </w:r>
      <w:proofErr w:type="spellStart"/>
      <w:r w:rsidRPr="00D45B97">
        <w:rPr>
          <w:color w:val="7030A0"/>
          <w:sz w:val="24"/>
          <w:szCs w:val="24"/>
        </w:rPr>
        <w:t>center</w:t>
      </w:r>
      <w:proofErr w:type="spellEnd"/>
      <w:r w:rsidRPr="00D45B97">
        <w:rPr>
          <w:color w:val="7030A0"/>
          <w:sz w:val="24"/>
          <w:szCs w:val="24"/>
        </w:rPr>
        <w:t>, and content provider networks,</w:t>
      </w:r>
      <w:proofErr w:type="gramEnd"/>
      <w:r w:rsidRPr="00D45B97">
        <w:rPr>
          <w:color w:val="7030A0"/>
          <w:sz w:val="24"/>
          <w:szCs w:val="24"/>
        </w:rPr>
        <w:t xml:space="preserve"> can use them in the design and development of a novel network architecture utilizing containers both for application and network functionalities on end hosts to introduce additional control over host networking functionality and reduce the processing load on the core network [</w:t>
      </w:r>
      <w:r>
        <w:rPr>
          <w:color w:val="7030A0"/>
          <w:sz w:val="24"/>
          <w:szCs w:val="24"/>
        </w:rPr>
        <w:t>3</w:t>
      </w:r>
      <w:r w:rsidRPr="00D45B97">
        <w:rPr>
          <w:color w:val="7030A0"/>
          <w:sz w:val="24"/>
          <w:szCs w:val="24"/>
        </w:rPr>
        <w:t xml:space="preserve">]. </w:t>
      </w:r>
    </w:p>
    <w:p w14:paraId="2A446FB2" w14:textId="77777777" w:rsidR="00D45B97" w:rsidRPr="00D45B97" w:rsidRDefault="00D45B97" w:rsidP="00D45B97">
      <w:pPr>
        <w:rPr>
          <w:color w:val="7030A0"/>
          <w:sz w:val="24"/>
          <w:szCs w:val="24"/>
        </w:rPr>
      </w:pPr>
      <w:r w:rsidRPr="00D45B97">
        <w:rPr>
          <w:color w:val="7030A0"/>
          <w:sz w:val="24"/>
          <w:szCs w:val="24"/>
        </w:rPr>
        <w:t xml:space="preserve">This theoretical research was fast adapted by the industry and containerized applications are present in solutions provided by vendors and operators. SCAS specification 33.527 coves objectives, requirements and test cases to virtualized network product classes which can be partially reused for containerized network product classes, still we identified that many </w:t>
      </w:r>
      <w:proofErr w:type="gramStart"/>
      <w:r w:rsidRPr="00D45B97">
        <w:rPr>
          <w:color w:val="7030A0"/>
          <w:sz w:val="24"/>
          <w:szCs w:val="24"/>
        </w:rPr>
        <w:t>container</w:t>
      </w:r>
      <w:proofErr w:type="gramEnd"/>
      <w:r w:rsidRPr="00D45B97">
        <w:rPr>
          <w:color w:val="7030A0"/>
          <w:sz w:val="24"/>
          <w:szCs w:val="24"/>
        </w:rPr>
        <w:t xml:space="preserve"> specific test-cases are missing.</w:t>
      </w:r>
    </w:p>
    <w:p w14:paraId="1E7DBEC2" w14:textId="77777777" w:rsidR="00D45B97" w:rsidRPr="00D45B97" w:rsidRDefault="00D45B97" w:rsidP="00D45B97">
      <w:pPr>
        <w:rPr>
          <w:color w:val="7030A0"/>
          <w:sz w:val="24"/>
          <w:szCs w:val="24"/>
        </w:rPr>
      </w:pPr>
      <w:r w:rsidRPr="00D45B97">
        <w:rPr>
          <w:color w:val="7030A0"/>
          <w:sz w:val="24"/>
          <w:szCs w:val="24"/>
        </w:rPr>
        <w:t xml:space="preserve">Discussion and work </w:t>
      </w:r>
      <w:proofErr w:type="gramStart"/>
      <w:r w:rsidRPr="00D45B97">
        <w:rPr>
          <w:color w:val="7030A0"/>
          <w:sz w:val="24"/>
          <w:szCs w:val="24"/>
        </w:rPr>
        <w:t>is</w:t>
      </w:r>
      <w:proofErr w:type="gramEnd"/>
      <w:r w:rsidRPr="00D45B97">
        <w:rPr>
          <w:color w:val="7030A0"/>
          <w:sz w:val="24"/>
          <w:szCs w:val="24"/>
        </w:rPr>
        <w:t xml:space="preserve"> needed to identify them fully. </w:t>
      </w:r>
    </w:p>
    <w:p w14:paraId="590BC9B4" w14:textId="77777777" w:rsidR="003B0976" w:rsidRDefault="003B0976" w:rsidP="003B0976">
      <w:pPr>
        <w:pStyle w:val="Heading3"/>
      </w:pPr>
      <w:r>
        <w:lastRenderedPageBreak/>
        <w:t xml:space="preserve">3.2 </w:t>
      </w:r>
      <w:r w:rsidR="006645BE">
        <w:t>Containers</w:t>
      </w:r>
    </w:p>
    <w:p w14:paraId="3445E531" w14:textId="77777777" w:rsidR="006645BE" w:rsidRPr="006645BE" w:rsidRDefault="003B0976" w:rsidP="006645BE">
      <w:pPr>
        <w:rPr>
          <w:color w:val="7030A0"/>
          <w:sz w:val="24"/>
          <w:szCs w:val="24"/>
          <w:lang w:val="en-US"/>
        </w:rPr>
      </w:pPr>
      <w:r>
        <w:rPr>
          <w:color w:val="7030A0"/>
          <w:sz w:val="24"/>
          <w:szCs w:val="24"/>
        </w:rPr>
        <w:t xml:space="preserve">According to NIST </w:t>
      </w:r>
      <w:r w:rsidR="00C863BD">
        <w:rPr>
          <w:color w:val="7030A0"/>
          <w:sz w:val="24"/>
          <w:szCs w:val="24"/>
        </w:rPr>
        <w:t>[2] r</w:t>
      </w:r>
      <w:proofErr w:type="spellStart"/>
      <w:r w:rsidR="00C863BD" w:rsidRPr="00C863BD">
        <w:rPr>
          <w:color w:val="7030A0"/>
          <w:sz w:val="24"/>
          <w:szCs w:val="24"/>
          <w:lang w:val="en-US"/>
        </w:rPr>
        <w:t>unning</w:t>
      </w:r>
      <w:proofErr w:type="spellEnd"/>
      <w:r w:rsidR="00C863BD" w:rsidRPr="00C863BD">
        <w:rPr>
          <w:color w:val="7030A0"/>
          <w:sz w:val="24"/>
          <w:szCs w:val="24"/>
          <w:lang w:val="en-US"/>
        </w:rPr>
        <w:t xml:space="preserve"> containers comes with unique security challenges</w:t>
      </w:r>
      <w:r w:rsidR="00800772">
        <w:rPr>
          <w:color w:val="7030A0"/>
          <w:sz w:val="24"/>
          <w:szCs w:val="24"/>
          <w:lang w:val="en-US"/>
        </w:rPr>
        <w:t xml:space="preserve"> including, but not limited </w:t>
      </w:r>
      <w:proofErr w:type="gramStart"/>
      <w:r w:rsidR="00800772">
        <w:rPr>
          <w:color w:val="7030A0"/>
          <w:sz w:val="24"/>
          <w:szCs w:val="24"/>
          <w:lang w:val="en-US"/>
        </w:rPr>
        <w:t>to:</w:t>
      </w:r>
      <w:proofErr w:type="gramEnd"/>
      <w:r w:rsidR="00800772">
        <w:rPr>
          <w:color w:val="7030A0"/>
          <w:sz w:val="24"/>
          <w:szCs w:val="24"/>
          <w:lang w:val="en-US"/>
        </w:rPr>
        <w:t xml:space="preserve"> </w:t>
      </w:r>
      <w:r w:rsidR="00C863BD" w:rsidRPr="00C863BD">
        <w:rPr>
          <w:color w:val="7030A0"/>
          <w:sz w:val="24"/>
          <w:szCs w:val="24"/>
          <w:lang w:val="en-US"/>
        </w:rPr>
        <w:t xml:space="preserve">misconfigurations in container clusters, runtime threats, lack of visibility, lack of governance, and compliance risk. </w:t>
      </w:r>
      <w:r w:rsidR="00800772">
        <w:rPr>
          <w:color w:val="7030A0"/>
          <w:sz w:val="24"/>
          <w:szCs w:val="24"/>
          <w:lang w:val="en-US"/>
        </w:rPr>
        <w:t>R</w:t>
      </w:r>
      <w:r w:rsidR="00C863BD" w:rsidRPr="00C863BD">
        <w:rPr>
          <w:color w:val="7030A0"/>
          <w:sz w:val="24"/>
          <w:szCs w:val="24"/>
          <w:lang w:val="en-US"/>
        </w:rPr>
        <w:t>unning applications in containers</w:t>
      </w:r>
      <w:r w:rsidR="006645BE">
        <w:rPr>
          <w:color w:val="7030A0"/>
          <w:sz w:val="24"/>
          <w:szCs w:val="24"/>
          <w:lang w:val="en-US"/>
        </w:rPr>
        <w:t xml:space="preserve"> creates new</w:t>
      </w:r>
      <w:r w:rsidR="00C863BD" w:rsidRPr="00C863BD">
        <w:rPr>
          <w:color w:val="7030A0"/>
          <w:sz w:val="24"/>
          <w:szCs w:val="24"/>
          <w:lang w:val="en-US"/>
        </w:rPr>
        <w:t xml:space="preserve"> risks </w:t>
      </w:r>
      <w:r w:rsidR="006645BE">
        <w:rPr>
          <w:color w:val="7030A0"/>
          <w:sz w:val="24"/>
          <w:szCs w:val="24"/>
          <w:lang w:val="en-US"/>
        </w:rPr>
        <w:t>and require</w:t>
      </w:r>
      <w:r w:rsidR="00C863BD" w:rsidRPr="00C863BD">
        <w:rPr>
          <w:color w:val="7030A0"/>
          <w:sz w:val="24"/>
          <w:szCs w:val="24"/>
          <w:lang w:val="en-US"/>
        </w:rPr>
        <w:t xml:space="preserve"> </w:t>
      </w:r>
      <w:r w:rsidR="006645BE">
        <w:rPr>
          <w:color w:val="7030A0"/>
          <w:sz w:val="24"/>
          <w:szCs w:val="24"/>
          <w:lang w:val="en-US"/>
        </w:rPr>
        <w:t xml:space="preserve">specific security test cases. </w:t>
      </w:r>
      <w:r w:rsidR="00D2379C">
        <w:rPr>
          <w:color w:val="7030A0"/>
          <w:sz w:val="24"/>
          <w:szCs w:val="24"/>
          <w:lang w:val="en-US"/>
        </w:rPr>
        <w:t>C</w:t>
      </w:r>
      <w:r w:rsidR="006645BE" w:rsidRPr="006645BE">
        <w:rPr>
          <w:color w:val="7030A0"/>
          <w:sz w:val="24"/>
          <w:szCs w:val="24"/>
          <w:lang w:val="en-US"/>
        </w:rPr>
        <w:t>ontainer image defines the executable code, supporting</w:t>
      </w:r>
      <w:r w:rsidR="00D2379C">
        <w:rPr>
          <w:color w:val="7030A0"/>
          <w:sz w:val="24"/>
          <w:szCs w:val="24"/>
          <w:lang w:val="en-US"/>
        </w:rPr>
        <w:t xml:space="preserve"> </w:t>
      </w:r>
      <w:r w:rsidR="006645BE" w:rsidRPr="006645BE">
        <w:rPr>
          <w:color w:val="7030A0"/>
          <w:sz w:val="24"/>
          <w:szCs w:val="24"/>
          <w:lang w:val="en-US"/>
        </w:rPr>
        <w:t>libraries, computing requirements, and other objects required to</w:t>
      </w:r>
      <w:r w:rsidR="00D2379C">
        <w:rPr>
          <w:color w:val="7030A0"/>
          <w:sz w:val="24"/>
          <w:szCs w:val="24"/>
          <w:lang w:val="en-US"/>
        </w:rPr>
        <w:t xml:space="preserve"> </w:t>
      </w:r>
      <w:r w:rsidR="006645BE" w:rsidRPr="006645BE">
        <w:rPr>
          <w:color w:val="7030A0"/>
          <w:sz w:val="24"/>
          <w:szCs w:val="24"/>
          <w:lang w:val="en-US"/>
        </w:rPr>
        <w:t>run a process on IT infrastructure. To build a running container, a</w:t>
      </w:r>
      <w:r w:rsidR="00D2379C">
        <w:rPr>
          <w:color w:val="7030A0"/>
          <w:sz w:val="24"/>
          <w:szCs w:val="24"/>
          <w:lang w:val="en-US"/>
        </w:rPr>
        <w:t xml:space="preserve"> </w:t>
      </w:r>
      <w:r w:rsidR="006645BE" w:rsidRPr="006645BE">
        <w:rPr>
          <w:color w:val="7030A0"/>
          <w:sz w:val="24"/>
          <w:szCs w:val="24"/>
          <w:lang w:val="en-US"/>
        </w:rPr>
        <w:t>container image is needed.</w:t>
      </w:r>
    </w:p>
    <w:p w14:paraId="78766ABB" w14:textId="77777777" w:rsidR="00D2379C" w:rsidRDefault="006645BE" w:rsidP="006645BE">
      <w:pPr>
        <w:rPr>
          <w:color w:val="7030A0"/>
          <w:sz w:val="24"/>
          <w:szCs w:val="24"/>
          <w:lang w:val="en-US"/>
        </w:rPr>
      </w:pPr>
      <w:r w:rsidRPr="006645BE">
        <w:rPr>
          <w:color w:val="7030A0"/>
          <w:sz w:val="24"/>
          <w:szCs w:val="24"/>
          <w:lang w:val="en-US"/>
        </w:rPr>
        <w:t>Container images are prone to security gaps due to oversites</w:t>
      </w:r>
      <w:r w:rsidR="00D2379C">
        <w:rPr>
          <w:color w:val="7030A0"/>
          <w:sz w:val="24"/>
          <w:szCs w:val="24"/>
          <w:lang w:val="en-US"/>
        </w:rPr>
        <w:t xml:space="preserve"> </w:t>
      </w:r>
      <w:r w:rsidRPr="006645BE">
        <w:rPr>
          <w:color w:val="7030A0"/>
          <w:sz w:val="24"/>
          <w:szCs w:val="24"/>
          <w:lang w:val="en-US"/>
        </w:rPr>
        <w:t>of critical updates, as well as misconfigurations. Application</w:t>
      </w:r>
      <w:r w:rsidR="00D2379C">
        <w:rPr>
          <w:color w:val="7030A0"/>
          <w:sz w:val="24"/>
          <w:szCs w:val="24"/>
          <w:lang w:val="en-US"/>
        </w:rPr>
        <w:t xml:space="preserve"> </w:t>
      </w:r>
      <w:r w:rsidRPr="006645BE">
        <w:rPr>
          <w:color w:val="7030A0"/>
          <w:sz w:val="24"/>
          <w:szCs w:val="24"/>
          <w:lang w:val="en-US"/>
        </w:rPr>
        <w:t>developers and IT operations teams need to make sure that</w:t>
      </w:r>
      <w:r w:rsidR="00D2379C">
        <w:rPr>
          <w:color w:val="7030A0"/>
          <w:sz w:val="24"/>
          <w:szCs w:val="24"/>
          <w:lang w:val="en-US"/>
        </w:rPr>
        <w:t xml:space="preserve"> </w:t>
      </w:r>
      <w:r w:rsidRPr="006645BE">
        <w:rPr>
          <w:color w:val="7030A0"/>
          <w:sz w:val="24"/>
          <w:szCs w:val="24"/>
          <w:lang w:val="en-US"/>
        </w:rPr>
        <w:t>containers are current and not placing your applications and</w:t>
      </w:r>
      <w:r w:rsidR="00D2379C">
        <w:rPr>
          <w:color w:val="7030A0"/>
          <w:sz w:val="24"/>
          <w:szCs w:val="24"/>
          <w:lang w:val="en-US"/>
        </w:rPr>
        <w:t xml:space="preserve"> </w:t>
      </w:r>
      <w:r w:rsidRPr="006645BE">
        <w:rPr>
          <w:color w:val="7030A0"/>
          <w:sz w:val="24"/>
          <w:szCs w:val="24"/>
          <w:lang w:val="en-US"/>
        </w:rPr>
        <w:t xml:space="preserve">business at risk. </w:t>
      </w:r>
      <w:r w:rsidR="00D2379C" w:rsidRPr="006645BE">
        <w:rPr>
          <w:color w:val="7030A0"/>
          <w:sz w:val="24"/>
          <w:szCs w:val="24"/>
          <w:lang w:val="en-US"/>
        </w:rPr>
        <w:t xml:space="preserve">Images </w:t>
      </w:r>
      <w:r w:rsidRPr="006645BE">
        <w:rPr>
          <w:color w:val="7030A0"/>
          <w:sz w:val="24"/>
          <w:szCs w:val="24"/>
          <w:lang w:val="en-US"/>
        </w:rPr>
        <w:t>contain functional code.</w:t>
      </w:r>
      <w:r w:rsidR="00D2379C">
        <w:rPr>
          <w:color w:val="7030A0"/>
          <w:sz w:val="24"/>
          <w:szCs w:val="24"/>
          <w:lang w:val="en-US"/>
        </w:rPr>
        <w:t xml:space="preserve"> </w:t>
      </w:r>
      <w:r w:rsidRPr="006645BE">
        <w:rPr>
          <w:color w:val="7030A0"/>
          <w:sz w:val="24"/>
          <w:szCs w:val="24"/>
          <w:lang w:val="en-US"/>
        </w:rPr>
        <w:t>A common mistake when it comes to image creation is failing to</w:t>
      </w:r>
      <w:r w:rsidR="00D2379C">
        <w:rPr>
          <w:color w:val="7030A0"/>
          <w:sz w:val="24"/>
          <w:szCs w:val="24"/>
          <w:lang w:val="en-US"/>
        </w:rPr>
        <w:t xml:space="preserve"> </w:t>
      </w:r>
      <w:proofErr w:type="gramStart"/>
      <w:r w:rsidRPr="006645BE">
        <w:rPr>
          <w:color w:val="7030A0"/>
          <w:sz w:val="24"/>
          <w:szCs w:val="24"/>
          <w:lang w:val="en-US"/>
        </w:rPr>
        <w:t>take into account</w:t>
      </w:r>
      <w:proofErr w:type="gramEnd"/>
      <w:r w:rsidRPr="006645BE">
        <w:rPr>
          <w:color w:val="7030A0"/>
          <w:sz w:val="24"/>
          <w:szCs w:val="24"/>
          <w:lang w:val="en-US"/>
        </w:rPr>
        <w:t xml:space="preserve"> the security aspects of it.</w:t>
      </w:r>
      <w:r w:rsidR="00D2379C">
        <w:rPr>
          <w:color w:val="7030A0"/>
          <w:sz w:val="24"/>
          <w:szCs w:val="24"/>
          <w:lang w:val="en-US"/>
        </w:rPr>
        <w:t xml:space="preserve"> </w:t>
      </w:r>
    </w:p>
    <w:p w14:paraId="71E97148" w14:textId="77777777" w:rsidR="006645BE" w:rsidRPr="006645BE" w:rsidRDefault="00D2379C" w:rsidP="006645BE">
      <w:pPr>
        <w:rPr>
          <w:color w:val="7030A0"/>
          <w:sz w:val="24"/>
          <w:szCs w:val="24"/>
          <w:lang w:val="en-US"/>
        </w:rPr>
      </w:pPr>
      <w:r>
        <w:rPr>
          <w:color w:val="7030A0"/>
          <w:sz w:val="24"/>
          <w:szCs w:val="24"/>
          <w:lang w:val="en-US"/>
        </w:rPr>
        <w:t>According to Trend Micro report [6] i</w:t>
      </w:r>
      <w:r w:rsidR="006645BE" w:rsidRPr="006645BE">
        <w:rPr>
          <w:color w:val="7030A0"/>
          <w:sz w:val="24"/>
          <w:szCs w:val="24"/>
          <w:lang w:val="en-US"/>
        </w:rPr>
        <w:t>mage reuse is a</w:t>
      </w:r>
      <w:r>
        <w:rPr>
          <w:color w:val="7030A0"/>
          <w:sz w:val="24"/>
          <w:szCs w:val="24"/>
          <w:lang w:val="en-US"/>
        </w:rPr>
        <w:t>nother</w:t>
      </w:r>
      <w:r w:rsidR="006645BE" w:rsidRPr="006645BE">
        <w:rPr>
          <w:color w:val="7030A0"/>
          <w:sz w:val="24"/>
          <w:szCs w:val="24"/>
          <w:lang w:val="en-US"/>
        </w:rPr>
        <w:t xml:space="preserve"> significant threat, and developers may decide</w:t>
      </w:r>
      <w:r>
        <w:rPr>
          <w:color w:val="7030A0"/>
          <w:sz w:val="24"/>
          <w:szCs w:val="24"/>
          <w:lang w:val="en-US"/>
        </w:rPr>
        <w:t xml:space="preserve"> </w:t>
      </w:r>
      <w:r w:rsidR="006645BE" w:rsidRPr="006645BE">
        <w:rPr>
          <w:color w:val="7030A0"/>
          <w:sz w:val="24"/>
          <w:szCs w:val="24"/>
          <w:lang w:val="en-US"/>
        </w:rPr>
        <w:t>that a given image or container image found on a third-party</w:t>
      </w:r>
      <w:r>
        <w:rPr>
          <w:color w:val="7030A0"/>
          <w:sz w:val="24"/>
          <w:szCs w:val="24"/>
          <w:lang w:val="en-US"/>
        </w:rPr>
        <w:t xml:space="preserve"> </w:t>
      </w:r>
      <w:r w:rsidR="006645BE" w:rsidRPr="006645BE">
        <w:rPr>
          <w:color w:val="7030A0"/>
          <w:sz w:val="24"/>
          <w:szCs w:val="24"/>
          <w:lang w:val="en-US"/>
        </w:rPr>
        <w:t>external source is ideal as the base image for an application.</w:t>
      </w:r>
    </w:p>
    <w:p w14:paraId="23ABBFFC" w14:textId="77777777" w:rsidR="003B0976" w:rsidRPr="008706A1" w:rsidRDefault="00FB2B94" w:rsidP="008706A1">
      <w:pPr>
        <w:rPr>
          <w:color w:val="7030A0"/>
          <w:sz w:val="24"/>
          <w:szCs w:val="24"/>
        </w:rPr>
      </w:pPr>
      <w:r w:rsidRPr="00FB2B94">
        <w:rPr>
          <w:color w:val="7030A0"/>
          <w:sz w:val="24"/>
          <w:szCs w:val="24"/>
          <w:lang w:val="en-US"/>
        </w:rPr>
        <w:t xml:space="preserve">A container image may </w:t>
      </w:r>
      <w:r>
        <w:rPr>
          <w:color w:val="7030A0"/>
          <w:sz w:val="24"/>
          <w:szCs w:val="24"/>
          <w:lang w:val="en-US"/>
        </w:rPr>
        <w:t>include</w:t>
      </w:r>
      <w:r w:rsidRPr="00FB2B94">
        <w:rPr>
          <w:color w:val="7030A0"/>
          <w:sz w:val="24"/>
          <w:szCs w:val="24"/>
          <w:lang w:val="en-US"/>
        </w:rPr>
        <w:t xml:space="preserve"> malware either embedded within the image post-creation or through hardcoded routines designed to download malware </w:t>
      </w:r>
      <w:proofErr w:type="gramStart"/>
      <w:r w:rsidRPr="00FB2B94">
        <w:rPr>
          <w:color w:val="7030A0"/>
          <w:sz w:val="24"/>
          <w:szCs w:val="24"/>
          <w:lang w:val="en-US"/>
        </w:rPr>
        <w:t>subsequent to</w:t>
      </w:r>
      <w:proofErr w:type="gramEnd"/>
      <w:r w:rsidRPr="00FB2B94">
        <w:rPr>
          <w:color w:val="7030A0"/>
          <w:sz w:val="24"/>
          <w:szCs w:val="24"/>
          <w:lang w:val="en-US"/>
        </w:rPr>
        <w:t xml:space="preserve"> deployment. Security vulnerabilities must be detected promptly during the build process or at each iteration, prior to the container image's deployment in a production environment. </w:t>
      </w:r>
      <w:r>
        <w:rPr>
          <w:color w:val="7030A0"/>
          <w:sz w:val="24"/>
          <w:szCs w:val="24"/>
          <w:lang w:val="en-US"/>
        </w:rPr>
        <w:t>Testing</w:t>
      </w:r>
      <w:r w:rsidRPr="00FB2B94">
        <w:rPr>
          <w:color w:val="7030A0"/>
          <w:sz w:val="24"/>
          <w:szCs w:val="24"/>
          <w:lang w:val="en-US"/>
        </w:rPr>
        <w:t xml:space="preserve"> images for vulnerabilities, secrets, keys, compliance issues, misconfigurations, and open-source code threats is essential for securing the environment early, aligning with best practices for developer and operations teams to meet customer standards.</w:t>
      </w:r>
    </w:p>
    <w:p w14:paraId="0EF0DE86" w14:textId="77777777" w:rsidR="003B0976" w:rsidRPr="00652C1D" w:rsidRDefault="003B0976" w:rsidP="00FB2B94">
      <w:pPr>
        <w:pStyle w:val="Heading3"/>
        <w:rPr>
          <w:color w:val="7030A0"/>
          <w:sz w:val="24"/>
          <w:szCs w:val="24"/>
        </w:rPr>
      </w:pPr>
      <w:r>
        <w:t>3.</w:t>
      </w:r>
      <w:r w:rsidR="00FB2B94">
        <w:t>3</w:t>
      </w:r>
      <w:r>
        <w:t xml:space="preserve"> </w:t>
      </w:r>
      <w:r w:rsidR="00512C3E">
        <w:t>New areas to be covered</w:t>
      </w:r>
    </w:p>
    <w:p w14:paraId="49956217" w14:textId="77777777" w:rsidR="00512C3E" w:rsidRPr="00512C3E" w:rsidRDefault="00512C3E" w:rsidP="00512C3E">
      <w:pPr>
        <w:rPr>
          <w:b/>
          <w:bCs/>
          <w:iCs/>
          <w:color w:val="7030A0"/>
          <w:sz w:val="24"/>
          <w:szCs w:val="24"/>
        </w:rPr>
      </w:pPr>
      <w:r w:rsidRPr="00512C3E">
        <w:rPr>
          <w:b/>
          <w:bCs/>
          <w:iCs/>
          <w:color w:val="7030A0"/>
          <w:sz w:val="24"/>
          <w:szCs w:val="24"/>
        </w:rPr>
        <w:t>3.3.1 Container Image Security</w:t>
      </w:r>
    </w:p>
    <w:p w14:paraId="02E0FB07" w14:textId="77777777" w:rsidR="00512C3E" w:rsidRPr="00512C3E" w:rsidRDefault="00512C3E" w:rsidP="00512C3E">
      <w:pPr>
        <w:rPr>
          <w:iCs/>
          <w:color w:val="7030A0"/>
          <w:sz w:val="24"/>
          <w:szCs w:val="24"/>
        </w:rPr>
      </w:pPr>
      <w:r w:rsidRPr="00512C3E">
        <w:rPr>
          <w:iCs/>
          <w:color w:val="7030A0"/>
          <w:sz w:val="24"/>
          <w:szCs w:val="24"/>
        </w:rPr>
        <w:t>Testing the integrity and security of container images.</w:t>
      </w:r>
    </w:p>
    <w:p w14:paraId="0C0AF9E3" w14:textId="77777777" w:rsidR="00512C3E" w:rsidRPr="00512C3E" w:rsidRDefault="00512C3E" w:rsidP="00512C3E">
      <w:pPr>
        <w:rPr>
          <w:iCs/>
          <w:color w:val="7030A0"/>
          <w:sz w:val="24"/>
          <w:szCs w:val="24"/>
        </w:rPr>
      </w:pPr>
      <w:r w:rsidRPr="00512C3E">
        <w:rPr>
          <w:iCs/>
          <w:color w:val="7030A0"/>
          <w:sz w:val="24"/>
          <w:szCs w:val="24"/>
        </w:rPr>
        <w:t>Example Test Cases:</w:t>
      </w:r>
    </w:p>
    <w:p w14:paraId="1C2131BE" w14:textId="77777777" w:rsidR="00512C3E" w:rsidRPr="00512C3E" w:rsidRDefault="00512C3E" w:rsidP="00512C3E">
      <w:pPr>
        <w:numPr>
          <w:ilvl w:val="0"/>
          <w:numId w:val="31"/>
        </w:numPr>
        <w:rPr>
          <w:iCs/>
          <w:color w:val="7030A0"/>
          <w:sz w:val="24"/>
          <w:szCs w:val="24"/>
        </w:rPr>
      </w:pPr>
      <w:r w:rsidRPr="00512C3E">
        <w:rPr>
          <w:iCs/>
          <w:color w:val="7030A0"/>
          <w:sz w:val="24"/>
          <w:szCs w:val="24"/>
        </w:rPr>
        <w:t xml:space="preserve">Container Image Vulnerability Scanning: Verify that container images are free of known vulnerabilities by using tools such as Clair or </w:t>
      </w:r>
      <w:proofErr w:type="spellStart"/>
      <w:r w:rsidRPr="00512C3E">
        <w:rPr>
          <w:iCs/>
          <w:color w:val="7030A0"/>
          <w:sz w:val="24"/>
          <w:szCs w:val="24"/>
        </w:rPr>
        <w:t>Trivy</w:t>
      </w:r>
      <w:proofErr w:type="spellEnd"/>
      <w:r w:rsidRPr="00512C3E">
        <w:rPr>
          <w:iCs/>
          <w:color w:val="7030A0"/>
          <w:sz w:val="24"/>
          <w:szCs w:val="24"/>
        </w:rPr>
        <w:t>.</w:t>
      </w:r>
    </w:p>
    <w:p w14:paraId="407DF9F1" w14:textId="77777777" w:rsidR="00512C3E" w:rsidRPr="00512C3E" w:rsidRDefault="00512C3E" w:rsidP="00512C3E">
      <w:pPr>
        <w:numPr>
          <w:ilvl w:val="0"/>
          <w:numId w:val="31"/>
        </w:numPr>
        <w:rPr>
          <w:iCs/>
          <w:color w:val="7030A0"/>
          <w:sz w:val="24"/>
          <w:szCs w:val="24"/>
        </w:rPr>
      </w:pPr>
      <w:r w:rsidRPr="00512C3E">
        <w:rPr>
          <w:iCs/>
          <w:color w:val="7030A0"/>
          <w:sz w:val="24"/>
          <w:szCs w:val="24"/>
        </w:rPr>
        <w:t>Container Image Integrity Validation: Ensure that images are signed and validated (e.g., using Notary or cosign) to prevent tampering.</w:t>
      </w:r>
    </w:p>
    <w:p w14:paraId="3BEA586C" w14:textId="77777777" w:rsidR="00512C3E" w:rsidRPr="00512C3E" w:rsidRDefault="00512C3E" w:rsidP="00512C3E">
      <w:pPr>
        <w:rPr>
          <w:iCs/>
          <w:color w:val="7030A0"/>
          <w:sz w:val="24"/>
          <w:szCs w:val="24"/>
        </w:rPr>
      </w:pPr>
      <w:r w:rsidRPr="00512C3E">
        <w:rPr>
          <w:iCs/>
          <w:color w:val="7030A0"/>
          <w:sz w:val="24"/>
          <w:szCs w:val="24"/>
        </w:rPr>
        <w:t xml:space="preserve">While 33.527 </w:t>
      </w:r>
      <w:r w:rsidR="000036FA">
        <w:rPr>
          <w:iCs/>
          <w:color w:val="7030A0"/>
          <w:sz w:val="24"/>
          <w:szCs w:val="24"/>
        </w:rPr>
        <w:t>clause</w:t>
      </w:r>
      <w:r w:rsidRPr="00512C3E">
        <w:rPr>
          <w:iCs/>
          <w:color w:val="7030A0"/>
          <w:sz w:val="24"/>
          <w:szCs w:val="24"/>
        </w:rPr>
        <w:t xml:space="preserve"> 4.4 point towards vulnerability scanning, and 4.2.3.3.5 introduces software package integrity checks, we believe that container image scanning should be performed with clear guidelines which are not defined in the specification.</w:t>
      </w:r>
    </w:p>
    <w:p w14:paraId="284EFC81" w14:textId="77777777" w:rsidR="00512C3E" w:rsidRPr="00512C3E" w:rsidRDefault="00512C3E" w:rsidP="00512C3E">
      <w:pPr>
        <w:rPr>
          <w:b/>
          <w:bCs/>
          <w:iCs/>
          <w:color w:val="7030A0"/>
          <w:sz w:val="24"/>
          <w:szCs w:val="24"/>
        </w:rPr>
      </w:pPr>
      <w:r w:rsidRPr="00512C3E">
        <w:rPr>
          <w:b/>
          <w:bCs/>
          <w:iCs/>
          <w:color w:val="7030A0"/>
          <w:sz w:val="24"/>
          <w:szCs w:val="24"/>
        </w:rPr>
        <w:t>3.3.2 Resource Isolation in Containerized Environments</w:t>
      </w:r>
    </w:p>
    <w:p w14:paraId="7939AF76" w14:textId="77777777" w:rsidR="00512C3E" w:rsidRPr="00512C3E" w:rsidRDefault="00512C3E" w:rsidP="00512C3E">
      <w:pPr>
        <w:rPr>
          <w:iCs/>
          <w:color w:val="7030A0"/>
          <w:sz w:val="24"/>
          <w:szCs w:val="24"/>
        </w:rPr>
      </w:pPr>
      <w:r w:rsidRPr="00512C3E">
        <w:rPr>
          <w:iCs/>
          <w:color w:val="7030A0"/>
          <w:sz w:val="24"/>
          <w:szCs w:val="24"/>
        </w:rPr>
        <w:t>Containers share the host OS kernel, making isolation critical for security.</w:t>
      </w:r>
    </w:p>
    <w:p w14:paraId="350D3076" w14:textId="77777777" w:rsidR="00512C3E" w:rsidRPr="00512C3E" w:rsidRDefault="00512C3E" w:rsidP="00512C3E">
      <w:pPr>
        <w:rPr>
          <w:iCs/>
          <w:color w:val="7030A0"/>
          <w:sz w:val="24"/>
          <w:szCs w:val="24"/>
        </w:rPr>
      </w:pPr>
      <w:r w:rsidRPr="00512C3E">
        <w:rPr>
          <w:iCs/>
          <w:color w:val="7030A0"/>
          <w:sz w:val="24"/>
          <w:szCs w:val="24"/>
        </w:rPr>
        <w:t>Example Test Cases:</w:t>
      </w:r>
    </w:p>
    <w:p w14:paraId="5608FC9A" w14:textId="77777777" w:rsidR="00512C3E" w:rsidRPr="00512C3E" w:rsidRDefault="00512C3E" w:rsidP="00512C3E">
      <w:pPr>
        <w:numPr>
          <w:ilvl w:val="0"/>
          <w:numId w:val="32"/>
        </w:numPr>
        <w:rPr>
          <w:iCs/>
          <w:color w:val="7030A0"/>
          <w:sz w:val="24"/>
          <w:szCs w:val="24"/>
        </w:rPr>
      </w:pPr>
      <w:r w:rsidRPr="00512C3E">
        <w:rPr>
          <w:iCs/>
          <w:color w:val="7030A0"/>
          <w:sz w:val="24"/>
          <w:szCs w:val="24"/>
        </w:rPr>
        <w:t>Namespace Isolation Testing: Ensure that containers are properly isolated using Linux namespaces (network, process, user, mount, etc.).</w:t>
      </w:r>
    </w:p>
    <w:p w14:paraId="31CF82B4" w14:textId="77777777" w:rsidR="00512C3E" w:rsidRPr="00512C3E" w:rsidRDefault="00512C3E" w:rsidP="00512C3E">
      <w:pPr>
        <w:numPr>
          <w:ilvl w:val="0"/>
          <w:numId w:val="32"/>
        </w:numPr>
        <w:rPr>
          <w:iCs/>
          <w:color w:val="7030A0"/>
          <w:sz w:val="24"/>
          <w:szCs w:val="24"/>
        </w:rPr>
      </w:pPr>
      <w:proofErr w:type="spellStart"/>
      <w:r w:rsidRPr="00512C3E">
        <w:rPr>
          <w:iCs/>
          <w:color w:val="7030A0"/>
          <w:sz w:val="24"/>
          <w:szCs w:val="24"/>
        </w:rPr>
        <w:t>Cgroups</w:t>
      </w:r>
      <w:proofErr w:type="spellEnd"/>
      <w:r w:rsidRPr="00512C3E">
        <w:rPr>
          <w:iCs/>
          <w:color w:val="7030A0"/>
          <w:sz w:val="24"/>
          <w:szCs w:val="24"/>
        </w:rPr>
        <w:t xml:space="preserve"> Resource Limiting: Validate that containers are restricted in terms of CPU, memory, disk, and network usage through </w:t>
      </w:r>
      <w:proofErr w:type="spellStart"/>
      <w:r w:rsidRPr="00512C3E">
        <w:rPr>
          <w:iCs/>
          <w:color w:val="7030A0"/>
          <w:sz w:val="24"/>
          <w:szCs w:val="24"/>
        </w:rPr>
        <w:t>cgroups</w:t>
      </w:r>
      <w:proofErr w:type="spellEnd"/>
      <w:r w:rsidRPr="00512C3E">
        <w:rPr>
          <w:iCs/>
          <w:color w:val="7030A0"/>
          <w:sz w:val="24"/>
          <w:szCs w:val="24"/>
        </w:rPr>
        <w:t>.</w:t>
      </w:r>
    </w:p>
    <w:p w14:paraId="00D5F64E" w14:textId="77777777" w:rsidR="00512C3E" w:rsidRPr="00512C3E" w:rsidRDefault="00512C3E" w:rsidP="00512C3E">
      <w:pPr>
        <w:numPr>
          <w:ilvl w:val="0"/>
          <w:numId w:val="32"/>
        </w:numPr>
        <w:rPr>
          <w:iCs/>
          <w:color w:val="7030A0"/>
          <w:sz w:val="24"/>
          <w:szCs w:val="24"/>
        </w:rPr>
      </w:pPr>
      <w:r w:rsidRPr="00512C3E">
        <w:rPr>
          <w:iCs/>
          <w:color w:val="7030A0"/>
          <w:sz w:val="24"/>
          <w:szCs w:val="24"/>
        </w:rPr>
        <w:t xml:space="preserve">Container Escape Testing: Simulate attacks to ensure containers cannot escape into the host environment (using tools like </w:t>
      </w:r>
      <w:proofErr w:type="spellStart"/>
      <w:r w:rsidRPr="00512C3E">
        <w:rPr>
          <w:iCs/>
          <w:color w:val="7030A0"/>
          <w:sz w:val="24"/>
          <w:szCs w:val="24"/>
        </w:rPr>
        <w:t>GVisor</w:t>
      </w:r>
      <w:proofErr w:type="spellEnd"/>
      <w:r w:rsidRPr="00512C3E">
        <w:rPr>
          <w:iCs/>
          <w:color w:val="7030A0"/>
          <w:sz w:val="24"/>
          <w:szCs w:val="24"/>
        </w:rPr>
        <w:t>, Kata Containers for added isolation).</w:t>
      </w:r>
    </w:p>
    <w:p w14:paraId="2B56C9AE" w14:textId="77777777" w:rsidR="00512C3E" w:rsidRPr="00512C3E" w:rsidRDefault="00512C3E" w:rsidP="00512C3E">
      <w:pPr>
        <w:rPr>
          <w:iCs/>
          <w:color w:val="7030A0"/>
          <w:sz w:val="24"/>
          <w:szCs w:val="24"/>
        </w:rPr>
      </w:pPr>
      <w:r w:rsidRPr="00512C3E">
        <w:rPr>
          <w:iCs/>
          <w:color w:val="7030A0"/>
          <w:sz w:val="24"/>
          <w:szCs w:val="24"/>
        </w:rPr>
        <w:lastRenderedPageBreak/>
        <w:t>While 33.527 c</w:t>
      </w:r>
      <w:r w:rsidR="000036FA">
        <w:rPr>
          <w:iCs/>
          <w:color w:val="7030A0"/>
          <w:sz w:val="24"/>
          <w:szCs w:val="24"/>
        </w:rPr>
        <w:t>lause</w:t>
      </w:r>
      <w:r w:rsidRPr="00512C3E">
        <w:rPr>
          <w:iCs/>
          <w:color w:val="7030A0"/>
          <w:sz w:val="24"/>
          <w:szCs w:val="24"/>
        </w:rPr>
        <w:t xml:space="preserve"> 4.3.6.2 covers traffic separation for intra and inner VNF communication it </w:t>
      </w:r>
      <w:proofErr w:type="gramStart"/>
      <w:r w:rsidRPr="00512C3E">
        <w:rPr>
          <w:iCs/>
          <w:color w:val="7030A0"/>
          <w:sz w:val="24"/>
          <w:szCs w:val="24"/>
        </w:rPr>
        <w:t>doesn’t</w:t>
      </w:r>
      <w:proofErr w:type="gramEnd"/>
      <w:r w:rsidRPr="00512C3E">
        <w:rPr>
          <w:iCs/>
          <w:color w:val="7030A0"/>
          <w:sz w:val="24"/>
          <w:szCs w:val="24"/>
        </w:rPr>
        <w:t xml:space="preserve"> mention resource isolation which is critical for container</w:t>
      </w:r>
      <w:r w:rsidR="000036FA">
        <w:rPr>
          <w:iCs/>
          <w:color w:val="7030A0"/>
          <w:sz w:val="24"/>
          <w:szCs w:val="24"/>
        </w:rPr>
        <w:t>-</w:t>
      </w:r>
      <w:r w:rsidRPr="00512C3E">
        <w:rPr>
          <w:iCs/>
          <w:color w:val="7030A0"/>
          <w:sz w:val="24"/>
          <w:szCs w:val="24"/>
        </w:rPr>
        <w:t>based application that share the host OS kernel.</w:t>
      </w:r>
    </w:p>
    <w:p w14:paraId="3B83ECA8" w14:textId="77777777" w:rsidR="00512C3E" w:rsidRPr="00512C3E" w:rsidRDefault="00512C3E" w:rsidP="00512C3E">
      <w:pPr>
        <w:rPr>
          <w:iCs/>
          <w:color w:val="7030A0"/>
          <w:sz w:val="24"/>
          <w:szCs w:val="24"/>
        </w:rPr>
      </w:pPr>
      <w:r w:rsidRPr="00512C3E">
        <w:rPr>
          <w:iCs/>
          <w:color w:val="7030A0"/>
          <w:sz w:val="24"/>
          <w:szCs w:val="24"/>
        </w:rPr>
        <w:t>3.3.3</w:t>
      </w:r>
      <w:r w:rsidRPr="00512C3E">
        <w:rPr>
          <w:iCs/>
          <w:color w:val="7030A0"/>
          <w:sz w:val="24"/>
          <w:szCs w:val="24"/>
        </w:rPr>
        <w:tab/>
        <w:t>Secure Container Orchestration</w:t>
      </w:r>
    </w:p>
    <w:p w14:paraId="4F1AC335" w14:textId="77777777" w:rsidR="00512C3E" w:rsidRPr="00512C3E" w:rsidRDefault="00512C3E" w:rsidP="00512C3E">
      <w:pPr>
        <w:rPr>
          <w:iCs/>
          <w:color w:val="7030A0"/>
          <w:sz w:val="24"/>
          <w:szCs w:val="24"/>
        </w:rPr>
      </w:pPr>
      <w:r w:rsidRPr="00512C3E">
        <w:rPr>
          <w:iCs/>
          <w:color w:val="7030A0"/>
          <w:sz w:val="24"/>
          <w:szCs w:val="24"/>
        </w:rPr>
        <w:t>CNF deployments often rely on orchestration platforms such as Kubernetes.</w:t>
      </w:r>
    </w:p>
    <w:p w14:paraId="50BFA610" w14:textId="77777777" w:rsidR="00512C3E" w:rsidRPr="00512C3E" w:rsidRDefault="00512C3E" w:rsidP="00512C3E">
      <w:pPr>
        <w:rPr>
          <w:iCs/>
          <w:color w:val="7030A0"/>
          <w:sz w:val="24"/>
          <w:szCs w:val="24"/>
        </w:rPr>
      </w:pPr>
      <w:r w:rsidRPr="00512C3E">
        <w:rPr>
          <w:iCs/>
          <w:color w:val="7030A0"/>
          <w:sz w:val="24"/>
          <w:szCs w:val="24"/>
        </w:rPr>
        <w:t>Example Test Cases:</w:t>
      </w:r>
    </w:p>
    <w:p w14:paraId="63529D89" w14:textId="77777777" w:rsidR="00512C3E" w:rsidRPr="00512C3E" w:rsidRDefault="00512C3E" w:rsidP="00512C3E">
      <w:pPr>
        <w:numPr>
          <w:ilvl w:val="0"/>
          <w:numId w:val="33"/>
        </w:numPr>
        <w:rPr>
          <w:iCs/>
          <w:color w:val="7030A0"/>
          <w:sz w:val="24"/>
          <w:szCs w:val="24"/>
        </w:rPr>
      </w:pPr>
      <w:r w:rsidRPr="00512C3E">
        <w:rPr>
          <w:iCs/>
          <w:color w:val="7030A0"/>
          <w:sz w:val="24"/>
          <w:szCs w:val="24"/>
        </w:rPr>
        <w:t>RBAC Configuration Testing: Ensure proper Role-Based Access Control (RBAC) policies are applied in the orchestration platform.</w:t>
      </w:r>
    </w:p>
    <w:p w14:paraId="737275EB" w14:textId="77777777" w:rsidR="00512C3E" w:rsidRPr="00512C3E" w:rsidRDefault="00512C3E" w:rsidP="00512C3E">
      <w:pPr>
        <w:numPr>
          <w:ilvl w:val="0"/>
          <w:numId w:val="33"/>
        </w:numPr>
        <w:rPr>
          <w:iCs/>
          <w:color w:val="7030A0"/>
          <w:sz w:val="24"/>
          <w:szCs w:val="24"/>
        </w:rPr>
      </w:pPr>
      <w:r w:rsidRPr="00512C3E">
        <w:rPr>
          <w:iCs/>
          <w:color w:val="7030A0"/>
          <w:sz w:val="24"/>
          <w:szCs w:val="24"/>
        </w:rPr>
        <w:t xml:space="preserve">Secrets Management Testing: Verify secure storage and retrieval of secrets (e.g., via Kubernetes secrets or </w:t>
      </w:r>
      <w:proofErr w:type="spellStart"/>
      <w:r w:rsidRPr="00512C3E">
        <w:rPr>
          <w:iCs/>
          <w:color w:val="7030A0"/>
          <w:sz w:val="24"/>
          <w:szCs w:val="24"/>
        </w:rPr>
        <w:t>HashiCorp</w:t>
      </w:r>
      <w:proofErr w:type="spellEnd"/>
      <w:r w:rsidRPr="00512C3E">
        <w:rPr>
          <w:iCs/>
          <w:color w:val="7030A0"/>
          <w:sz w:val="24"/>
          <w:szCs w:val="24"/>
        </w:rPr>
        <w:t xml:space="preserve"> Vault).</w:t>
      </w:r>
    </w:p>
    <w:p w14:paraId="0922C0D2" w14:textId="77777777" w:rsidR="00512C3E" w:rsidRPr="00512C3E" w:rsidRDefault="00512C3E" w:rsidP="00512C3E">
      <w:pPr>
        <w:numPr>
          <w:ilvl w:val="0"/>
          <w:numId w:val="33"/>
        </w:numPr>
        <w:rPr>
          <w:iCs/>
          <w:color w:val="7030A0"/>
          <w:sz w:val="24"/>
          <w:szCs w:val="24"/>
        </w:rPr>
      </w:pPr>
      <w:r w:rsidRPr="00512C3E">
        <w:rPr>
          <w:iCs/>
          <w:color w:val="7030A0"/>
          <w:sz w:val="24"/>
          <w:szCs w:val="24"/>
        </w:rPr>
        <w:t xml:space="preserve">Pod Security Policies (PSP)/Security Contexts: Ensure security settings like </w:t>
      </w:r>
      <w:proofErr w:type="spellStart"/>
      <w:r w:rsidRPr="00512C3E">
        <w:rPr>
          <w:iCs/>
          <w:color w:val="7030A0"/>
          <w:sz w:val="24"/>
          <w:szCs w:val="24"/>
        </w:rPr>
        <w:t>runAsNonRoot</w:t>
      </w:r>
      <w:proofErr w:type="spellEnd"/>
      <w:r w:rsidRPr="00512C3E">
        <w:rPr>
          <w:iCs/>
          <w:color w:val="7030A0"/>
          <w:sz w:val="24"/>
          <w:szCs w:val="24"/>
        </w:rPr>
        <w:t>, privileged containers, and restricted capabilities are enforced.</w:t>
      </w:r>
    </w:p>
    <w:p w14:paraId="154BE2ED" w14:textId="77777777" w:rsidR="00512C3E" w:rsidRPr="00512C3E" w:rsidRDefault="00512C3E" w:rsidP="00512C3E">
      <w:pPr>
        <w:rPr>
          <w:iCs/>
          <w:color w:val="7030A0"/>
          <w:sz w:val="24"/>
          <w:szCs w:val="24"/>
        </w:rPr>
      </w:pPr>
      <w:r w:rsidRPr="00512C3E">
        <w:rPr>
          <w:iCs/>
          <w:color w:val="7030A0"/>
          <w:sz w:val="24"/>
          <w:szCs w:val="24"/>
        </w:rPr>
        <w:t>While 33.527 chapter 4.3.2 sets a technical baseline for Virtualized Network Elements, same baseline is missing for Containerized Network Elements. This newly defined baseline should cover orchestration related testcases.</w:t>
      </w:r>
    </w:p>
    <w:p w14:paraId="1B4D5F23" w14:textId="77777777" w:rsidR="00512C3E" w:rsidRPr="00512C3E" w:rsidRDefault="00512C3E" w:rsidP="00512C3E">
      <w:pPr>
        <w:rPr>
          <w:b/>
          <w:bCs/>
          <w:iCs/>
          <w:color w:val="7030A0"/>
          <w:sz w:val="24"/>
          <w:szCs w:val="24"/>
        </w:rPr>
      </w:pPr>
      <w:r w:rsidRPr="00512C3E">
        <w:rPr>
          <w:b/>
          <w:bCs/>
          <w:iCs/>
          <w:color w:val="7030A0"/>
          <w:sz w:val="24"/>
          <w:szCs w:val="24"/>
        </w:rPr>
        <w:t>3.3.4</w:t>
      </w:r>
      <w:r w:rsidRPr="00512C3E">
        <w:rPr>
          <w:b/>
          <w:bCs/>
          <w:iCs/>
          <w:color w:val="7030A0"/>
          <w:sz w:val="24"/>
          <w:szCs w:val="24"/>
        </w:rPr>
        <w:tab/>
        <w:t>Networking Security in Containerized Environments</w:t>
      </w:r>
    </w:p>
    <w:p w14:paraId="02478EAC" w14:textId="77777777" w:rsidR="00512C3E" w:rsidRPr="00512C3E" w:rsidRDefault="00512C3E" w:rsidP="00512C3E">
      <w:pPr>
        <w:rPr>
          <w:iCs/>
          <w:color w:val="7030A0"/>
          <w:sz w:val="24"/>
          <w:szCs w:val="24"/>
        </w:rPr>
      </w:pPr>
      <w:r w:rsidRPr="00512C3E">
        <w:rPr>
          <w:iCs/>
          <w:color w:val="7030A0"/>
          <w:sz w:val="24"/>
          <w:szCs w:val="24"/>
        </w:rPr>
        <w:t>Containers use virtual networking, which requires additional security.</w:t>
      </w:r>
    </w:p>
    <w:p w14:paraId="0E38FE81" w14:textId="77777777" w:rsidR="00512C3E" w:rsidRPr="00512C3E" w:rsidRDefault="00512C3E" w:rsidP="00512C3E">
      <w:pPr>
        <w:rPr>
          <w:iCs/>
          <w:color w:val="7030A0"/>
          <w:sz w:val="24"/>
          <w:szCs w:val="24"/>
        </w:rPr>
      </w:pPr>
      <w:r w:rsidRPr="00512C3E">
        <w:rPr>
          <w:iCs/>
          <w:color w:val="7030A0"/>
          <w:sz w:val="24"/>
          <w:szCs w:val="24"/>
        </w:rPr>
        <w:t>Example Test Cases:</w:t>
      </w:r>
    </w:p>
    <w:p w14:paraId="3B88602D" w14:textId="77777777" w:rsidR="00512C3E" w:rsidRPr="00512C3E" w:rsidRDefault="00512C3E" w:rsidP="00512C3E">
      <w:pPr>
        <w:numPr>
          <w:ilvl w:val="0"/>
          <w:numId w:val="33"/>
        </w:numPr>
        <w:rPr>
          <w:iCs/>
          <w:color w:val="7030A0"/>
          <w:sz w:val="24"/>
          <w:szCs w:val="24"/>
        </w:rPr>
      </w:pPr>
      <w:r w:rsidRPr="00512C3E">
        <w:rPr>
          <w:iCs/>
          <w:color w:val="7030A0"/>
          <w:sz w:val="24"/>
          <w:szCs w:val="24"/>
        </w:rPr>
        <w:t>Network Policy Testing: Verify network segmentation and firewall rules for container-to-container (inter-CNF) and container-to-service (intra-CNF) traffic using network policies.</w:t>
      </w:r>
    </w:p>
    <w:p w14:paraId="79DE697F" w14:textId="77777777" w:rsidR="00512C3E" w:rsidRPr="00512C3E" w:rsidRDefault="00512C3E" w:rsidP="00512C3E">
      <w:pPr>
        <w:numPr>
          <w:ilvl w:val="0"/>
          <w:numId w:val="33"/>
        </w:numPr>
        <w:rPr>
          <w:iCs/>
          <w:color w:val="7030A0"/>
          <w:sz w:val="24"/>
          <w:szCs w:val="24"/>
        </w:rPr>
      </w:pPr>
      <w:r w:rsidRPr="00512C3E">
        <w:rPr>
          <w:iCs/>
          <w:color w:val="7030A0"/>
          <w:sz w:val="24"/>
          <w:szCs w:val="24"/>
        </w:rPr>
        <w:t xml:space="preserve">Service Mesh Security: Ensure that security features such as </w:t>
      </w:r>
      <w:proofErr w:type="spellStart"/>
      <w:r w:rsidRPr="00512C3E">
        <w:rPr>
          <w:iCs/>
          <w:color w:val="7030A0"/>
          <w:sz w:val="24"/>
          <w:szCs w:val="24"/>
        </w:rPr>
        <w:t>mTLS</w:t>
      </w:r>
      <w:proofErr w:type="spellEnd"/>
      <w:r w:rsidRPr="00512C3E">
        <w:rPr>
          <w:iCs/>
          <w:color w:val="7030A0"/>
          <w:sz w:val="24"/>
          <w:szCs w:val="24"/>
        </w:rPr>
        <w:t xml:space="preserve"> (mutual TLS) and authorization policies are correctly configured in service meshes (e.g., Istio or </w:t>
      </w:r>
      <w:proofErr w:type="spellStart"/>
      <w:r w:rsidRPr="00512C3E">
        <w:rPr>
          <w:iCs/>
          <w:color w:val="7030A0"/>
          <w:sz w:val="24"/>
          <w:szCs w:val="24"/>
        </w:rPr>
        <w:t>Linkerd</w:t>
      </w:r>
      <w:proofErr w:type="spellEnd"/>
      <w:r w:rsidRPr="00512C3E">
        <w:rPr>
          <w:iCs/>
          <w:color w:val="7030A0"/>
          <w:sz w:val="24"/>
          <w:szCs w:val="24"/>
        </w:rPr>
        <w:t>).</w:t>
      </w:r>
    </w:p>
    <w:p w14:paraId="64823475" w14:textId="77777777" w:rsidR="00512C3E" w:rsidRPr="00512C3E" w:rsidRDefault="00512C3E" w:rsidP="00512C3E">
      <w:pPr>
        <w:rPr>
          <w:iCs/>
          <w:color w:val="7030A0"/>
          <w:sz w:val="24"/>
          <w:szCs w:val="24"/>
        </w:rPr>
      </w:pPr>
      <w:proofErr w:type="gramStart"/>
      <w:r w:rsidRPr="00512C3E">
        <w:rPr>
          <w:iCs/>
          <w:color w:val="7030A0"/>
          <w:sz w:val="24"/>
          <w:szCs w:val="24"/>
        </w:rPr>
        <w:t>TS  33.527</w:t>
      </w:r>
      <w:proofErr w:type="gramEnd"/>
      <w:r w:rsidRPr="00512C3E">
        <w:rPr>
          <w:iCs/>
          <w:color w:val="7030A0"/>
          <w:sz w:val="24"/>
          <w:szCs w:val="24"/>
        </w:rPr>
        <w:t xml:space="preserve"> </w:t>
      </w:r>
      <w:r w:rsidR="000036FA">
        <w:rPr>
          <w:iCs/>
          <w:color w:val="7030A0"/>
          <w:sz w:val="24"/>
          <w:szCs w:val="24"/>
        </w:rPr>
        <w:t>clause</w:t>
      </w:r>
      <w:r w:rsidRPr="00512C3E">
        <w:rPr>
          <w:iCs/>
          <w:color w:val="7030A0"/>
          <w:sz w:val="24"/>
          <w:szCs w:val="24"/>
        </w:rPr>
        <w:t xml:space="preserve"> 4.3.6.2 covers traffic separation for intra and inner VNF communication which is partially applicable to containerized environment, still we believe that it would be useful to introduce container specific network policy testing and test cases related to service mesh deployments.</w:t>
      </w:r>
    </w:p>
    <w:p w14:paraId="72234823" w14:textId="77777777" w:rsidR="00512C3E" w:rsidRPr="00512C3E" w:rsidRDefault="00512C3E" w:rsidP="00512C3E">
      <w:pPr>
        <w:rPr>
          <w:iCs/>
          <w:color w:val="7030A0"/>
          <w:sz w:val="24"/>
          <w:szCs w:val="24"/>
        </w:rPr>
      </w:pPr>
    </w:p>
    <w:p w14:paraId="4E936C89" w14:textId="77777777" w:rsidR="00512C3E" w:rsidRPr="00512C3E" w:rsidRDefault="00512C3E" w:rsidP="00512C3E">
      <w:pPr>
        <w:rPr>
          <w:b/>
          <w:bCs/>
          <w:iCs/>
          <w:color w:val="7030A0"/>
          <w:sz w:val="24"/>
          <w:szCs w:val="24"/>
        </w:rPr>
      </w:pPr>
      <w:r w:rsidRPr="00512C3E">
        <w:rPr>
          <w:b/>
          <w:bCs/>
          <w:iCs/>
          <w:color w:val="7030A0"/>
          <w:sz w:val="24"/>
          <w:szCs w:val="24"/>
        </w:rPr>
        <w:t>3.3.5.</w:t>
      </w:r>
      <w:r w:rsidRPr="00512C3E">
        <w:rPr>
          <w:b/>
          <w:bCs/>
          <w:iCs/>
          <w:color w:val="7030A0"/>
          <w:sz w:val="24"/>
          <w:szCs w:val="24"/>
        </w:rPr>
        <w:tab/>
        <w:t>Security Requirements and Related Test Cases for Container Hardening</w:t>
      </w:r>
    </w:p>
    <w:p w14:paraId="08B7AD7F" w14:textId="77777777" w:rsidR="00512C3E" w:rsidRPr="00512C3E" w:rsidRDefault="00512C3E" w:rsidP="00512C3E">
      <w:pPr>
        <w:rPr>
          <w:iCs/>
          <w:color w:val="7030A0"/>
          <w:sz w:val="24"/>
          <w:szCs w:val="24"/>
        </w:rPr>
      </w:pPr>
      <w:r w:rsidRPr="00512C3E">
        <w:rPr>
          <w:iCs/>
          <w:color w:val="7030A0"/>
          <w:sz w:val="24"/>
          <w:szCs w:val="24"/>
        </w:rPr>
        <w:t>Containers should be hardened using tools and techniques that differ significantly from the Virtual Machines.</w:t>
      </w:r>
    </w:p>
    <w:p w14:paraId="09879FEE" w14:textId="77777777" w:rsidR="00512C3E" w:rsidRPr="00512C3E" w:rsidRDefault="00512C3E" w:rsidP="00512C3E">
      <w:pPr>
        <w:rPr>
          <w:iCs/>
          <w:color w:val="7030A0"/>
          <w:sz w:val="24"/>
          <w:szCs w:val="24"/>
        </w:rPr>
      </w:pPr>
      <w:r w:rsidRPr="00512C3E">
        <w:rPr>
          <w:iCs/>
          <w:color w:val="7030A0"/>
          <w:sz w:val="24"/>
          <w:szCs w:val="24"/>
        </w:rPr>
        <w:t>Example areas for test cases:</w:t>
      </w:r>
    </w:p>
    <w:p w14:paraId="330F292E" w14:textId="77777777" w:rsidR="00512C3E" w:rsidRPr="00512C3E" w:rsidRDefault="00512C3E" w:rsidP="00512C3E">
      <w:pPr>
        <w:numPr>
          <w:ilvl w:val="0"/>
          <w:numId w:val="33"/>
        </w:numPr>
        <w:rPr>
          <w:iCs/>
          <w:color w:val="7030A0"/>
          <w:sz w:val="24"/>
          <w:szCs w:val="24"/>
        </w:rPr>
      </w:pPr>
      <w:r w:rsidRPr="00512C3E">
        <w:rPr>
          <w:iCs/>
          <w:color w:val="7030A0"/>
          <w:sz w:val="24"/>
          <w:szCs w:val="24"/>
        </w:rPr>
        <w:t>Container Host Hardening</w:t>
      </w:r>
    </w:p>
    <w:p w14:paraId="67AB9AA2" w14:textId="77777777" w:rsidR="00512C3E" w:rsidRPr="00512C3E" w:rsidRDefault="00512C3E" w:rsidP="00512C3E">
      <w:pPr>
        <w:numPr>
          <w:ilvl w:val="0"/>
          <w:numId w:val="33"/>
        </w:numPr>
        <w:rPr>
          <w:iCs/>
          <w:color w:val="7030A0"/>
          <w:sz w:val="24"/>
          <w:szCs w:val="24"/>
        </w:rPr>
      </w:pPr>
      <w:r w:rsidRPr="00512C3E">
        <w:rPr>
          <w:iCs/>
          <w:color w:val="7030A0"/>
          <w:sz w:val="24"/>
          <w:szCs w:val="24"/>
        </w:rPr>
        <w:t>Container Runtime Security</w:t>
      </w:r>
    </w:p>
    <w:p w14:paraId="3D581949" w14:textId="77777777" w:rsidR="00512C3E" w:rsidRPr="00512C3E" w:rsidRDefault="00512C3E" w:rsidP="00512C3E">
      <w:pPr>
        <w:numPr>
          <w:ilvl w:val="0"/>
          <w:numId w:val="33"/>
        </w:numPr>
        <w:rPr>
          <w:iCs/>
          <w:color w:val="7030A0"/>
          <w:sz w:val="24"/>
          <w:szCs w:val="24"/>
        </w:rPr>
      </w:pPr>
      <w:r w:rsidRPr="00512C3E">
        <w:rPr>
          <w:iCs/>
          <w:color w:val="7030A0"/>
          <w:sz w:val="24"/>
          <w:szCs w:val="24"/>
        </w:rPr>
        <w:t>Container Underlay and Overlay Network Security</w:t>
      </w:r>
    </w:p>
    <w:p w14:paraId="77CED697" w14:textId="77777777" w:rsidR="00F37DB5" w:rsidRPr="00512C3E" w:rsidRDefault="00512C3E" w:rsidP="00512C3E">
      <w:pPr>
        <w:rPr>
          <w:iCs/>
          <w:color w:val="7030A0"/>
          <w:sz w:val="24"/>
          <w:szCs w:val="24"/>
        </w:rPr>
      </w:pPr>
      <w:proofErr w:type="gramStart"/>
      <w:r w:rsidRPr="00512C3E">
        <w:rPr>
          <w:iCs/>
          <w:color w:val="7030A0"/>
          <w:sz w:val="24"/>
          <w:szCs w:val="24"/>
        </w:rPr>
        <w:t>TS  33.527</w:t>
      </w:r>
      <w:proofErr w:type="gramEnd"/>
      <w:r w:rsidRPr="00512C3E">
        <w:rPr>
          <w:iCs/>
          <w:color w:val="7030A0"/>
          <w:sz w:val="24"/>
          <w:szCs w:val="24"/>
        </w:rPr>
        <w:t xml:space="preserve"> </w:t>
      </w:r>
      <w:r w:rsidR="000036FA">
        <w:rPr>
          <w:iCs/>
          <w:color w:val="7030A0"/>
          <w:sz w:val="24"/>
          <w:szCs w:val="24"/>
        </w:rPr>
        <w:t>clause</w:t>
      </w:r>
      <w:r w:rsidRPr="00512C3E">
        <w:rPr>
          <w:iCs/>
          <w:color w:val="7030A0"/>
          <w:sz w:val="24"/>
          <w:szCs w:val="24"/>
        </w:rPr>
        <w:t xml:space="preserve"> 4.3 shows example of hardening use cases for VNF. Similar general chapter for containerized functions should be defined.</w:t>
      </w:r>
    </w:p>
    <w:p w14:paraId="550B4D39" w14:textId="77777777" w:rsidR="003B0976" w:rsidRDefault="003B0976" w:rsidP="003B0976">
      <w:pPr>
        <w:pStyle w:val="Heading3"/>
      </w:pPr>
      <w:r>
        <w:t>3.</w:t>
      </w:r>
      <w:r w:rsidR="00FB2B94">
        <w:t>4</w:t>
      </w:r>
      <w:r>
        <w:t xml:space="preserve"> Abbreviations</w:t>
      </w:r>
    </w:p>
    <w:p w14:paraId="2D9E72FA" w14:textId="77777777" w:rsidR="003B0976" w:rsidRDefault="003B0976" w:rsidP="004177DF">
      <w:pPr>
        <w:spacing w:after="100" w:afterAutospacing="1"/>
        <w:rPr>
          <w:color w:val="7030A0"/>
          <w:sz w:val="24"/>
          <w:szCs w:val="24"/>
        </w:rPr>
      </w:pPr>
      <w:r>
        <w:rPr>
          <w:color w:val="7030A0"/>
          <w:sz w:val="24"/>
          <w:szCs w:val="24"/>
        </w:rPr>
        <w:t>NIST US</w:t>
      </w:r>
      <w:r>
        <w:rPr>
          <w:color w:val="7030A0"/>
          <w:sz w:val="24"/>
          <w:szCs w:val="24"/>
        </w:rPr>
        <w:tab/>
        <w:t>National Institute of Standards and Technology United States</w:t>
      </w:r>
    </w:p>
    <w:p w14:paraId="32ADB08C" w14:textId="77777777" w:rsidR="00512C3E" w:rsidRDefault="00512C3E" w:rsidP="004177DF">
      <w:pPr>
        <w:spacing w:after="100" w:afterAutospacing="1"/>
        <w:rPr>
          <w:color w:val="7030A0"/>
          <w:sz w:val="24"/>
          <w:szCs w:val="24"/>
        </w:rPr>
      </w:pPr>
      <w:r>
        <w:rPr>
          <w:color w:val="7030A0"/>
          <w:sz w:val="24"/>
          <w:szCs w:val="24"/>
        </w:rPr>
        <w:t>VNF</w:t>
      </w:r>
      <w:r>
        <w:rPr>
          <w:color w:val="7030A0"/>
          <w:sz w:val="24"/>
          <w:szCs w:val="24"/>
        </w:rPr>
        <w:tab/>
      </w:r>
      <w:r>
        <w:rPr>
          <w:color w:val="7030A0"/>
          <w:sz w:val="24"/>
          <w:szCs w:val="24"/>
        </w:rPr>
        <w:tab/>
      </w:r>
      <w:r>
        <w:rPr>
          <w:color w:val="7030A0"/>
          <w:sz w:val="24"/>
          <w:szCs w:val="24"/>
        </w:rPr>
        <w:tab/>
        <w:t>Virtual Network Function</w:t>
      </w:r>
    </w:p>
    <w:p w14:paraId="4C5AA886" w14:textId="77777777" w:rsidR="00512C3E" w:rsidRDefault="00512C3E" w:rsidP="004177DF">
      <w:pPr>
        <w:spacing w:after="100" w:afterAutospacing="1"/>
        <w:rPr>
          <w:color w:val="7030A0"/>
          <w:sz w:val="24"/>
          <w:szCs w:val="24"/>
        </w:rPr>
      </w:pPr>
      <w:r>
        <w:rPr>
          <w:color w:val="7030A0"/>
          <w:sz w:val="24"/>
          <w:szCs w:val="24"/>
        </w:rPr>
        <w:t>CNF</w:t>
      </w:r>
      <w:r>
        <w:rPr>
          <w:color w:val="7030A0"/>
          <w:sz w:val="24"/>
          <w:szCs w:val="24"/>
        </w:rPr>
        <w:tab/>
      </w:r>
      <w:r>
        <w:rPr>
          <w:color w:val="7030A0"/>
          <w:sz w:val="24"/>
          <w:szCs w:val="24"/>
        </w:rPr>
        <w:tab/>
      </w:r>
      <w:r>
        <w:rPr>
          <w:color w:val="7030A0"/>
          <w:sz w:val="24"/>
          <w:szCs w:val="24"/>
        </w:rPr>
        <w:tab/>
      </w:r>
      <w:proofErr w:type="spellStart"/>
      <w:r>
        <w:rPr>
          <w:color w:val="7030A0"/>
          <w:sz w:val="24"/>
          <w:szCs w:val="24"/>
        </w:rPr>
        <w:t>Containarized</w:t>
      </w:r>
      <w:proofErr w:type="spellEnd"/>
      <w:r>
        <w:rPr>
          <w:color w:val="7030A0"/>
          <w:sz w:val="24"/>
          <w:szCs w:val="24"/>
        </w:rPr>
        <w:t xml:space="preserve"> Network Function</w:t>
      </w:r>
    </w:p>
    <w:p w14:paraId="4D000953" w14:textId="77777777" w:rsidR="00512C3E" w:rsidRDefault="00512C3E" w:rsidP="004177DF">
      <w:pPr>
        <w:spacing w:after="100" w:afterAutospacing="1"/>
        <w:rPr>
          <w:color w:val="7030A0"/>
          <w:sz w:val="24"/>
          <w:szCs w:val="24"/>
        </w:rPr>
      </w:pPr>
      <w:r>
        <w:rPr>
          <w:color w:val="7030A0"/>
          <w:sz w:val="24"/>
          <w:szCs w:val="24"/>
        </w:rPr>
        <w:lastRenderedPageBreak/>
        <w:t>TLS</w:t>
      </w:r>
      <w:r>
        <w:rPr>
          <w:color w:val="7030A0"/>
          <w:sz w:val="24"/>
          <w:szCs w:val="24"/>
        </w:rPr>
        <w:tab/>
      </w:r>
      <w:r>
        <w:rPr>
          <w:color w:val="7030A0"/>
          <w:sz w:val="24"/>
          <w:szCs w:val="24"/>
        </w:rPr>
        <w:tab/>
      </w:r>
      <w:r>
        <w:rPr>
          <w:color w:val="7030A0"/>
          <w:sz w:val="24"/>
          <w:szCs w:val="24"/>
        </w:rPr>
        <w:tab/>
        <w:t>Transport Layer Security</w:t>
      </w:r>
    </w:p>
    <w:p w14:paraId="15729D88" w14:textId="77777777" w:rsidR="00512C3E" w:rsidRDefault="00512C3E" w:rsidP="004177DF">
      <w:pPr>
        <w:spacing w:after="100" w:afterAutospacing="1"/>
        <w:rPr>
          <w:color w:val="7030A0"/>
          <w:sz w:val="24"/>
          <w:szCs w:val="24"/>
        </w:rPr>
      </w:pPr>
      <w:r>
        <w:rPr>
          <w:color w:val="7030A0"/>
          <w:sz w:val="24"/>
          <w:szCs w:val="24"/>
        </w:rPr>
        <w:t>PSP</w:t>
      </w:r>
      <w:r>
        <w:rPr>
          <w:color w:val="7030A0"/>
          <w:sz w:val="24"/>
          <w:szCs w:val="24"/>
        </w:rPr>
        <w:tab/>
      </w:r>
      <w:r>
        <w:rPr>
          <w:color w:val="7030A0"/>
          <w:sz w:val="24"/>
          <w:szCs w:val="24"/>
        </w:rPr>
        <w:tab/>
      </w:r>
      <w:r>
        <w:rPr>
          <w:color w:val="7030A0"/>
          <w:sz w:val="24"/>
          <w:szCs w:val="24"/>
        </w:rPr>
        <w:tab/>
        <w:t>Pod Security Policy</w:t>
      </w:r>
    </w:p>
    <w:p w14:paraId="69121EDB" w14:textId="77777777" w:rsidR="00512C3E" w:rsidRDefault="00512C3E" w:rsidP="004177DF">
      <w:pPr>
        <w:spacing w:after="100" w:afterAutospacing="1"/>
        <w:rPr>
          <w:color w:val="7030A0"/>
          <w:sz w:val="24"/>
          <w:szCs w:val="24"/>
        </w:rPr>
      </w:pPr>
      <w:r>
        <w:rPr>
          <w:color w:val="7030A0"/>
          <w:sz w:val="24"/>
          <w:szCs w:val="24"/>
        </w:rPr>
        <w:t>RBAC</w:t>
      </w:r>
      <w:r>
        <w:rPr>
          <w:color w:val="7030A0"/>
          <w:sz w:val="24"/>
          <w:szCs w:val="24"/>
        </w:rPr>
        <w:tab/>
      </w:r>
      <w:r>
        <w:rPr>
          <w:color w:val="7030A0"/>
          <w:sz w:val="24"/>
          <w:szCs w:val="24"/>
        </w:rPr>
        <w:tab/>
        <w:t>Role Based Access Control</w:t>
      </w:r>
    </w:p>
    <w:p w14:paraId="77369717" w14:textId="77777777" w:rsidR="003B0976" w:rsidRDefault="003B0976" w:rsidP="003B0976">
      <w:pPr>
        <w:rPr>
          <w:color w:val="7030A0"/>
          <w:sz w:val="24"/>
          <w:szCs w:val="24"/>
        </w:rPr>
      </w:pPr>
    </w:p>
    <w:p w14:paraId="044F3DE7" w14:textId="77777777" w:rsidR="00F37DB5" w:rsidRDefault="00F37DB5">
      <w:pPr>
        <w:rPr>
          <w:iCs/>
        </w:rPr>
      </w:pPr>
    </w:p>
    <w:p w14:paraId="6F0673CC" w14:textId="77777777" w:rsidR="00F37DB5" w:rsidRPr="00F37DB5" w:rsidRDefault="00F37DB5">
      <w:pPr>
        <w:rPr>
          <w:iCs/>
        </w:rPr>
      </w:pPr>
    </w:p>
    <w:p w14:paraId="659551BE" w14:textId="77777777" w:rsidR="00C022E3" w:rsidRDefault="00C022E3">
      <w:pPr>
        <w:pStyle w:val="Heading1"/>
      </w:pPr>
      <w:r>
        <w:t>4</w:t>
      </w:r>
      <w:r>
        <w:tab/>
      </w:r>
      <w:r w:rsidR="00FB2B94">
        <w:t>P</w:t>
      </w:r>
      <w:r>
        <w:t>roposal</w:t>
      </w:r>
    </w:p>
    <w:p w14:paraId="2C6DD0F3" w14:textId="77777777" w:rsidR="0059437E" w:rsidRPr="0059437E" w:rsidRDefault="0059437E">
      <w:pPr>
        <w:rPr>
          <w:iCs/>
        </w:rPr>
      </w:pPr>
    </w:p>
    <w:p w14:paraId="0BF5B579" w14:textId="77777777" w:rsidR="003B0976" w:rsidRPr="00347975" w:rsidRDefault="003B0976" w:rsidP="003B0976">
      <w:pPr>
        <w:rPr>
          <w:color w:val="7030A0"/>
          <w:sz w:val="24"/>
          <w:szCs w:val="24"/>
        </w:rPr>
      </w:pPr>
      <w:r w:rsidRPr="00347975">
        <w:rPr>
          <w:b/>
          <w:bCs/>
          <w:color w:val="7030A0"/>
          <w:sz w:val="24"/>
          <w:szCs w:val="24"/>
          <w:u w:val="single"/>
        </w:rPr>
        <w:t>Proposal#1:</w:t>
      </w:r>
      <w:r w:rsidRPr="00347975">
        <w:rPr>
          <w:color w:val="7030A0"/>
          <w:sz w:val="24"/>
          <w:szCs w:val="24"/>
        </w:rPr>
        <w:t xml:space="preserve"> It is proposed to take the </w:t>
      </w:r>
      <w:r w:rsidR="00550000">
        <w:rPr>
          <w:color w:val="7030A0"/>
          <w:sz w:val="24"/>
          <w:szCs w:val="24"/>
        </w:rPr>
        <w:t xml:space="preserve">3GPP </w:t>
      </w:r>
      <w:r w:rsidR="008C7ADC">
        <w:rPr>
          <w:color w:val="7030A0"/>
          <w:sz w:val="24"/>
          <w:szCs w:val="24"/>
        </w:rPr>
        <w:t xml:space="preserve">TS </w:t>
      </w:r>
      <w:r w:rsidR="00FB2B94">
        <w:rPr>
          <w:color w:val="7030A0"/>
          <w:sz w:val="24"/>
          <w:szCs w:val="24"/>
        </w:rPr>
        <w:t>33.527 specification as a basis for Container related SCAS</w:t>
      </w:r>
      <w:r w:rsidR="000036FA">
        <w:rPr>
          <w:color w:val="7030A0"/>
          <w:sz w:val="24"/>
          <w:szCs w:val="24"/>
        </w:rPr>
        <w:t>.</w:t>
      </w:r>
    </w:p>
    <w:p w14:paraId="6C3FA976" w14:textId="77777777" w:rsidR="003B0976" w:rsidRPr="00347975" w:rsidRDefault="003B0976" w:rsidP="003B0976">
      <w:pPr>
        <w:rPr>
          <w:color w:val="7030A0"/>
          <w:sz w:val="24"/>
          <w:szCs w:val="24"/>
        </w:rPr>
      </w:pPr>
      <w:r w:rsidRPr="00347975">
        <w:rPr>
          <w:b/>
          <w:bCs/>
          <w:color w:val="7030A0"/>
          <w:sz w:val="24"/>
          <w:szCs w:val="24"/>
          <w:u w:val="single"/>
        </w:rPr>
        <w:t>Proposal#</w:t>
      </w:r>
      <w:r w:rsidR="003F6E87">
        <w:rPr>
          <w:b/>
          <w:bCs/>
          <w:color w:val="7030A0"/>
          <w:sz w:val="24"/>
          <w:szCs w:val="24"/>
          <w:u w:val="single"/>
        </w:rPr>
        <w:t>2</w:t>
      </w:r>
      <w:r w:rsidRPr="00347975">
        <w:rPr>
          <w:b/>
          <w:bCs/>
          <w:color w:val="7030A0"/>
          <w:sz w:val="24"/>
          <w:szCs w:val="24"/>
          <w:u w:val="single"/>
        </w:rPr>
        <w:t>:</w:t>
      </w:r>
      <w:r w:rsidRPr="00347975">
        <w:rPr>
          <w:color w:val="7030A0"/>
          <w:sz w:val="24"/>
          <w:szCs w:val="24"/>
        </w:rPr>
        <w:t xml:space="preserve"> It is proposed to kick-off a SA3 study on </w:t>
      </w:r>
      <w:r w:rsidR="00FB2B94">
        <w:rPr>
          <w:color w:val="7030A0"/>
          <w:sz w:val="24"/>
          <w:szCs w:val="24"/>
        </w:rPr>
        <w:t xml:space="preserve">Container related test cases </w:t>
      </w:r>
      <w:r w:rsidR="00FB2B94" w:rsidRPr="00BC34ED">
        <w:rPr>
          <w:color w:val="7030A0"/>
          <w:sz w:val="24"/>
          <w:szCs w:val="24"/>
        </w:rPr>
        <w:t>as per proposed</w:t>
      </w:r>
      <w:r w:rsidR="003F6E87" w:rsidRPr="00BC34ED">
        <w:rPr>
          <w:color w:val="7030A0"/>
          <w:sz w:val="24"/>
          <w:szCs w:val="24"/>
        </w:rPr>
        <w:t>:</w:t>
      </w:r>
      <w:r w:rsidR="003F6E87">
        <w:rPr>
          <w:color w:val="7030A0"/>
          <w:sz w:val="24"/>
          <w:szCs w:val="24"/>
        </w:rPr>
        <w:t xml:space="preserve"> </w:t>
      </w:r>
      <w:r w:rsidR="003F6E87" w:rsidRPr="003F6E87">
        <w:rPr>
          <w:bCs/>
          <w:color w:val="7030A0"/>
          <w:sz w:val="24"/>
          <w:szCs w:val="24"/>
        </w:rPr>
        <w:t xml:space="preserve">New </w:t>
      </w:r>
      <w:r w:rsidR="00671B00">
        <w:rPr>
          <w:bCs/>
          <w:color w:val="7030A0"/>
          <w:sz w:val="24"/>
          <w:szCs w:val="24"/>
        </w:rPr>
        <w:t>SID</w:t>
      </w:r>
      <w:r w:rsidR="003F6E87" w:rsidRPr="003F6E87">
        <w:rPr>
          <w:bCs/>
          <w:color w:val="7030A0"/>
          <w:sz w:val="24"/>
          <w:szCs w:val="24"/>
        </w:rPr>
        <w:t xml:space="preserve"> on 5G Security Assurance Specification (SCAS) for the Container-based Products</w:t>
      </w:r>
      <w:r w:rsidR="00605362">
        <w:rPr>
          <w:bCs/>
          <w:color w:val="7030A0"/>
          <w:sz w:val="24"/>
          <w:szCs w:val="24"/>
        </w:rPr>
        <w:t xml:space="preserve"> (refer to S3-244622).</w:t>
      </w:r>
    </w:p>
    <w:p w14:paraId="61551125" w14:textId="77777777" w:rsidR="0059437E" w:rsidRPr="0059437E" w:rsidRDefault="0059437E">
      <w:pPr>
        <w:rPr>
          <w:iCs/>
        </w:rPr>
      </w:pPr>
    </w:p>
    <w:sectPr w:rsidR="0059437E" w:rsidRPr="005943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FF1E7" w14:textId="77777777" w:rsidR="00F860BE" w:rsidRDefault="00F860BE">
      <w:r>
        <w:separator/>
      </w:r>
    </w:p>
  </w:endnote>
  <w:endnote w:type="continuationSeparator" w:id="0">
    <w:p w14:paraId="64E12A91" w14:textId="77777777" w:rsidR="00F860BE" w:rsidRDefault="00F8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C91F1" w14:textId="77777777" w:rsidR="00F860BE" w:rsidRDefault="00F860BE">
      <w:r>
        <w:separator/>
      </w:r>
    </w:p>
  </w:footnote>
  <w:footnote w:type="continuationSeparator" w:id="0">
    <w:p w14:paraId="6536E064" w14:textId="77777777" w:rsidR="00F860BE" w:rsidRDefault="00F86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MacroTextChar"/>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MacroText"/>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Paragraph"/>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12077"/>
    <w:multiLevelType w:val="hybridMultilevel"/>
    <w:tmpl w:val="4D9E1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63FF1"/>
    <w:multiLevelType w:val="hybridMultilevel"/>
    <w:tmpl w:val="A2B0A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AA867FC"/>
    <w:multiLevelType w:val="multilevel"/>
    <w:tmpl w:val="F232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2A5BF2"/>
    <w:multiLevelType w:val="hybridMultilevel"/>
    <w:tmpl w:val="349468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BF74E8"/>
    <w:multiLevelType w:val="hybridMultilevel"/>
    <w:tmpl w:val="5400ECD6"/>
    <w:lvl w:ilvl="0" w:tplc="9150452E">
      <w:start w:val="1"/>
      <w:numFmt w:val="bullet"/>
      <w:lvlText w:val=""/>
      <w:lvlJc w:val="left"/>
      <w:pPr>
        <w:ind w:left="1280" w:hanging="360"/>
      </w:pPr>
      <w:rPr>
        <w:rFonts w:ascii="Symbol" w:hAnsi="Symbol"/>
      </w:rPr>
    </w:lvl>
    <w:lvl w:ilvl="1" w:tplc="837C8A20">
      <w:start w:val="1"/>
      <w:numFmt w:val="bullet"/>
      <w:lvlText w:val=""/>
      <w:lvlJc w:val="left"/>
      <w:pPr>
        <w:ind w:left="1280" w:hanging="360"/>
      </w:pPr>
      <w:rPr>
        <w:rFonts w:ascii="Symbol" w:hAnsi="Symbol"/>
      </w:rPr>
    </w:lvl>
    <w:lvl w:ilvl="2" w:tplc="813EC480">
      <w:start w:val="1"/>
      <w:numFmt w:val="bullet"/>
      <w:lvlText w:val=""/>
      <w:lvlJc w:val="left"/>
      <w:pPr>
        <w:ind w:left="1280" w:hanging="360"/>
      </w:pPr>
      <w:rPr>
        <w:rFonts w:ascii="Symbol" w:hAnsi="Symbol"/>
      </w:rPr>
    </w:lvl>
    <w:lvl w:ilvl="3" w:tplc="0C6AA2BA">
      <w:start w:val="1"/>
      <w:numFmt w:val="bullet"/>
      <w:lvlText w:val=""/>
      <w:lvlJc w:val="left"/>
      <w:pPr>
        <w:ind w:left="1280" w:hanging="360"/>
      </w:pPr>
      <w:rPr>
        <w:rFonts w:ascii="Symbol" w:hAnsi="Symbol"/>
      </w:rPr>
    </w:lvl>
    <w:lvl w:ilvl="4" w:tplc="6642598C">
      <w:start w:val="1"/>
      <w:numFmt w:val="bullet"/>
      <w:lvlText w:val=""/>
      <w:lvlJc w:val="left"/>
      <w:pPr>
        <w:ind w:left="1280" w:hanging="360"/>
      </w:pPr>
      <w:rPr>
        <w:rFonts w:ascii="Symbol" w:hAnsi="Symbol"/>
      </w:rPr>
    </w:lvl>
    <w:lvl w:ilvl="5" w:tplc="ABB6D59E">
      <w:start w:val="1"/>
      <w:numFmt w:val="bullet"/>
      <w:lvlText w:val=""/>
      <w:lvlJc w:val="left"/>
      <w:pPr>
        <w:ind w:left="1280" w:hanging="360"/>
      </w:pPr>
      <w:rPr>
        <w:rFonts w:ascii="Symbol" w:hAnsi="Symbol"/>
      </w:rPr>
    </w:lvl>
    <w:lvl w:ilvl="6" w:tplc="8AAC68F2">
      <w:start w:val="1"/>
      <w:numFmt w:val="bullet"/>
      <w:lvlText w:val=""/>
      <w:lvlJc w:val="left"/>
      <w:pPr>
        <w:ind w:left="1280" w:hanging="360"/>
      </w:pPr>
      <w:rPr>
        <w:rFonts w:ascii="Symbol" w:hAnsi="Symbol"/>
      </w:rPr>
    </w:lvl>
    <w:lvl w:ilvl="7" w:tplc="62A0323C">
      <w:start w:val="1"/>
      <w:numFmt w:val="bullet"/>
      <w:lvlText w:val=""/>
      <w:lvlJc w:val="left"/>
      <w:pPr>
        <w:ind w:left="1280" w:hanging="360"/>
      </w:pPr>
      <w:rPr>
        <w:rFonts w:ascii="Symbol" w:hAnsi="Symbol"/>
      </w:rPr>
    </w:lvl>
    <w:lvl w:ilvl="8" w:tplc="B1CC5292">
      <w:start w:val="1"/>
      <w:numFmt w:val="bullet"/>
      <w:lvlText w:val=""/>
      <w:lvlJc w:val="left"/>
      <w:pPr>
        <w:ind w:left="1280" w:hanging="360"/>
      </w:pPr>
      <w:rPr>
        <w:rFonts w:ascii="Symbol" w:hAnsi="Symbol"/>
      </w:rPr>
    </w:lvl>
  </w:abstractNum>
  <w:abstractNum w:abstractNumId="19" w15:restartNumberingAfterBreak="0">
    <w:nsid w:val="20120386"/>
    <w:multiLevelType w:val="multilevel"/>
    <w:tmpl w:val="BCA0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4843D3"/>
    <w:multiLevelType w:val="hybridMultilevel"/>
    <w:tmpl w:val="60D66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132040"/>
    <w:multiLevelType w:val="hybridMultilevel"/>
    <w:tmpl w:val="FD868FCA"/>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D1EA8"/>
    <w:multiLevelType w:val="hybridMultilevel"/>
    <w:tmpl w:val="771E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AD57B7"/>
    <w:multiLevelType w:val="hybridMultilevel"/>
    <w:tmpl w:val="8C2E2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B91D2F"/>
    <w:multiLevelType w:val="hybridMultilevel"/>
    <w:tmpl w:val="4E988AA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0605D5E"/>
    <w:multiLevelType w:val="hybridMultilevel"/>
    <w:tmpl w:val="53C6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C76EAC"/>
    <w:multiLevelType w:val="hybridMultilevel"/>
    <w:tmpl w:val="3966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055477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90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0693989">
    <w:abstractNumId w:val="15"/>
  </w:num>
  <w:num w:numId="4" w16cid:durableId="201946584">
    <w:abstractNumId w:val="25"/>
  </w:num>
  <w:num w:numId="5" w16cid:durableId="998852501">
    <w:abstractNumId w:val="24"/>
  </w:num>
  <w:num w:numId="6" w16cid:durableId="1927377909">
    <w:abstractNumId w:val="12"/>
  </w:num>
  <w:num w:numId="7" w16cid:durableId="1182090470">
    <w:abstractNumId w:val="14"/>
  </w:num>
  <w:num w:numId="8" w16cid:durableId="1544634344">
    <w:abstractNumId w:val="33"/>
  </w:num>
  <w:num w:numId="9" w16cid:durableId="1504976449">
    <w:abstractNumId w:val="29"/>
  </w:num>
  <w:num w:numId="10" w16cid:durableId="1683119548">
    <w:abstractNumId w:val="31"/>
  </w:num>
  <w:num w:numId="11" w16cid:durableId="1228613760">
    <w:abstractNumId w:val="20"/>
  </w:num>
  <w:num w:numId="12" w16cid:durableId="1586185490">
    <w:abstractNumId w:val="28"/>
  </w:num>
  <w:num w:numId="13" w16cid:durableId="365715013">
    <w:abstractNumId w:val="9"/>
  </w:num>
  <w:num w:numId="14" w16cid:durableId="900943075">
    <w:abstractNumId w:val="7"/>
  </w:num>
  <w:num w:numId="15" w16cid:durableId="1921403974">
    <w:abstractNumId w:val="6"/>
  </w:num>
  <w:num w:numId="16" w16cid:durableId="1361734906">
    <w:abstractNumId w:val="5"/>
  </w:num>
  <w:num w:numId="17" w16cid:durableId="1933469616">
    <w:abstractNumId w:val="4"/>
  </w:num>
  <w:num w:numId="18" w16cid:durableId="597299287">
    <w:abstractNumId w:val="8"/>
  </w:num>
  <w:num w:numId="19" w16cid:durableId="346173407">
    <w:abstractNumId w:val="3"/>
  </w:num>
  <w:num w:numId="20" w16cid:durableId="1171221041">
    <w:abstractNumId w:val="2"/>
  </w:num>
  <w:num w:numId="21" w16cid:durableId="794132221">
    <w:abstractNumId w:val="1"/>
  </w:num>
  <w:num w:numId="22" w16cid:durableId="2116363283">
    <w:abstractNumId w:val="0"/>
  </w:num>
  <w:num w:numId="23" w16cid:durableId="549002488">
    <w:abstractNumId w:val="16"/>
  </w:num>
  <w:num w:numId="24" w16cid:durableId="69274867">
    <w:abstractNumId w:val="19"/>
  </w:num>
  <w:num w:numId="25" w16cid:durableId="2108886231">
    <w:abstractNumId w:val="11"/>
  </w:num>
  <w:num w:numId="26" w16cid:durableId="1460417798">
    <w:abstractNumId w:val="26"/>
  </w:num>
  <w:num w:numId="27" w16cid:durableId="1736317754">
    <w:abstractNumId w:val="18"/>
  </w:num>
  <w:num w:numId="28" w16cid:durableId="635794799">
    <w:abstractNumId w:val="13"/>
  </w:num>
  <w:num w:numId="29" w16cid:durableId="1837569664">
    <w:abstractNumId w:val="27"/>
  </w:num>
  <w:num w:numId="30" w16cid:durableId="1908758704">
    <w:abstractNumId w:val="22"/>
  </w:num>
  <w:num w:numId="31" w16cid:durableId="340086698">
    <w:abstractNumId w:val="32"/>
  </w:num>
  <w:num w:numId="32" w16cid:durableId="11878725">
    <w:abstractNumId w:val="17"/>
  </w:num>
  <w:num w:numId="33" w16cid:durableId="719669683">
    <w:abstractNumId w:val="23"/>
  </w:num>
  <w:num w:numId="34" w16cid:durableId="342824972">
    <w:abstractNumId w:val="21"/>
  </w:num>
  <w:num w:numId="35" w16cid:durableId="81259660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6FA"/>
    <w:rsid w:val="000049E2"/>
    <w:rsid w:val="00012515"/>
    <w:rsid w:val="000413F1"/>
    <w:rsid w:val="00042793"/>
    <w:rsid w:val="00046389"/>
    <w:rsid w:val="00074722"/>
    <w:rsid w:val="000819D8"/>
    <w:rsid w:val="000934A6"/>
    <w:rsid w:val="00097F92"/>
    <w:rsid w:val="000A2C6C"/>
    <w:rsid w:val="000A4660"/>
    <w:rsid w:val="000D07E3"/>
    <w:rsid w:val="000D1B5B"/>
    <w:rsid w:val="0010401F"/>
    <w:rsid w:val="00106CCC"/>
    <w:rsid w:val="00112FC3"/>
    <w:rsid w:val="001737BC"/>
    <w:rsid w:val="00173FA3"/>
    <w:rsid w:val="001842C7"/>
    <w:rsid w:val="00184B6F"/>
    <w:rsid w:val="001861E5"/>
    <w:rsid w:val="001B1652"/>
    <w:rsid w:val="001C3EC8"/>
    <w:rsid w:val="001D2BD4"/>
    <w:rsid w:val="001D6911"/>
    <w:rsid w:val="001D784F"/>
    <w:rsid w:val="001F71C5"/>
    <w:rsid w:val="00201947"/>
    <w:rsid w:val="0020395B"/>
    <w:rsid w:val="002046CB"/>
    <w:rsid w:val="00204DC9"/>
    <w:rsid w:val="002062C0"/>
    <w:rsid w:val="00215130"/>
    <w:rsid w:val="0022546D"/>
    <w:rsid w:val="00230002"/>
    <w:rsid w:val="00244C9A"/>
    <w:rsid w:val="00247216"/>
    <w:rsid w:val="002A1857"/>
    <w:rsid w:val="002B0505"/>
    <w:rsid w:val="002C6E20"/>
    <w:rsid w:val="002C7F38"/>
    <w:rsid w:val="002D303B"/>
    <w:rsid w:val="002E2D31"/>
    <w:rsid w:val="002E4956"/>
    <w:rsid w:val="0030628A"/>
    <w:rsid w:val="00307A3F"/>
    <w:rsid w:val="00343D42"/>
    <w:rsid w:val="00347975"/>
    <w:rsid w:val="0035122B"/>
    <w:rsid w:val="00353451"/>
    <w:rsid w:val="0036591D"/>
    <w:rsid w:val="00371032"/>
    <w:rsid w:val="00371B44"/>
    <w:rsid w:val="003875BB"/>
    <w:rsid w:val="003B0976"/>
    <w:rsid w:val="003B3B8D"/>
    <w:rsid w:val="003C122B"/>
    <w:rsid w:val="003C5A97"/>
    <w:rsid w:val="003C77E0"/>
    <w:rsid w:val="003C7A04"/>
    <w:rsid w:val="003D40C7"/>
    <w:rsid w:val="003E72A3"/>
    <w:rsid w:val="003F52B2"/>
    <w:rsid w:val="003F6E74"/>
    <w:rsid w:val="003F6E87"/>
    <w:rsid w:val="00413068"/>
    <w:rsid w:val="004177DF"/>
    <w:rsid w:val="00440414"/>
    <w:rsid w:val="004558E9"/>
    <w:rsid w:val="0045777E"/>
    <w:rsid w:val="00481963"/>
    <w:rsid w:val="004959AC"/>
    <w:rsid w:val="004B3753"/>
    <w:rsid w:val="004C31D2"/>
    <w:rsid w:val="004D55C2"/>
    <w:rsid w:val="004F3275"/>
    <w:rsid w:val="00512C3E"/>
    <w:rsid w:val="00521131"/>
    <w:rsid w:val="00527C0B"/>
    <w:rsid w:val="005410F6"/>
    <w:rsid w:val="0054554E"/>
    <w:rsid w:val="00550000"/>
    <w:rsid w:val="00551268"/>
    <w:rsid w:val="005729C4"/>
    <w:rsid w:val="00575466"/>
    <w:rsid w:val="0059227B"/>
    <w:rsid w:val="0059437E"/>
    <w:rsid w:val="005A7F9F"/>
    <w:rsid w:val="005B0966"/>
    <w:rsid w:val="005B795D"/>
    <w:rsid w:val="005E4005"/>
    <w:rsid w:val="005E4CF5"/>
    <w:rsid w:val="0060514A"/>
    <w:rsid w:val="00605362"/>
    <w:rsid w:val="00613820"/>
    <w:rsid w:val="00622EF1"/>
    <w:rsid w:val="00652248"/>
    <w:rsid w:val="00652C1D"/>
    <w:rsid w:val="00657A26"/>
    <w:rsid w:val="00657B80"/>
    <w:rsid w:val="006645BE"/>
    <w:rsid w:val="00671B00"/>
    <w:rsid w:val="00675B3C"/>
    <w:rsid w:val="006861D6"/>
    <w:rsid w:val="0069495C"/>
    <w:rsid w:val="006D340A"/>
    <w:rsid w:val="006E62DA"/>
    <w:rsid w:val="006F0678"/>
    <w:rsid w:val="006F1D0F"/>
    <w:rsid w:val="00715A1D"/>
    <w:rsid w:val="007251CA"/>
    <w:rsid w:val="007338D5"/>
    <w:rsid w:val="0075586E"/>
    <w:rsid w:val="00760BB0"/>
    <w:rsid w:val="0076157A"/>
    <w:rsid w:val="00774235"/>
    <w:rsid w:val="00784593"/>
    <w:rsid w:val="00794F8B"/>
    <w:rsid w:val="007A00EF"/>
    <w:rsid w:val="007B19EA"/>
    <w:rsid w:val="007C0A2D"/>
    <w:rsid w:val="007C27B0"/>
    <w:rsid w:val="007E537E"/>
    <w:rsid w:val="007E7A83"/>
    <w:rsid w:val="007F300B"/>
    <w:rsid w:val="00800772"/>
    <w:rsid w:val="008013A8"/>
    <w:rsid w:val="008014C3"/>
    <w:rsid w:val="00804D2D"/>
    <w:rsid w:val="00842370"/>
    <w:rsid w:val="00850812"/>
    <w:rsid w:val="008604D0"/>
    <w:rsid w:val="008706A1"/>
    <w:rsid w:val="00872560"/>
    <w:rsid w:val="00876B9A"/>
    <w:rsid w:val="008841F2"/>
    <w:rsid w:val="008933BF"/>
    <w:rsid w:val="008A10C4"/>
    <w:rsid w:val="008B0248"/>
    <w:rsid w:val="008C60EB"/>
    <w:rsid w:val="008C7ADC"/>
    <w:rsid w:val="008E43F3"/>
    <w:rsid w:val="008F5F33"/>
    <w:rsid w:val="0091046A"/>
    <w:rsid w:val="00926ABD"/>
    <w:rsid w:val="009271BA"/>
    <w:rsid w:val="00947F4E"/>
    <w:rsid w:val="00966D47"/>
    <w:rsid w:val="00992312"/>
    <w:rsid w:val="009C0DED"/>
    <w:rsid w:val="00A17C2D"/>
    <w:rsid w:val="00A21FE1"/>
    <w:rsid w:val="00A37D7F"/>
    <w:rsid w:val="00A4050D"/>
    <w:rsid w:val="00A414E5"/>
    <w:rsid w:val="00A46410"/>
    <w:rsid w:val="00A57688"/>
    <w:rsid w:val="00A72F1E"/>
    <w:rsid w:val="00A769E7"/>
    <w:rsid w:val="00A84A94"/>
    <w:rsid w:val="00A86BF7"/>
    <w:rsid w:val="00A9510E"/>
    <w:rsid w:val="00A96B4A"/>
    <w:rsid w:val="00AC4D6B"/>
    <w:rsid w:val="00AD1DAA"/>
    <w:rsid w:val="00AF1E23"/>
    <w:rsid w:val="00AF7F81"/>
    <w:rsid w:val="00B0087A"/>
    <w:rsid w:val="00B01135"/>
    <w:rsid w:val="00B01AFF"/>
    <w:rsid w:val="00B01C41"/>
    <w:rsid w:val="00B05CC7"/>
    <w:rsid w:val="00B26573"/>
    <w:rsid w:val="00B27E39"/>
    <w:rsid w:val="00B350D8"/>
    <w:rsid w:val="00B4702A"/>
    <w:rsid w:val="00B76763"/>
    <w:rsid w:val="00B7698A"/>
    <w:rsid w:val="00B7732B"/>
    <w:rsid w:val="00B77FE0"/>
    <w:rsid w:val="00B879F0"/>
    <w:rsid w:val="00BA1761"/>
    <w:rsid w:val="00BB7A9D"/>
    <w:rsid w:val="00BC25AA"/>
    <w:rsid w:val="00BC34ED"/>
    <w:rsid w:val="00BC43FF"/>
    <w:rsid w:val="00C0043C"/>
    <w:rsid w:val="00C022E3"/>
    <w:rsid w:val="00C06DD3"/>
    <w:rsid w:val="00C4712D"/>
    <w:rsid w:val="00C555C9"/>
    <w:rsid w:val="00C66911"/>
    <w:rsid w:val="00C82108"/>
    <w:rsid w:val="00C863BD"/>
    <w:rsid w:val="00C94F55"/>
    <w:rsid w:val="00CA3CA6"/>
    <w:rsid w:val="00CA7D62"/>
    <w:rsid w:val="00CB07A8"/>
    <w:rsid w:val="00CC4CC0"/>
    <w:rsid w:val="00CC791F"/>
    <w:rsid w:val="00CD4A57"/>
    <w:rsid w:val="00CF0FF0"/>
    <w:rsid w:val="00CF17DF"/>
    <w:rsid w:val="00CF3A76"/>
    <w:rsid w:val="00CF68DF"/>
    <w:rsid w:val="00D11DFB"/>
    <w:rsid w:val="00D138F3"/>
    <w:rsid w:val="00D2379C"/>
    <w:rsid w:val="00D33604"/>
    <w:rsid w:val="00D37B08"/>
    <w:rsid w:val="00D437FF"/>
    <w:rsid w:val="00D45B97"/>
    <w:rsid w:val="00D5130C"/>
    <w:rsid w:val="00D62265"/>
    <w:rsid w:val="00D8512E"/>
    <w:rsid w:val="00DA1E58"/>
    <w:rsid w:val="00DE4EF2"/>
    <w:rsid w:val="00DF2C0E"/>
    <w:rsid w:val="00E04DB6"/>
    <w:rsid w:val="00E06FFB"/>
    <w:rsid w:val="00E1773F"/>
    <w:rsid w:val="00E23FD0"/>
    <w:rsid w:val="00E30155"/>
    <w:rsid w:val="00E76053"/>
    <w:rsid w:val="00E906EC"/>
    <w:rsid w:val="00E91FE1"/>
    <w:rsid w:val="00EA0F03"/>
    <w:rsid w:val="00EA5E95"/>
    <w:rsid w:val="00EB5B48"/>
    <w:rsid w:val="00EB6A2E"/>
    <w:rsid w:val="00EC2DB0"/>
    <w:rsid w:val="00EC7814"/>
    <w:rsid w:val="00ED4954"/>
    <w:rsid w:val="00EE0943"/>
    <w:rsid w:val="00EE33A2"/>
    <w:rsid w:val="00EF1652"/>
    <w:rsid w:val="00F00E37"/>
    <w:rsid w:val="00F162AC"/>
    <w:rsid w:val="00F37DB5"/>
    <w:rsid w:val="00F67A1C"/>
    <w:rsid w:val="00F76CF3"/>
    <w:rsid w:val="00F82C5B"/>
    <w:rsid w:val="00F8555F"/>
    <w:rsid w:val="00F860BE"/>
    <w:rsid w:val="00FB2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629F9"/>
  <w15:chartTrackingRefBased/>
  <w15:docId w15:val="{068AB63D-B833-41CF-A62A-BAC082A12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uiPriority w:val="99"/>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uiPriority w:val="99"/>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77FE0"/>
    <w:rPr>
      <w:rFonts w:ascii="Times New Roman" w:hAnsi="Times New Roman"/>
      <w:lang w:eastAsia="en-US"/>
    </w:rPr>
  </w:style>
  <w:style w:type="table" w:styleId="TableGrid">
    <w:name w:val="Table Grid"/>
    <w:basedOn w:val="TableNormal"/>
    <w:uiPriority w:val="59"/>
    <w:rsid w:val="00F16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Arial9">
    <w:name w:val="Style1 - Arial 9"/>
    <w:uiPriority w:val="1"/>
    <w:rsid w:val="003B0976"/>
    <w:rPr>
      <w:rFonts w:ascii="Arial" w:hAnsi="Arial"/>
      <w:sz w:val="18"/>
    </w:rPr>
  </w:style>
  <w:style w:type="character" w:styleId="PlaceholderText">
    <w:name w:val="Placeholder Text"/>
    <w:uiPriority w:val="99"/>
    <w:semiHidden/>
    <w:rsid w:val="003B0976"/>
    <w:rPr>
      <w:color w:val="808080"/>
    </w:rPr>
  </w:style>
  <w:style w:type="character" w:customStyle="1" w:styleId="CryptoAlgorithms">
    <w:name w:val="Crypto Algorithms"/>
    <w:uiPriority w:val="1"/>
    <w:qFormat/>
    <w:rsid w:val="003B0976"/>
    <w:rPr>
      <w:rFonts w:ascii="Arial" w:hAnsi="Arial"/>
      <w:sz w:val="20"/>
    </w:rPr>
  </w:style>
  <w:style w:type="character" w:customStyle="1" w:styleId="Heading1Char">
    <w:name w:val="Heading 1 Char"/>
    <w:link w:val="Heading1"/>
    <w:uiPriority w:val="9"/>
    <w:rsid w:val="003B0976"/>
    <w:rPr>
      <w:rFonts w:ascii="Arial" w:hAnsi="Arial"/>
      <w:sz w:val="36"/>
      <w:lang w:eastAsia="en-US"/>
    </w:rPr>
  </w:style>
  <w:style w:type="character" w:customStyle="1" w:styleId="Heading2Char">
    <w:name w:val="Heading 2 Char"/>
    <w:link w:val="Heading2"/>
    <w:uiPriority w:val="9"/>
    <w:rsid w:val="003B0976"/>
    <w:rPr>
      <w:rFonts w:ascii="Arial" w:hAnsi="Arial"/>
      <w:sz w:val="32"/>
      <w:lang w:eastAsia="en-US"/>
    </w:rPr>
  </w:style>
  <w:style w:type="character" w:styleId="UnresolvedMention">
    <w:name w:val="Unresolved Mention"/>
    <w:uiPriority w:val="99"/>
    <w:semiHidden/>
    <w:unhideWhenUsed/>
    <w:rsid w:val="003B0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1474">
      <w:bodyDiv w:val="1"/>
      <w:marLeft w:val="0"/>
      <w:marRight w:val="0"/>
      <w:marTop w:val="0"/>
      <w:marBottom w:val="0"/>
      <w:divBdr>
        <w:top w:val="none" w:sz="0" w:space="0" w:color="auto"/>
        <w:left w:val="none" w:sz="0" w:space="0" w:color="auto"/>
        <w:bottom w:val="none" w:sz="0" w:space="0" w:color="auto"/>
        <w:right w:val="none" w:sz="0" w:space="0" w:color="auto"/>
      </w:divBdr>
    </w:div>
    <w:div w:id="986517764">
      <w:bodyDiv w:val="1"/>
      <w:marLeft w:val="0"/>
      <w:marRight w:val="0"/>
      <w:marTop w:val="0"/>
      <w:marBottom w:val="0"/>
      <w:divBdr>
        <w:top w:val="none" w:sz="0" w:space="0" w:color="auto"/>
        <w:left w:val="none" w:sz="0" w:space="0" w:color="auto"/>
        <w:bottom w:val="none" w:sz="0" w:space="0" w:color="auto"/>
        <w:right w:val="none" w:sz="0" w:space="0" w:color="auto"/>
      </w:divBdr>
    </w:div>
    <w:div w:id="103280533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395190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81359462">
      <w:bodyDiv w:val="1"/>
      <w:marLeft w:val="0"/>
      <w:marRight w:val="0"/>
      <w:marTop w:val="0"/>
      <w:marBottom w:val="0"/>
      <w:divBdr>
        <w:top w:val="none" w:sz="0" w:space="0" w:color="auto"/>
        <w:left w:val="none" w:sz="0" w:space="0" w:color="auto"/>
        <w:bottom w:val="none" w:sz="0" w:space="0" w:color="auto"/>
        <w:right w:val="none" w:sz="0" w:space="0" w:color="auto"/>
      </w:divBdr>
    </w:div>
    <w:div w:id="19280346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2</cp:revision>
  <cp:lastPrinted>2024-08-12T06:04:00Z</cp:lastPrinted>
  <dcterms:created xsi:type="dcterms:W3CDTF">2024-11-04T05:49:00Z</dcterms:created>
  <dcterms:modified xsi:type="dcterms:W3CDTF">2024-11-04T05:49:00Z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