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3401B4C2"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w:t>
      </w:r>
      <w:r w:rsidR="003F0CD1">
        <w:rPr>
          <w:rFonts w:ascii="Arial" w:hAnsi="Arial"/>
          <w:b/>
          <w:noProof/>
          <w:sz w:val="24"/>
        </w:rPr>
        <w:t>11</w:t>
      </w:r>
      <w:r w:rsidR="003F0CD1" w:rsidRPr="00BA5060">
        <w:rPr>
          <w:rFonts w:ascii="Arial" w:hAnsi="Arial"/>
          <w:b/>
          <w:noProof/>
          <w:sz w:val="24"/>
        </w:rPr>
        <w:t xml:space="preserve"> </w:t>
      </w:r>
      <w:r>
        <w:rPr>
          <w:rFonts w:ascii="Arial" w:hAnsi="Arial"/>
          <w:b/>
          <w:noProof/>
          <w:sz w:val="24"/>
        </w:rPr>
        <w:tab/>
      </w:r>
      <w:r w:rsidR="00EF7111" w:rsidRPr="00EF7111">
        <w:rPr>
          <w:rFonts w:ascii="Arial" w:hAnsi="Arial"/>
          <w:b/>
          <w:noProof/>
          <w:sz w:val="24"/>
        </w:rPr>
        <w:t>S3-</w:t>
      </w:r>
      <w:r w:rsidR="00A179F0" w:rsidRPr="00EF7111">
        <w:rPr>
          <w:rFonts w:ascii="Arial" w:hAnsi="Arial"/>
          <w:b/>
          <w:noProof/>
          <w:sz w:val="24"/>
        </w:rPr>
        <w:t>24</w:t>
      </w:r>
      <w:r w:rsidR="00A179F0">
        <w:rPr>
          <w:rFonts w:ascii="Arial" w:hAnsi="Arial"/>
          <w:b/>
          <w:noProof/>
          <w:sz w:val="24"/>
        </w:rPr>
        <w:t>4394</w:t>
      </w:r>
    </w:p>
    <w:p w14:paraId="2EBAD238" w14:textId="773A9F95"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r w:rsidR="00AF2826" w:rsidRPr="00A179F0">
        <w:rPr>
          <w:rFonts w:ascii="Arial" w:hAnsi="Arial"/>
          <w:bCs/>
          <w:i/>
          <w:iCs/>
          <w:noProof/>
          <w:sz w:val="24"/>
        </w:rPr>
        <w:t>was S3-243918</w:t>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29F4D4C0"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EF7111">
        <w:rPr>
          <w:rFonts w:ascii="Arial" w:hAnsi="Arial" w:cs="Arial"/>
          <w:b/>
        </w:rPr>
        <w:t xml:space="preserve">Merger </w:t>
      </w:r>
      <w:r w:rsidR="00C74030">
        <w:rPr>
          <w:rFonts w:ascii="Arial" w:hAnsi="Arial" w:cs="Arial"/>
          <w:b/>
        </w:rPr>
        <w:t xml:space="preserve">of </w:t>
      </w:r>
      <w:r w:rsidR="00EF7111">
        <w:rPr>
          <w:rFonts w:ascii="Arial" w:hAnsi="Arial" w:cs="Arial"/>
          <w:b/>
        </w:rPr>
        <w:t xml:space="preserve">Solutions </w:t>
      </w:r>
      <w:r w:rsidR="00C74030">
        <w:rPr>
          <w:rFonts w:ascii="Arial" w:hAnsi="Arial" w:cs="Arial"/>
          <w:b/>
        </w:rPr>
        <w:t>#</w:t>
      </w:r>
      <w:r w:rsidR="003B13FF">
        <w:rPr>
          <w:rFonts w:ascii="Arial" w:hAnsi="Arial" w:cs="Arial"/>
          <w:b/>
        </w:rPr>
        <w:t>9</w:t>
      </w:r>
      <w:r w:rsidR="00C74030">
        <w:rPr>
          <w:rFonts w:ascii="Arial" w:hAnsi="Arial" w:cs="Arial"/>
          <w:b/>
        </w:rPr>
        <w:t xml:space="preserve">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193C56" w:rsidRDefault="00C361D4" w:rsidP="00207A65">
      <w:pPr>
        <w:pStyle w:val="Reference"/>
        <w:rPr>
          <w:lang w:val="en-US"/>
        </w:rPr>
      </w:pPr>
      <w:bookmarkStart w:id="0" w:name="_Hlk106339329"/>
      <w:r w:rsidRPr="00193C56">
        <w:rPr>
          <w:lang w:val="en-US"/>
        </w:rPr>
        <w:t>[1]</w:t>
      </w:r>
      <w:r w:rsidRPr="00193C56">
        <w:rPr>
          <w:lang w:val="en-US"/>
        </w:rPr>
        <w:tab/>
      </w:r>
      <w:r w:rsidR="00FC7A11" w:rsidRPr="00193C56">
        <w:rPr>
          <w:lang w:val="en-US"/>
        </w:rPr>
        <w:t>TS 33.501</w:t>
      </w:r>
      <w:r w:rsidRPr="00C361D4">
        <w:t xml:space="preserve"> </w:t>
      </w:r>
      <w:r w:rsidRPr="00193C56">
        <w:rPr>
          <w:lang w:val="en-US"/>
        </w:rPr>
        <w:t>Security architecture and procedures for 5G System</w:t>
      </w:r>
    </w:p>
    <w:p w14:paraId="40BD4208" w14:textId="38DFC851" w:rsidR="005B10D8" w:rsidRPr="00193C56" w:rsidRDefault="00C361D4" w:rsidP="00162676">
      <w:pPr>
        <w:pStyle w:val="Reference"/>
        <w:rPr>
          <w:lang w:val="en-US"/>
        </w:rPr>
      </w:pPr>
      <w:r w:rsidRPr="00193C56">
        <w:rPr>
          <w:lang w:val="en-US"/>
        </w:rPr>
        <w:t>[2]</w:t>
      </w:r>
      <w:r w:rsidRPr="00193C56">
        <w:rPr>
          <w:lang w:val="en-US"/>
        </w:rPr>
        <w:tab/>
      </w:r>
      <w:r w:rsidR="00EF00D7" w:rsidRPr="00193C56">
        <w:rPr>
          <w:lang w:val="en-US"/>
        </w:rPr>
        <w:t xml:space="preserve">TR </w:t>
      </w:r>
      <w:r w:rsidR="00E800D3" w:rsidRPr="00193C56">
        <w:rPr>
          <w:lang w:val="en-US"/>
        </w:rPr>
        <w:t xml:space="preserve">33.700-29 Study on Security Aspects of 5G Satellite Access </w:t>
      </w:r>
      <w:r w:rsidR="00E800D3" w:rsidRPr="00193C56">
        <w:rPr>
          <w:lang w:val="en-US"/>
        </w:rPr>
        <w:tab/>
        <w:t>in the 5G architecture</w:t>
      </w:r>
      <w:r w:rsidR="00E800D3" w:rsidRPr="00193C56" w:rsidDel="00E800D3">
        <w:rPr>
          <w:lang w:val="en-US"/>
        </w:rPr>
        <w:t xml:space="preserve"> </w:t>
      </w:r>
    </w:p>
    <w:p w14:paraId="365BB74F" w14:textId="5407F600" w:rsidR="0073531A" w:rsidRPr="00193C56" w:rsidRDefault="00035EDF" w:rsidP="00382CE7">
      <w:pPr>
        <w:pStyle w:val="Reference"/>
        <w:ind w:left="0" w:firstLine="0"/>
        <w:rPr>
          <w:lang w:val="en-US"/>
        </w:rPr>
      </w:pPr>
      <w:r w:rsidRPr="00193C56">
        <w:rPr>
          <w:lang w:val="en-US"/>
        </w:rPr>
        <w:tab/>
      </w:r>
    </w:p>
    <w:bookmarkEnd w:id="0"/>
    <w:p w14:paraId="517C4172" w14:textId="77777777" w:rsidR="00C022E3" w:rsidRDefault="00C022E3">
      <w:pPr>
        <w:pStyle w:val="Heading1"/>
      </w:pPr>
      <w:r>
        <w:t>3</w:t>
      </w:r>
      <w:r>
        <w:tab/>
        <w:t>Rationale</w:t>
      </w:r>
    </w:p>
    <w:p w14:paraId="54110418" w14:textId="5FAA576E" w:rsidR="000F235D" w:rsidRDefault="00DE291C">
      <w:pPr>
        <w:rPr>
          <w:iCs/>
        </w:rPr>
      </w:pPr>
      <w:r>
        <w:t>This contribution proposes a solution that merges and integrates solutions #9 and #21 of TR 33.700-29.</w:t>
      </w: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39F493B9"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1T14:42:00Z" w16du:dateUtc="2024-10-01T18:42:00Z">
        <w:r w:rsidR="003B13FF">
          <w:rPr>
            <w:rFonts w:ascii="Arial" w:hAnsi="Arial"/>
            <w:sz w:val="32"/>
            <w:lang w:eastAsia="zh-CN"/>
          </w:rPr>
          <w:t>Y</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1T14:42:00Z" w16du:dateUtc="2024-10-01T18:42:00Z">
        <w:r w:rsidR="003B13FF">
          <w:rPr>
            <w:rFonts w:ascii="Arial" w:hAnsi="Arial"/>
            <w:sz w:val="32"/>
            <w:lang w:eastAsia="zh-CN"/>
          </w:rPr>
          <w:t>Y</w:t>
        </w:r>
      </w:ins>
      <w:ins w:id="6" w:author="IDCC" w:date="2024-10-01T11:22:00Z" w16du:dateUtc="2024-10-01T15:22:00Z">
        <w:r>
          <w:rPr>
            <w:rFonts w:ascii="Arial" w:hAnsi="Arial"/>
            <w:sz w:val="32"/>
            <w:lang w:eastAsia="zh-CN"/>
          </w:rPr>
          <w:t xml:space="preserve">: </w:t>
        </w:r>
      </w:ins>
      <w:ins w:id="7" w:author="IDCC" w:date="2024-10-01T12:53:00Z" w16du:dateUtc="2024-10-01T16:53:00Z">
        <w:r w:rsidR="00C74030">
          <w:rPr>
            <w:rFonts w:ascii="Arial" w:hAnsi="Arial"/>
            <w:sz w:val="32"/>
            <w:lang w:eastAsia="zh-CN"/>
          </w:rPr>
          <w:t>Integration of Solutions #</w:t>
        </w:r>
      </w:ins>
      <w:ins w:id="8" w:author="IDCC" w:date="2024-10-01T14:42:00Z" w16du:dateUtc="2024-10-01T18:42:00Z">
        <w:r w:rsidR="003B13FF">
          <w:rPr>
            <w:rFonts w:ascii="Arial" w:hAnsi="Arial"/>
            <w:sz w:val="32"/>
            <w:lang w:eastAsia="zh-CN"/>
          </w:rPr>
          <w:t>9</w:t>
        </w:r>
      </w:ins>
      <w:ins w:id="9" w:author="IDCC" w:date="2024-10-01T12:53:00Z" w16du:dateUtc="2024-10-01T16:53:00Z">
        <w:r w:rsidR="00C74030">
          <w:rPr>
            <w:rFonts w:ascii="Arial" w:hAnsi="Arial"/>
            <w:sz w:val="32"/>
            <w:lang w:eastAsia="zh-CN"/>
          </w:rPr>
          <w:t xml:space="preserve"> and #21 to provide </w:t>
        </w:r>
      </w:ins>
      <w:ins w:id="10" w:author="IDCC" w:date="2024-10-01T12:54:00Z" w16du:dateUtc="2024-10-01T16:54:00Z">
        <w:r w:rsidR="00C74030">
          <w:rPr>
            <w:rFonts w:ascii="Arial" w:hAnsi="Arial"/>
            <w:sz w:val="32"/>
            <w:lang w:eastAsia="zh-CN"/>
          </w:rPr>
          <w:t xml:space="preserve">D(DOS) protection from both, </w:t>
        </w:r>
      </w:ins>
      <w:ins w:id="11" w:author="IDCC" w:date="2024-10-01T12:55:00Z" w16du:dateUtc="2024-10-01T16:55:00Z">
        <w:r w:rsidR="00C74030">
          <w:rPr>
            <w:rFonts w:ascii="Arial" w:hAnsi="Arial"/>
            <w:sz w:val="32"/>
            <w:lang w:eastAsia="zh-CN"/>
          </w:rPr>
          <w:t>pre-provisioned UEs and unauthenti</w:t>
        </w:r>
      </w:ins>
      <w:ins w:id="12" w:author="IDCC" w:date="2024-10-01T12:56:00Z" w16du:dateUtc="2024-10-01T16:56:00Z">
        <w:r w:rsidR="00C74030">
          <w:rPr>
            <w:rFonts w:ascii="Arial" w:hAnsi="Arial"/>
            <w:sz w:val="32"/>
            <w:lang w:eastAsia="zh-CN"/>
          </w:rPr>
          <w:t>cated UEs</w:t>
        </w:r>
      </w:ins>
    </w:p>
    <w:p w14:paraId="483157D8" w14:textId="4DDC8097" w:rsidR="00EA5861" w:rsidRDefault="00EA5861" w:rsidP="00EA5861">
      <w:pPr>
        <w:pStyle w:val="Heading3"/>
        <w:rPr>
          <w:ins w:id="13" w:author="IDCC" w:date="2024-10-01T11:20:00Z" w16du:dateUtc="2024-10-01T15:20:00Z"/>
        </w:rPr>
      </w:pPr>
      <w:ins w:id="14" w:author="IDCC" w:date="2024-10-01T11:20:00Z" w16du:dateUtc="2024-10-01T15:20:00Z">
        <w:r>
          <w:t>6.</w:t>
        </w:r>
      </w:ins>
      <w:ins w:id="15" w:author="IDCC" w:date="2024-10-01T14:43:00Z" w16du:dateUtc="2024-10-01T18:43:00Z">
        <w:r w:rsidR="003B13FF">
          <w:t>Y</w:t>
        </w:r>
      </w:ins>
      <w:ins w:id="16" w:author="IDCC" w:date="2024-10-01T11:20:00Z" w16du:dateUtc="2024-10-01T15:20:00Z">
        <w:r>
          <w:t>.1</w:t>
        </w:r>
        <w:r>
          <w:tab/>
        </w:r>
        <w:r>
          <w:tab/>
        </w:r>
        <w:r>
          <w:tab/>
          <w:t>Introduction</w:t>
        </w:r>
      </w:ins>
    </w:p>
    <w:p w14:paraId="5C254E3B" w14:textId="46C34F15" w:rsidR="00A661B1" w:rsidRDefault="00C62CBE" w:rsidP="00C62CBE">
      <w:pPr>
        <w:pStyle w:val="Heading3"/>
        <w:ind w:left="0" w:firstLine="0"/>
        <w:rPr>
          <w:ins w:id="17" w:author="IDCC" w:date="2024-10-01T14:18:00Z" w16du:dateUtc="2024-10-01T18:18:00Z"/>
          <w:rFonts w:ascii="Times New Roman" w:hAnsi="Times New Roman"/>
          <w:sz w:val="20"/>
          <w:lang w:eastAsia="zh-CN"/>
        </w:rPr>
      </w:pPr>
      <w:ins w:id="18" w:author="IDCC" w:date="2024-10-01T14:16:00Z" w16du:dateUtc="2024-10-01T18:16:00Z">
        <w:r w:rsidRPr="00C62CBE">
          <w:rPr>
            <w:rFonts w:ascii="Times New Roman" w:hAnsi="Times New Roman"/>
            <w:sz w:val="20"/>
            <w:lang w:eastAsia="zh-CN"/>
          </w:rPr>
          <w:t>There are two distinct approaches to the remediation of (D)DO</w:t>
        </w:r>
      </w:ins>
      <w:ins w:id="19" w:author="IDCC" w:date="2024-10-01T14:18:00Z" w16du:dateUtc="2024-10-01T18:18:00Z">
        <w:r w:rsidR="00A661B1">
          <w:rPr>
            <w:rFonts w:ascii="Times New Roman" w:hAnsi="Times New Roman"/>
            <w:sz w:val="20"/>
            <w:lang w:eastAsia="zh-CN"/>
          </w:rPr>
          <w:t>S</w:t>
        </w:r>
      </w:ins>
      <w:ins w:id="20"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21" w:author="IDCC-2024-10-16" w:date="2024-10-16T00:35:00Z" w16du:dateUtc="2024-10-16T04:35:00Z">
        <w:r w:rsidR="002D00AA">
          <w:rPr>
            <w:rFonts w:ascii="Times New Roman" w:hAnsi="Times New Roman"/>
            <w:sz w:val="20"/>
            <w:lang w:eastAsia="zh-CN"/>
          </w:rPr>
          <w:t>F</w:t>
        </w:r>
      </w:ins>
      <w:ins w:id="22" w:author="IDCC" w:date="2024-10-01T14:16:00Z" w16du:dateUtc="2024-10-01T18:16:00Z">
        <w:r w:rsidRPr="00C62CBE">
          <w:rPr>
            <w:rFonts w:ascii="Times New Roman" w:hAnsi="Times New Roman"/>
            <w:sz w:val="20"/>
            <w:lang w:eastAsia="zh-CN"/>
          </w:rPr>
          <w:t xml:space="preserve"> operation.</w:t>
        </w:r>
      </w:ins>
    </w:p>
    <w:p w14:paraId="1FCEB3D5" w14:textId="19982B08" w:rsidR="00C62CBE" w:rsidRPr="00C62CBE" w:rsidRDefault="00C62CBE" w:rsidP="002E6D61">
      <w:pPr>
        <w:pStyle w:val="Heading3"/>
        <w:ind w:left="0" w:firstLine="0"/>
        <w:rPr>
          <w:ins w:id="23" w:author="IDCC" w:date="2024-10-01T14:16:00Z" w16du:dateUtc="2024-10-01T18:16:00Z"/>
          <w:rFonts w:ascii="Times New Roman" w:hAnsi="Times New Roman"/>
          <w:sz w:val="20"/>
          <w:lang w:eastAsia="zh-CN"/>
        </w:rPr>
      </w:pPr>
      <w:ins w:id="24" w:author="IDCC" w:date="2024-10-01T14:16:00Z" w16du:dateUtc="2024-10-01T18:16:00Z">
        <w:r w:rsidRPr="00C62CBE">
          <w:rPr>
            <w:rFonts w:ascii="Times New Roman" w:hAnsi="Times New Roman"/>
            <w:sz w:val="20"/>
            <w:lang w:eastAsia="zh-CN"/>
          </w:rPr>
          <w:t>One approach</w:t>
        </w:r>
      </w:ins>
      <w:ins w:id="25" w:author="IDCC" w:date="2024-10-02T12:49:00Z" w16du:dateUtc="2024-10-02T16:49:00Z">
        <w:r w:rsidR="002B26B0">
          <w:rPr>
            <w:rFonts w:ascii="Times New Roman" w:hAnsi="Times New Roman"/>
            <w:sz w:val="20"/>
            <w:lang w:eastAsia="zh-CN"/>
          </w:rPr>
          <w:t xml:space="preserve"> (Solution</w:t>
        </w:r>
      </w:ins>
      <w:ins w:id="26" w:author="IDCC" w:date="2024-10-01T14:16:00Z" w16du:dateUtc="2024-10-01T18:16:00Z">
        <w:r w:rsidRPr="00C62CBE">
          <w:rPr>
            <w:rFonts w:ascii="Times New Roman" w:hAnsi="Times New Roman"/>
            <w:sz w:val="20"/>
            <w:lang w:eastAsia="zh-CN"/>
          </w:rPr>
          <w:t xml:space="preserve"> #9</w:t>
        </w:r>
      </w:ins>
      <w:ins w:id="27" w:author="IDCC" w:date="2024-10-01T14:44:00Z" w16du:dateUtc="2024-10-01T18:44:00Z">
        <w:r w:rsidR="003B13FF">
          <w:rPr>
            <w:rFonts w:ascii="Times New Roman" w:hAnsi="Times New Roman"/>
            <w:sz w:val="20"/>
            <w:lang w:eastAsia="zh-CN"/>
          </w:rPr>
          <w:t>)</w:t>
        </w:r>
      </w:ins>
      <w:ins w:id="28" w:author="IDCC" w:date="2024-10-01T14:16:00Z" w16du:dateUtc="2024-10-01T18:16:00Z">
        <w:r w:rsidRPr="00C62CBE">
          <w:rPr>
            <w:rFonts w:ascii="Times New Roman" w:hAnsi="Times New Roman"/>
            <w:sz w:val="20"/>
            <w:lang w:eastAsia="zh-CN"/>
          </w:rPr>
          <w:t xml:space="preserve"> in </w:t>
        </w:r>
      </w:ins>
      <w:ins w:id="29" w:author="IDCC" w:date="2024-10-01T14:18:00Z" w16du:dateUtc="2024-10-01T18:18:00Z">
        <w:r w:rsidR="00A661B1">
          <w:rPr>
            <w:rFonts w:ascii="Times New Roman" w:hAnsi="Times New Roman"/>
            <w:sz w:val="20"/>
            <w:lang w:eastAsia="zh-CN"/>
          </w:rPr>
          <w:t>this document</w:t>
        </w:r>
      </w:ins>
      <w:ins w:id="30" w:author="IDCC" w:date="2024-10-01T14:16:00Z" w16du:dateUtc="2024-10-01T18:16:00Z">
        <w:r w:rsidRPr="00C62CBE">
          <w:rPr>
            <w:rFonts w:ascii="Times New Roman" w:hAnsi="Times New Roman"/>
            <w:sz w:val="20"/>
            <w:lang w:eastAsia="zh-CN"/>
          </w:rPr>
          <w:t xml:space="preserve">) requires a pre-provisioned or established through prior network access (e.g., terrestrial)  security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31" w:author="IDCC" w:date="2024-10-01T14:16:00Z" w16du:dateUtc="2024-10-01T18:16:00Z"/>
          <w:rFonts w:ascii="Times New Roman" w:hAnsi="Times New Roman"/>
          <w:sz w:val="20"/>
          <w:lang w:eastAsia="zh-CN"/>
        </w:rPr>
      </w:pPr>
      <w:ins w:id="32" w:author="IDCC" w:date="2024-10-01T14:16:00Z" w16du:dateUtc="2024-10-01T18:16:00Z">
        <w:r w:rsidRPr="00C62CBE">
          <w:rPr>
            <w:rFonts w:ascii="Times New Roman" w:hAnsi="Times New Roman"/>
            <w:sz w:val="20"/>
            <w:lang w:eastAsia="zh-CN"/>
          </w:rPr>
          <w:t xml:space="preserve">In another approach (e.g., Solution #21 in </w:t>
        </w:r>
      </w:ins>
      <w:ins w:id="33" w:author="IDCC" w:date="2024-10-01T14:17:00Z" w16du:dateUtc="2024-10-01T18:17:00Z">
        <w:r w:rsidR="00A661B1">
          <w:rPr>
            <w:rFonts w:ascii="Times New Roman" w:hAnsi="Times New Roman"/>
            <w:sz w:val="20"/>
            <w:lang w:eastAsia="zh-CN"/>
          </w:rPr>
          <w:t>this docu</w:t>
        </w:r>
      </w:ins>
      <w:ins w:id="34" w:author="IDCC" w:date="2024-10-01T14:18:00Z" w16du:dateUtc="2024-10-01T18:18:00Z">
        <w:r w:rsidR="00A661B1">
          <w:rPr>
            <w:rFonts w:ascii="Times New Roman" w:hAnsi="Times New Roman"/>
            <w:sz w:val="20"/>
            <w:lang w:eastAsia="zh-CN"/>
          </w:rPr>
          <w:t>ment</w:t>
        </w:r>
      </w:ins>
      <w:ins w:id="35"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64935E4C" w:rsidR="00C62CBE" w:rsidRDefault="00C62CBE" w:rsidP="002E6D61">
      <w:pPr>
        <w:pStyle w:val="Heading3"/>
        <w:ind w:left="0" w:firstLine="0"/>
        <w:rPr>
          <w:ins w:id="36" w:author="IDCC" w:date="2024-10-01T14:16:00Z" w16du:dateUtc="2024-10-01T18:16:00Z"/>
          <w:rFonts w:ascii="Times New Roman" w:hAnsi="Times New Roman"/>
          <w:sz w:val="20"/>
          <w:lang w:eastAsia="zh-CN"/>
        </w:rPr>
      </w:pPr>
      <w:ins w:id="37"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38" w:author="IDCC" w:date="2024-10-02T12:49:00Z" w16du:dateUtc="2024-10-02T16:49:00Z">
        <w:r w:rsidR="002B26B0">
          <w:rPr>
            <w:rFonts w:ascii="Times New Roman" w:hAnsi="Times New Roman"/>
            <w:sz w:val="20"/>
            <w:lang w:eastAsia="zh-CN"/>
          </w:rPr>
          <w:t>S</w:t>
        </w:r>
      </w:ins>
      <w:ins w:id="39" w:author="IDCC" w:date="2024-10-01T14:16:00Z" w16du:dateUtc="2024-10-01T18:16:00Z">
        <w:r w:rsidRPr="00C62CBE">
          <w:rPr>
            <w:rFonts w:ascii="Times New Roman" w:hAnsi="Times New Roman"/>
            <w:sz w:val="20"/>
            <w:lang w:eastAsia="zh-CN"/>
          </w:rPr>
          <w:t>olution #9 with Solution #21 to take advantage of the benefits in either approach and to allow the remediation of (D)DoS attacks before the security context is established between the UE and the network.</w:t>
        </w:r>
      </w:ins>
    </w:p>
    <w:p w14:paraId="7966DC07" w14:textId="5AB798FA" w:rsidR="00310FFA" w:rsidRDefault="001C71F4" w:rsidP="00C62CBE">
      <w:pPr>
        <w:pStyle w:val="Heading3"/>
        <w:rPr>
          <w:ins w:id="40" w:author="IDCC" w:date="2024-10-01T11:22:00Z" w16du:dateUtc="2024-10-01T15:22:00Z"/>
        </w:rPr>
      </w:pPr>
      <w:del w:id="41" w:author="IDCC" w:date="2024-10-01T13:01:00Z" w16du:dateUtc="2024-10-01T17:01:00Z">
        <w:r w:rsidDel="00E800D3">
          <w:fldChar w:fldCharType="begin"/>
        </w:r>
        <w:r w:rsidR="006412B6">
          <w:fldChar w:fldCharType="separate"/>
        </w:r>
        <w:r w:rsidDel="00E800D3">
          <w:fldChar w:fldCharType="end"/>
        </w:r>
      </w:del>
      <w:ins w:id="42" w:author="IDCC" w:date="2024-10-01T11:22:00Z" w16du:dateUtc="2024-10-01T15:22:00Z">
        <w:r w:rsidR="00310FFA">
          <w:t>6.</w:t>
        </w:r>
      </w:ins>
      <w:ins w:id="43" w:author="IDCC" w:date="2024-10-01T14:43:00Z" w16du:dateUtc="2024-10-01T18:43:00Z">
        <w:r w:rsidR="003B13FF">
          <w:t>Y</w:t>
        </w:r>
      </w:ins>
      <w:ins w:id="44" w:author="IDCC" w:date="2024-10-01T11:22:00Z" w16du:dateUtc="2024-10-01T15:22:00Z">
        <w:r w:rsidR="00310FFA">
          <w:t>.2</w:t>
        </w:r>
        <w:r w:rsidR="00310FFA">
          <w:tab/>
        </w:r>
        <w:r w:rsidR="00310FFA">
          <w:tab/>
        </w:r>
        <w:r w:rsidR="00310FFA">
          <w:tab/>
          <w:t>Details</w:t>
        </w:r>
      </w:ins>
    </w:p>
    <w:p w14:paraId="5F3A0309" w14:textId="7AC40A85" w:rsidR="00E800D3" w:rsidRDefault="00310FFA" w:rsidP="00E800D3">
      <w:pPr>
        <w:rPr>
          <w:ins w:id="45" w:author="IDCC" w:date="2024-10-01T13:06:00Z" w16du:dateUtc="2024-10-01T17:06:00Z"/>
          <w:lang w:eastAsia="zh-CN"/>
        </w:rPr>
      </w:pPr>
      <w:ins w:id="46" w:author="IDCC" w:date="2024-10-01T11:22:00Z" w16du:dateUtc="2024-10-01T15:22:00Z">
        <w:r>
          <w:rPr>
            <w:lang w:eastAsia="zh-CN"/>
          </w:rPr>
          <w:t xml:space="preserve">The </w:t>
        </w:r>
      </w:ins>
      <w:ins w:id="47" w:author="IDCC" w:date="2024-10-01T13:03:00Z" w16du:dateUtc="2024-10-01T17:03:00Z">
        <w:r w:rsidR="00E800D3">
          <w:rPr>
            <w:lang w:eastAsia="zh-CN"/>
          </w:rPr>
          <w:t>integrated</w:t>
        </w:r>
      </w:ins>
      <w:ins w:id="48" w:author="IDCC" w:date="2024-10-01T11:22:00Z" w16du:dateUtc="2024-10-01T15:22:00Z">
        <w:r>
          <w:rPr>
            <w:lang w:eastAsia="zh-CN"/>
          </w:rPr>
          <w:t xml:space="preserve"> call flow </w:t>
        </w:r>
      </w:ins>
      <w:ins w:id="49" w:author="IDCC" w:date="2024-10-01T11:29:00Z" w16du:dateUtc="2024-10-01T15:29:00Z">
        <w:r w:rsidR="001C71F4">
          <w:rPr>
            <w:lang w:eastAsia="zh-CN"/>
          </w:rPr>
          <w:t xml:space="preserve">based on </w:t>
        </w:r>
      </w:ins>
      <w:ins w:id="50" w:author="IDCC" w:date="2024-10-02T12:55:00Z" w16du:dateUtc="2024-10-02T16:55:00Z">
        <w:r w:rsidR="00DE09C6">
          <w:rPr>
            <w:lang w:eastAsia="zh-CN"/>
          </w:rPr>
          <w:t>Solutions</w:t>
        </w:r>
      </w:ins>
      <w:ins w:id="51" w:author="IDCC" w:date="2024-10-01T13:02:00Z" w16du:dateUtc="2024-10-01T17:02:00Z">
        <w:r w:rsidR="00E800D3">
          <w:rPr>
            <w:lang w:eastAsia="zh-CN"/>
          </w:rPr>
          <w:t xml:space="preserve"> #</w:t>
        </w:r>
      </w:ins>
      <w:ins w:id="52" w:author="IDCC" w:date="2024-10-02T13:43:00Z" w16du:dateUtc="2024-10-02T17:43:00Z">
        <w:r w:rsidR="003F0CD1">
          <w:rPr>
            <w:lang w:eastAsia="zh-CN"/>
          </w:rPr>
          <w:t>9</w:t>
        </w:r>
      </w:ins>
      <w:ins w:id="53" w:author="IDCC" w:date="2024-10-01T13:02:00Z" w16du:dateUtc="2024-10-01T17:02:00Z">
        <w:r w:rsidR="00E800D3">
          <w:rPr>
            <w:lang w:eastAsia="zh-CN"/>
          </w:rPr>
          <w:t xml:space="preserve"> and #21</w:t>
        </w:r>
      </w:ins>
      <w:ins w:id="54" w:author="IDCC" w:date="2024-10-01T11:29:00Z" w16du:dateUtc="2024-10-01T15:29:00Z">
        <w:r w:rsidR="001C71F4" w:rsidRPr="001C71F4">
          <w:rPr>
            <w:lang w:eastAsia="zh-CN"/>
          </w:rPr>
          <w:t xml:space="preserve"> </w:t>
        </w:r>
      </w:ins>
      <w:ins w:id="55" w:author="IDCC" w:date="2024-10-01T11:22:00Z" w16du:dateUtc="2024-10-01T15:22:00Z">
        <w:r>
          <w:rPr>
            <w:lang w:eastAsia="zh-CN"/>
          </w:rPr>
          <w:t>is presented below.</w:t>
        </w:r>
      </w:ins>
      <w:ins w:id="56" w:author="IDCC" w:date="2024-10-01T11:30:00Z" w16du:dateUtc="2024-10-01T15:30:00Z">
        <w:r w:rsidR="001C71F4">
          <w:rPr>
            <w:lang w:eastAsia="zh-CN"/>
          </w:rPr>
          <w:t xml:space="preserve"> </w:t>
        </w:r>
      </w:ins>
      <w:ins w:id="57" w:author="IDCC" w:date="2024-10-01T13:07:00Z" w16du:dateUtc="2024-10-01T17:07:00Z">
        <w:r w:rsidR="007229AD">
          <w:rPr>
            <w:lang w:eastAsia="zh-CN"/>
          </w:rPr>
          <w:t>It c</w:t>
        </w:r>
      </w:ins>
      <w:ins w:id="58" w:author="IDCC" w:date="2024-10-02T12:49:00Z" w16du:dateUtc="2024-10-02T16:49:00Z">
        <w:r w:rsidR="002B26B0">
          <w:rPr>
            <w:lang w:eastAsia="zh-CN"/>
          </w:rPr>
          <w:t>o</w:t>
        </w:r>
      </w:ins>
      <w:ins w:id="59" w:author="IDCC" w:date="2024-10-01T13:07:00Z" w16du:dateUtc="2024-10-01T17:07:00Z">
        <w:r w:rsidR="007229AD">
          <w:rPr>
            <w:lang w:eastAsia="zh-CN"/>
          </w:rPr>
          <w:t xml:space="preserve">mbines </w:t>
        </w:r>
      </w:ins>
      <w:ins w:id="60" w:author="IDCC" w:date="2024-10-01T13:06:00Z" w16du:dateUtc="2024-10-01T17:06:00Z">
        <w:r w:rsidR="00E800D3">
          <w:rPr>
            <w:lang w:eastAsia="zh-CN"/>
          </w:rPr>
          <w:t>Solution #</w:t>
        </w:r>
      </w:ins>
      <w:ins w:id="61" w:author="IDCC" w:date="2024-10-01T14:44:00Z" w16du:dateUtc="2024-10-01T18:44:00Z">
        <w:r w:rsidR="003B13FF">
          <w:rPr>
            <w:lang w:eastAsia="zh-CN"/>
          </w:rPr>
          <w:t>9</w:t>
        </w:r>
      </w:ins>
      <w:ins w:id="62" w:author="IDCC" w:date="2024-10-01T13:06:00Z" w16du:dateUtc="2024-10-01T17:06:00Z">
        <w:r w:rsidR="00E800D3">
          <w:rPr>
            <w:lang w:eastAsia="zh-CN"/>
          </w:rPr>
          <w:t xml:space="preserve"> and Solution #21 in the pr</w:t>
        </w:r>
      </w:ins>
      <w:ins w:id="63" w:author="IDCC" w:date="2024-10-01T13:07:00Z" w16du:dateUtc="2024-10-01T17:07:00Z">
        <w:r w:rsidR="00E800D3">
          <w:rPr>
            <w:lang w:eastAsia="zh-CN"/>
          </w:rPr>
          <w:t>esent document</w:t>
        </w:r>
      </w:ins>
      <w:ins w:id="64" w:author="IDCC" w:date="2024-10-01T13:06:00Z" w16du:dateUtc="2024-10-01T17:06:00Z">
        <w:r w:rsidR="00E800D3">
          <w:rPr>
            <w:lang w:eastAsia="zh-CN"/>
          </w:rPr>
          <w:t xml:space="preserve"> thus making it possible to remediate against unauthenticated (D)DOS attacks.</w:t>
        </w:r>
      </w:ins>
    </w:p>
    <w:p w14:paraId="4F935A4B" w14:textId="06BF4F12" w:rsidR="00E800D3" w:rsidRDefault="00E800D3" w:rsidP="00E800D3">
      <w:pPr>
        <w:rPr>
          <w:ins w:id="65" w:author="IDCC" w:date="2024-10-01T13:06:00Z" w16du:dateUtc="2024-10-01T17:06:00Z"/>
          <w:lang w:eastAsia="zh-CN"/>
        </w:rPr>
      </w:pPr>
      <w:ins w:id="66" w:author="IDCC" w:date="2024-10-01T13:06:00Z" w16du:dateUtc="2024-10-01T17:06:00Z">
        <w:r>
          <w:rPr>
            <w:lang w:eastAsia="zh-CN"/>
          </w:rPr>
          <w:lastRenderedPageBreak/>
          <w:t xml:space="preserve"> </w:t>
        </w:r>
      </w:ins>
      <w:ins w:id="67" w:author="IDCC" w:date="2024-10-02T13:10:00Z" w16du:dateUtc="2024-10-02T17:10:00Z">
        <w:r w:rsidR="00C713A3">
          <w:object w:dxaOrig="10561" w:dyaOrig="21649" w14:anchorId="2DA86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784.8pt" o:ole="">
              <v:imagedata r:id="rId12" o:title=""/>
            </v:shape>
            <o:OLEObject Type="Embed" ProgID="Visio.Drawing.15" ShapeID="_x0000_i1025" DrawAspect="Content" ObjectID="_1790661026" r:id="rId13"/>
          </w:object>
        </w:r>
      </w:ins>
      <w:del w:id="68" w:author="IDCC" w:date="2024-10-01T14:43:00Z" w16du:dateUtc="2024-10-01T18:43:00Z">
        <w:r w:rsidR="002E6D61" w:rsidDel="003B13FF">
          <w:fldChar w:fldCharType="begin"/>
        </w:r>
        <w:r w:rsidR="006412B6">
          <w:fldChar w:fldCharType="separate"/>
        </w:r>
        <w:r w:rsidR="002E6D61" w:rsidDel="003B13FF">
          <w:fldChar w:fldCharType="end"/>
        </w:r>
      </w:del>
    </w:p>
    <w:p w14:paraId="5307A3DB" w14:textId="4B90FD04" w:rsidR="007229AD" w:rsidRPr="001C71F4" w:rsidRDefault="007229AD" w:rsidP="007229AD">
      <w:pPr>
        <w:jc w:val="center"/>
        <w:rPr>
          <w:ins w:id="69" w:author="IDCC" w:date="2024-10-01T13:08:00Z" w16du:dateUtc="2024-10-01T17:08:00Z"/>
          <w:b/>
          <w:bCs/>
          <w:lang w:eastAsia="zh-CN"/>
        </w:rPr>
      </w:pPr>
      <w:ins w:id="70" w:author="IDCC" w:date="2024-10-01T13:08:00Z" w16du:dateUtc="2024-10-01T17:08:00Z">
        <w:r w:rsidRPr="001C71F4">
          <w:rPr>
            <w:b/>
            <w:bCs/>
            <w:lang w:eastAsia="zh-CN"/>
          </w:rPr>
          <w:lastRenderedPageBreak/>
          <w:t>Figure 6.</w:t>
        </w:r>
      </w:ins>
      <w:ins w:id="71" w:author="IDCC" w:date="2024-10-02T12:50:00Z" w16du:dateUtc="2024-10-02T16:50:00Z">
        <w:r w:rsidR="002B26B0">
          <w:rPr>
            <w:b/>
            <w:bCs/>
            <w:lang w:eastAsia="zh-CN"/>
          </w:rPr>
          <w:t>Y</w:t>
        </w:r>
      </w:ins>
      <w:ins w:id="72" w:author="IDCC" w:date="2024-10-01T13:08:00Z" w16du:dateUtc="2024-10-01T17:08:00Z">
        <w:r w:rsidRPr="001C71F4">
          <w:rPr>
            <w:b/>
            <w:bCs/>
            <w:lang w:eastAsia="zh-CN"/>
          </w:rPr>
          <w:t>.</w:t>
        </w:r>
        <w:r>
          <w:rPr>
            <w:b/>
            <w:bCs/>
            <w:lang w:eastAsia="zh-CN"/>
          </w:rPr>
          <w:t>2</w:t>
        </w:r>
        <w:r w:rsidRPr="001C71F4">
          <w:rPr>
            <w:b/>
            <w:bCs/>
            <w:lang w:eastAsia="zh-CN"/>
          </w:rPr>
          <w:t>-1:</w:t>
        </w:r>
        <w:r w:rsidRPr="007229AD">
          <w:t xml:space="preserve"> </w:t>
        </w:r>
        <w:r w:rsidRPr="007229AD">
          <w:rPr>
            <w:b/>
            <w:bCs/>
            <w:lang w:eastAsia="zh-CN"/>
          </w:rPr>
          <w:t>Integration of Solution #</w:t>
        </w:r>
      </w:ins>
      <w:ins w:id="73" w:author="IDCC" w:date="2024-10-02T12:50:00Z" w16du:dateUtc="2024-10-02T16:50:00Z">
        <w:r w:rsidR="002B26B0">
          <w:rPr>
            <w:b/>
            <w:bCs/>
            <w:lang w:eastAsia="zh-CN"/>
          </w:rPr>
          <w:t>9</w:t>
        </w:r>
      </w:ins>
      <w:ins w:id="74" w:author="IDCC" w:date="2024-10-01T13:08:00Z" w16du:dateUtc="2024-10-01T17:08:00Z">
        <w:r w:rsidRPr="007229AD">
          <w:rPr>
            <w:b/>
            <w:bCs/>
            <w:lang w:eastAsia="zh-CN"/>
          </w:rPr>
          <w:t xml:space="preserve"> and Solution #21 </w:t>
        </w:r>
        <w:r w:rsidRPr="001C71F4">
          <w:rPr>
            <w:b/>
            <w:bCs/>
            <w:lang w:eastAsia="zh-CN"/>
          </w:rPr>
          <w:t xml:space="preserve"> </w:t>
        </w:r>
      </w:ins>
    </w:p>
    <w:p w14:paraId="6725E013" w14:textId="35FDE0D9" w:rsidR="007229AD" w:rsidRDefault="007229AD" w:rsidP="007229AD">
      <w:pPr>
        <w:rPr>
          <w:ins w:id="75" w:author="IDCC" w:date="2024-10-01T13:08:00Z" w16du:dateUtc="2024-10-01T17:08:00Z"/>
          <w:lang w:eastAsia="zh-CN"/>
        </w:rPr>
      </w:pPr>
      <w:ins w:id="76" w:author="IDCC" w:date="2024-10-01T13:08:00Z" w16du:dateUtc="2024-10-01T17:08:00Z">
        <w:r>
          <w:rPr>
            <w:lang w:eastAsia="zh-CN"/>
          </w:rPr>
          <w:t>The steps in Figu</w:t>
        </w:r>
      </w:ins>
      <w:ins w:id="77" w:author="IDCC" w:date="2024-10-02T13:45:00Z" w16du:dateUtc="2024-10-02T17:45:00Z">
        <w:r w:rsidR="003F0CD1">
          <w:rPr>
            <w:lang w:eastAsia="zh-CN"/>
          </w:rPr>
          <w:t>r</w:t>
        </w:r>
      </w:ins>
      <w:ins w:id="78" w:author="IDCC" w:date="2024-10-01T13:08:00Z" w16du:dateUtc="2024-10-01T17:08:00Z">
        <w:r>
          <w:rPr>
            <w:lang w:eastAsia="zh-CN"/>
          </w:rPr>
          <w:t>e</w:t>
        </w:r>
      </w:ins>
      <w:ins w:id="79" w:author="IDCC" w:date="2024-10-02T13:45:00Z" w16du:dateUtc="2024-10-02T17:45:00Z">
        <w:r w:rsidR="003F0CD1">
          <w:rPr>
            <w:lang w:eastAsia="zh-CN"/>
          </w:rPr>
          <w:t xml:space="preserve"> </w:t>
        </w:r>
      </w:ins>
      <w:ins w:id="80" w:author="IDCC" w:date="2024-10-01T13:08:00Z" w16du:dateUtc="2024-10-01T17:08:00Z">
        <w:r>
          <w:rPr>
            <w:lang w:eastAsia="zh-CN"/>
          </w:rPr>
          <w:t>6.</w:t>
        </w:r>
      </w:ins>
      <w:ins w:id="81" w:author="IDCC" w:date="2024-10-01T14:43:00Z" w16du:dateUtc="2024-10-01T18:43:00Z">
        <w:r w:rsidR="003B13FF">
          <w:rPr>
            <w:lang w:eastAsia="zh-CN"/>
          </w:rPr>
          <w:t>Y</w:t>
        </w:r>
      </w:ins>
      <w:ins w:id="82" w:author="IDCC" w:date="2024-10-01T13:08:00Z" w16du:dateUtc="2024-10-01T17:08:00Z">
        <w:r>
          <w:rPr>
            <w:lang w:eastAsia="zh-CN"/>
          </w:rPr>
          <w:t>.2-1 are described below.</w:t>
        </w:r>
      </w:ins>
    </w:p>
    <w:p w14:paraId="039390B8" w14:textId="1A491E90" w:rsidR="00DE09C6" w:rsidRDefault="00DE09C6" w:rsidP="00DE09C6">
      <w:pPr>
        <w:rPr>
          <w:ins w:id="83" w:author="IDCC" w:date="2024-10-02T12:56:00Z" w16du:dateUtc="2024-10-02T16:56:00Z"/>
        </w:rPr>
      </w:pPr>
      <w:ins w:id="84" w:author="IDCC" w:date="2024-10-02T12:56:00Z" w16du:dateUtc="2024-10-02T16:56:00Z">
        <w:r>
          <w:t>0. The network equipment on board the satellite may be provisioned with its S&amp;F Policy. This policy may consist among other values of “puzzles required” or “puzzles not required.” The UE may be provisioned with the “S&amp;F Mode” parameter.</w:t>
        </w:r>
      </w:ins>
    </w:p>
    <w:p w14:paraId="4F238396" w14:textId="77777777" w:rsidR="00DE09C6" w:rsidRDefault="00DE09C6" w:rsidP="00DE09C6">
      <w:pPr>
        <w:rPr>
          <w:ins w:id="85" w:author="IDCC" w:date="2024-10-02T12:56:00Z" w16du:dateUtc="2024-10-02T16:56:00Z"/>
        </w:rPr>
      </w:pPr>
      <w:ins w:id="86" w:author="IDCC" w:date="2024-10-02T12:56:00Z" w16du:dateUtc="2024-10-02T16:56:00Z">
        <w:r>
          <w:t xml:space="preserve">1. Initial Registration Process: Upon entering the satellite's coverage, the UE initiates an Initial Attach Request with the S&amp;F Mode parameter. </w:t>
        </w:r>
      </w:ins>
    </w:p>
    <w:p w14:paraId="207BF9CB" w14:textId="6785525C" w:rsidR="00DE09C6" w:rsidRDefault="00DE09C6" w:rsidP="00DE09C6">
      <w:pPr>
        <w:rPr>
          <w:ins w:id="87" w:author="IDCC" w:date="2024-10-02T12:56:00Z" w16du:dateUtc="2024-10-02T16:56:00Z"/>
        </w:rPr>
      </w:pPr>
      <w:ins w:id="88" w:author="IDCC" w:date="2024-10-02T12:56:00Z" w16du:dateUtc="2024-10-02T16:56:00Z">
        <w:r>
          <w:t>2. E-UTRAN on board satellite checks if the Feeder link is available</w:t>
        </w:r>
        <w:r w:rsidRPr="006412B6">
          <w:t>.</w:t>
        </w:r>
      </w:ins>
      <w:ins w:id="89" w:author="IDCC-2024-10-16" w:date="2024-10-16T00:43:00Z" w16du:dateUtc="2024-10-16T04:43:00Z">
        <w:r w:rsidR="00AE17D4" w:rsidRPr="006412B6">
          <w:t xml:space="preserve"> </w:t>
        </w:r>
        <w:r w:rsidR="00AE17D4" w:rsidRPr="006412B6">
          <w:rPr>
            <w:lang w:eastAsia="zh-CN"/>
          </w:rPr>
          <w:t>If yes, the (D)DOS attack on availability is comparable to similar (D)DOS attacks in terrestrial networks, and the network equipment on board the satellite skips to step 1</w:t>
        </w:r>
        <w:r w:rsidR="00B55BB9" w:rsidRPr="006412B6">
          <w:rPr>
            <w:lang w:eastAsia="zh-CN"/>
          </w:rPr>
          <w:t>1</w:t>
        </w:r>
        <w:r w:rsidR="00AE17D4" w:rsidRPr="006412B6">
          <w:rPr>
            <w:lang w:eastAsia="zh-CN"/>
          </w:rPr>
          <w:t>. This is the optimization of Solution #21</w:t>
        </w:r>
      </w:ins>
      <w:ins w:id="90" w:author="IDCC" w:date="2024-10-02T12:56:00Z" w16du:dateUtc="2024-10-02T16:56:00Z">
        <w:r w:rsidRPr="006412B6">
          <w:t xml:space="preserve"> </w:t>
        </w:r>
        <w:del w:id="91" w:author="IDCC-2024-10-16" w:date="2024-10-16T00:43:00Z" w16du:dateUtc="2024-10-16T04:43:00Z">
          <w:r w:rsidRPr="006412B6" w:rsidDel="00B55BB9">
            <w:delText>If yes, skip to step 11</w:delText>
          </w:r>
        </w:del>
      </w:ins>
    </w:p>
    <w:p w14:paraId="4F2AB497" w14:textId="77777777" w:rsidR="00DE09C6" w:rsidRDefault="00DE09C6" w:rsidP="00DE09C6">
      <w:pPr>
        <w:rPr>
          <w:ins w:id="92" w:author="IDCC" w:date="2024-10-02T12:56:00Z" w16du:dateUtc="2024-10-02T16:56:00Z"/>
        </w:rPr>
      </w:pPr>
      <w:ins w:id="93" w:author="IDCC" w:date="2024-10-02T12:56:00Z" w16du:dateUtc="2024-10-02T16:56:00Z">
        <w:r>
          <w:t>3a. eNB on board the satellite analyses the received S&amp;F Mode parameter against S&amp;F Policy</w:t>
        </w:r>
      </w:ins>
    </w:p>
    <w:p w14:paraId="345EE883" w14:textId="77777777" w:rsidR="00DE09C6" w:rsidRDefault="00DE09C6" w:rsidP="00DE09C6">
      <w:pPr>
        <w:rPr>
          <w:ins w:id="94" w:author="IDCC" w:date="2024-10-02T12:56:00Z" w16du:dateUtc="2024-10-02T16:56:00Z"/>
        </w:rPr>
      </w:pPr>
      <w:ins w:id="95" w:author="IDCC" w:date="2024-10-02T12:56:00Z" w16du:dateUtc="2024-10-02T16:56:00Z">
        <w:r>
          <w:t xml:space="preserve">If “puzzles” = .TRUE. and the S&amp;F Policy requires puzzles, proceed to step 5 </w:t>
        </w:r>
      </w:ins>
    </w:p>
    <w:p w14:paraId="380AB365" w14:textId="77777777" w:rsidR="00DE09C6" w:rsidRDefault="00DE09C6" w:rsidP="00DE09C6">
      <w:pPr>
        <w:rPr>
          <w:ins w:id="96" w:author="IDCC" w:date="2024-10-02T12:56:00Z" w16du:dateUtc="2024-10-02T16:56:00Z"/>
        </w:rPr>
      </w:pPr>
      <w:ins w:id="97" w:author="IDCC" w:date="2024-10-02T12:56:00Z" w16du:dateUtc="2024-10-02T16:56:00Z">
        <w:r>
          <w:t xml:space="preserve">If “puzzles” = .FALSE. or “puzzles” = NULL (i.e., the S&amp;F Mode parameter is not included in message 2  and the S&amp;F Policy requires puzzles, proceed to step 3b </w:t>
        </w:r>
      </w:ins>
    </w:p>
    <w:p w14:paraId="0D910050" w14:textId="77777777" w:rsidR="00DE09C6" w:rsidRDefault="00DE09C6" w:rsidP="00DE09C6">
      <w:pPr>
        <w:rPr>
          <w:ins w:id="98" w:author="IDCC" w:date="2024-10-02T12:56:00Z" w16du:dateUtc="2024-10-02T16:56:00Z"/>
        </w:rPr>
      </w:pPr>
      <w:ins w:id="99" w:author="IDCC" w:date="2024-10-02T12:56:00Z" w16du:dateUtc="2024-10-02T16:56:00Z">
        <w:r>
          <w:t>If S&amp;F Policy does not require puzzles, proceed to step 10</w:t>
        </w:r>
      </w:ins>
    </w:p>
    <w:p w14:paraId="0EC5AFA4" w14:textId="77777777" w:rsidR="00DE09C6" w:rsidRDefault="00DE09C6" w:rsidP="00DE09C6">
      <w:pPr>
        <w:rPr>
          <w:ins w:id="100" w:author="IDCC" w:date="2024-10-02T12:56:00Z" w16du:dateUtc="2024-10-02T16:56:00Z"/>
        </w:rPr>
      </w:pPr>
      <w:ins w:id="101" w:author="IDCC" w:date="2024-10-02T12:56:00Z" w16du:dateUtc="2024-10-02T16:56:00Z">
        <w:r>
          <w:t>3b. eNB on board satellite issues Attach Reject (with Cause = “S&amp;F Policy Mismatch”)</w:t>
        </w:r>
      </w:ins>
    </w:p>
    <w:p w14:paraId="50EFF15B" w14:textId="77777777" w:rsidR="00DE09C6" w:rsidRDefault="00DE09C6" w:rsidP="00DE09C6">
      <w:pPr>
        <w:rPr>
          <w:ins w:id="102" w:author="IDCC" w:date="2024-10-02T12:56:00Z" w16du:dateUtc="2024-10-02T16:56:00Z"/>
        </w:rPr>
      </w:pPr>
      <w:ins w:id="103" w:author="IDCC" w:date="2024-10-02T12:56:00Z" w16du:dateUtc="2024-10-02T16:56:00Z">
        <w:r>
          <w:t>4. eNB on board satellite decides to offer a puzzle to throttle (D)DOS attacks</w:t>
        </w:r>
      </w:ins>
    </w:p>
    <w:p w14:paraId="200B148A" w14:textId="77777777" w:rsidR="00DE09C6" w:rsidRDefault="00DE09C6" w:rsidP="00DE09C6">
      <w:pPr>
        <w:rPr>
          <w:ins w:id="104" w:author="IDCC" w:date="2024-10-02T12:56:00Z" w16du:dateUtc="2024-10-02T16:56:00Z"/>
        </w:rPr>
      </w:pPr>
      <w:ins w:id="105" w:author="IDCC" w:date="2024-10-02T12:56:00Z" w16du:dateUtc="2024-10-02T16:56:00Z">
        <w:r>
          <w:t>5. eNB on board satellite composes a puzzle</w:t>
        </w:r>
      </w:ins>
    </w:p>
    <w:p w14:paraId="641FBBDC" w14:textId="77777777" w:rsidR="00DE09C6" w:rsidRDefault="00DE09C6" w:rsidP="00DE09C6">
      <w:pPr>
        <w:rPr>
          <w:ins w:id="106" w:author="IDCC" w:date="2024-10-02T12:56:00Z" w16du:dateUtc="2024-10-02T16:56:00Z"/>
        </w:rPr>
      </w:pPr>
      <w:ins w:id="107" w:author="IDCC" w:date="2024-10-02T12:56:00Z" w16du:dateUtc="2024-10-02T16:56:00Z">
        <w:r>
          <w:t>6. eNB on board satellite sends a puzzle to the UE</w:t>
        </w:r>
      </w:ins>
    </w:p>
    <w:p w14:paraId="3076DCEF" w14:textId="77777777" w:rsidR="00DE09C6" w:rsidRDefault="00DE09C6" w:rsidP="00DE09C6">
      <w:pPr>
        <w:rPr>
          <w:ins w:id="108" w:author="IDCC" w:date="2024-10-02T12:56:00Z" w16du:dateUtc="2024-10-02T16:56:00Z"/>
        </w:rPr>
      </w:pPr>
      <w:ins w:id="109" w:author="IDCC" w:date="2024-10-02T12:56:00Z" w16du:dateUtc="2024-10-02T16:56:00Z">
        <w:r>
          <w:t>7. The UE solves the puzzle and produces the evidence</w:t>
        </w:r>
      </w:ins>
    </w:p>
    <w:p w14:paraId="5B0699E2" w14:textId="77777777" w:rsidR="00DE09C6" w:rsidRDefault="00DE09C6" w:rsidP="00DE09C6">
      <w:pPr>
        <w:rPr>
          <w:ins w:id="110" w:author="IDCC" w:date="2024-10-02T12:56:00Z" w16du:dateUtc="2024-10-02T16:56:00Z"/>
        </w:rPr>
      </w:pPr>
      <w:ins w:id="111" w:author="IDCC" w:date="2024-10-02T12:56:00Z" w16du:dateUtc="2024-10-02T16:56:00Z">
        <w:r>
          <w:t>8. The UE issues a NAS Attach Request from to the eNB on board satellite with the solved puzzle (evidence)</w:t>
        </w:r>
      </w:ins>
    </w:p>
    <w:p w14:paraId="274A63DF" w14:textId="77777777" w:rsidR="00DE09C6" w:rsidRDefault="00DE09C6" w:rsidP="00DE09C6">
      <w:pPr>
        <w:rPr>
          <w:ins w:id="112" w:author="IDCC" w:date="2024-10-02T12:56:00Z" w16du:dateUtc="2024-10-02T16:56:00Z"/>
        </w:rPr>
      </w:pPr>
      <w:ins w:id="113" w:author="IDCC" w:date="2024-10-02T12:56:00Z" w16du:dateUtc="2024-10-02T16:56:00Z">
        <w:r>
          <w:t>9. eNB on board satellite verifies the evidence from step 8. This step is optional. If S&amp;F Policy does not require puzzles eNB/MME on board satellite skips this step</w:t>
        </w:r>
      </w:ins>
    </w:p>
    <w:p w14:paraId="6BE623A6" w14:textId="77777777" w:rsidR="00DE09C6" w:rsidRDefault="00DE09C6" w:rsidP="00DE09C6">
      <w:pPr>
        <w:rPr>
          <w:ins w:id="114" w:author="IDCC" w:date="2024-10-02T12:56:00Z" w16du:dateUtc="2024-10-02T16:56:00Z"/>
        </w:rPr>
      </w:pPr>
      <w:ins w:id="115" w:author="IDCC" w:date="2024-10-02T12:56:00Z" w16du:dateUtc="2024-10-02T16:56:00Z">
        <w:r>
          <w:t>The rest of the Embodiment call flow (i.e., steps 9 – 19) follows steps 2 – 12 from Solution #8 of TR 33.700-29 [2].</w:t>
        </w:r>
      </w:ins>
    </w:p>
    <w:p w14:paraId="76F275A3" w14:textId="77777777" w:rsidR="00DE09C6" w:rsidRDefault="00DE09C6" w:rsidP="00DE09C6">
      <w:pPr>
        <w:rPr>
          <w:ins w:id="116" w:author="IDCC" w:date="2024-10-02T12:56:00Z" w16du:dateUtc="2024-10-02T16:56:00Z"/>
        </w:rPr>
      </w:pPr>
      <w:ins w:id="117" w:author="IDCC" w:date="2024-10-02T12:56:00Z" w16du:dateUtc="2024-10-02T16:56:00Z">
        <w:r>
          <w:t>10-11. The MME-SAT, unable to immediately establish a ground connection, temporarily stores the UE's International Mobile Subscriber Identity (IMSI) and issues an Attach Reject message. The MME-SAT rejects the UE's Initial Attach Request with an Attach Reject message that includes a Cause value indicating that the Attach procedure is suspended, as well as a Timer value(indicating how long the UE should refrain from attempting another Attach).</w:t>
        </w:r>
      </w:ins>
    </w:p>
    <w:p w14:paraId="4E97E26E" w14:textId="77777777" w:rsidR="00DE09C6" w:rsidRDefault="00DE09C6" w:rsidP="00DE09C6">
      <w:pPr>
        <w:rPr>
          <w:ins w:id="118" w:author="IDCC" w:date="2024-10-02T12:56:00Z" w16du:dateUtc="2024-10-02T16:56:00Z"/>
        </w:rPr>
      </w:pPr>
      <w:ins w:id="119" w:author="IDCC" w:date="2024-10-02T12:56:00Z" w16du:dateUtc="2024-10-02T16:56:00Z">
        <w:r>
          <w:t>NOTE: The Cause and the Timer can be protected with a digital signature, which the UE can validate using provisioned root certificates.</w:t>
        </w:r>
      </w:ins>
    </w:p>
    <w:p w14:paraId="33D66550" w14:textId="77777777" w:rsidR="00DE09C6" w:rsidRDefault="00DE09C6" w:rsidP="00DE09C6">
      <w:pPr>
        <w:rPr>
          <w:ins w:id="120" w:author="IDCC" w:date="2024-10-02T12:56:00Z" w16du:dateUtc="2024-10-02T16:56:00Z"/>
        </w:rPr>
      </w:pPr>
      <w:ins w:id="121" w:author="IDCC" w:date="2024-10-02T12:56:00Z" w16du:dateUtc="2024-10-02T16:56:00Z">
        <w:r>
          <w:t>12-13. Once MME-SAT establishes contact with MME-GND, it forwards the IMSI to request authentication vectors from the Home Subscriber Server (HSS).</w:t>
        </w:r>
      </w:ins>
    </w:p>
    <w:p w14:paraId="42F96F40" w14:textId="77777777" w:rsidR="00DE09C6" w:rsidRDefault="00DE09C6" w:rsidP="00DE09C6">
      <w:pPr>
        <w:rPr>
          <w:ins w:id="122" w:author="IDCC" w:date="2024-10-02T12:56:00Z" w16du:dateUtc="2024-10-02T16:56:00Z"/>
        </w:rPr>
      </w:pPr>
      <w:ins w:id="123" w:author="IDCC" w:date="2024-10-02T12:56:00Z" w16du:dateUtc="2024-10-02T16:56:00Z">
        <w:r>
          <w:t xml:space="preserve"> 14-18. In subsequent coverage, the UE re-initiates the Attach Request. This time, MME-SAT, equipped with the authentication vectors, proceeds to authenticate the UE, leading to a successful Attach Acceptance. Immediately following successful authentication, MME-SAT sends a provisional Update Location Request to the HSS. This update includes an indicator that the location update is provisional and should not be fully processed until final confirmation is received, optimizing the handling of location data under intermittent connectivity.</w:t>
        </w:r>
      </w:ins>
    </w:p>
    <w:p w14:paraId="06CED5AB" w14:textId="762DC523" w:rsidR="001C71F4" w:rsidRDefault="00DE09C6" w:rsidP="00DE09C6">
      <w:pPr>
        <w:rPr>
          <w:ins w:id="124" w:author="IDCC" w:date="2024-10-01T11:22:00Z" w16du:dateUtc="2024-10-01T15:22:00Z"/>
          <w:lang w:eastAsia="zh-CN"/>
        </w:rPr>
      </w:pPr>
      <w:ins w:id="125" w:author="IDCC" w:date="2024-10-02T12:56:00Z" w16du:dateUtc="2024-10-02T16:56:00Z">
        <w:r>
          <w:t>19-20   Location Update Process: MME-SAT updates the UE's location with the HSS upon establishing ground connectivity, ensuring the UE's subscription permits service in the attempted location. Any discrepancies trigger a detach procedure during the next satellite contact.</w:t>
        </w:r>
      </w:ins>
      <w:del w:id="126" w:author="IDCC" w:date="2024-10-01T13:01:00Z" w16du:dateUtc="2024-10-01T17:01:00Z">
        <w:r w:rsidR="008A3048" w:rsidDel="00E800D3">
          <w:fldChar w:fldCharType="begin"/>
        </w:r>
        <w:r w:rsidR="006412B6">
          <w:fldChar w:fldCharType="separate"/>
        </w:r>
        <w:r w:rsidR="008A3048" w:rsidDel="00E800D3">
          <w:fldChar w:fldCharType="end"/>
        </w:r>
      </w:del>
    </w:p>
    <w:p w14:paraId="06B41334" w14:textId="340AE9A0" w:rsidR="00310FFA" w:rsidRDefault="00310FFA" w:rsidP="00310FFA">
      <w:pPr>
        <w:pStyle w:val="Heading3"/>
        <w:rPr>
          <w:ins w:id="127" w:author="IDCC" w:date="2024-10-01T11:22:00Z" w16du:dateUtc="2024-10-01T15:22:00Z"/>
        </w:rPr>
      </w:pPr>
      <w:ins w:id="128" w:author="IDCC" w:date="2024-10-01T11:22:00Z" w16du:dateUtc="2024-10-01T15:22:00Z">
        <w:r>
          <w:t>6.</w:t>
        </w:r>
      </w:ins>
      <w:ins w:id="129" w:author="IDCC" w:date="2024-10-01T14:43:00Z" w16du:dateUtc="2024-10-01T18:43:00Z">
        <w:r w:rsidR="003B13FF">
          <w:t>Y</w:t>
        </w:r>
      </w:ins>
      <w:ins w:id="130" w:author="IDCC" w:date="2024-10-01T11:22:00Z" w16du:dateUtc="2024-10-01T15:22:00Z">
        <w:r>
          <w:t>.3</w:t>
        </w:r>
        <w:r>
          <w:tab/>
        </w:r>
        <w:r>
          <w:tab/>
        </w:r>
        <w:r>
          <w:tab/>
          <w:t>Evaluation</w:t>
        </w:r>
      </w:ins>
    </w:p>
    <w:p w14:paraId="45F43D78" w14:textId="6D5F2A0F" w:rsidR="003C5AFD" w:rsidRPr="006412B6" w:rsidRDefault="00310FFA" w:rsidP="003C5AFD">
      <w:pPr>
        <w:rPr>
          <w:ins w:id="131" w:author="IDCC-2024-10-16" w:date="2024-10-16T00:39:00Z" w16du:dateUtc="2024-10-16T04:39:00Z"/>
          <w:lang w:eastAsia="zh-CN"/>
        </w:rPr>
      </w:pPr>
      <w:ins w:id="132" w:author="IDCC" w:date="2024-10-01T11:22:00Z" w16du:dateUtc="2024-10-01T15:22:00Z">
        <w:r w:rsidRPr="006412B6">
          <w:t>This solution</w:t>
        </w:r>
      </w:ins>
      <w:ins w:id="133" w:author="IDCC-2024-10-16" w:date="2024-10-16T00:38:00Z" w16du:dateUtc="2024-10-16T04:38:00Z">
        <w:r w:rsidR="00924A97" w:rsidRPr="006412B6">
          <w:t xml:space="preserve"> merges Solutions #9 and #21 by “stacking” them up. It</w:t>
        </w:r>
      </w:ins>
      <w:ins w:id="134" w:author="IDCC" w:date="2024-10-01T11:22:00Z" w16du:dateUtc="2024-10-01T15:22:00Z">
        <w:r w:rsidRPr="006412B6">
          <w:t xml:space="preserve"> addresses the requirement of </w:t>
        </w:r>
        <w:r w:rsidRPr="006412B6">
          <w:rPr>
            <w:lang w:eastAsia="zh-CN"/>
          </w:rPr>
          <w:t>Key issue #</w:t>
        </w:r>
      </w:ins>
      <w:ins w:id="135" w:author="IDCC" w:date="2024-10-01T13:01:00Z" w16du:dateUtc="2024-10-01T17:01:00Z">
        <w:r w:rsidR="00E800D3" w:rsidRPr="006412B6">
          <w:rPr>
            <w:lang w:eastAsia="zh-CN"/>
          </w:rPr>
          <w:t>1</w:t>
        </w:r>
      </w:ins>
      <w:ins w:id="136" w:author="IDCC" w:date="2024-10-02T12:50:00Z" w16du:dateUtc="2024-10-02T16:50:00Z">
        <w:r w:rsidR="002B26B0" w:rsidRPr="006412B6">
          <w:rPr>
            <w:lang w:eastAsia="zh-CN"/>
          </w:rPr>
          <w:t xml:space="preserve"> and does not requi</w:t>
        </w:r>
      </w:ins>
      <w:ins w:id="137" w:author="IDCC" w:date="2024-10-02T12:51:00Z" w16du:dateUtc="2024-10-02T16:51:00Z">
        <w:r w:rsidR="002B26B0" w:rsidRPr="006412B6">
          <w:rPr>
            <w:lang w:eastAsia="zh-CN"/>
          </w:rPr>
          <w:t>re pre-provisioning the UE with satellite-specific parameters</w:t>
        </w:r>
      </w:ins>
      <w:ins w:id="138" w:author="IDCC-2024-10-16" w:date="2024-10-16T00:39:00Z" w16du:dateUtc="2024-10-16T04:39:00Z">
        <w:r w:rsidR="003C5AFD" w:rsidRPr="006412B6">
          <w:rPr>
            <w:lang w:eastAsia="zh-CN"/>
          </w:rPr>
          <w:t xml:space="preserve"> while allowing it to serve UEs with pre-provisioned satellite-specific parameters. It </w:t>
        </w:r>
      </w:ins>
      <w:ins w:id="139" w:author="IDCC-2024-10-16" w:date="2024-10-16T01:23:00Z" w16du:dateUtc="2024-10-16T05:23:00Z">
        <w:r w:rsidR="00182248" w:rsidRPr="006412B6">
          <w:rPr>
            <w:lang w:eastAsia="zh-CN"/>
          </w:rPr>
          <w:t>will enable</w:t>
        </w:r>
      </w:ins>
      <w:ins w:id="140" w:author="IDCC-2024-10-16" w:date="2024-10-16T00:39:00Z" w16du:dateUtc="2024-10-16T04:39:00Z">
        <w:r w:rsidR="003C5AFD" w:rsidRPr="006412B6">
          <w:rPr>
            <w:lang w:eastAsia="zh-CN"/>
          </w:rPr>
          <w:t xml:space="preserve"> skipping DDOS remediation when the Feeder Link is available.</w:t>
        </w:r>
      </w:ins>
    </w:p>
    <w:p w14:paraId="66F1CA96" w14:textId="0D15D01B" w:rsidR="004D0E7C" w:rsidRPr="006412B6" w:rsidRDefault="003C5AFD" w:rsidP="006432F4">
      <w:pPr>
        <w:rPr>
          <w:ins w:id="141" w:author="NOKIA-2" w:date="2024-10-17T09:15:00Z" w16du:dateUtc="2024-10-17T03:45:00Z"/>
          <w:lang w:eastAsia="zh-CN"/>
        </w:rPr>
      </w:pPr>
      <w:ins w:id="142" w:author="IDCC-2024-10-16" w:date="2024-10-16T00:39:00Z" w16du:dateUtc="2024-10-16T04:39:00Z">
        <w:r w:rsidRPr="006412B6">
          <w:rPr>
            <w:lang w:eastAsia="zh-CN"/>
          </w:rPr>
          <w:t>The specific evaluations of Solution #</w:t>
        </w:r>
      </w:ins>
      <w:ins w:id="143" w:author="IDCC-2024-10-16" w:date="2024-10-16T00:40:00Z" w16du:dateUtc="2024-10-16T04:40:00Z">
        <w:r w:rsidR="006432F4" w:rsidRPr="006412B6">
          <w:rPr>
            <w:lang w:eastAsia="zh-CN"/>
          </w:rPr>
          <w:t>9</w:t>
        </w:r>
      </w:ins>
      <w:ins w:id="144" w:author="IDCC-2024-10-16" w:date="2024-10-16T00:39:00Z" w16du:dateUtc="2024-10-16T04:39:00Z">
        <w:r w:rsidRPr="006412B6">
          <w:rPr>
            <w:lang w:eastAsia="zh-CN"/>
          </w:rPr>
          <w:t xml:space="preserve"> and Solution #21 are applicable here.</w:t>
        </w:r>
      </w:ins>
    </w:p>
    <w:p w14:paraId="2084F254" w14:textId="77777777" w:rsidR="00014063" w:rsidRPr="006412B6" w:rsidRDefault="00014063" w:rsidP="00014063">
      <w:pPr>
        <w:pStyle w:val="ListParagraph"/>
        <w:numPr>
          <w:ilvl w:val="0"/>
          <w:numId w:val="27"/>
        </w:numPr>
        <w:spacing w:after="0"/>
        <w:rPr>
          <w:ins w:id="145" w:author="NOKIA-2" w:date="2024-10-17T09:16:00Z" w16du:dateUtc="2024-10-17T03:46:00Z"/>
        </w:rPr>
      </w:pPr>
      <w:ins w:id="146" w:author="NOKIA-2" w:date="2024-10-17T09:16:00Z" w16du:dateUtc="2024-10-17T03:46:00Z">
        <w:r w:rsidRPr="006412B6">
          <w:t>Assumptions: Only S&amp;F related DDoS attack which can lead to buffer overflow during S&amp;F is the focus of this solution.</w:t>
        </w:r>
      </w:ins>
    </w:p>
    <w:p w14:paraId="275146CD" w14:textId="5F710301" w:rsidR="00014063" w:rsidRPr="006412B6" w:rsidRDefault="00014063" w:rsidP="00014063">
      <w:pPr>
        <w:pStyle w:val="ListParagraph"/>
        <w:numPr>
          <w:ilvl w:val="0"/>
          <w:numId w:val="27"/>
        </w:numPr>
        <w:spacing w:after="0"/>
        <w:rPr>
          <w:ins w:id="147" w:author="NOKIA-2" w:date="2024-10-17T09:16:00Z" w16du:dateUtc="2024-10-17T03:46:00Z"/>
        </w:rPr>
      </w:pPr>
      <w:ins w:id="148" w:author="NOKIA-2" w:date="2024-10-17T09:16:00Z" w16du:dateUtc="2024-10-17T03:46:00Z">
        <w:r w:rsidRPr="006412B6">
          <w:lastRenderedPageBreak/>
          <w:t xml:space="preserve">Dependency on other WGs: S&amp;F Policy provisioning (step 0) and </w:t>
        </w:r>
      </w:ins>
      <w:ins w:id="149" w:author="NOKIA-2" w:date="2024-10-17T09:17:00Z" w16du:dateUtc="2024-10-17T03:47:00Z">
        <w:r w:rsidRPr="006412B6">
          <w:t>offering</w:t>
        </w:r>
      </w:ins>
      <w:ins w:id="150" w:author="NOKIA-2" w:date="2024-10-17T09:16:00Z" w16du:dateUtc="2024-10-17T03:46:00Z">
        <w:r w:rsidRPr="006412B6">
          <w:t xml:space="preserve"> puzzles (step </w:t>
        </w:r>
      </w:ins>
      <w:ins w:id="151" w:author="NOKIA-2" w:date="2024-10-17T09:17:00Z" w16du:dateUtc="2024-10-17T03:47:00Z">
        <w:r w:rsidRPr="006412B6">
          <w:t>6</w:t>
        </w:r>
      </w:ins>
      <w:ins w:id="152" w:author="NOKIA-2" w:date="2024-10-17T09:16:00Z" w16du:dateUtc="2024-10-17T03:46:00Z">
        <w:r w:rsidRPr="006412B6">
          <w:t xml:space="preserve">), would require coordination with RAN.  </w:t>
        </w:r>
      </w:ins>
    </w:p>
    <w:p w14:paraId="7415E87B" w14:textId="77777777" w:rsidR="00014063" w:rsidRPr="006412B6" w:rsidRDefault="00014063" w:rsidP="00014063">
      <w:pPr>
        <w:pStyle w:val="ListParagraph"/>
        <w:numPr>
          <w:ilvl w:val="0"/>
          <w:numId w:val="27"/>
        </w:numPr>
        <w:spacing w:after="0"/>
        <w:rPr>
          <w:ins w:id="153" w:author="NOKIA-2" w:date="2024-10-17T09:16:00Z" w16du:dateUtc="2024-10-17T03:46:00Z"/>
        </w:rPr>
      </w:pPr>
      <w:ins w:id="154" w:author="NOKIA-2" w:date="2024-10-17T09:16:00Z" w16du:dateUtc="2024-10-17T03:46:00Z">
        <w:r w:rsidRPr="006412B6">
          <w:t>Relevant KI and potential security requirements addressed: This solution addresses KI#1 Requirement #3.</w:t>
        </w:r>
      </w:ins>
    </w:p>
    <w:p w14:paraId="0784B7DD" w14:textId="77777777" w:rsidR="00014063" w:rsidRPr="006412B6" w:rsidRDefault="00014063" w:rsidP="00014063">
      <w:pPr>
        <w:pStyle w:val="ListParagraph"/>
        <w:numPr>
          <w:ilvl w:val="0"/>
          <w:numId w:val="27"/>
        </w:numPr>
        <w:spacing w:after="0"/>
        <w:rPr>
          <w:ins w:id="155" w:author="NOKIA-2" w:date="2024-10-17T09:16:00Z" w16du:dateUtc="2024-10-17T03:46:00Z"/>
        </w:rPr>
      </w:pPr>
      <w:ins w:id="156" w:author="NOKIA-2" w:date="2024-10-17T09:16:00Z" w16du:dateUtc="2024-10-17T03:46:00Z">
        <w:r w:rsidRPr="006412B6">
          <w:t xml:space="preserve">Architecture option: The solution is applicable to split-MME architecture option. </w:t>
        </w:r>
      </w:ins>
    </w:p>
    <w:p w14:paraId="098E5276" w14:textId="77777777" w:rsidR="00014063" w:rsidRPr="006412B6" w:rsidRDefault="00014063" w:rsidP="00014063">
      <w:pPr>
        <w:pStyle w:val="ListParagraph"/>
        <w:numPr>
          <w:ilvl w:val="0"/>
          <w:numId w:val="27"/>
        </w:numPr>
        <w:spacing w:after="0"/>
        <w:rPr>
          <w:ins w:id="157" w:author="NOKIA-2" w:date="2024-10-17T09:16:00Z" w16du:dateUtc="2024-10-17T03:46:00Z"/>
        </w:rPr>
      </w:pPr>
      <w:ins w:id="158" w:author="NOKIA-2" w:date="2024-10-17T09:16:00Z" w16du:dateUtc="2024-10-17T03:46:00Z">
        <w:r w:rsidRPr="006412B6">
          <w:t>Re-use of legacy security procedures: None</w:t>
        </w:r>
      </w:ins>
    </w:p>
    <w:p w14:paraId="42032A8F" w14:textId="77777777" w:rsidR="006B6F42" w:rsidRPr="006412B6" w:rsidRDefault="00014063" w:rsidP="006B6F42">
      <w:pPr>
        <w:pStyle w:val="ListParagraph"/>
        <w:numPr>
          <w:ilvl w:val="0"/>
          <w:numId w:val="27"/>
        </w:numPr>
        <w:spacing w:after="0"/>
        <w:rPr>
          <w:ins w:id="159" w:author="IDCC-2024-10-16" w:date="2024-10-17T02:40:00Z" w16du:dateUtc="2024-10-17T06:40:00Z"/>
        </w:rPr>
      </w:pPr>
      <w:ins w:id="160" w:author="NOKIA-2" w:date="2024-10-17T09:16:00Z" w16du:dateUtc="2024-10-17T03:46:00Z">
        <w:r w:rsidRPr="006412B6">
          <w:t xml:space="preserve">Advantages of the solution: </w:t>
        </w:r>
      </w:ins>
      <w:ins w:id="161" w:author="IDCC-2024-10-16" w:date="2024-10-17T02:40:00Z" w16du:dateUtc="2024-10-17T06:40:00Z">
        <w:r w:rsidR="006B6F42" w:rsidRPr="006412B6">
          <w:t>This solution does not require pre-provisioning the UE with satellite-specific parameters while reducing the rate of DDOS attacks. On the other hand, this solution allows the authorization of the UEs with pre-provisioned satellite-specific parameters when available. This solution also enables skipping DDOS remediation when the Feeder Link is available.</w:t>
        </w:r>
      </w:ins>
    </w:p>
    <w:p w14:paraId="33FE1CAF" w14:textId="0E8484EC" w:rsidR="00014063" w:rsidRPr="006412B6" w:rsidDel="00BE567D" w:rsidRDefault="00014063" w:rsidP="00AC036C">
      <w:pPr>
        <w:pStyle w:val="ListParagraph"/>
        <w:numPr>
          <w:ilvl w:val="0"/>
          <w:numId w:val="27"/>
        </w:numPr>
        <w:spacing w:after="0"/>
        <w:rPr>
          <w:ins w:id="162" w:author="NOKIA-2" w:date="2024-10-17T09:16:00Z" w16du:dateUtc="2024-10-17T03:46:00Z"/>
          <w:del w:id="163" w:author="IDCC-2024-10-16" w:date="2024-10-17T02:13:00Z" w16du:dateUtc="2024-10-17T06:13:00Z"/>
        </w:rPr>
      </w:pPr>
      <w:ins w:id="164" w:author="NOKIA-2" w:date="2024-10-17T09:16:00Z" w16du:dateUtc="2024-10-17T03:46:00Z">
        <w:del w:id="165" w:author="IDCC-2024-10-16" w:date="2024-10-17T02:13:00Z" w16du:dateUtc="2024-10-17T06:13:00Z">
          <w:r w:rsidRPr="006412B6" w:rsidDel="00BE567D">
            <w:delText>This solution ensures that only valid UEs capable of solving puzzles can perform registrations in a regular manner. Un-authorized UEs cannot solve the puzzles and hence those cannot launch DDoS by filling up S&amp;F buffers.</w:delText>
          </w:r>
        </w:del>
      </w:ins>
    </w:p>
    <w:p w14:paraId="369F38AC" w14:textId="78AD7D68" w:rsidR="00014063" w:rsidRPr="006412B6" w:rsidDel="006D1CDF" w:rsidRDefault="00014063" w:rsidP="006B6B2E">
      <w:pPr>
        <w:pStyle w:val="ListParagraph"/>
        <w:numPr>
          <w:ilvl w:val="0"/>
          <w:numId w:val="27"/>
        </w:numPr>
        <w:spacing w:after="0"/>
        <w:rPr>
          <w:del w:id="166" w:author="IDCC-2024-10-16" w:date="2024-10-17T02:40:00Z" w16du:dateUtc="2024-10-17T06:40:00Z"/>
        </w:rPr>
      </w:pPr>
      <w:ins w:id="167" w:author="NOKIA-2" w:date="2024-10-17T09:16:00Z" w16du:dateUtc="2024-10-17T03:46:00Z">
        <w:r w:rsidRPr="006412B6">
          <w:t xml:space="preserve">Disadvantages of the solution: </w:t>
        </w:r>
      </w:ins>
      <w:ins w:id="168" w:author="IDCC-2024-10-16" w:date="2024-10-17T02:40:00Z" w16du:dateUtc="2024-10-17T06:40:00Z">
        <w:r w:rsidR="006D1CDF" w:rsidRPr="006412B6">
          <w:t>As inherited from Solutions #</w:t>
        </w:r>
      </w:ins>
      <w:ins w:id="169" w:author="IDCC-2024-10-16" w:date="2024-10-17T02:43:00Z" w16du:dateUtc="2024-10-17T06:43:00Z">
        <w:r w:rsidR="004939CD" w:rsidRPr="006412B6">
          <w:t>9</w:t>
        </w:r>
      </w:ins>
      <w:ins w:id="170" w:author="IDCC-2024-10-16" w:date="2024-10-17T02:40:00Z" w16du:dateUtc="2024-10-17T06:40:00Z">
        <w:r w:rsidR="006D1CDF" w:rsidRPr="006412B6">
          <w:t xml:space="preserve"> and 21.</w:t>
        </w:r>
      </w:ins>
      <w:ins w:id="171" w:author="NOKIA-2" w:date="2024-10-17T09:16:00Z" w16du:dateUtc="2024-10-17T03:46:00Z">
        <w:del w:id="172" w:author="IDCC-2024-10-16" w:date="2024-10-17T02:40:00Z" w16du:dateUtc="2024-10-17T06:40:00Z">
          <w:r w:rsidRPr="006412B6" w:rsidDel="006D1CDF">
            <w:delText xml:space="preserve">None. </w:delText>
          </w:r>
        </w:del>
      </w:ins>
    </w:p>
    <w:p w14:paraId="5660C8F1" w14:textId="77777777" w:rsidR="006D1CDF" w:rsidRPr="006412B6" w:rsidRDefault="006D1CDF" w:rsidP="006B6B2E">
      <w:pPr>
        <w:pStyle w:val="ListParagraph"/>
        <w:numPr>
          <w:ilvl w:val="0"/>
          <w:numId w:val="27"/>
        </w:numPr>
        <w:spacing w:after="0"/>
        <w:rPr>
          <w:ins w:id="173" w:author="IDCC-2024-10-16" w:date="2024-10-17T02:41:00Z" w16du:dateUtc="2024-10-17T06:41:00Z"/>
        </w:rPr>
      </w:pPr>
    </w:p>
    <w:p w14:paraId="154DE2D2" w14:textId="147B2A91" w:rsidR="00014063" w:rsidRPr="006412B6" w:rsidRDefault="00014063" w:rsidP="006B6B2E">
      <w:pPr>
        <w:pStyle w:val="ListParagraph"/>
        <w:numPr>
          <w:ilvl w:val="0"/>
          <w:numId w:val="27"/>
        </w:numPr>
        <w:spacing w:after="0"/>
        <w:rPr>
          <w:ins w:id="174" w:author="NOKIA-2" w:date="2024-10-17T09:16:00Z" w16du:dateUtc="2024-10-17T03:46:00Z"/>
        </w:rPr>
      </w:pPr>
      <w:ins w:id="175" w:author="NOKIA-2" w:date="2024-10-17T09:16:00Z" w16du:dateUtc="2024-10-17T03:46:00Z">
        <w:r w:rsidRPr="006412B6">
          <w:t xml:space="preserve">Impacted entities: UE, Satellite </w:t>
        </w:r>
      </w:ins>
      <w:ins w:id="176" w:author="IDCC-2024-10-16" w:date="2024-10-17T02:41:00Z" w16du:dateUtc="2024-10-17T06:41:00Z">
        <w:r w:rsidR="006D1CDF" w:rsidRPr="006412B6">
          <w:t>e</w:t>
        </w:r>
      </w:ins>
      <w:ins w:id="177" w:author="NOKIA-2" w:date="2024-10-17T09:16:00Z" w16du:dateUtc="2024-10-17T03:46:00Z">
        <w:del w:id="178" w:author="IDCC-2024-10-16" w:date="2024-10-17T02:41:00Z" w16du:dateUtc="2024-10-17T06:41:00Z">
          <w:r w:rsidRPr="006412B6" w:rsidDel="006D1CDF">
            <w:delText>g</w:delText>
          </w:r>
        </w:del>
        <w:r w:rsidRPr="006412B6">
          <w:t>NB</w:t>
        </w:r>
      </w:ins>
      <w:ins w:id="179" w:author="IDCC-2024-10-16" w:date="2024-10-17T02:41:00Z" w16du:dateUtc="2024-10-17T06:41:00Z">
        <w:r w:rsidR="00E60BB7" w:rsidRPr="006412B6">
          <w:t xml:space="preserve"> and MME</w:t>
        </w:r>
      </w:ins>
      <w:ins w:id="180" w:author="NOKIA-2" w:date="2024-10-17T09:16:00Z" w16du:dateUtc="2024-10-17T03:46:00Z">
        <w:r w:rsidRPr="006412B6">
          <w:t xml:space="preserve">, </w:t>
        </w:r>
      </w:ins>
      <w:ins w:id="181" w:author="IDCC-2024-10-16" w:date="2024-10-17T02:41:00Z" w16du:dateUtc="2024-10-17T06:41:00Z">
        <w:r w:rsidR="00E60BB7" w:rsidRPr="006412B6">
          <w:t>EP</w:t>
        </w:r>
      </w:ins>
      <w:ins w:id="182" w:author="NOKIA-2" w:date="2024-10-17T09:16:00Z" w16du:dateUtc="2024-10-17T03:46:00Z">
        <w:del w:id="183" w:author="IDCC-2024-10-16" w:date="2024-10-17T02:41:00Z" w16du:dateUtc="2024-10-17T06:41:00Z">
          <w:r w:rsidRPr="006412B6" w:rsidDel="00E60BB7">
            <w:delText>5G</w:delText>
          </w:r>
        </w:del>
        <w:r w:rsidRPr="006412B6">
          <w:t>C</w:t>
        </w:r>
      </w:ins>
    </w:p>
    <w:p w14:paraId="5877BD5D" w14:textId="77777777" w:rsidR="00014063" w:rsidRDefault="00014063" w:rsidP="006432F4">
      <w:pPr>
        <w:rPr>
          <w:ins w:id="184" w:author="NOKIA-2" w:date="2024-10-17T09:15:00Z" w16du:dateUtc="2024-10-17T03:45:00Z"/>
          <w:lang w:eastAsia="zh-CN"/>
        </w:rPr>
      </w:pPr>
    </w:p>
    <w:p w14:paraId="0693E8BB" w14:textId="77777777" w:rsidR="00014063" w:rsidRPr="00DC521C" w:rsidRDefault="00014063" w:rsidP="006432F4">
      <w:pPr>
        <w:rPr>
          <w:ins w:id="185" w:author="IDCC" w:date="2024-10-01T11:22:00Z" w16du:dateUtc="2024-10-01T15:22:00Z"/>
        </w:rPr>
      </w:pPr>
    </w:p>
    <w:p w14:paraId="2A55783A" w14:textId="234CF5C4" w:rsidR="00310FFA" w:rsidRPr="00E529B7" w:rsidRDefault="00014063" w:rsidP="00014063">
      <w:pPr>
        <w:pStyle w:val="EditorsNote"/>
        <w:rPr>
          <w:ins w:id="186" w:author="IDCC" w:date="2024-10-01T11:22:00Z" w16du:dateUtc="2024-10-01T15:22:00Z"/>
          <w:rStyle w:val="eop"/>
          <w:color w:val="000000" w:themeColor="text1"/>
          <w:lang w:eastAsia="zh-CN"/>
        </w:rPr>
      </w:pPr>
      <w:ins w:id="187" w:author="NOKIA-2" w:date="2024-10-17T09:15:00Z" w16du:dateUtc="2024-10-17T03:45:00Z">
        <w:r>
          <w:rPr>
            <w:rStyle w:val="eop"/>
            <w:color w:val="000000" w:themeColor="text1"/>
            <w:lang w:eastAsia="zh-CN"/>
          </w:rPr>
          <w:t xml:space="preserve">Editor’s Note: </w:t>
        </w:r>
      </w:ins>
      <w:ins w:id="188" w:author="IDCC" w:date="2024-10-01T11:22:00Z" w16du:dateUtc="2024-10-01T15:22:00Z">
        <w:r w:rsidR="00310FFA">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C3245" w14:textId="77777777" w:rsidR="00A94FDC" w:rsidRDefault="00A94FDC">
      <w:r>
        <w:separator/>
      </w:r>
    </w:p>
  </w:endnote>
  <w:endnote w:type="continuationSeparator" w:id="0">
    <w:p w14:paraId="20703C85" w14:textId="77777777" w:rsidR="00A94FDC" w:rsidRDefault="00A94FDC">
      <w:r>
        <w:continuationSeparator/>
      </w:r>
    </w:p>
  </w:endnote>
  <w:endnote w:type="continuationNotice" w:id="1">
    <w:p w14:paraId="66BB71E4" w14:textId="77777777" w:rsidR="00A94FDC" w:rsidRDefault="00A94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5BADE" w14:textId="77777777" w:rsidR="00A94FDC" w:rsidRDefault="00A94FDC">
      <w:r>
        <w:separator/>
      </w:r>
    </w:p>
  </w:footnote>
  <w:footnote w:type="continuationSeparator" w:id="0">
    <w:p w14:paraId="18F6EC12" w14:textId="77777777" w:rsidR="00A94FDC" w:rsidRDefault="00A94FDC">
      <w:r>
        <w:continuationSeparator/>
      </w:r>
    </w:p>
  </w:footnote>
  <w:footnote w:type="continuationNotice" w:id="1">
    <w:p w14:paraId="347A12E4" w14:textId="77777777" w:rsidR="00A94FDC" w:rsidRDefault="00A94F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8F14FF"/>
    <w:multiLevelType w:val="hybridMultilevel"/>
    <w:tmpl w:val="5B761E32"/>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5"/>
  </w:num>
  <w:num w:numId="9" w16cid:durableId="1148861705">
    <w:abstractNumId w:val="21"/>
  </w:num>
  <w:num w:numId="10" w16cid:durableId="398988408">
    <w:abstractNumId w:val="24"/>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 w:numId="27" w16cid:durableId="1191379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IDCC-2024-10-16">
    <w15:presenceInfo w15:providerId="None" w15:userId="IDCC-2024-10-1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8FAI9O2bUtAAAA"/>
  </w:docVars>
  <w:rsids>
    <w:rsidRoot w:val="00E30155"/>
    <w:rsid w:val="00001CFC"/>
    <w:rsid w:val="00003D59"/>
    <w:rsid w:val="00007B5D"/>
    <w:rsid w:val="000124D2"/>
    <w:rsid w:val="00012515"/>
    <w:rsid w:val="00014063"/>
    <w:rsid w:val="000159F2"/>
    <w:rsid w:val="000271A1"/>
    <w:rsid w:val="00030D6B"/>
    <w:rsid w:val="000328ED"/>
    <w:rsid w:val="00033424"/>
    <w:rsid w:val="0003405A"/>
    <w:rsid w:val="00035EDF"/>
    <w:rsid w:val="00046389"/>
    <w:rsid w:val="00055499"/>
    <w:rsid w:val="000602EA"/>
    <w:rsid w:val="000639A6"/>
    <w:rsid w:val="00065A6D"/>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6682"/>
    <w:rsid w:val="000D1B5B"/>
    <w:rsid w:val="000D2348"/>
    <w:rsid w:val="000D4042"/>
    <w:rsid w:val="000D4375"/>
    <w:rsid w:val="000D4FFC"/>
    <w:rsid w:val="000E6CF5"/>
    <w:rsid w:val="000F235D"/>
    <w:rsid w:val="000F23CA"/>
    <w:rsid w:val="000F4E4D"/>
    <w:rsid w:val="0010401F"/>
    <w:rsid w:val="00106649"/>
    <w:rsid w:val="001072D8"/>
    <w:rsid w:val="001105AF"/>
    <w:rsid w:val="00111541"/>
    <w:rsid w:val="00112FC3"/>
    <w:rsid w:val="00115D85"/>
    <w:rsid w:val="00120194"/>
    <w:rsid w:val="00124005"/>
    <w:rsid w:val="00125A31"/>
    <w:rsid w:val="00142DDA"/>
    <w:rsid w:val="00145E4D"/>
    <w:rsid w:val="00147E94"/>
    <w:rsid w:val="00162616"/>
    <w:rsid w:val="00162676"/>
    <w:rsid w:val="001652A8"/>
    <w:rsid w:val="00173FA3"/>
    <w:rsid w:val="00175634"/>
    <w:rsid w:val="0018020B"/>
    <w:rsid w:val="00181BBB"/>
    <w:rsid w:val="00182248"/>
    <w:rsid w:val="00184570"/>
    <w:rsid w:val="00184B6F"/>
    <w:rsid w:val="0018558A"/>
    <w:rsid w:val="001861E5"/>
    <w:rsid w:val="001869BD"/>
    <w:rsid w:val="00187261"/>
    <w:rsid w:val="00193C56"/>
    <w:rsid w:val="001A0F59"/>
    <w:rsid w:val="001A3830"/>
    <w:rsid w:val="001A6578"/>
    <w:rsid w:val="001B1652"/>
    <w:rsid w:val="001C0C7B"/>
    <w:rsid w:val="001C3EC8"/>
    <w:rsid w:val="001C71F4"/>
    <w:rsid w:val="001D0489"/>
    <w:rsid w:val="001D2BD4"/>
    <w:rsid w:val="001D6911"/>
    <w:rsid w:val="001D72F4"/>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44AA"/>
    <w:rsid w:val="00275880"/>
    <w:rsid w:val="00287267"/>
    <w:rsid w:val="002879F7"/>
    <w:rsid w:val="002915B4"/>
    <w:rsid w:val="002960F7"/>
    <w:rsid w:val="00296884"/>
    <w:rsid w:val="00296FEF"/>
    <w:rsid w:val="00297976"/>
    <w:rsid w:val="002A1857"/>
    <w:rsid w:val="002B26B0"/>
    <w:rsid w:val="002C0481"/>
    <w:rsid w:val="002C1143"/>
    <w:rsid w:val="002C7F38"/>
    <w:rsid w:val="002C7F8C"/>
    <w:rsid w:val="002D00AA"/>
    <w:rsid w:val="002D28BE"/>
    <w:rsid w:val="002D4748"/>
    <w:rsid w:val="002E1E70"/>
    <w:rsid w:val="002E6D61"/>
    <w:rsid w:val="002F48EB"/>
    <w:rsid w:val="002F53CD"/>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2F9"/>
    <w:rsid w:val="0036470D"/>
    <w:rsid w:val="00371032"/>
    <w:rsid w:val="00371B44"/>
    <w:rsid w:val="00382CE7"/>
    <w:rsid w:val="00384398"/>
    <w:rsid w:val="003875BB"/>
    <w:rsid w:val="0039243B"/>
    <w:rsid w:val="003A2E41"/>
    <w:rsid w:val="003A43ED"/>
    <w:rsid w:val="003A5DCE"/>
    <w:rsid w:val="003A72A2"/>
    <w:rsid w:val="003B0EFB"/>
    <w:rsid w:val="003B13FF"/>
    <w:rsid w:val="003C122B"/>
    <w:rsid w:val="003C4E42"/>
    <w:rsid w:val="003C5A97"/>
    <w:rsid w:val="003C5AFD"/>
    <w:rsid w:val="003C7A04"/>
    <w:rsid w:val="003D397C"/>
    <w:rsid w:val="003D3F03"/>
    <w:rsid w:val="003D40C7"/>
    <w:rsid w:val="003E20E0"/>
    <w:rsid w:val="003E5A3B"/>
    <w:rsid w:val="003E650E"/>
    <w:rsid w:val="003F0CD1"/>
    <w:rsid w:val="003F2EAD"/>
    <w:rsid w:val="003F52B2"/>
    <w:rsid w:val="00400E81"/>
    <w:rsid w:val="0040164C"/>
    <w:rsid w:val="004075D5"/>
    <w:rsid w:val="00416E1E"/>
    <w:rsid w:val="004205A6"/>
    <w:rsid w:val="0042207E"/>
    <w:rsid w:val="00426FE0"/>
    <w:rsid w:val="0043224A"/>
    <w:rsid w:val="00436B29"/>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39CD"/>
    <w:rsid w:val="004959AC"/>
    <w:rsid w:val="004A054A"/>
    <w:rsid w:val="004A6C75"/>
    <w:rsid w:val="004A7221"/>
    <w:rsid w:val="004B3753"/>
    <w:rsid w:val="004B5D85"/>
    <w:rsid w:val="004C31D2"/>
    <w:rsid w:val="004D0E7C"/>
    <w:rsid w:val="004D3209"/>
    <w:rsid w:val="004D55C2"/>
    <w:rsid w:val="004D5E95"/>
    <w:rsid w:val="004F168D"/>
    <w:rsid w:val="004F3275"/>
    <w:rsid w:val="004F6464"/>
    <w:rsid w:val="00521131"/>
    <w:rsid w:val="00523A3F"/>
    <w:rsid w:val="0052449C"/>
    <w:rsid w:val="0052539C"/>
    <w:rsid w:val="00525CD3"/>
    <w:rsid w:val="00527C0B"/>
    <w:rsid w:val="0053065C"/>
    <w:rsid w:val="00531FDC"/>
    <w:rsid w:val="005410F6"/>
    <w:rsid w:val="00544639"/>
    <w:rsid w:val="0055453D"/>
    <w:rsid w:val="005550BE"/>
    <w:rsid w:val="005570B1"/>
    <w:rsid w:val="005608BF"/>
    <w:rsid w:val="00561976"/>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412B6"/>
    <w:rsid w:val="006432F4"/>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6F42"/>
    <w:rsid w:val="006C45F4"/>
    <w:rsid w:val="006C52E5"/>
    <w:rsid w:val="006D00DD"/>
    <w:rsid w:val="006D1CDF"/>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29AD"/>
    <w:rsid w:val="00726E42"/>
    <w:rsid w:val="007342F9"/>
    <w:rsid w:val="0073531A"/>
    <w:rsid w:val="0073636D"/>
    <w:rsid w:val="0073738B"/>
    <w:rsid w:val="00740E80"/>
    <w:rsid w:val="0074324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A237A"/>
    <w:rsid w:val="007A5BA8"/>
    <w:rsid w:val="007B19EA"/>
    <w:rsid w:val="007B5141"/>
    <w:rsid w:val="007C032B"/>
    <w:rsid w:val="007C0A2D"/>
    <w:rsid w:val="007C27B0"/>
    <w:rsid w:val="007C319C"/>
    <w:rsid w:val="007C71CF"/>
    <w:rsid w:val="007D2186"/>
    <w:rsid w:val="007D3A21"/>
    <w:rsid w:val="007D3B2D"/>
    <w:rsid w:val="007E22D1"/>
    <w:rsid w:val="007E28C2"/>
    <w:rsid w:val="007E2D80"/>
    <w:rsid w:val="007E537E"/>
    <w:rsid w:val="007E7F4B"/>
    <w:rsid w:val="007F0891"/>
    <w:rsid w:val="007F300B"/>
    <w:rsid w:val="007F30B4"/>
    <w:rsid w:val="008014C3"/>
    <w:rsid w:val="00802E57"/>
    <w:rsid w:val="0081031B"/>
    <w:rsid w:val="008115DB"/>
    <w:rsid w:val="00824E90"/>
    <w:rsid w:val="00827662"/>
    <w:rsid w:val="008364E9"/>
    <w:rsid w:val="00837781"/>
    <w:rsid w:val="00840FCD"/>
    <w:rsid w:val="00850812"/>
    <w:rsid w:val="00864886"/>
    <w:rsid w:val="008660C8"/>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C2B01"/>
    <w:rsid w:val="008D14C1"/>
    <w:rsid w:val="008D19C6"/>
    <w:rsid w:val="008E7EB8"/>
    <w:rsid w:val="008F22B0"/>
    <w:rsid w:val="008F5F33"/>
    <w:rsid w:val="00902E43"/>
    <w:rsid w:val="00904FB9"/>
    <w:rsid w:val="0091046A"/>
    <w:rsid w:val="00916733"/>
    <w:rsid w:val="00922A19"/>
    <w:rsid w:val="00924531"/>
    <w:rsid w:val="00924A97"/>
    <w:rsid w:val="00926424"/>
    <w:rsid w:val="00926ABD"/>
    <w:rsid w:val="00931EBA"/>
    <w:rsid w:val="00947F4E"/>
    <w:rsid w:val="009527FB"/>
    <w:rsid w:val="00961525"/>
    <w:rsid w:val="009649CF"/>
    <w:rsid w:val="00966247"/>
    <w:rsid w:val="00966D47"/>
    <w:rsid w:val="0097290C"/>
    <w:rsid w:val="0097383E"/>
    <w:rsid w:val="009752E8"/>
    <w:rsid w:val="00976ABE"/>
    <w:rsid w:val="009779D9"/>
    <w:rsid w:val="00983DC0"/>
    <w:rsid w:val="00992312"/>
    <w:rsid w:val="009A0EBB"/>
    <w:rsid w:val="009A7353"/>
    <w:rsid w:val="009B09FF"/>
    <w:rsid w:val="009C0DED"/>
    <w:rsid w:val="009C1078"/>
    <w:rsid w:val="009C4A89"/>
    <w:rsid w:val="009D0005"/>
    <w:rsid w:val="009D2EB7"/>
    <w:rsid w:val="009E398E"/>
    <w:rsid w:val="009E76ED"/>
    <w:rsid w:val="009F0A8C"/>
    <w:rsid w:val="009F1D81"/>
    <w:rsid w:val="009F3076"/>
    <w:rsid w:val="009F319A"/>
    <w:rsid w:val="009F7F0B"/>
    <w:rsid w:val="00A15061"/>
    <w:rsid w:val="00A179F0"/>
    <w:rsid w:val="00A21390"/>
    <w:rsid w:val="00A240C8"/>
    <w:rsid w:val="00A263D7"/>
    <w:rsid w:val="00A37D7F"/>
    <w:rsid w:val="00A407D0"/>
    <w:rsid w:val="00A4089A"/>
    <w:rsid w:val="00A4622D"/>
    <w:rsid w:val="00A46410"/>
    <w:rsid w:val="00A47BEF"/>
    <w:rsid w:val="00A50CF8"/>
    <w:rsid w:val="00A57688"/>
    <w:rsid w:val="00A641C2"/>
    <w:rsid w:val="00A661B1"/>
    <w:rsid w:val="00A6632F"/>
    <w:rsid w:val="00A67FEA"/>
    <w:rsid w:val="00A71507"/>
    <w:rsid w:val="00A72CEE"/>
    <w:rsid w:val="00A8375F"/>
    <w:rsid w:val="00A84A94"/>
    <w:rsid w:val="00A86BF7"/>
    <w:rsid w:val="00A879AD"/>
    <w:rsid w:val="00A94FDC"/>
    <w:rsid w:val="00A96B4A"/>
    <w:rsid w:val="00AA2B27"/>
    <w:rsid w:val="00AA4353"/>
    <w:rsid w:val="00AC0357"/>
    <w:rsid w:val="00AC10F4"/>
    <w:rsid w:val="00AC142C"/>
    <w:rsid w:val="00AC1C6E"/>
    <w:rsid w:val="00AC53BE"/>
    <w:rsid w:val="00AC5D22"/>
    <w:rsid w:val="00AD1DAA"/>
    <w:rsid w:val="00AD5B95"/>
    <w:rsid w:val="00AE17D4"/>
    <w:rsid w:val="00AF1E23"/>
    <w:rsid w:val="00AF2826"/>
    <w:rsid w:val="00AF4A2A"/>
    <w:rsid w:val="00AF752C"/>
    <w:rsid w:val="00AF7AE5"/>
    <w:rsid w:val="00AF7F81"/>
    <w:rsid w:val="00B01AFF"/>
    <w:rsid w:val="00B03968"/>
    <w:rsid w:val="00B0407E"/>
    <w:rsid w:val="00B05CC7"/>
    <w:rsid w:val="00B27E39"/>
    <w:rsid w:val="00B350D8"/>
    <w:rsid w:val="00B407EE"/>
    <w:rsid w:val="00B532C1"/>
    <w:rsid w:val="00B55BB9"/>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567D"/>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074"/>
    <w:rsid w:val="00C62804"/>
    <w:rsid w:val="00C62CBE"/>
    <w:rsid w:val="00C67235"/>
    <w:rsid w:val="00C713A3"/>
    <w:rsid w:val="00C74030"/>
    <w:rsid w:val="00C7535B"/>
    <w:rsid w:val="00C769CE"/>
    <w:rsid w:val="00C801EB"/>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D3D7F"/>
    <w:rsid w:val="00DE09C6"/>
    <w:rsid w:val="00DE291C"/>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0BB7"/>
    <w:rsid w:val="00E66863"/>
    <w:rsid w:val="00E73612"/>
    <w:rsid w:val="00E74FF5"/>
    <w:rsid w:val="00E800D3"/>
    <w:rsid w:val="00E91FE1"/>
    <w:rsid w:val="00EA370C"/>
    <w:rsid w:val="00EA5861"/>
    <w:rsid w:val="00EA5E95"/>
    <w:rsid w:val="00EA717F"/>
    <w:rsid w:val="00EB16AA"/>
    <w:rsid w:val="00EC2D2D"/>
    <w:rsid w:val="00ED191A"/>
    <w:rsid w:val="00ED2135"/>
    <w:rsid w:val="00ED21B7"/>
    <w:rsid w:val="00ED4954"/>
    <w:rsid w:val="00EE0366"/>
    <w:rsid w:val="00EE0943"/>
    <w:rsid w:val="00EE33A2"/>
    <w:rsid w:val="00EF00D7"/>
    <w:rsid w:val="00EF0A56"/>
    <w:rsid w:val="00EF515C"/>
    <w:rsid w:val="00EF7111"/>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A5CC3"/>
    <w:rsid w:val="00FB197B"/>
    <w:rsid w:val="00FC176D"/>
    <w:rsid w:val="00FC7A11"/>
    <w:rsid w:val="00FE47F6"/>
    <w:rsid w:val="00FE7855"/>
    <w:rsid w:val="00FF45E9"/>
    <w:rsid w:val="00FF5772"/>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1080</Words>
  <Characters>6185</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IDCC-2024-10-16</cp:lastModifiedBy>
  <cp:revision>4</cp:revision>
  <cp:lastPrinted>1900-01-02T18:00:00Z</cp:lastPrinted>
  <dcterms:created xsi:type="dcterms:W3CDTF">2024-10-17T12:59:00Z</dcterms:created>
  <dcterms:modified xsi:type="dcterms:W3CDTF">2024-10-17T13:01:00Z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