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C8D0" w14:textId="739CCE4F" w:rsidR="001F71C5" w:rsidRDefault="001F71C5" w:rsidP="001F71C5">
      <w:pPr>
        <w:pStyle w:val="CRCoverPage"/>
        <w:tabs>
          <w:tab w:val="right" w:pos="9639"/>
        </w:tabs>
        <w:spacing w:after="0"/>
        <w:rPr>
          <w:b/>
          <w:i/>
          <w:noProof/>
          <w:sz w:val="28"/>
        </w:rPr>
      </w:pPr>
      <w:r>
        <w:rPr>
          <w:b/>
          <w:noProof/>
          <w:sz w:val="24"/>
        </w:rPr>
        <w:t>3GPP TSG-SA3 Meeting #1</w:t>
      </w:r>
      <w:r w:rsidR="00B85B41">
        <w:rPr>
          <w:b/>
          <w:noProof/>
          <w:sz w:val="24"/>
        </w:rPr>
        <w:t>1</w:t>
      </w:r>
      <w:r w:rsidR="002E7665">
        <w:rPr>
          <w:b/>
          <w:noProof/>
          <w:sz w:val="24"/>
        </w:rPr>
        <w:t>8</w:t>
      </w:r>
      <w:r>
        <w:rPr>
          <w:b/>
          <w:i/>
          <w:noProof/>
          <w:sz w:val="28"/>
        </w:rPr>
        <w:tab/>
      </w:r>
      <w:r w:rsidRPr="00B64885">
        <w:rPr>
          <w:b/>
          <w:iCs/>
          <w:noProof/>
          <w:sz w:val="28"/>
        </w:rPr>
        <w:t>S3-24</w:t>
      </w:r>
      <w:r w:rsidR="00B64885" w:rsidRPr="00B64885">
        <w:rPr>
          <w:b/>
          <w:iCs/>
          <w:noProof/>
          <w:sz w:val="28"/>
        </w:rPr>
        <w:t>4301</w:t>
      </w:r>
    </w:p>
    <w:p w14:paraId="5585C8F9" w14:textId="37DC93BD" w:rsidR="00EE33A2" w:rsidRPr="00872560" w:rsidRDefault="002E7665" w:rsidP="001F71C5">
      <w:pPr>
        <w:pStyle w:val="Header"/>
        <w:rPr>
          <w:b w:val="0"/>
          <w:bCs/>
          <w:noProof/>
          <w:sz w:val="24"/>
        </w:rPr>
      </w:pPr>
      <w:r>
        <w:rPr>
          <w:sz w:val="24"/>
        </w:rPr>
        <w:t>Hyderabad</w:t>
      </w:r>
      <w:r w:rsidR="001F71C5">
        <w:rPr>
          <w:sz w:val="24"/>
        </w:rPr>
        <w:t xml:space="preserve">, </w:t>
      </w:r>
      <w:r>
        <w:rPr>
          <w:sz w:val="24"/>
        </w:rPr>
        <w:t>India</w:t>
      </w:r>
      <w:r w:rsidR="001F71C5">
        <w:rPr>
          <w:sz w:val="24"/>
        </w:rPr>
        <w:t xml:space="preserve">, </w:t>
      </w:r>
      <w:r>
        <w:rPr>
          <w:sz w:val="24"/>
        </w:rPr>
        <w:t>14</w:t>
      </w:r>
      <w:r w:rsidR="00B85B41">
        <w:rPr>
          <w:sz w:val="24"/>
        </w:rPr>
        <w:t xml:space="preserve"> </w:t>
      </w:r>
      <w:r w:rsidR="001F71C5">
        <w:rPr>
          <w:sz w:val="24"/>
        </w:rPr>
        <w:t xml:space="preserve">- </w:t>
      </w:r>
      <w:r>
        <w:rPr>
          <w:sz w:val="24"/>
        </w:rPr>
        <w:t>18</w:t>
      </w:r>
      <w:r w:rsidR="001F71C5">
        <w:rPr>
          <w:sz w:val="24"/>
        </w:rPr>
        <w:t xml:space="preserve"> </w:t>
      </w:r>
      <w:r>
        <w:rPr>
          <w:sz w:val="24"/>
        </w:rPr>
        <w:t>October</w:t>
      </w:r>
      <w:r w:rsidR="001F71C5">
        <w:rPr>
          <w:sz w:val="24"/>
        </w:rPr>
        <w:t xml:space="preserve"> 2024</w:t>
      </w:r>
    </w:p>
    <w:p w14:paraId="087BEA80" w14:textId="77777777" w:rsidR="0010401F" w:rsidRDefault="0010401F">
      <w:pPr>
        <w:keepNext/>
        <w:pBdr>
          <w:bottom w:val="single" w:sz="4" w:space="1" w:color="auto"/>
        </w:pBdr>
        <w:tabs>
          <w:tab w:val="right" w:pos="9639"/>
        </w:tabs>
        <w:outlineLvl w:val="0"/>
        <w:rPr>
          <w:rFonts w:ascii="Arial" w:hAnsi="Arial" w:cs="Arial"/>
          <w:b/>
          <w:sz w:val="24"/>
        </w:rPr>
      </w:pPr>
    </w:p>
    <w:p w14:paraId="14DFF583" w14:textId="645AC8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742E3">
        <w:rPr>
          <w:rFonts w:ascii="Arial" w:hAnsi="Arial"/>
          <w:b/>
          <w:lang w:val="en-US"/>
        </w:rPr>
        <w:t>Ericsson</w:t>
      </w:r>
      <w:r w:rsidR="00014234">
        <w:rPr>
          <w:rFonts w:ascii="Arial" w:hAnsi="Arial"/>
          <w:b/>
          <w:lang w:val="en-US"/>
        </w:rPr>
        <w:t>, Nokia, Vodafone</w:t>
      </w:r>
    </w:p>
    <w:p w14:paraId="6EDA613A" w14:textId="6435992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D6B6E">
        <w:rPr>
          <w:rFonts w:ascii="Arial" w:hAnsi="Arial" w:cs="Arial"/>
          <w:b/>
        </w:rPr>
        <w:t>MonSTra</w:t>
      </w:r>
      <w:proofErr w:type="spellEnd"/>
      <w:r w:rsidR="005D6B6E">
        <w:rPr>
          <w:rFonts w:ascii="Arial" w:hAnsi="Arial" w:cs="Arial"/>
          <w:b/>
        </w:rPr>
        <w:t xml:space="preserve">: Monitoring of </w:t>
      </w:r>
      <w:proofErr w:type="spellStart"/>
      <w:r w:rsidR="005D6B6E">
        <w:rPr>
          <w:rFonts w:ascii="Arial" w:hAnsi="Arial" w:cs="Arial"/>
          <w:b/>
        </w:rPr>
        <w:t>Signaling</w:t>
      </w:r>
      <w:proofErr w:type="spellEnd"/>
      <w:r w:rsidR="005D6B6E">
        <w:rPr>
          <w:rFonts w:ascii="Arial" w:hAnsi="Arial" w:cs="Arial"/>
          <w:b/>
        </w:rPr>
        <w:t xml:space="preserve"> Traffic Functionality</w:t>
      </w:r>
      <w:r w:rsidR="00EA6912">
        <w:rPr>
          <w:rFonts w:ascii="Arial" w:hAnsi="Arial" w:cs="Arial"/>
          <w:b/>
        </w:rPr>
        <w:t xml:space="preserve"> in 3GPP</w:t>
      </w:r>
    </w:p>
    <w:p w14:paraId="4AD0E894" w14:textId="1545006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71D">
        <w:rPr>
          <w:rFonts w:ascii="Arial" w:hAnsi="Arial"/>
          <w:b/>
          <w:lang w:eastAsia="zh-CN"/>
        </w:rPr>
        <w:t>Endorsement</w:t>
      </w:r>
    </w:p>
    <w:p w14:paraId="4B774F01" w14:textId="1A9FF8B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371D">
        <w:rPr>
          <w:rFonts w:ascii="Arial" w:hAnsi="Arial"/>
          <w:b/>
        </w:rPr>
        <w:t>4.14</w:t>
      </w:r>
    </w:p>
    <w:p w14:paraId="3B1EC004" w14:textId="77777777" w:rsidR="00C022E3" w:rsidRDefault="00C022E3">
      <w:pPr>
        <w:pStyle w:val="Heading1"/>
      </w:pPr>
      <w:r>
        <w:t>1</w:t>
      </w:r>
      <w:r>
        <w:tab/>
        <w:t>Decision/action requested</w:t>
      </w:r>
    </w:p>
    <w:p w14:paraId="25B92D73" w14:textId="6BEF8D0C" w:rsidR="00C022E3" w:rsidRDefault="00EA69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Cs/>
        </w:rPr>
        <w:t xml:space="preserve">The discussion paper </w:t>
      </w:r>
      <w:r w:rsidR="00222BFC">
        <w:rPr>
          <w:b/>
          <w:iCs/>
        </w:rPr>
        <w:t>provides context</w:t>
      </w:r>
      <w:r w:rsidR="006A46BF">
        <w:rPr>
          <w:b/>
          <w:iCs/>
        </w:rPr>
        <w:t xml:space="preserve"> and </w:t>
      </w:r>
      <w:r w:rsidR="00014234">
        <w:rPr>
          <w:b/>
          <w:iCs/>
        </w:rPr>
        <w:t>seeks endorsement of the detailed proposals</w:t>
      </w:r>
      <w:r w:rsidR="00C022E3">
        <w:rPr>
          <w:b/>
          <w:i/>
        </w:rPr>
        <w:t>.</w:t>
      </w:r>
    </w:p>
    <w:p w14:paraId="4C116001" w14:textId="77777777" w:rsidR="00C022E3" w:rsidRDefault="00C022E3">
      <w:pPr>
        <w:pStyle w:val="Heading1"/>
      </w:pPr>
      <w:r>
        <w:t>2</w:t>
      </w:r>
      <w:r>
        <w:tab/>
        <w:t>References</w:t>
      </w:r>
    </w:p>
    <w:p w14:paraId="519CEE4A" w14:textId="77777777" w:rsidR="00C022E3" w:rsidRDefault="00C022E3">
      <w:pPr>
        <w:pStyle w:val="Reference"/>
        <w:rPr>
          <w:lang w:val="fr-FR"/>
        </w:rPr>
      </w:pPr>
      <w:r w:rsidRPr="0040037D">
        <w:rPr>
          <w:lang w:val="fr-FR"/>
        </w:rPr>
        <w:t>[</w:t>
      </w:r>
      <w:r w:rsidR="007A61FB">
        <w:rPr>
          <w:lang w:val="fr-FR"/>
        </w:rPr>
        <w:t>1</w:t>
      </w:r>
      <w:r w:rsidRPr="0040037D">
        <w:rPr>
          <w:lang w:val="fr-FR"/>
        </w:rPr>
        <w:t>]</w:t>
      </w:r>
      <w:r w:rsidRPr="0040037D">
        <w:rPr>
          <w:lang w:val="fr-FR"/>
        </w:rPr>
        <w:tab/>
      </w:r>
      <w:hyperlink r:id="rId8" w:history="1">
        <w:r w:rsidRPr="0040037D">
          <w:rPr>
            <w:rStyle w:val="Hyperlink"/>
            <w:color w:val="auto"/>
            <w:lang w:val="fr-FR"/>
          </w:rPr>
          <w:t>S</w:t>
        </w:r>
        <w:r w:rsidR="00611F71" w:rsidRPr="0040037D">
          <w:rPr>
            <w:rStyle w:val="Hyperlink"/>
            <w:color w:val="auto"/>
            <w:lang w:val="fr-FR"/>
          </w:rPr>
          <w:t>P</w:t>
        </w:r>
        <w:r w:rsidRPr="0040037D">
          <w:rPr>
            <w:rStyle w:val="Hyperlink"/>
            <w:color w:val="auto"/>
            <w:lang w:val="fr-FR"/>
          </w:rPr>
          <w:t>-</w:t>
        </w:r>
        <w:r w:rsidR="00611F71" w:rsidRPr="0040037D">
          <w:rPr>
            <w:rStyle w:val="Hyperlink"/>
            <w:color w:val="auto"/>
            <w:lang w:val="fr-FR"/>
          </w:rPr>
          <w:t>2315</w:t>
        </w:r>
        <w:r w:rsidR="00611F71" w:rsidRPr="0040037D">
          <w:rPr>
            <w:rStyle w:val="Hyperlink"/>
            <w:color w:val="auto"/>
          </w:rPr>
          <w:t>85</w:t>
        </w:r>
      </w:hyperlink>
      <w:r w:rsidRPr="0040037D">
        <w:rPr>
          <w:lang w:val="fr-FR"/>
        </w:rPr>
        <w:t xml:space="preserve">, </w:t>
      </w:r>
      <w:r w:rsidR="00611F71" w:rsidRPr="0040037D">
        <w:rPr>
          <w:lang w:val="fr-FR"/>
        </w:rPr>
        <w:t xml:space="preserve">Discussion Paper on </w:t>
      </w:r>
      <w:proofErr w:type="spellStart"/>
      <w:r w:rsidR="00611F71" w:rsidRPr="0040037D">
        <w:rPr>
          <w:lang w:val="fr-FR"/>
        </w:rPr>
        <w:t>traffic</w:t>
      </w:r>
      <w:proofErr w:type="spellEnd"/>
      <w:r w:rsidR="00611F71" w:rsidRPr="0040037D">
        <w:rPr>
          <w:lang w:val="fr-FR"/>
        </w:rPr>
        <w:t xml:space="preserve"> monitoring</w:t>
      </w:r>
      <w:r w:rsidRPr="0040037D">
        <w:rPr>
          <w:lang w:val="fr-FR"/>
        </w:rPr>
        <w:t xml:space="preserve">, 3GPP </w:t>
      </w:r>
      <w:r w:rsidR="00611F71" w:rsidRPr="0040037D">
        <w:rPr>
          <w:lang w:val="fr-FR"/>
        </w:rPr>
        <w:t xml:space="preserve">TSG SA meeting </w:t>
      </w:r>
      <w:r w:rsidRPr="0040037D">
        <w:rPr>
          <w:lang w:val="fr-FR"/>
        </w:rPr>
        <w:t>S</w:t>
      </w:r>
      <w:r w:rsidR="00611F71" w:rsidRPr="0040037D">
        <w:rPr>
          <w:lang w:val="fr-FR"/>
        </w:rPr>
        <w:t>P</w:t>
      </w:r>
      <w:r w:rsidRPr="0040037D">
        <w:rPr>
          <w:lang w:val="fr-FR"/>
        </w:rPr>
        <w:t>#</w:t>
      </w:r>
      <w:r w:rsidR="00611F71" w:rsidRPr="0040037D">
        <w:rPr>
          <w:lang w:val="fr-FR"/>
        </w:rPr>
        <w:t>102</w:t>
      </w:r>
    </w:p>
    <w:p w14:paraId="0C6E6441" w14:textId="77777777" w:rsidR="007C007D" w:rsidRDefault="007C007D">
      <w:pPr>
        <w:pStyle w:val="Reference"/>
        <w:rPr>
          <w:lang w:val="fr-FR"/>
        </w:rPr>
      </w:pPr>
      <w:r>
        <w:rPr>
          <w:lang w:val="fr-FR"/>
        </w:rPr>
        <w:t>[</w:t>
      </w:r>
      <w:r w:rsidR="007A61FB">
        <w:rPr>
          <w:lang w:val="fr-FR"/>
        </w:rPr>
        <w:t>2</w:t>
      </w:r>
      <w:r>
        <w:rPr>
          <w:lang w:val="fr-FR"/>
        </w:rPr>
        <w:t xml:space="preserve">] </w:t>
      </w:r>
      <w:r>
        <w:rPr>
          <w:lang w:val="fr-FR"/>
        </w:rPr>
        <w:tab/>
      </w:r>
      <w:hyperlink r:id="rId9" w:history="1">
        <w:r w:rsidRPr="007C007D">
          <w:rPr>
            <w:rStyle w:val="Hyperlink"/>
            <w:lang w:val="fr-FR"/>
          </w:rPr>
          <w:t>S3-234467</w:t>
        </w:r>
      </w:hyperlink>
      <w:r>
        <w:rPr>
          <w:lang w:val="fr-FR"/>
        </w:rPr>
        <w:t xml:space="preserve">, </w:t>
      </w:r>
      <w:r w:rsidRPr="007C007D">
        <w:rPr>
          <w:lang w:val="fr-FR"/>
        </w:rPr>
        <w:t xml:space="preserve">LS to 3GPP re Monitoring of </w:t>
      </w:r>
      <w:proofErr w:type="spellStart"/>
      <w:r w:rsidRPr="007C007D">
        <w:rPr>
          <w:lang w:val="fr-FR"/>
        </w:rPr>
        <w:t>Encrypted</w:t>
      </w:r>
      <w:proofErr w:type="spellEnd"/>
      <w:r w:rsidRPr="007C007D">
        <w:rPr>
          <w:lang w:val="fr-FR"/>
        </w:rPr>
        <w:t xml:space="preserve"> 5GS </w:t>
      </w:r>
      <w:proofErr w:type="spellStart"/>
      <w:r w:rsidRPr="007C007D">
        <w:rPr>
          <w:lang w:val="fr-FR"/>
        </w:rPr>
        <w:t>Signalling</w:t>
      </w:r>
      <w:proofErr w:type="spellEnd"/>
      <w:r w:rsidRPr="007C007D">
        <w:rPr>
          <w:lang w:val="fr-FR"/>
        </w:rPr>
        <w:t xml:space="preserve"> Traffic</w:t>
      </w:r>
      <w:r>
        <w:rPr>
          <w:lang w:val="fr-FR"/>
        </w:rPr>
        <w:t>, 3GPP TSG SA3 meeting SA3</w:t>
      </w:r>
      <w:r w:rsidRPr="0040037D">
        <w:rPr>
          <w:lang w:val="fr-FR"/>
        </w:rPr>
        <w:t>#</w:t>
      </w:r>
      <w:r>
        <w:rPr>
          <w:lang w:val="fr-FR"/>
        </w:rPr>
        <w:t>113</w:t>
      </w:r>
    </w:p>
    <w:p w14:paraId="0208BD27" w14:textId="0571B149" w:rsidR="00206F91" w:rsidRDefault="00206F91">
      <w:pPr>
        <w:pStyle w:val="Reference"/>
        <w:rPr>
          <w:lang w:val="fr-FR"/>
        </w:rPr>
      </w:pPr>
      <w:r>
        <w:rPr>
          <w:lang w:val="fr-FR"/>
        </w:rPr>
        <w:t>[</w:t>
      </w:r>
      <w:r w:rsidR="007A61FB">
        <w:rPr>
          <w:lang w:val="fr-FR"/>
        </w:rPr>
        <w:t>3</w:t>
      </w:r>
      <w:r>
        <w:rPr>
          <w:lang w:val="fr-FR"/>
        </w:rPr>
        <w:t>]</w:t>
      </w:r>
      <w:r>
        <w:rPr>
          <w:lang w:val="fr-FR"/>
        </w:rPr>
        <w:tab/>
      </w:r>
      <w:hyperlink r:id="rId10" w:history="1">
        <w:r w:rsidRPr="00206F91">
          <w:rPr>
            <w:rStyle w:val="Hyperlink"/>
            <w:lang w:val="fr-FR"/>
          </w:rPr>
          <w:t>S3-235009</w:t>
        </w:r>
      </w:hyperlink>
      <w:r>
        <w:rPr>
          <w:lang w:val="fr-FR"/>
        </w:rPr>
        <w:t xml:space="preserve">, </w:t>
      </w:r>
      <w:proofErr w:type="spellStart"/>
      <w:r w:rsidR="00A652A7">
        <w:rPr>
          <w:lang w:val="fr-FR"/>
        </w:rPr>
        <w:t>Reply</w:t>
      </w:r>
      <w:proofErr w:type="spellEnd"/>
      <w:r w:rsidR="00A652A7">
        <w:rPr>
          <w:lang w:val="fr-FR"/>
        </w:rPr>
        <w:t xml:space="preserve"> </w:t>
      </w:r>
      <w:r>
        <w:rPr>
          <w:lang w:val="fr-FR"/>
        </w:rPr>
        <w:t xml:space="preserve">LS on monitoring of </w:t>
      </w:r>
      <w:proofErr w:type="spellStart"/>
      <w:r w:rsidR="004E3A36">
        <w:rPr>
          <w:lang w:val="fr-FR"/>
        </w:rPr>
        <w:t>E</w:t>
      </w:r>
      <w:r>
        <w:rPr>
          <w:lang w:val="fr-FR"/>
        </w:rPr>
        <w:t>ncrypted</w:t>
      </w:r>
      <w:proofErr w:type="spellEnd"/>
      <w:r>
        <w:rPr>
          <w:lang w:val="fr-FR"/>
        </w:rPr>
        <w:t xml:space="preserve"> 5GS </w:t>
      </w:r>
      <w:proofErr w:type="spellStart"/>
      <w:r w:rsidR="004E3A36">
        <w:rPr>
          <w:lang w:val="fr-FR"/>
        </w:rPr>
        <w:t>S</w:t>
      </w:r>
      <w:r>
        <w:rPr>
          <w:lang w:val="fr-FR"/>
        </w:rPr>
        <w:t>ignaling</w:t>
      </w:r>
      <w:proofErr w:type="spellEnd"/>
      <w:r>
        <w:rPr>
          <w:lang w:val="fr-FR"/>
        </w:rPr>
        <w:t xml:space="preserve"> </w:t>
      </w:r>
      <w:r w:rsidR="004E3A36">
        <w:rPr>
          <w:lang w:val="fr-FR"/>
        </w:rPr>
        <w:t>T</w:t>
      </w:r>
      <w:r>
        <w:rPr>
          <w:lang w:val="fr-FR"/>
        </w:rPr>
        <w:t>raffic, 3GPP TSG SA3 meeting SA3</w:t>
      </w:r>
      <w:r w:rsidR="004E3A36" w:rsidRPr="0040037D">
        <w:rPr>
          <w:lang w:val="fr-FR"/>
        </w:rPr>
        <w:t>#</w:t>
      </w:r>
      <w:r w:rsidR="004E3A36">
        <w:rPr>
          <w:lang w:val="fr-FR"/>
        </w:rPr>
        <w:t>113</w:t>
      </w:r>
      <w:r>
        <w:rPr>
          <w:lang w:val="fr-FR"/>
        </w:rPr>
        <w:t xml:space="preserve"> </w:t>
      </w:r>
    </w:p>
    <w:p w14:paraId="5A86C3A5" w14:textId="0A5537EE" w:rsidR="00AE3765" w:rsidRDefault="00AE3765">
      <w:pPr>
        <w:pStyle w:val="Reference"/>
        <w:rPr>
          <w:lang w:val="fr-FR"/>
        </w:rPr>
      </w:pPr>
      <w:r>
        <w:rPr>
          <w:lang w:val="fr-FR"/>
        </w:rPr>
        <w:t xml:space="preserve">[4] </w:t>
      </w:r>
      <w:r>
        <w:rPr>
          <w:lang w:val="fr-FR"/>
        </w:rPr>
        <w:tab/>
      </w:r>
      <w:hyperlink r:id="rId11" w:history="1">
        <w:r w:rsidRPr="00487E1B">
          <w:rPr>
            <w:rStyle w:val="Hyperlink"/>
            <w:lang w:val="fr-FR"/>
          </w:rPr>
          <w:t>S3-</w:t>
        </w:r>
        <w:r w:rsidR="00735A8E" w:rsidRPr="00487E1B">
          <w:rPr>
            <w:rStyle w:val="Hyperlink"/>
            <w:lang w:val="fr-FR"/>
          </w:rPr>
          <w:t>240253</w:t>
        </w:r>
      </w:hyperlink>
      <w:r w:rsidR="00735A8E">
        <w:rPr>
          <w:lang w:val="fr-FR"/>
        </w:rPr>
        <w:t xml:space="preserve">, </w:t>
      </w:r>
      <w:proofErr w:type="spellStart"/>
      <w:r w:rsidR="00A652A7">
        <w:rPr>
          <w:lang w:val="fr-FR"/>
        </w:rPr>
        <w:t>Reply</w:t>
      </w:r>
      <w:proofErr w:type="spellEnd"/>
      <w:r w:rsidR="00A652A7">
        <w:rPr>
          <w:lang w:val="fr-FR"/>
        </w:rPr>
        <w:t xml:space="preserve"> </w:t>
      </w:r>
      <w:r w:rsidR="00F332A1">
        <w:rPr>
          <w:lang w:val="fr-FR"/>
        </w:rPr>
        <w:t xml:space="preserve">LS to GSMA on Monitoring of </w:t>
      </w:r>
      <w:proofErr w:type="spellStart"/>
      <w:r w:rsidR="00F332A1">
        <w:rPr>
          <w:lang w:val="fr-FR"/>
        </w:rPr>
        <w:t>Encrypted</w:t>
      </w:r>
      <w:proofErr w:type="spellEnd"/>
      <w:r w:rsidR="00F332A1">
        <w:rPr>
          <w:lang w:val="fr-FR"/>
        </w:rPr>
        <w:t xml:space="preserve"> 5GS </w:t>
      </w:r>
      <w:proofErr w:type="spellStart"/>
      <w:r w:rsidR="00F332A1">
        <w:rPr>
          <w:lang w:val="fr-FR"/>
        </w:rPr>
        <w:t>Signalling</w:t>
      </w:r>
      <w:proofErr w:type="spellEnd"/>
      <w:r w:rsidR="00F332A1">
        <w:rPr>
          <w:lang w:val="fr-FR"/>
        </w:rPr>
        <w:t xml:space="preserve"> Traffic, 3GPP TSG SA</w:t>
      </w:r>
      <w:r w:rsidR="00400787">
        <w:rPr>
          <w:lang w:val="fr-FR"/>
        </w:rPr>
        <w:t xml:space="preserve"> meeting SP</w:t>
      </w:r>
      <w:r w:rsidR="00400787" w:rsidRPr="0040037D">
        <w:rPr>
          <w:lang w:val="fr-FR"/>
        </w:rPr>
        <w:t>#</w:t>
      </w:r>
      <w:r w:rsidR="002B5725">
        <w:rPr>
          <w:lang w:val="fr-FR"/>
        </w:rPr>
        <w:t>102</w:t>
      </w:r>
    </w:p>
    <w:p w14:paraId="3B2794E3" w14:textId="4B2E176E" w:rsidR="00DF39ED" w:rsidRDefault="0064703A" w:rsidP="004A303B">
      <w:pPr>
        <w:pStyle w:val="Reference"/>
        <w:rPr>
          <w:lang w:val="fr-FR"/>
        </w:rPr>
      </w:pPr>
      <w:r>
        <w:rPr>
          <w:lang w:val="fr-FR"/>
        </w:rPr>
        <w:t>[5]</w:t>
      </w:r>
      <w:r>
        <w:rPr>
          <w:lang w:val="fr-FR"/>
        </w:rPr>
        <w:tab/>
      </w:r>
      <w:r w:rsidR="00DF39ED">
        <w:rPr>
          <w:lang w:val="fr-FR"/>
        </w:rPr>
        <w:tab/>
      </w:r>
      <w:hyperlink r:id="rId12" w:history="1">
        <w:r w:rsidRPr="00155CBF">
          <w:rPr>
            <w:rStyle w:val="Hyperlink"/>
            <w:lang w:val="fr-FR"/>
          </w:rPr>
          <w:t>S3-240226</w:t>
        </w:r>
      </w:hyperlink>
      <w:r w:rsidR="00155CBF">
        <w:rPr>
          <w:lang w:val="fr-FR"/>
        </w:rPr>
        <w:t xml:space="preserve">, </w:t>
      </w:r>
      <w:proofErr w:type="spellStart"/>
      <w:r w:rsidR="00DF39ED" w:rsidRPr="003E2C35">
        <w:rPr>
          <w:lang w:val="fr-FR"/>
        </w:rPr>
        <w:t>Comments</w:t>
      </w:r>
      <w:proofErr w:type="spellEnd"/>
      <w:r w:rsidR="00DF39ED" w:rsidRPr="003E2C35">
        <w:rPr>
          <w:lang w:val="fr-FR"/>
        </w:rPr>
        <w:t xml:space="preserve"> </w:t>
      </w:r>
      <w:proofErr w:type="spellStart"/>
      <w:r w:rsidR="00DF39ED" w:rsidRPr="003E2C35">
        <w:rPr>
          <w:lang w:val="fr-FR"/>
        </w:rPr>
        <w:t>from</w:t>
      </w:r>
      <w:proofErr w:type="spellEnd"/>
      <w:r w:rsidR="00DF39ED" w:rsidRPr="003E2C35">
        <w:rPr>
          <w:lang w:val="fr-FR"/>
        </w:rPr>
        <w:t xml:space="preserve"> ETSI TC CYBER on GSMA Solutions for Monitoring of </w:t>
      </w:r>
      <w:proofErr w:type="spellStart"/>
      <w:r w:rsidR="00DF39ED" w:rsidRPr="003E2C35">
        <w:rPr>
          <w:lang w:val="fr-FR"/>
        </w:rPr>
        <w:t>Encrypted</w:t>
      </w:r>
      <w:proofErr w:type="spellEnd"/>
      <w:r w:rsidR="00DF39ED" w:rsidRPr="003E2C35">
        <w:rPr>
          <w:lang w:val="fr-FR"/>
        </w:rPr>
        <w:t xml:space="preserve"> 5GS </w:t>
      </w:r>
      <w:r w:rsidR="003E2C35">
        <w:rPr>
          <w:lang w:val="fr-FR"/>
        </w:rPr>
        <w:tab/>
      </w:r>
      <w:r w:rsidR="003E2C35">
        <w:rPr>
          <w:lang w:val="fr-FR"/>
        </w:rPr>
        <w:tab/>
      </w:r>
      <w:proofErr w:type="spellStart"/>
      <w:r w:rsidR="00DF39ED" w:rsidRPr="003E2C35">
        <w:rPr>
          <w:lang w:val="fr-FR"/>
        </w:rPr>
        <w:t>Signaling</w:t>
      </w:r>
      <w:proofErr w:type="spellEnd"/>
      <w:r w:rsidR="00DF39ED" w:rsidRPr="003E2C35">
        <w:rPr>
          <w:lang w:val="fr-FR"/>
        </w:rPr>
        <w:t xml:space="preserve"> Traffic</w:t>
      </w:r>
      <w:r w:rsidR="009A77F8">
        <w:rPr>
          <w:lang w:val="fr-FR"/>
        </w:rPr>
        <w:t>, 3</w:t>
      </w:r>
      <w:r w:rsidR="004D3445">
        <w:rPr>
          <w:lang w:val="fr-FR"/>
        </w:rPr>
        <w:t>GPP TSG SA3 meeting SA3</w:t>
      </w:r>
      <w:r w:rsidR="004D3445" w:rsidRPr="0040037D">
        <w:rPr>
          <w:lang w:val="fr-FR"/>
        </w:rPr>
        <w:t>#</w:t>
      </w:r>
      <w:r w:rsidR="004D3445">
        <w:rPr>
          <w:lang w:val="fr-FR"/>
        </w:rPr>
        <w:t>115</w:t>
      </w:r>
    </w:p>
    <w:p w14:paraId="2D4F8BF9" w14:textId="189D7E46" w:rsidR="00E116B8" w:rsidRPr="00765A30" w:rsidRDefault="00E116B8" w:rsidP="004A303B">
      <w:pPr>
        <w:pStyle w:val="Reference"/>
        <w:rPr>
          <w:lang w:val="fr-FR"/>
        </w:rPr>
      </w:pPr>
      <w:r w:rsidRPr="00765A30">
        <w:rPr>
          <w:lang w:val="fr-FR"/>
        </w:rPr>
        <w:t xml:space="preserve">[6] </w:t>
      </w:r>
      <w:r w:rsidRPr="00765A30">
        <w:rPr>
          <w:lang w:val="fr-FR"/>
        </w:rPr>
        <w:tab/>
      </w:r>
      <w:hyperlink r:id="rId13" w:history="1">
        <w:r w:rsidR="00BD2CB3" w:rsidRPr="00765A30">
          <w:rPr>
            <w:rStyle w:val="Hyperlink"/>
            <w:lang w:val="fr-FR"/>
          </w:rPr>
          <w:t>S3-243671</w:t>
        </w:r>
      </w:hyperlink>
      <w:r w:rsidR="00BD2CB3" w:rsidRPr="00765A30">
        <w:rPr>
          <w:lang w:val="fr-FR"/>
        </w:rPr>
        <w:t xml:space="preserve">, </w:t>
      </w:r>
      <w:r w:rsidR="00EE1FA6" w:rsidRPr="00765A30">
        <w:rPr>
          <w:lang w:val="fr-FR"/>
        </w:rPr>
        <w:t xml:space="preserve">New WID </w:t>
      </w:r>
      <w:r w:rsidR="00A530A9" w:rsidRPr="00765A30">
        <w:rPr>
          <w:lang w:val="fr-FR"/>
        </w:rPr>
        <w:t xml:space="preserve">on Security for </w:t>
      </w:r>
      <w:proofErr w:type="spellStart"/>
      <w:r w:rsidR="00A530A9" w:rsidRPr="00765A30">
        <w:rPr>
          <w:lang w:val="fr-FR"/>
        </w:rPr>
        <w:t>MonStra</w:t>
      </w:r>
      <w:proofErr w:type="spellEnd"/>
      <w:r w:rsidR="00A530A9" w:rsidRPr="00765A30">
        <w:rPr>
          <w:lang w:val="fr-FR"/>
        </w:rPr>
        <w:t xml:space="preserve">, 3GPP TSG </w:t>
      </w:r>
      <w:r w:rsidR="001F2AA8" w:rsidRPr="00765A30">
        <w:rPr>
          <w:lang w:val="fr-FR"/>
        </w:rPr>
        <w:t>SA3 meeting SA3#117</w:t>
      </w:r>
    </w:p>
    <w:p w14:paraId="09676578" w14:textId="1A8B0C3F" w:rsidR="00273368" w:rsidRDefault="00273368" w:rsidP="004A303B">
      <w:pPr>
        <w:pStyle w:val="Reference"/>
        <w:rPr>
          <w:lang w:val="fr-FR"/>
        </w:rPr>
      </w:pPr>
      <w:r w:rsidRPr="00765A30">
        <w:rPr>
          <w:lang w:val="fr-FR"/>
        </w:rPr>
        <w:t>[</w:t>
      </w:r>
      <w:r w:rsidR="00E116B8" w:rsidRPr="00765A30">
        <w:rPr>
          <w:lang w:val="fr-FR"/>
        </w:rPr>
        <w:t>7</w:t>
      </w:r>
      <w:r w:rsidRPr="00765A30">
        <w:rPr>
          <w:lang w:val="fr-FR"/>
        </w:rPr>
        <w:t>]</w:t>
      </w:r>
      <w:r w:rsidRPr="00765A30">
        <w:rPr>
          <w:lang w:val="fr-FR"/>
        </w:rPr>
        <w:tab/>
      </w:r>
      <w:hyperlink r:id="rId14" w:history="1">
        <w:r w:rsidR="009B5E0A" w:rsidRPr="00765A30">
          <w:rPr>
            <w:rStyle w:val="Hyperlink"/>
            <w:lang w:val="fr-FR"/>
          </w:rPr>
          <w:t>SP-2413</w:t>
        </w:r>
        <w:r w:rsidR="008627EE" w:rsidRPr="00765A30">
          <w:rPr>
            <w:rStyle w:val="Hyperlink"/>
            <w:lang w:val="fr-FR"/>
          </w:rPr>
          <w:t>76</w:t>
        </w:r>
      </w:hyperlink>
      <w:r w:rsidR="000C29FD" w:rsidRPr="00765A30">
        <w:rPr>
          <w:lang w:val="fr-FR"/>
        </w:rPr>
        <w:t xml:space="preserve">, </w:t>
      </w:r>
      <w:r w:rsidR="001D10AD" w:rsidRPr="00765A30">
        <w:rPr>
          <w:lang w:val="fr-FR"/>
        </w:rPr>
        <w:t xml:space="preserve">New WID on </w:t>
      </w:r>
      <w:r w:rsidR="00340165" w:rsidRPr="00765A30">
        <w:rPr>
          <w:lang w:val="fr-FR"/>
        </w:rPr>
        <w:t xml:space="preserve">Security for </w:t>
      </w:r>
      <w:proofErr w:type="spellStart"/>
      <w:r w:rsidR="00340165" w:rsidRPr="00765A30">
        <w:rPr>
          <w:lang w:val="fr-FR"/>
        </w:rPr>
        <w:t>MonStra</w:t>
      </w:r>
      <w:proofErr w:type="spellEnd"/>
      <w:r w:rsidR="0059204D" w:rsidRPr="00765A30">
        <w:rPr>
          <w:lang w:val="fr-FR"/>
        </w:rPr>
        <w:t xml:space="preserve">, 3GPP </w:t>
      </w:r>
      <w:r w:rsidR="00BB1FAF" w:rsidRPr="00765A30">
        <w:rPr>
          <w:lang w:val="fr-FR"/>
        </w:rPr>
        <w:t>TSG SA meeting SP#</w:t>
      </w:r>
      <w:r w:rsidR="00B7284A" w:rsidRPr="00765A30">
        <w:rPr>
          <w:lang w:val="fr-FR"/>
        </w:rPr>
        <w:t>105</w:t>
      </w:r>
    </w:p>
    <w:p w14:paraId="0B1B1E44" w14:textId="6BEE562C" w:rsidR="00014234" w:rsidRPr="00157994" w:rsidRDefault="00014234" w:rsidP="00157994">
      <w:pPr>
        <w:pStyle w:val="Reference"/>
      </w:pPr>
      <w:r w:rsidRPr="00157994">
        <w:t>[</w:t>
      </w:r>
      <w:r w:rsidR="00D63979" w:rsidRPr="00157994">
        <w:t>8</w:t>
      </w:r>
      <w:r w:rsidRPr="00157994">
        <w:t>]</w:t>
      </w:r>
      <w:r w:rsidRPr="00157994">
        <w:tab/>
        <w:t>3GPP TS 22.261: "Service requirements for next generation new services and markets".</w:t>
      </w:r>
    </w:p>
    <w:p w14:paraId="2A64BCD8" w14:textId="326C4264" w:rsidR="00014234" w:rsidRPr="00157994" w:rsidRDefault="00014234" w:rsidP="00157994">
      <w:pPr>
        <w:pStyle w:val="Reference"/>
      </w:pPr>
      <w:r w:rsidRPr="00157994">
        <w:t>[</w:t>
      </w:r>
      <w:r w:rsidR="00144858" w:rsidRPr="00157994">
        <w:t>9</w:t>
      </w:r>
      <w:r w:rsidRPr="00157994">
        <w:t>]</w:t>
      </w:r>
      <w:r w:rsidRPr="00157994">
        <w:tab/>
        <w:t>3GPP TS 33.501: "Security architecture and procedures for 5G system".</w:t>
      </w:r>
    </w:p>
    <w:p w14:paraId="1997A075" w14:textId="1BEDF202" w:rsidR="00014234" w:rsidRPr="00157994" w:rsidRDefault="00014234" w:rsidP="00014234">
      <w:pPr>
        <w:pStyle w:val="Reference"/>
      </w:pPr>
      <w:r>
        <w:rPr>
          <w:color w:val="000000" w:themeColor="text1"/>
        </w:rPr>
        <w:t>[</w:t>
      </w:r>
      <w:r w:rsidR="00D63979">
        <w:rPr>
          <w:color w:val="000000" w:themeColor="text1"/>
        </w:rPr>
        <w:t>1</w:t>
      </w:r>
      <w:r w:rsidR="00144858">
        <w:rPr>
          <w:color w:val="000000" w:themeColor="text1"/>
        </w:rPr>
        <w:t>0</w:t>
      </w:r>
      <w:r>
        <w:rPr>
          <w:color w:val="000000" w:themeColor="text1"/>
        </w:rPr>
        <w:t>]</w:t>
      </w:r>
      <w:r>
        <w:rPr>
          <w:color w:val="000000" w:themeColor="text1"/>
        </w:rPr>
        <w:tab/>
      </w:r>
      <w:hyperlink r:id="rId15" w:history="1">
        <w:r w:rsidRPr="00157994">
          <w:rPr>
            <w:rStyle w:val="Hyperlink"/>
          </w:rPr>
          <w:t>S5-244686</w:t>
        </w:r>
      </w:hyperlink>
      <w:r w:rsidRPr="00157994">
        <w:t xml:space="preserve">: "Discussion paper on </w:t>
      </w:r>
      <w:proofErr w:type="spellStart"/>
      <w:r w:rsidRPr="00157994">
        <w:t>signaling</w:t>
      </w:r>
      <w:proofErr w:type="spellEnd"/>
      <w:r w:rsidRPr="00157994">
        <w:t xml:space="preserve"> monitoring activation".</w:t>
      </w:r>
    </w:p>
    <w:p w14:paraId="3B56C6F3" w14:textId="77777777" w:rsidR="00014234" w:rsidRPr="003E2C35" w:rsidRDefault="00014234" w:rsidP="004A303B">
      <w:pPr>
        <w:pStyle w:val="Reference"/>
        <w:rPr>
          <w:lang w:val="fr-FR"/>
        </w:rPr>
      </w:pPr>
    </w:p>
    <w:p w14:paraId="244D22BD" w14:textId="77777777" w:rsidR="00C022E3" w:rsidRDefault="00C022E3">
      <w:pPr>
        <w:pStyle w:val="Heading1"/>
      </w:pPr>
      <w:r>
        <w:t>3</w:t>
      </w:r>
      <w:r>
        <w:tab/>
        <w:t>Rationale</w:t>
      </w:r>
    </w:p>
    <w:p w14:paraId="5D1DDBF0" w14:textId="77777777" w:rsidR="0022140C" w:rsidRDefault="000E3469" w:rsidP="0022140C">
      <w:pPr>
        <w:pStyle w:val="Heading2"/>
      </w:pPr>
      <w:r>
        <w:t xml:space="preserve">3.1 </w:t>
      </w:r>
      <w:r w:rsidR="0022140C">
        <w:t>Background</w:t>
      </w:r>
    </w:p>
    <w:p w14:paraId="3E3A6E86" w14:textId="1B17335F" w:rsidR="0040037D" w:rsidRDefault="0040037D">
      <w:pPr>
        <w:rPr>
          <w:iCs/>
        </w:rPr>
      </w:pPr>
      <w:r>
        <w:rPr>
          <w:iCs/>
        </w:rPr>
        <w:t>GSMA 5GPKIW</w:t>
      </w:r>
      <w:r w:rsidR="00982CF8">
        <w:rPr>
          <w:iCs/>
        </w:rPr>
        <w:t>P</w:t>
      </w:r>
      <w:r>
        <w:rPr>
          <w:iCs/>
        </w:rPr>
        <w:t xml:space="preserve"> sent an LS</w:t>
      </w:r>
      <w:r w:rsidR="007C007D">
        <w:rPr>
          <w:iCs/>
        </w:rPr>
        <w:t xml:space="preserve"> in </w:t>
      </w:r>
      <w:r w:rsidR="00AF57D1">
        <w:rPr>
          <w:iCs/>
        </w:rPr>
        <w:t>[2]</w:t>
      </w:r>
      <w:r w:rsidR="007C007D">
        <w:rPr>
          <w:iCs/>
        </w:rPr>
        <w:t xml:space="preserve"> to 3GPP WGs SA2, SA3, and SA5 to express challenges experienced by the CSP (Communication Service Providers) in </w:t>
      </w:r>
      <w:r w:rsidR="00355E6F">
        <w:rPr>
          <w:iCs/>
        </w:rPr>
        <w:t xml:space="preserve">protocol </w:t>
      </w:r>
      <w:proofErr w:type="spellStart"/>
      <w:r w:rsidR="00355E6F">
        <w:rPr>
          <w:iCs/>
        </w:rPr>
        <w:t>signaling</w:t>
      </w:r>
      <w:proofErr w:type="spellEnd"/>
      <w:r w:rsidR="00355E6F">
        <w:rPr>
          <w:iCs/>
        </w:rPr>
        <w:t xml:space="preserve"> </w:t>
      </w:r>
      <w:r w:rsidR="007C007D">
        <w:rPr>
          <w:iCs/>
        </w:rPr>
        <w:t xml:space="preserve">monitoring </w:t>
      </w:r>
      <w:r w:rsidR="0098435C">
        <w:rPr>
          <w:iCs/>
        </w:rPr>
        <w:t xml:space="preserve">and troubleshooting </w:t>
      </w:r>
      <w:r w:rsidR="007C007D">
        <w:rPr>
          <w:iCs/>
        </w:rPr>
        <w:t>of 5G</w:t>
      </w:r>
      <w:r w:rsidR="00355E6F">
        <w:rPr>
          <w:iCs/>
        </w:rPr>
        <w:t xml:space="preserve"> SBA</w:t>
      </w:r>
      <w:r w:rsidR="007C007D">
        <w:rPr>
          <w:iCs/>
        </w:rPr>
        <w:t xml:space="preserve"> protocol </w:t>
      </w:r>
      <w:proofErr w:type="spellStart"/>
      <w:r w:rsidR="00355E6F">
        <w:rPr>
          <w:iCs/>
        </w:rPr>
        <w:t>signaling</w:t>
      </w:r>
      <w:proofErr w:type="spellEnd"/>
      <w:r w:rsidR="00355E6F">
        <w:rPr>
          <w:iCs/>
        </w:rPr>
        <w:t xml:space="preserve"> </w:t>
      </w:r>
      <w:r w:rsidR="007C007D">
        <w:rPr>
          <w:iCs/>
        </w:rPr>
        <w:t xml:space="preserve">because the 5G SBA introduced mutual TLS for </w:t>
      </w:r>
      <w:r w:rsidR="00E42487">
        <w:rPr>
          <w:iCs/>
        </w:rPr>
        <w:t xml:space="preserve">protection of </w:t>
      </w:r>
      <w:r w:rsidR="007C007D">
        <w:rPr>
          <w:iCs/>
        </w:rPr>
        <w:t xml:space="preserve">the Service Based Interfaces resulting into encrypted protocol </w:t>
      </w:r>
      <w:r w:rsidR="1FEB1F8D">
        <w:t>signalling</w:t>
      </w:r>
      <w:r w:rsidR="007C007D">
        <w:rPr>
          <w:iCs/>
        </w:rPr>
        <w:t xml:space="preserve"> of the 5G core. </w:t>
      </w:r>
      <w:r w:rsidR="00E55252">
        <w:rPr>
          <w:iCs/>
        </w:rPr>
        <w:t xml:space="preserve">This encryption and virtualized environment of SBA present challenges in collection and analyses of protocol </w:t>
      </w:r>
      <w:r w:rsidR="2151D310">
        <w:t>signalling</w:t>
      </w:r>
      <w:r w:rsidR="00E55252">
        <w:rPr>
          <w:iCs/>
        </w:rPr>
        <w:t xml:space="preserve"> for </w:t>
      </w:r>
      <w:r w:rsidR="00A47047">
        <w:rPr>
          <w:iCs/>
        </w:rPr>
        <w:t xml:space="preserve">purposes of </w:t>
      </w:r>
      <w:r w:rsidR="00E55252">
        <w:rPr>
          <w:iCs/>
        </w:rPr>
        <w:t>troubleshooting, passive monitoring of network &amp; service health analytics.</w:t>
      </w:r>
    </w:p>
    <w:p w14:paraId="62AEEE8F" w14:textId="460B650F" w:rsidR="007C007D" w:rsidRDefault="007C007D">
      <w:pPr>
        <w:rPr>
          <w:iCs/>
        </w:rPr>
      </w:pPr>
      <w:r>
        <w:rPr>
          <w:iCs/>
        </w:rPr>
        <w:t xml:space="preserve">The same LS also </w:t>
      </w:r>
      <w:r w:rsidR="006F06E5">
        <w:rPr>
          <w:iCs/>
        </w:rPr>
        <w:t>presented</w:t>
      </w:r>
      <w:r>
        <w:rPr>
          <w:iCs/>
        </w:rPr>
        <w:t xml:space="preserve"> potential solution alternatives with security and operational </w:t>
      </w:r>
      <w:r w:rsidR="001E1804">
        <w:rPr>
          <w:iCs/>
        </w:rPr>
        <w:t xml:space="preserve">trade-offs. </w:t>
      </w:r>
      <w:r w:rsidR="006F06E5">
        <w:rPr>
          <w:iCs/>
        </w:rPr>
        <w:t>The GSMA 5GPKIW</w:t>
      </w:r>
      <w:r w:rsidR="00982CF8">
        <w:rPr>
          <w:iCs/>
        </w:rPr>
        <w:t>P</w:t>
      </w:r>
      <w:r w:rsidR="006F06E5">
        <w:rPr>
          <w:iCs/>
        </w:rPr>
        <w:t xml:space="preserve"> LS preferred solution based on security and operational merit was referred as ‘option 2’ from the listed- options. The LS asked 3GPP for feedback specifically for option 2, an</w:t>
      </w:r>
      <w:r w:rsidR="00307117">
        <w:rPr>
          <w:iCs/>
        </w:rPr>
        <w:t>d</w:t>
      </w:r>
      <w:r w:rsidR="006F06E5">
        <w:rPr>
          <w:iCs/>
        </w:rPr>
        <w:t xml:space="preserve"> further asked 3GPP’s thoughts on differences to consider per use cases, and if 3GPP could consider standardizing an interface for monitoring systems in future releases.</w:t>
      </w:r>
    </w:p>
    <w:p w14:paraId="6C02C2A8" w14:textId="454BEF66" w:rsidR="006F06E5" w:rsidRDefault="006F06E5">
      <w:pPr>
        <w:rPr>
          <w:iCs/>
        </w:rPr>
      </w:pPr>
      <w:r>
        <w:rPr>
          <w:iCs/>
        </w:rPr>
        <w:t>The LS from GSMA 5GPKIW</w:t>
      </w:r>
      <w:r w:rsidR="00982CF8">
        <w:rPr>
          <w:iCs/>
        </w:rPr>
        <w:t>P</w:t>
      </w:r>
      <w:r>
        <w:rPr>
          <w:iCs/>
        </w:rPr>
        <w:t xml:space="preserve"> also stated:</w:t>
      </w:r>
    </w:p>
    <w:p w14:paraId="40F297A6" w14:textId="77777777" w:rsidR="006F06E5" w:rsidRPr="006F06E5" w:rsidRDefault="006F06E5" w:rsidP="006F06E5">
      <w:pPr>
        <w:pStyle w:val="NormalParagraph"/>
        <w:rPr>
          <w:rFonts w:eastAsia="Times New Roman"/>
          <w:lang w:val="en-GB" w:eastAsia="zh-CN" w:bidi="bn-BD"/>
        </w:rPr>
      </w:pPr>
      <w:r>
        <w:rPr>
          <w:iCs/>
        </w:rPr>
        <w:t>“</w:t>
      </w:r>
      <w:r w:rsidRPr="006F06E5">
        <w:rPr>
          <w:rFonts w:ascii="Times New Roman" w:hAnsi="Times New Roman" w:cs="Times New Roman"/>
          <w:iCs/>
          <w:sz w:val="20"/>
          <w:szCs w:val="20"/>
          <w:lang w:val="en-GB"/>
        </w:rPr>
        <w:t xml:space="preserve">Because monitoring </w:t>
      </w:r>
      <w:r w:rsidRPr="00F44A85">
        <w:rPr>
          <w:rFonts w:ascii="Times New Roman" w:hAnsi="Times New Roman" w:cs="Times New Roman"/>
          <w:i/>
          <w:sz w:val="20"/>
          <w:szCs w:val="20"/>
          <w:lang w:val="en-GB"/>
        </w:rPr>
        <w:t>systems</w:t>
      </w:r>
      <w:r w:rsidRPr="006F06E5">
        <w:rPr>
          <w:rFonts w:ascii="Times New Roman" w:hAnsi="Times New Roman" w:cs="Times New Roman"/>
          <w:iCs/>
          <w:sz w:val="20"/>
          <w:szCs w:val="20"/>
          <w:lang w:val="en-GB"/>
        </w:rPr>
        <w:t xml:space="preserve"> are not in scope of the work in 3GPP, it is assumed that GSMA may need to work further on this aspect.</w:t>
      </w:r>
      <w:r>
        <w:rPr>
          <w:rFonts w:ascii="Times New Roman" w:hAnsi="Times New Roman" w:cs="Times New Roman"/>
          <w:iCs/>
          <w:sz w:val="20"/>
          <w:szCs w:val="20"/>
          <w:lang w:val="en-GB"/>
        </w:rPr>
        <w:t>”</w:t>
      </w:r>
    </w:p>
    <w:p w14:paraId="35B09572" w14:textId="0E664E34" w:rsidR="006F06E5" w:rsidRDefault="006F06E5">
      <w:pPr>
        <w:rPr>
          <w:iCs/>
        </w:rPr>
      </w:pPr>
      <w:r>
        <w:rPr>
          <w:iCs/>
        </w:rPr>
        <w:lastRenderedPageBreak/>
        <w:t>3GPP SA3 WG responded to GSMA 5GPKIW</w:t>
      </w:r>
      <w:r w:rsidR="00982CF8">
        <w:rPr>
          <w:iCs/>
        </w:rPr>
        <w:t>P</w:t>
      </w:r>
      <w:r>
        <w:rPr>
          <w:iCs/>
        </w:rPr>
        <w:t xml:space="preserve"> </w:t>
      </w:r>
      <w:r w:rsidR="00206F91">
        <w:rPr>
          <w:iCs/>
        </w:rPr>
        <w:t>by</w:t>
      </w:r>
      <w:r>
        <w:rPr>
          <w:iCs/>
        </w:rPr>
        <w:t xml:space="preserve"> </w:t>
      </w:r>
      <w:r w:rsidR="00206F91">
        <w:rPr>
          <w:iCs/>
        </w:rPr>
        <w:t xml:space="preserve">a </w:t>
      </w:r>
      <w:r>
        <w:rPr>
          <w:iCs/>
        </w:rPr>
        <w:t>reply</w:t>
      </w:r>
      <w:r w:rsidR="0098435C">
        <w:rPr>
          <w:iCs/>
        </w:rPr>
        <w:t>-</w:t>
      </w:r>
      <w:r>
        <w:rPr>
          <w:iCs/>
        </w:rPr>
        <w:t xml:space="preserve">LS </w:t>
      </w:r>
      <w:r w:rsidR="00206F91">
        <w:rPr>
          <w:iCs/>
        </w:rPr>
        <w:t xml:space="preserve">in </w:t>
      </w:r>
      <w:r w:rsidR="00670936">
        <w:rPr>
          <w:iCs/>
        </w:rPr>
        <w:t>[3]</w:t>
      </w:r>
      <w:r w:rsidR="00206F91">
        <w:rPr>
          <w:iCs/>
        </w:rPr>
        <w:t xml:space="preserve"> </w:t>
      </w:r>
      <w:r>
        <w:rPr>
          <w:iCs/>
        </w:rPr>
        <w:t>endorsing option 2 for its security and operational merits. Additionally, the reply</w:t>
      </w:r>
      <w:r w:rsidR="0098435C">
        <w:rPr>
          <w:iCs/>
        </w:rPr>
        <w:t>-</w:t>
      </w:r>
      <w:r>
        <w:rPr>
          <w:iCs/>
        </w:rPr>
        <w:t xml:space="preserve">LS also pointed out that monitoring systems indeed are not in scope of </w:t>
      </w:r>
      <w:r w:rsidR="0098435C">
        <w:rPr>
          <w:iCs/>
        </w:rPr>
        <w:t>3GPP;</w:t>
      </w:r>
      <w:r>
        <w:rPr>
          <w:iCs/>
        </w:rPr>
        <w:t xml:space="preserve"> </w:t>
      </w:r>
      <w:r w:rsidR="0098435C">
        <w:rPr>
          <w:iCs/>
        </w:rPr>
        <w:t>therefore,</w:t>
      </w:r>
      <w:r>
        <w:rPr>
          <w:iCs/>
        </w:rPr>
        <w:t xml:space="preserve"> no further analysis is </w:t>
      </w:r>
      <w:r w:rsidR="00E55252">
        <w:rPr>
          <w:iCs/>
        </w:rPr>
        <w:t>performed</w:t>
      </w:r>
      <w:r>
        <w:rPr>
          <w:iCs/>
        </w:rPr>
        <w:t>.</w:t>
      </w:r>
    </w:p>
    <w:p w14:paraId="2DCC6F62" w14:textId="54EA69D2" w:rsidR="00152C67" w:rsidRDefault="006F06E5">
      <w:pPr>
        <w:rPr>
          <w:iCs/>
        </w:rPr>
      </w:pPr>
      <w:r>
        <w:rPr>
          <w:iCs/>
        </w:rPr>
        <w:t xml:space="preserve">3GPP </w:t>
      </w:r>
      <w:r w:rsidR="0098435C">
        <w:rPr>
          <w:iCs/>
        </w:rPr>
        <w:t xml:space="preserve">SA5 WG sent LS to 3GPP </w:t>
      </w:r>
      <w:r w:rsidR="005E685D">
        <w:rPr>
          <w:iCs/>
        </w:rPr>
        <w:t xml:space="preserve">TSG </w:t>
      </w:r>
      <w:r>
        <w:rPr>
          <w:iCs/>
        </w:rPr>
        <w:t>SA</w:t>
      </w:r>
      <w:r w:rsidR="0098435C">
        <w:rPr>
          <w:iCs/>
        </w:rPr>
        <w:t xml:space="preserve"> by </w:t>
      </w:r>
      <w:r w:rsidR="007616D2">
        <w:rPr>
          <w:iCs/>
        </w:rPr>
        <w:t xml:space="preserve">associating </w:t>
      </w:r>
      <w:r w:rsidR="0098435C">
        <w:rPr>
          <w:iCs/>
        </w:rPr>
        <w:t>Subscriber and Equipment Trace (3GPP TSs 32.421, 32.422 and 32.423)</w:t>
      </w:r>
      <w:r w:rsidR="001F1A70">
        <w:rPr>
          <w:iCs/>
        </w:rPr>
        <w:t xml:space="preserve"> as a potential solution to the GSMA requirement</w:t>
      </w:r>
      <w:r w:rsidR="003A43E6">
        <w:rPr>
          <w:iCs/>
        </w:rPr>
        <w:t xml:space="preserve">. Vodafone discussion paper in </w:t>
      </w:r>
      <w:r w:rsidR="00F53B2E">
        <w:rPr>
          <w:iCs/>
        </w:rPr>
        <w:t>[1]</w:t>
      </w:r>
      <w:r w:rsidR="003A43E6">
        <w:rPr>
          <w:iCs/>
        </w:rPr>
        <w:t xml:space="preserve"> evaluated 3GPP SA5 WG specified Subscriber and Equipment Trace capability against GSMA requirements and highlighted gaps. A</w:t>
      </w:r>
      <w:r w:rsidR="0098435C">
        <w:rPr>
          <w:iCs/>
        </w:rPr>
        <w:t>fter a review 3GPP TSG SA</w:t>
      </w:r>
      <w:r w:rsidR="00A106C0">
        <w:rPr>
          <w:iCs/>
        </w:rPr>
        <w:t>,</w:t>
      </w:r>
      <w:r w:rsidR="0098435C">
        <w:rPr>
          <w:iCs/>
        </w:rPr>
        <w:t xml:space="preserve"> </w:t>
      </w:r>
      <w:r w:rsidR="00A106C0">
        <w:rPr>
          <w:iCs/>
        </w:rPr>
        <w:t>as per</w:t>
      </w:r>
      <w:r w:rsidR="000D1231">
        <w:rPr>
          <w:iCs/>
        </w:rPr>
        <w:t xml:space="preserve"> [4]</w:t>
      </w:r>
      <w:r w:rsidR="00A106C0">
        <w:rPr>
          <w:iCs/>
        </w:rPr>
        <w:t>,</w:t>
      </w:r>
      <w:r w:rsidR="000D1231">
        <w:rPr>
          <w:iCs/>
        </w:rPr>
        <w:t xml:space="preserve"> </w:t>
      </w:r>
      <w:r w:rsidR="0098435C">
        <w:rPr>
          <w:iCs/>
        </w:rPr>
        <w:t xml:space="preserve">decided to </w:t>
      </w:r>
      <w:r w:rsidR="009853F4">
        <w:rPr>
          <w:iCs/>
        </w:rPr>
        <w:t>investigate</w:t>
      </w:r>
      <w:r w:rsidR="0098435C">
        <w:rPr>
          <w:iCs/>
        </w:rPr>
        <w:t xml:space="preserve"> the matter further and coordinate efforts among WGs SA2, SA3, and SA5 for a joint response to GSMA 5GPKIW</w:t>
      </w:r>
      <w:r w:rsidR="00982CF8">
        <w:rPr>
          <w:iCs/>
        </w:rPr>
        <w:t>P</w:t>
      </w:r>
      <w:r w:rsidR="0098435C">
        <w:rPr>
          <w:iCs/>
        </w:rPr>
        <w:t>.</w:t>
      </w:r>
      <w:r w:rsidR="007C3BA8">
        <w:rPr>
          <w:iCs/>
        </w:rPr>
        <w:t xml:space="preserve"> </w:t>
      </w:r>
    </w:p>
    <w:p w14:paraId="5261FD98" w14:textId="3818D515" w:rsidR="006F06E5" w:rsidRDefault="005C5FA9">
      <w:pPr>
        <w:rPr>
          <w:iCs/>
        </w:rPr>
      </w:pPr>
      <w:r>
        <w:rPr>
          <w:iCs/>
        </w:rPr>
        <w:t xml:space="preserve">ETSI TC Cyber also have </w:t>
      </w:r>
      <w:r w:rsidR="00134084">
        <w:rPr>
          <w:iCs/>
        </w:rPr>
        <w:t>sent comments</w:t>
      </w:r>
      <w:r>
        <w:rPr>
          <w:iCs/>
        </w:rPr>
        <w:t xml:space="preserve"> to GSMA 5GPKIWP</w:t>
      </w:r>
      <w:r w:rsidR="0000441D">
        <w:rPr>
          <w:iCs/>
        </w:rPr>
        <w:t xml:space="preserve"> in </w:t>
      </w:r>
      <w:r w:rsidR="00106B7B">
        <w:rPr>
          <w:iCs/>
        </w:rPr>
        <w:t>[5]</w:t>
      </w:r>
      <w:r w:rsidR="00982CF8">
        <w:rPr>
          <w:iCs/>
        </w:rPr>
        <w:t>.</w:t>
      </w:r>
    </w:p>
    <w:p w14:paraId="63A94272" w14:textId="76E1C37C" w:rsidR="00DE46AC" w:rsidRPr="00765A30" w:rsidRDefault="00A53C5B" w:rsidP="00DE46AC">
      <w:pPr>
        <w:rPr>
          <w:iCs/>
        </w:rPr>
      </w:pPr>
      <w:r w:rsidRPr="00DF2BE6">
        <w:rPr>
          <w:color w:val="000000" w:themeColor="text1"/>
        </w:rPr>
        <w:t>SA1 CR</w:t>
      </w:r>
      <w:r>
        <w:rPr>
          <w:color w:val="000000" w:themeColor="text1"/>
        </w:rPr>
        <w:t xml:space="preserve"> in [8]</w:t>
      </w:r>
      <w:r w:rsidRPr="00DF2BE6">
        <w:rPr>
          <w:color w:val="000000" w:themeColor="text1"/>
        </w:rPr>
        <w:t xml:space="preserve"> on Monitoring of signalling traffic in 5G was approved and already incorporated into clause 6.51 of TS 22.261.</w:t>
      </w:r>
      <w:r>
        <w:rPr>
          <w:color w:val="000000" w:themeColor="text1"/>
        </w:rPr>
        <w:t xml:space="preserve"> </w:t>
      </w:r>
      <w:r w:rsidR="00DE46AC" w:rsidRPr="00765A30">
        <w:rPr>
          <w:iCs/>
        </w:rPr>
        <w:t xml:space="preserve">3GPP SA3 WG agreed a new WID in [6] for security of protocol </w:t>
      </w:r>
      <w:proofErr w:type="spellStart"/>
      <w:r w:rsidR="00DE46AC" w:rsidRPr="00765A30">
        <w:rPr>
          <w:iCs/>
        </w:rPr>
        <w:t>signaling</w:t>
      </w:r>
      <w:proofErr w:type="spellEnd"/>
      <w:r w:rsidR="00DE46AC" w:rsidRPr="00765A30">
        <w:rPr>
          <w:iCs/>
        </w:rPr>
        <w:t xml:space="preserve"> monitoring functionality for securing the data, interface, &amp; transport of management and transfer of copies of 5GC control plane unencrypted protocol </w:t>
      </w:r>
      <w:proofErr w:type="spellStart"/>
      <w:r w:rsidR="00DE46AC" w:rsidRPr="00765A30">
        <w:rPr>
          <w:iCs/>
        </w:rPr>
        <w:t>signaling</w:t>
      </w:r>
      <w:proofErr w:type="spellEnd"/>
      <w:r w:rsidR="00DE46AC" w:rsidRPr="00765A30">
        <w:rPr>
          <w:iCs/>
        </w:rPr>
        <w:t xml:space="preserve"> packets. The WID scope is also approved by 3GPP TSG SA in [7].</w:t>
      </w:r>
    </w:p>
    <w:p w14:paraId="22C09ADD" w14:textId="179F602F" w:rsidR="00D63979" w:rsidRPr="00AC660D" w:rsidRDefault="00D63979" w:rsidP="00D63979">
      <w:r w:rsidRPr="00AC660D">
        <w:rPr>
          <w:lang w:eastAsia="zh-CN"/>
        </w:rPr>
        <w:t xml:space="preserve">In addition, </w:t>
      </w:r>
      <w:r w:rsidRPr="00AC660D">
        <w:rPr>
          <w:lang w:val="en-US" w:eastAsia="zh-CN"/>
        </w:rPr>
        <w:t xml:space="preserve">SA5 discussion </w:t>
      </w:r>
      <w:r w:rsidRPr="00AC660D">
        <w:t xml:space="preserve">paper </w:t>
      </w:r>
      <w:r w:rsidR="00144858" w:rsidRPr="00AC660D">
        <w:t xml:space="preserve">in [10] </w:t>
      </w:r>
      <w:r w:rsidRPr="00AC660D">
        <w:t xml:space="preserve">on </w:t>
      </w:r>
      <w:proofErr w:type="spellStart"/>
      <w:r w:rsidRPr="00AC660D">
        <w:t>signaling</w:t>
      </w:r>
      <w:proofErr w:type="spellEnd"/>
      <w:r w:rsidRPr="00AC660D">
        <w:t xml:space="preserve"> monitoring activation was endorsed, which proposed the creation of a new functionality, to fulfil the following requirement from SA1:</w:t>
      </w:r>
    </w:p>
    <w:p w14:paraId="5201E0D5" w14:textId="5A176771" w:rsidR="00D63979" w:rsidRDefault="00D63979" w:rsidP="00D63979">
      <w:pPr>
        <w:rPr>
          <w:i/>
          <w:iCs/>
        </w:rPr>
      </w:pPr>
      <w:r w:rsidRPr="00AC660D">
        <w:rPr>
          <w:i/>
          <w:iCs/>
        </w:rPr>
        <w:t>The 5G network shall enable the MNO to configure network monitoring, e.g., switching on/off per network element, selecting what type of elements and what type of signalling from these elements is the target for monitoring.</w:t>
      </w:r>
    </w:p>
    <w:p w14:paraId="37FFE810" w14:textId="77777777" w:rsidR="00E7691A" w:rsidRDefault="00E7691A" w:rsidP="00E7691A">
      <w:pPr>
        <w:rPr>
          <w:iCs/>
        </w:rPr>
      </w:pPr>
      <w:r w:rsidRPr="00765A30">
        <w:rPr>
          <w:iCs/>
        </w:rPr>
        <w:t xml:space="preserve">This discussion paper provides further insights, context, and attributes of the approved functionality for coordinated standardization efforts between 3GPP SA WG3 and WG5. It also </w:t>
      </w:r>
      <w:r>
        <w:rPr>
          <w:iCs/>
        </w:rPr>
        <w:t>seeks</w:t>
      </w:r>
      <w:r w:rsidRPr="00765A30">
        <w:rPr>
          <w:iCs/>
        </w:rPr>
        <w:t xml:space="preserve"> </w:t>
      </w:r>
      <w:r>
        <w:rPr>
          <w:iCs/>
        </w:rPr>
        <w:t>agreement</w:t>
      </w:r>
      <w:r w:rsidRPr="00765A30">
        <w:rPr>
          <w:iCs/>
        </w:rPr>
        <w:t xml:space="preserve"> of the accompanied CR to 3GPP TS 33.501.</w:t>
      </w:r>
    </w:p>
    <w:p w14:paraId="6388705D" w14:textId="34308945" w:rsidR="00335079" w:rsidRDefault="00335079" w:rsidP="00335079">
      <w:pPr>
        <w:pStyle w:val="Heading2"/>
      </w:pPr>
      <w:r>
        <w:t xml:space="preserve">3.2 </w:t>
      </w:r>
      <w:r w:rsidR="003732C8">
        <w:t>Context</w:t>
      </w:r>
    </w:p>
    <w:p w14:paraId="53426250" w14:textId="4F2C06EF" w:rsidR="009B378A" w:rsidRDefault="009B378A" w:rsidP="009B378A">
      <w:pPr>
        <w:spacing w:line="259" w:lineRule="auto"/>
        <w:rPr>
          <w:iCs/>
        </w:rPr>
      </w:pPr>
      <w:r>
        <w:rPr>
          <w:iCs/>
        </w:rPr>
        <w:t xml:space="preserve">3GPP telecommunication service network comprising domains of RAN, Circuit Switched Core, Packet Switched Core are made up of several Network Elements (now Network Functions). These Network Elements interact with one another using </w:t>
      </w:r>
      <w:proofErr w:type="spellStart"/>
      <w:r>
        <w:rPr>
          <w:iCs/>
        </w:rPr>
        <w:t>signaling</w:t>
      </w:r>
      <w:proofErr w:type="spellEnd"/>
      <w:r>
        <w:rPr>
          <w:iCs/>
        </w:rPr>
        <w:t xml:space="preserve"> protocols such as CAP, MAP, SIGTRAN, SIP, GTP, Diameter, BICC, HTTP2.0 etc. Traditionally, </w:t>
      </w:r>
      <w:r w:rsidR="00251DC9">
        <w:rPr>
          <w:iCs/>
        </w:rPr>
        <w:t xml:space="preserve">protocol </w:t>
      </w:r>
      <w:proofErr w:type="spellStart"/>
      <w:r w:rsidR="00251DC9">
        <w:rPr>
          <w:iCs/>
        </w:rPr>
        <w:t>signaling</w:t>
      </w:r>
      <w:proofErr w:type="spellEnd"/>
      <w:r>
        <w:rPr>
          <w:iCs/>
        </w:rPr>
        <w:t xml:space="preserve"> monitoring network and its subsystems form an overlay network on top of the telecommunication service network. These monitoring systems are physical appliances with probes collecting raw IP packets encapsulating </w:t>
      </w:r>
      <w:r>
        <w:t>signalling</w:t>
      </w:r>
      <w:r>
        <w:rPr>
          <w:iCs/>
        </w:rPr>
        <w:t xml:space="preserve"> protocols. The collected data is then aggregated, decoded, synthesized, correlated for an end-to-end </w:t>
      </w:r>
      <w:r w:rsidR="00251DC9">
        <w:rPr>
          <w:iCs/>
        </w:rPr>
        <w:t>'</w:t>
      </w:r>
      <w:r>
        <w:rPr>
          <w:iCs/>
        </w:rPr>
        <w:t>ladder diagram</w:t>
      </w:r>
      <w:r w:rsidR="00251DC9">
        <w:rPr>
          <w:iCs/>
        </w:rPr>
        <w:t>'</w:t>
      </w:r>
      <w:r>
        <w:rPr>
          <w:iCs/>
        </w:rPr>
        <w:t xml:space="preserve"> view of the events for protocols related to interfaces of all Network Functions involved in setting up, maintaining, and tearing down telecommunication sessions per subscriber. E.g., call flows, data sessions etc. Such end-to-end view helps carry out various in-life operational maintenance activities. The legacy environment up until the </w:t>
      </w:r>
      <w:r>
        <w:t>rollover</w:t>
      </w:r>
      <w:r>
        <w:rPr>
          <w:iCs/>
        </w:rPr>
        <w:t xml:space="preserve"> of 5G SBA is appliance based, also referred as monolithic. The probes tend to be fibre taps capturing wire traffic from the mirrored ports that carry </w:t>
      </w:r>
      <w:proofErr w:type="spellStart"/>
      <w:r>
        <w:rPr>
          <w:iCs/>
        </w:rPr>
        <w:t>signaling</w:t>
      </w:r>
      <w:proofErr w:type="spellEnd"/>
      <w:r>
        <w:rPr>
          <w:iCs/>
        </w:rPr>
        <w:t xml:space="preserve"> protocol traffic belonging to telecommunication sessions. The monitoring solutions for its architecture and systems have been proprietary. </w:t>
      </w:r>
    </w:p>
    <w:p w14:paraId="2CDF8EFF" w14:textId="66AA0D60" w:rsidR="000273CB" w:rsidRDefault="009B378A" w:rsidP="00014234">
      <w:r>
        <w:rPr>
          <w:iCs/>
        </w:rPr>
        <w:t xml:space="preserve">Contrary to the legacy environment, 5G SBA </w:t>
      </w:r>
      <w:r w:rsidR="000273CB" w:rsidRPr="000273CB">
        <w:rPr>
          <w:iCs/>
        </w:rPr>
        <w:t xml:space="preserve">introduced TLS for protection of the Service Based Interfaces resulting into encrypted </w:t>
      </w:r>
      <w:r w:rsidR="000273CB" w:rsidRPr="000273CB">
        <w:t>signalling</w:t>
      </w:r>
      <w:r w:rsidR="000273CB" w:rsidRPr="000273CB">
        <w:rPr>
          <w:iCs/>
        </w:rPr>
        <w:t xml:space="preserve"> of the 5G core</w:t>
      </w:r>
      <w:r w:rsidR="000273CB">
        <w:rPr>
          <w:iCs/>
        </w:rPr>
        <w:t xml:space="preserve"> which brings </w:t>
      </w:r>
      <w:r w:rsidR="000273CB" w:rsidRPr="000273CB">
        <w:rPr>
          <w:iCs/>
        </w:rPr>
        <w:t xml:space="preserve">challenges </w:t>
      </w:r>
      <w:r w:rsidR="000273CB">
        <w:rPr>
          <w:iCs/>
        </w:rPr>
        <w:t xml:space="preserve">for 5GC </w:t>
      </w:r>
      <w:proofErr w:type="spellStart"/>
      <w:r w:rsidR="000273CB">
        <w:rPr>
          <w:iCs/>
        </w:rPr>
        <w:t>signaling</w:t>
      </w:r>
      <w:proofErr w:type="spellEnd"/>
      <w:r w:rsidR="000273CB">
        <w:rPr>
          <w:iCs/>
        </w:rPr>
        <w:t xml:space="preserve"> monitor and </w:t>
      </w:r>
      <w:r w:rsidR="000273CB" w:rsidRPr="000273CB">
        <w:rPr>
          <w:iCs/>
        </w:rPr>
        <w:t xml:space="preserve">troubleshooting </w:t>
      </w:r>
      <w:r w:rsidR="000273CB">
        <w:rPr>
          <w:iCs/>
        </w:rPr>
        <w:t>and</w:t>
      </w:r>
      <w:r w:rsidR="00DE7B7B" w:rsidRPr="00765A30">
        <w:rPr>
          <w:iCs/>
        </w:rPr>
        <w:t xml:space="preserve"> </w:t>
      </w:r>
      <w:r w:rsidRPr="00765A30">
        <w:rPr>
          <w:iCs/>
        </w:rPr>
        <w:t xml:space="preserve">requires </w:t>
      </w:r>
      <w:r w:rsidR="000273CB">
        <w:rPr>
          <w:iCs/>
        </w:rPr>
        <w:t>new</w:t>
      </w:r>
      <w:r w:rsidR="000273CB" w:rsidRPr="00765A30">
        <w:rPr>
          <w:iCs/>
        </w:rPr>
        <w:t xml:space="preserve"> </w:t>
      </w:r>
      <w:r w:rsidRPr="00765A30">
        <w:rPr>
          <w:iCs/>
        </w:rPr>
        <w:t xml:space="preserve">methods for capturing </w:t>
      </w:r>
      <w:r w:rsidR="000273CB">
        <w:t>the</w:t>
      </w:r>
      <w:r w:rsidR="000273CB" w:rsidRPr="00765A30">
        <w:t xml:space="preserve"> </w:t>
      </w:r>
      <w:proofErr w:type="spellStart"/>
      <w:r w:rsidR="009F2567" w:rsidRPr="00765A30">
        <w:t>signaling</w:t>
      </w:r>
      <w:proofErr w:type="spellEnd"/>
      <w:r w:rsidR="009F2567" w:rsidRPr="00765A30">
        <w:t xml:space="preserve"> </w:t>
      </w:r>
      <w:r w:rsidRPr="00765A30">
        <w:t xml:space="preserve">traffic. </w:t>
      </w:r>
    </w:p>
    <w:p w14:paraId="519B0A2B" w14:textId="5DDFAFCD" w:rsidR="00014234" w:rsidRPr="00014234" w:rsidRDefault="00014234" w:rsidP="00014234">
      <w:pPr>
        <w:pStyle w:val="Heading2"/>
      </w:pPr>
      <w:r w:rsidRPr="00014234">
        <w:t xml:space="preserve">3.3 </w:t>
      </w:r>
      <w:r w:rsidR="00211E16">
        <w:t>Concept Architecture</w:t>
      </w:r>
    </w:p>
    <w:p w14:paraId="62DA6138" w14:textId="15C277DA" w:rsidR="00014234" w:rsidRPr="00DF2BE6" w:rsidRDefault="00014234" w:rsidP="00014234">
      <w:pPr>
        <w:rPr>
          <w:color w:val="000000" w:themeColor="text1"/>
        </w:rPr>
      </w:pPr>
      <w:r w:rsidRPr="00DF2BE6">
        <w:rPr>
          <w:color w:val="000000" w:themeColor="text1"/>
        </w:rPr>
        <w:t>SA1 CR on Monitoring of signalling traffic in 5G was approved and already incorporated into clause 6.51 of TS 22.261 (see [</w:t>
      </w:r>
      <w:r w:rsidR="00D63979">
        <w:rPr>
          <w:color w:val="000000" w:themeColor="text1"/>
        </w:rPr>
        <w:t>8</w:t>
      </w:r>
      <w:r w:rsidRPr="00DF2BE6">
        <w:rPr>
          <w:color w:val="000000" w:themeColor="text1"/>
        </w:rPr>
        <w:t xml:space="preserve">]). Accordingly, SA3 new WID on security for </w:t>
      </w:r>
      <w:proofErr w:type="spellStart"/>
      <w:r w:rsidRPr="00DF2BE6">
        <w:rPr>
          <w:color w:val="000000" w:themeColor="text1"/>
        </w:rPr>
        <w:t>MonStra</w:t>
      </w:r>
      <w:proofErr w:type="spellEnd"/>
      <w:r w:rsidRPr="00DF2BE6">
        <w:rPr>
          <w:color w:val="000000" w:themeColor="text1"/>
        </w:rPr>
        <w:t xml:space="preserve"> (see [</w:t>
      </w:r>
      <w:r w:rsidR="00D63979">
        <w:rPr>
          <w:color w:val="000000" w:themeColor="text1"/>
        </w:rPr>
        <w:t>7</w:t>
      </w:r>
      <w:r w:rsidRPr="00DF2BE6">
        <w:rPr>
          <w:color w:val="000000" w:themeColor="text1"/>
        </w:rPr>
        <w:t xml:space="preserve">]), </w:t>
      </w:r>
      <w:proofErr w:type="spellStart"/>
      <w:r w:rsidRPr="00DF2BE6">
        <w:rPr>
          <w:color w:val="000000" w:themeColor="text1"/>
        </w:rPr>
        <w:t>MonStra</w:t>
      </w:r>
      <w:proofErr w:type="spellEnd"/>
      <w:r w:rsidRPr="00DF2BE6">
        <w:rPr>
          <w:color w:val="000000" w:themeColor="text1"/>
        </w:rPr>
        <w:t>-Sec, was approved, the objectives of the WID are listed below:</w:t>
      </w:r>
    </w:p>
    <w:p w14:paraId="6ED07D21" w14:textId="77777777" w:rsidR="00014234" w:rsidRPr="00AB1544" w:rsidRDefault="00014234" w:rsidP="00014234">
      <w:pPr>
        <w:contextualSpacing/>
        <w:rPr>
          <w:u w:val="single"/>
        </w:rPr>
      </w:pPr>
      <w:r w:rsidRPr="00AB1544">
        <w:rPr>
          <w:u w:val="single"/>
        </w:rPr>
        <w:t>To specify the functional requirements for the 5G system to allow network functions to be requested and send a secured copy of their signalling traffic to an external monitoring system, considering:</w:t>
      </w:r>
    </w:p>
    <w:p w14:paraId="4F5D4862" w14:textId="77777777" w:rsidR="00014234" w:rsidRPr="00DF2BE6" w:rsidRDefault="00014234" w:rsidP="00014234">
      <w:pPr>
        <w:pStyle w:val="ListParagraph"/>
        <w:numPr>
          <w:ilvl w:val="1"/>
          <w:numId w:val="26"/>
        </w:numPr>
        <w:overflowPunct w:val="0"/>
        <w:autoSpaceDE w:val="0"/>
        <w:autoSpaceDN w:val="0"/>
        <w:adjustRightInd w:val="0"/>
        <w:contextualSpacing/>
        <w:textAlignment w:val="baseline"/>
        <w:rPr>
          <w:rFonts w:eastAsia="DengXian"/>
          <w:color w:val="000000"/>
          <w:u w:val="single"/>
          <w:lang w:eastAsia="ja-JP"/>
        </w:rPr>
      </w:pPr>
      <w:r w:rsidRPr="00DF2BE6">
        <w:rPr>
          <w:rFonts w:eastAsia="DengXian"/>
          <w:color w:val="000000"/>
          <w:u w:val="single"/>
          <w:lang w:eastAsia="ja-JP"/>
        </w:rPr>
        <w:t>Mutual authentication between 5G NF and external monitoring system</w:t>
      </w:r>
    </w:p>
    <w:p w14:paraId="48AEB8EF" w14:textId="77777777" w:rsidR="00014234" w:rsidRPr="00DF2BE6" w:rsidRDefault="00014234" w:rsidP="00014234">
      <w:pPr>
        <w:pStyle w:val="ListParagraph"/>
        <w:numPr>
          <w:ilvl w:val="1"/>
          <w:numId w:val="26"/>
        </w:numPr>
        <w:overflowPunct w:val="0"/>
        <w:autoSpaceDE w:val="0"/>
        <w:autoSpaceDN w:val="0"/>
        <w:adjustRightInd w:val="0"/>
        <w:contextualSpacing/>
        <w:textAlignment w:val="baseline"/>
        <w:rPr>
          <w:rFonts w:eastAsia="DengXian"/>
          <w:color w:val="000000"/>
          <w:u w:val="single"/>
          <w:lang w:eastAsia="ja-JP"/>
        </w:rPr>
      </w:pPr>
      <w:r w:rsidRPr="00DF2BE6">
        <w:rPr>
          <w:rFonts w:eastAsia="DengXian"/>
          <w:color w:val="000000"/>
          <w:u w:val="single"/>
          <w:lang w:eastAsia="ja-JP"/>
        </w:rPr>
        <w:t xml:space="preserve">Integrity, replay and confidentiality protection of the transmitted </w:t>
      </w:r>
      <w:proofErr w:type="spellStart"/>
      <w:r w:rsidRPr="00DF2BE6">
        <w:rPr>
          <w:rFonts w:eastAsia="DengXian"/>
          <w:color w:val="000000"/>
          <w:u w:val="single"/>
          <w:lang w:eastAsia="ja-JP"/>
        </w:rPr>
        <w:t>signaling</w:t>
      </w:r>
      <w:proofErr w:type="spellEnd"/>
      <w:r w:rsidRPr="00DF2BE6">
        <w:rPr>
          <w:rFonts w:eastAsia="DengXian"/>
          <w:color w:val="000000"/>
          <w:u w:val="single"/>
          <w:lang w:eastAsia="ja-JP"/>
        </w:rPr>
        <w:t xml:space="preserve"> traffic</w:t>
      </w:r>
    </w:p>
    <w:p w14:paraId="71F980CA" w14:textId="77777777" w:rsidR="00014234" w:rsidRPr="00DF2BE6" w:rsidRDefault="00014234" w:rsidP="00014234">
      <w:pPr>
        <w:pStyle w:val="ListParagraph"/>
        <w:numPr>
          <w:ilvl w:val="1"/>
          <w:numId w:val="26"/>
        </w:numPr>
        <w:overflowPunct w:val="0"/>
        <w:autoSpaceDE w:val="0"/>
        <w:autoSpaceDN w:val="0"/>
        <w:adjustRightInd w:val="0"/>
        <w:contextualSpacing/>
        <w:textAlignment w:val="baseline"/>
        <w:rPr>
          <w:rFonts w:eastAsia="DengXian"/>
          <w:color w:val="000000"/>
          <w:u w:val="single"/>
          <w:lang w:eastAsia="ja-JP"/>
        </w:rPr>
      </w:pPr>
      <w:r w:rsidRPr="00DF2BE6">
        <w:rPr>
          <w:rFonts w:eastAsia="DengXian"/>
          <w:color w:val="000000"/>
          <w:u w:val="single"/>
          <w:lang w:eastAsia="ja-JP"/>
        </w:rPr>
        <w:t>Compliancy with privacy legislation and data protection regulations</w:t>
      </w:r>
    </w:p>
    <w:p w14:paraId="0BCEA8AB" w14:textId="77777777" w:rsidR="00014234" w:rsidRPr="00AB1544" w:rsidRDefault="00014234" w:rsidP="00014234">
      <w:pPr>
        <w:pStyle w:val="NO"/>
        <w:ind w:left="851"/>
        <w:rPr>
          <w:u w:val="single"/>
        </w:rPr>
      </w:pPr>
      <w:r w:rsidRPr="00AB1544">
        <w:rPr>
          <w:u w:val="single"/>
        </w:rPr>
        <w:t>The objective is also to limit the choice of security mechanisms that need to be supported.</w:t>
      </w:r>
    </w:p>
    <w:p w14:paraId="12294F29" w14:textId="77777777" w:rsidR="00014234" w:rsidRPr="00AB1544" w:rsidRDefault="00014234" w:rsidP="00014234">
      <w:pPr>
        <w:pStyle w:val="NO"/>
        <w:rPr>
          <w:u w:val="single"/>
        </w:rPr>
      </w:pPr>
      <w:r w:rsidRPr="00AB1544">
        <w:rPr>
          <w:u w:val="single"/>
        </w:rPr>
        <w:t>NOTE 1: Certification management across 5GC and management system should be considered.</w:t>
      </w:r>
    </w:p>
    <w:p w14:paraId="55CEA3B9" w14:textId="77777777" w:rsidR="00014234" w:rsidRPr="00AB1544" w:rsidRDefault="00014234" w:rsidP="00014234">
      <w:pPr>
        <w:pStyle w:val="NO"/>
        <w:rPr>
          <w:u w:val="single"/>
          <w:lang w:eastAsia="zh-CN"/>
        </w:rPr>
      </w:pPr>
      <w:r w:rsidRPr="00AB1544">
        <w:rPr>
          <w:u w:val="single"/>
        </w:rPr>
        <w:t>NOTE</w:t>
      </w:r>
      <w:r w:rsidRPr="00AB1544">
        <w:rPr>
          <w:u w:val="single"/>
          <w:lang w:eastAsia="zh-CN"/>
        </w:rPr>
        <w:t xml:space="preserve"> 2: The external monitoring system is outside of the 5G network. Both the external monitoring system and the monitored network functions are fully under the control of the MNO and out of the scope of 3GPP.</w:t>
      </w:r>
    </w:p>
    <w:p w14:paraId="736BC326" w14:textId="77777777" w:rsidR="00014234" w:rsidRPr="00AB1544" w:rsidRDefault="00014234" w:rsidP="00014234">
      <w:pPr>
        <w:ind w:left="284"/>
        <w:contextualSpacing/>
        <w:rPr>
          <w:u w:val="single"/>
        </w:rPr>
      </w:pPr>
      <w:r w:rsidRPr="00AB1544">
        <w:rPr>
          <w:u w:val="single"/>
        </w:rPr>
        <w:lastRenderedPageBreak/>
        <w:t>NOTE 3: These objectives focus on the interactions between the external system and the 5G NFs for transmission of secured copies. How the copies are created within the network functions is implementation specific.</w:t>
      </w:r>
    </w:p>
    <w:p w14:paraId="082A8BEF" w14:textId="77777777" w:rsidR="00014234" w:rsidRPr="00AB1544" w:rsidRDefault="00014234" w:rsidP="00014234">
      <w:pPr>
        <w:pStyle w:val="NO"/>
        <w:rPr>
          <w:u w:val="single"/>
        </w:rPr>
      </w:pPr>
      <w:r w:rsidRPr="00AB1544">
        <w:rPr>
          <w:u w:val="single"/>
        </w:rPr>
        <w:t>NOTE 4: Authorisation aspects depend on the interface that is in the scope of SA5.</w:t>
      </w:r>
    </w:p>
    <w:p w14:paraId="6346FE81" w14:textId="77777777" w:rsidR="00014234" w:rsidRPr="00AB1544" w:rsidRDefault="00014234" w:rsidP="00014234">
      <w:pPr>
        <w:rPr>
          <w:u w:val="single"/>
        </w:rPr>
      </w:pPr>
      <w:r w:rsidRPr="00AB1544">
        <w:rPr>
          <w:u w:val="single"/>
        </w:rPr>
        <w:t xml:space="preserve">Additionally, this work may consider additional topics, and coordinate with other WGs (SA5) as needed basis. </w:t>
      </w:r>
    </w:p>
    <w:p w14:paraId="1807159E" w14:textId="77777777" w:rsidR="00D63979" w:rsidRDefault="00D63979" w:rsidP="00D63979">
      <w:r w:rsidRPr="002905B1">
        <w:t>The conceptual schematic in Figure 1 below aims to provide visual aid of the required interoperability of the new functionality and security aspects.</w:t>
      </w:r>
    </w:p>
    <w:p w14:paraId="5F8C23F2" w14:textId="77777777" w:rsidR="00014234" w:rsidRDefault="00014234" w:rsidP="00D63979">
      <w:pPr>
        <w:pStyle w:val="TH"/>
        <w:rPr>
          <w:lang w:val="en-US" w:eastAsia="zh-CN"/>
        </w:rPr>
      </w:pPr>
      <w:r>
        <w:rPr>
          <w:noProof/>
          <w:lang w:val="en-US" w:eastAsia="zh-CN"/>
        </w:rPr>
        <w:drawing>
          <wp:inline distT="0" distB="0" distL="0" distR="0" wp14:anchorId="13BDEAB4" wp14:editId="6C7A3E67">
            <wp:extent cx="6008204" cy="3778308"/>
            <wp:effectExtent l="0" t="0" r="0" b="0"/>
            <wp:docPr id="1663423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51133" cy="3805304"/>
                    </a:xfrm>
                    <a:prstGeom prst="rect">
                      <a:avLst/>
                    </a:prstGeom>
                    <a:noFill/>
                  </pic:spPr>
                </pic:pic>
              </a:graphicData>
            </a:graphic>
          </wp:inline>
        </w:drawing>
      </w:r>
    </w:p>
    <w:p w14:paraId="1E4BD548" w14:textId="401EE89E" w:rsidR="00014234" w:rsidRDefault="00014234" w:rsidP="00D63979">
      <w:pPr>
        <w:pStyle w:val="TF"/>
        <w:rPr>
          <w:lang w:val="en-US" w:eastAsia="zh-CN"/>
        </w:rPr>
      </w:pPr>
      <w:r>
        <w:rPr>
          <w:lang w:val="en-US" w:eastAsia="zh-CN"/>
        </w:rPr>
        <w:t xml:space="preserve">Figure 1 Security view of </w:t>
      </w:r>
      <w:r w:rsidRPr="00DF2BE6">
        <w:rPr>
          <w:lang w:val="en-US" w:eastAsia="zh-CN"/>
        </w:rPr>
        <w:t>Monitoring of signaling traffic in 5G</w:t>
      </w:r>
    </w:p>
    <w:p w14:paraId="5E41E0E1" w14:textId="4423BD67" w:rsidR="00014234" w:rsidRDefault="00014234" w:rsidP="00014234">
      <w:pPr>
        <w:rPr>
          <w:lang w:val="en-US" w:eastAsia="zh-CN"/>
        </w:rPr>
      </w:pPr>
      <w:r w:rsidRPr="006368E7">
        <w:rPr>
          <w:lang w:val="en-US" w:eastAsia="zh-CN"/>
        </w:rPr>
        <w:t>North-South Traffic</w:t>
      </w:r>
      <w:r>
        <w:rPr>
          <w:lang w:val="en-US" w:eastAsia="zh-CN"/>
        </w:rPr>
        <w:t xml:space="preserve"> coveys signaling monitor </w:t>
      </w:r>
      <w:r w:rsidRPr="00A2323D">
        <w:rPr>
          <w:lang w:val="en-US" w:eastAsia="zh-CN"/>
        </w:rPr>
        <w:t xml:space="preserve">configuration </w:t>
      </w:r>
      <w:r>
        <w:rPr>
          <w:lang w:val="en-US" w:eastAsia="zh-CN"/>
        </w:rPr>
        <w:t>message from management function</w:t>
      </w:r>
      <w:r w:rsidR="00DE46AC">
        <w:rPr>
          <w:lang w:val="en-US" w:eastAsia="zh-CN"/>
        </w:rPr>
        <w:t>(s)</w:t>
      </w:r>
      <w:r>
        <w:rPr>
          <w:lang w:val="en-US" w:eastAsia="zh-CN"/>
        </w:rPr>
        <w:t xml:space="preserve"> to the 5G NF, or an entity on their behalf. Mutual authentication, authorization, confidentiality, integrity and replay protection should be enforced on this North-South interface.</w:t>
      </w:r>
    </w:p>
    <w:p w14:paraId="205CFAA5" w14:textId="21C43E81" w:rsidR="00014234" w:rsidRDefault="00014234" w:rsidP="00014234">
      <w:pPr>
        <w:rPr>
          <w:lang w:val="en-US" w:eastAsia="zh-CN"/>
        </w:rPr>
      </w:pPr>
      <w:r>
        <w:rPr>
          <w:lang w:val="en-US" w:eastAsia="zh-CN"/>
        </w:rPr>
        <w:t xml:space="preserve">East-West Traffic convers copied signaling traffic from the 5G NF, or an entity on their behalf, to the monitoring system. Mutual authentication, confidentiality, integrity and replay protection should be enforced on this </w:t>
      </w:r>
      <w:r w:rsidR="00511A27">
        <w:rPr>
          <w:lang w:val="en-US" w:eastAsia="zh-CN"/>
        </w:rPr>
        <w:t>East-West</w:t>
      </w:r>
      <w:r>
        <w:rPr>
          <w:lang w:val="en-US" w:eastAsia="zh-CN"/>
        </w:rPr>
        <w:t xml:space="preserve"> interface</w:t>
      </w:r>
      <w:r w:rsidR="00D63979">
        <w:rPr>
          <w:lang w:val="en-US" w:eastAsia="zh-CN"/>
        </w:rPr>
        <w:t>.</w:t>
      </w:r>
    </w:p>
    <w:p w14:paraId="2A085CCA" w14:textId="3B5A2A84" w:rsidR="00014234" w:rsidRPr="002B0D25" w:rsidRDefault="00014234" w:rsidP="00014234">
      <w:pPr>
        <w:rPr>
          <w:lang w:val="en-US" w:eastAsia="zh-CN"/>
        </w:rPr>
      </w:pPr>
      <w:r>
        <w:rPr>
          <w:lang w:val="en-US" w:eastAsia="zh-CN"/>
        </w:rPr>
        <w:t xml:space="preserve">Based on SA1 requirements on </w:t>
      </w:r>
      <w:proofErr w:type="spellStart"/>
      <w:r>
        <w:rPr>
          <w:color w:val="000000" w:themeColor="text1"/>
        </w:rPr>
        <w:t>MonStra</w:t>
      </w:r>
      <w:proofErr w:type="spellEnd"/>
      <w:r>
        <w:rPr>
          <w:color w:val="000000" w:themeColor="text1"/>
        </w:rPr>
        <w:t xml:space="preserve"> </w:t>
      </w:r>
      <w:r>
        <w:rPr>
          <w:lang w:val="en-US" w:eastAsia="zh-CN"/>
        </w:rPr>
        <w:t xml:space="preserve">and objectives of </w:t>
      </w:r>
      <w:proofErr w:type="spellStart"/>
      <w:r w:rsidRPr="00DF2BE6">
        <w:rPr>
          <w:color w:val="000000" w:themeColor="text1"/>
        </w:rPr>
        <w:t>MonStra</w:t>
      </w:r>
      <w:proofErr w:type="spellEnd"/>
      <w:r w:rsidRPr="00DF2BE6">
        <w:rPr>
          <w:color w:val="000000" w:themeColor="text1"/>
        </w:rPr>
        <w:t>-Sec</w:t>
      </w:r>
      <w:r>
        <w:rPr>
          <w:lang w:val="en-US" w:eastAsia="zh-CN"/>
        </w:rPr>
        <w:t>, SA3 should define security requirements and procedures to allow send</w:t>
      </w:r>
      <w:r w:rsidR="00D63979">
        <w:rPr>
          <w:lang w:val="en-US" w:eastAsia="zh-CN"/>
        </w:rPr>
        <w:t>ing a copy of the NF-NF communication</w:t>
      </w:r>
      <w:r>
        <w:rPr>
          <w:lang w:val="en-US" w:eastAsia="zh-CN"/>
        </w:rPr>
        <w:t xml:space="preserve"> to </w:t>
      </w:r>
      <w:proofErr w:type="gramStart"/>
      <w:r>
        <w:rPr>
          <w:lang w:val="en-US" w:eastAsia="zh-CN"/>
        </w:rPr>
        <w:t>Monitoring</w:t>
      </w:r>
      <w:proofErr w:type="gramEnd"/>
      <w:r>
        <w:rPr>
          <w:lang w:val="en-US" w:eastAsia="zh-CN"/>
        </w:rPr>
        <w:t xml:space="preserve"> System sec</w:t>
      </w:r>
      <w:r w:rsidR="00D63979">
        <w:rPr>
          <w:lang w:val="en-US" w:eastAsia="zh-CN"/>
        </w:rPr>
        <w:t>urely</w:t>
      </w:r>
      <w:r>
        <w:rPr>
          <w:lang w:val="en-US" w:eastAsia="zh-CN"/>
        </w:rPr>
        <w:t>.</w:t>
      </w:r>
    </w:p>
    <w:p w14:paraId="1DDC8AD9" w14:textId="77777777" w:rsidR="00014234" w:rsidRDefault="00014234" w:rsidP="00014234">
      <w:pPr>
        <w:pStyle w:val="Heading1"/>
        <w:rPr>
          <w:color w:val="000000" w:themeColor="text1"/>
        </w:rPr>
      </w:pPr>
      <w:r w:rsidRPr="00FB381A">
        <w:rPr>
          <w:color w:val="000000" w:themeColor="text1"/>
        </w:rPr>
        <w:t>4</w:t>
      </w:r>
      <w:r w:rsidRPr="00FB381A">
        <w:rPr>
          <w:color w:val="000000" w:themeColor="text1"/>
        </w:rPr>
        <w:tab/>
        <w:t>Detailed proposals</w:t>
      </w:r>
    </w:p>
    <w:p w14:paraId="30C77C07" w14:textId="67785102" w:rsidR="00014234" w:rsidRDefault="00014234" w:rsidP="00014234">
      <w:r>
        <w:t xml:space="preserve">Proposa1 1: Agree CR </w:t>
      </w:r>
      <w:r>
        <w:rPr>
          <w:lang w:val="en-US" w:eastAsia="zh-CN"/>
        </w:rPr>
        <w:t>S3-</w:t>
      </w:r>
      <w:r w:rsidR="00DE46AC" w:rsidRPr="00DE46AC">
        <w:rPr>
          <w:lang w:val="en-US" w:eastAsia="zh-CN"/>
        </w:rPr>
        <w:t>244253</w:t>
      </w:r>
      <w:r>
        <w:rPr>
          <w:lang w:val="en-US" w:eastAsia="zh-CN"/>
        </w:rPr>
        <w:t xml:space="preserve"> on TS 33.501</w:t>
      </w:r>
      <w:r w:rsidR="00144858">
        <w:rPr>
          <w:lang w:val="en-US" w:eastAsia="zh-CN"/>
        </w:rPr>
        <w:t xml:space="preserve"> [9]</w:t>
      </w:r>
      <w:r>
        <w:rPr>
          <w:lang w:val="en-US" w:eastAsia="zh-CN"/>
        </w:rPr>
        <w:t xml:space="preserve"> to a</w:t>
      </w:r>
      <w:r>
        <w:t>dd a new clause (</w:t>
      </w:r>
      <w:r w:rsidRPr="004235C7">
        <w:t>5.9.</w:t>
      </w:r>
      <w:r>
        <w:t>x) under chapter 5.9 (</w:t>
      </w:r>
      <w:r w:rsidRPr="0067350F">
        <w:t>Core network security</w:t>
      </w:r>
      <w:r>
        <w:t xml:space="preserve">) for security requirements on </w:t>
      </w:r>
      <w:r w:rsidRPr="005D51A7">
        <w:t>Monitoring of signalling traffic</w:t>
      </w:r>
      <w:r>
        <w:t xml:space="preserve">, and update chapter </w:t>
      </w:r>
      <w:r w:rsidRPr="00307D9C">
        <w:t>4.2</w:t>
      </w:r>
      <w:r>
        <w:t xml:space="preserve"> (</w:t>
      </w:r>
      <w:r w:rsidRPr="00307D9C">
        <w:t>Security at the perimeter of the 5G Core network</w:t>
      </w:r>
      <w:r>
        <w:t>), e.g. add clause 4.2.x, to reflect the new security functionality.</w:t>
      </w:r>
    </w:p>
    <w:p w14:paraId="6FEDE02C" w14:textId="2306FD04" w:rsidR="00014234" w:rsidRDefault="00014234" w:rsidP="00014234">
      <w:pPr>
        <w:rPr>
          <w:lang w:val="en-US" w:eastAsia="zh-CN"/>
        </w:rPr>
      </w:pPr>
      <w:r>
        <w:t xml:space="preserve">Proposa1 2: </w:t>
      </w:r>
      <w:r w:rsidR="00DE46AC">
        <w:t xml:space="preserve">Endorse the Figure 1 as per this discussion paper to be included </w:t>
      </w:r>
      <w:r>
        <w:t xml:space="preserve">in clause 4.2.x or a new (normative) Annex of TS 33.501 </w:t>
      </w:r>
      <w:r w:rsidR="00144858">
        <w:t xml:space="preserve">[9] </w:t>
      </w:r>
      <w:r>
        <w:t xml:space="preserve">to depict </w:t>
      </w:r>
      <w:r>
        <w:rPr>
          <w:lang w:val="en-US" w:eastAsia="zh-CN"/>
        </w:rPr>
        <w:t xml:space="preserve">Security view of </w:t>
      </w:r>
      <w:r w:rsidRPr="00DF2BE6">
        <w:rPr>
          <w:lang w:val="en-US" w:eastAsia="zh-CN"/>
        </w:rPr>
        <w:t>Monitoring of signaling traffic in 5G</w:t>
      </w:r>
      <w:r>
        <w:rPr>
          <w:lang w:val="en-US" w:eastAsia="zh-CN"/>
        </w:rPr>
        <w:t>.</w:t>
      </w:r>
    </w:p>
    <w:p w14:paraId="3ED58231" w14:textId="77777777" w:rsidR="00014234" w:rsidRDefault="00014234" w:rsidP="009B378A"/>
    <w:sectPr w:rsidR="00014234">
      <w:footerReference w:type="even" r:id="rId17"/>
      <w:footerReference w:type="defaul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5A84" w14:textId="77777777" w:rsidR="0070220C" w:rsidRDefault="0070220C">
      <w:r>
        <w:separator/>
      </w:r>
    </w:p>
  </w:endnote>
  <w:endnote w:type="continuationSeparator" w:id="0">
    <w:p w14:paraId="76D64026" w14:textId="77777777" w:rsidR="0070220C" w:rsidRDefault="0070220C">
      <w:r>
        <w:continuationSeparator/>
      </w:r>
    </w:p>
  </w:endnote>
  <w:endnote w:type="continuationNotice" w:id="1">
    <w:p w14:paraId="6F88CD67" w14:textId="77777777" w:rsidR="0070220C" w:rsidRDefault="00702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67016" w14:textId="1FAD40FF" w:rsidR="00DE46AC" w:rsidRDefault="00DE46AC">
    <w:pPr>
      <w:pStyle w:val="Footer"/>
    </w:pPr>
    <w:r>
      <w:rPr>
        <w:noProof/>
      </w:rPr>
      <mc:AlternateContent>
        <mc:Choice Requires="wps">
          <w:drawing>
            <wp:anchor distT="0" distB="0" distL="0" distR="0" simplePos="0" relativeHeight="251659264" behindDoc="0" locked="0" layoutInCell="1" allowOverlap="1" wp14:anchorId="54A349F5" wp14:editId="37E5017F">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BDC59" w14:textId="6AA0E732"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A349F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1DBDC59" w14:textId="6AA0E732"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455F" w14:textId="610EB8A7" w:rsidR="00DE46AC" w:rsidRDefault="00DE46AC">
    <w:pPr>
      <w:pStyle w:val="Footer"/>
    </w:pPr>
    <w:r>
      <w:rPr>
        <w:noProof/>
      </w:rPr>
      <mc:AlternateContent>
        <mc:Choice Requires="wps">
          <w:drawing>
            <wp:anchor distT="0" distB="0" distL="0" distR="0" simplePos="0" relativeHeight="251660288" behindDoc="0" locked="0" layoutInCell="1" allowOverlap="1" wp14:anchorId="0CCEB8CF" wp14:editId="73232BC4">
              <wp:simplePos x="723900" y="102044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B3A706" w14:textId="5D1B7C40"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CCEB8CF"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EB3A706" w14:textId="5D1B7C40"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493F" w14:textId="1951EB6C" w:rsidR="00DE46AC" w:rsidRDefault="00DE46AC">
    <w:pPr>
      <w:pStyle w:val="Footer"/>
    </w:pPr>
    <w:r>
      <w:rPr>
        <w:noProof/>
      </w:rPr>
      <mc:AlternateContent>
        <mc:Choice Requires="wps">
          <w:drawing>
            <wp:anchor distT="0" distB="0" distL="0" distR="0" simplePos="0" relativeHeight="251658240" behindDoc="0" locked="0" layoutInCell="1" allowOverlap="1" wp14:anchorId="76C15C15" wp14:editId="0C114A10">
              <wp:simplePos x="635" y="63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FBB58" w14:textId="710303E5"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C15C15"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D3FBB58" w14:textId="710303E5"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22D1" w14:textId="77777777" w:rsidR="0070220C" w:rsidRDefault="0070220C">
      <w:r>
        <w:separator/>
      </w:r>
    </w:p>
  </w:footnote>
  <w:footnote w:type="continuationSeparator" w:id="0">
    <w:p w14:paraId="7003EBB4" w14:textId="77777777" w:rsidR="0070220C" w:rsidRDefault="0070220C">
      <w:r>
        <w:continuationSeparator/>
      </w:r>
    </w:p>
  </w:footnote>
  <w:footnote w:type="continuationNotice" w:id="1">
    <w:p w14:paraId="126E4559" w14:textId="77777777" w:rsidR="0070220C" w:rsidRDefault="007022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EF3E07"/>
    <w:multiLevelType w:val="hybridMultilevel"/>
    <w:tmpl w:val="91E46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2D75050"/>
    <w:multiLevelType w:val="hybridMultilevel"/>
    <w:tmpl w:val="AC30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51388"/>
    <w:multiLevelType w:val="hybridMultilevel"/>
    <w:tmpl w:val="E03E3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80710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6128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143478">
    <w:abstractNumId w:val="13"/>
  </w:num>
  <w:num w:numId="4" w16cid:durableId="978387654">
    <w:abstractNumId w:val="18"/>
  </w:num>
  <w:num w:numId="5" w16cid:durableId="468475694">
    <w:abstractNumId w:val="17"/>
  </w:num>
  <w:num w:numId="6" w16cid:durableId="1089230664">
    <w:abstractNumId w:val="11"/>
  </w:num>
  <w:num w:numId="7" w16cid:durableId="712847374">
    <w:abstractNumId w:val="12"/>
  </w:num>
  <w:num w:numId="8" w16cid:durableId="1090852510">
    <w:abstractNumId w:val="24"/>
  </w:num>
  <w:num w:numId="9" w16cid:durableId="1403913353">
    <w:abstractNumId w:val="21"/>
  </w:num>
  <w:num w:numId="10" w16cid:durableId="649793938">
    <w:abstractNumId w:val="22"/>
  </w:num>
  <w:num w:numId="11" w16cid:durableId="1141655797">
    <w:abstractNumId w:val="16"/>
  </w:num>
  <w:num w:numId="12" w16cid:durableId="444036953">
    <w:abstractNumId w:val="20"/>
  </w:num>
  <w:num w:numId="13" w16cid:durableId="1521241239">
    <w:abstractNumId w:val="9"/>
  </w:num>
  <w:num w:numId="14" w16cid:durableId="2038770916">
    <w:abstractNumId w:val="7"/>
  </w:num>
  <w:num w:numId="15" w16cid:durableId="1719815907">
    <w:abstractNumId w:val="6"/>
  </w:num>
  <w:num w:numId="16" w16cid:durableId="652761052">
    <w:abstractNumId w:val="5"/>
  </w:num>
  <w:num w:numId="17" w16cid:durableId="1552960145">
    <w:abstractNumId w:val="4"/>
  </w:num>
  <w:num w:numId="18" w16cid:durableId="1766992293">
    <w:abstractNumId w:val="8"/>
  </w:num>
  <w:num w:numId="19" w16cid:durableId="1259558416">
    <w:abstractNumId w:val="3"/>
  </w:num>
  <w:num w:numId="20" w16cid:durableId="2023586081">
    <w:abstractNumId w:val="2"/>
  </w:num>
  <w:num w:numId="21" w16cid:durableId="1103568574">
    <w:abstractNumId w:val="1"/>
  </w:num>
  <w:num w:numId="22" w16cid:durableId="144981832">
    <w:abstractNumId w:val="0"/>
  </w:num>
  <w:num w:numId="23" w16cid:durableId="60101722">
    <w:abstractNumId w:val="23"/>
  </w:num>
  <w:num w:numId="24" w16cid:durableId="568731050">
    <w:abstractNumId w:val="14"/>
  </w:num>
  <w:num w:numId="25" w16cid:durableId="458956203">
    <w:abstractNumId w:val="19"/>
  </w:num>
  <w:num w:numId="26" w16cid:durableId="13436995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5B9"/>
    <w:rsid w:val="00004041"/>
    <w:rsid w:val="0000441D"/>
    <w:rsid w:val="00012515"/>
    <w:rsid w:val="00013258"/>
    <w:rsid w:val="00014234"/>
    <w:rsid w:val="0001586B"/>
    <w:rsid w:val="00017A55"/>
    <w:rsid w:val="000273CB"/>
    <w:rsid w:val="000413F1"/>
    <w:rsid w:val="00043E88"/>
    <w:rsid w:val="00046389"/>
    <w:rsid w:val="00047670"/>
    <w:rsid w:val="00062102"/>
    <w:rsid w:val="0007117C"/>
    <w:rsid w:val="00074722"/>
    <w:rsid w:val="000819D8"/>
    <w:rsid w:val="000840DC"/>
    <w:rsid w:val="00086A15"/>
    <w:rsid w:val="0008761F"/>
    <w:rsid w:val="000922D5"/>
    <w:rsid w:val="000934A6"/>
    <w:rsid w:val="000A2C6C"/>
    <w:rsid w:val="000A3CFD"/>
    <w:rsid w:val="000A4660"/>
    <w:rsid w:val="000B4DFF"/>
    <w:rsid w:val="000B7E5D"/>
    <w:rsid w:val="000C29FD"/>
    <w:rsid w:val="000C7F00"/>
    <w:rsid w:val="000D1231"/>
    <w:rsid w:val="000D1B5B"/>
    <w:rsid w:val="000D1C92"/>
    <w:rsid w:val="000E3469"/>
    <w:rsid w:val="000E5177"/>
    <w:rsid w:val="000E7351"/>
    <w:rsid w:val="000F0CE5"/>
    <w:rsid w:val="000F3E8D"/>
    <w:rsid w:val="000F4DE1"/>
    <w:rsid w:val="0010007C"/>
    <w:rsid w:val="001002E7"/>
    <w:rsid w:val="0010401F"/>
    <w:rsid w:val="001052A6"/>
    <w:rsid w:val="00106B7B"/>
    <w:rsid w:val="00110D73"/>
    <w:rsid w:val="00112F12"/>
    <w:rsid w:val="00112FC3"/>
    <w:rsid w:val="00114E4C"/>
    <w:rsid w:val="00116A8B"/>
    <w:rsid w:val="0013137F"/>
    <w:rsid w:val="00134084"/>
    <w:rsid w:val="0013493F"/>
    <w:rsid w:val="00144858"/>
    <w:rsid w:val="00145620"/>
    <w:rsid w:val="00152C67"/>
    <w:rsid w:val="00155CBF"/>
    <w:rsid w:val="00157160"/>
    <w:rsid w:val="00157994"/>
    <w:rsid w:val="001668EA"/>
    <w:rsid w:val="00167449"/>
    <w:rsid w:val="0017056D"/>
    <w:rsid w:val="00173FA3"/>
    <w:rsid w:val="0018317B"/>
    <w:rsid w:val="001842C7"/>
    <w:rsid w:val="00184B6F"/>
    <w:rsid w:val="001861E5"/>
    <w:rsid w:val="00196DDA"/>
    <w:rsid w:val="001B1652"/>
    <w:rsid w:val="001B1CD2"/>
    <w:rsid w:val="001B1E69"/>
    <w:rsid w:val="001B2653"/>
    <w:rsid w:val="001B2EA5"/>
    <w:rsid w:val="001C3EC8"/>
    <w:rsid w:val="001C4FC9"/>
    <w:rsid w:val="001D10AD"/>
    <w:rsid w:val="001D2BD4"/>
    <w:rsid w:val="001D6911"/>
    <w:rsid w:val="001E1804"/>
    <w:rsid w:val="001F1A70"/>
    <w:rsid w:val="001F2AA8"/>
    <w:rsid w:val="001F678E"/>
    <w:rsid w:val="001F71C5"/>
    <w:rsid w:val="00201947"/>
    <w:rsid w:val="002028F8"/>
    <w:rsid w:val="0020395B"/>
    <w:rsid w:val="002046CB"/>
    <w:rsid w:val="00204DC9"/>
    <w:rsid w:val="002062C0"/>
    <w:rsid w:val="00206F91"/>
    <w:rsid w:val="00210AA3"/>
    <w:rsid w:val="00211E16"/>
    <w:rsid w:val="00213732"/>
    <w:rsid w:val="00215130"/>
    <w:rsid w:val="0022140C"/>
    <w:rsid w:val="00222BFC"/>
    <w:rsid w:val="0022322B"/>
    <w:rsid w:val="00230002"/>
    <w:rsid w:val="00244C9A"/>
    <w:rsid w:val="00247216"/>
    <w:rsid w:val="002476B9"/>
    <w:rsid w:val="00251DC9"/>
    <w:rsid w:val="00253ECB"/>
    <w:rsid w:val="0025541B"/>
    <w:rsid w:val="00263F3F"/>
    <w:rsid w:val="00265849"/>
    <w:rsid w:val="00265D63"/>
    <w:rsid w:val="00273368"/>
    <w:rsid w:val="002738E4"/>
    <w:rsid w:val="00281012"/>
    <w:rsid w:val="0028727E"/>
    <w:rsid w:val="002905B1"/>
    <w:rsid w:val="002A1857"/>
    <w:rsid w:val="002A4CAD"/>
    <w:rsid w:val="002A68AF"/>
    <w:rsid w:val="002B5725"/>
    <w:rsid w:val="002C059D"/>
    <w:rsid w:val="002C1023"/>
    <w:rsid w:val="002C7F38"/>
    <w:rsid w:val="002D2DCC"/>
    <w:rsid w:val="002D3457"/>
    <w:rsid w:val="002D4D48"/>
    <w:rsid w:val="002E0BD3"/>
    <w:rsid w:val="002E66B6"/>
    <w:rsid w:val="002E7665"/>
    <w:rsid w:val="002F1911"/>
    <w:rsid w:val="002F5367"/>
    <w:rsid w:val="003042F5"/>
    <w:rsid w:val="0030628A"/>
    <w:rsid w:val="00307117"/>
    <w:rsid w:val="00316040"/>
    <w:rsid w:val="003173EC"/>
    <w:rsid w:val="00327648"/>
    <w:rsid w:val="00327F69"/>
    <w:rsid w:val="00335079"/>
    <w:rsid w:val="003355AC"/>
    <w:rsid w:val="00337205"/>
    <w:rsid w:val="00340165"/>
    <w:rsid w:val="00343D42"/>
    <w:rsid w:val="0034774E"/>
    <w:rsid w:val="0035122B"/>
    <w:rsid w:val="00353451"/>
    <w:rsid w:val="00355E6F"/>
    <w:rsid w:val="00356068"/>
    <w:rsid w:val="00356E1F"/>
    <w:rsid w:val="00364958"/>
    <w:rsid w:val="00371032"/>
    <w:rsid w:val="00371B44"/>
    <w:rsid w:val="00372055"/>
    <w:rsid w:val="003732C8"/>
    <w:rsid w:val="00373DB9"/>
    <w:rsid w:val="00381303"/>
    <w:rsid w:val="003875BB"/>
    <w:rsid w:val="00392197"/>
    <w:rsid w:val="00397C70"/>
    <w:rsid w:val="003A43E6"/>
    <w:rsid w:val="003A5AC9"/>
    <w:rsid w:val="003B006B"/>
    <w:rsid w:val="003B31EE"/>
    <w:rsid w:val="003C122B"/>
    <w:rsid w:val="003C18B8"/>
    <w:rsid w:val="003C30DE"/>
    <w:rsid w:val="003C5A97"/>
    <w:rsid w:val="003C7A04"/>
    <w:rsid w:val="003D40C7"/>
    <w:rsid w:val="003E2B35"/>
    <w:rsid w:val="003E2C35"/>
    <w:rsid w:val="003E739A"/>
    <w:rsid w:val="003F1437"/>
    <w:rsid w:val="003F4E24"/>
    <w:rsid w:val="003F52B2"/>
    <w:rsid w:val="003F698D"/>
    <w:rsid w:val="003F6E74"/>
    <w:rsid w:val="003F7273"/>
    <w:rsid w:val="0040037D"/>
    <w:rsid w:val="00400787"/>
    <w:rsid w:val="00407223"/>
    <w:rsid w:val="00413068"/>
    <w:rsid w:val="00414A03"/>
    <w:rsid w:val="004162CA"/>
    <w:rsid w:val="0042725F"/>
    <w:rsid w:val="00440414"/>
    <w:rsid w:val="00441253"/>
    <w:rsid w:val="004558E9"/>
    <w:rsid w:val="0045777E"/>
    <w:rsid w:val="00462D13"/>
    <w:rsid w:val="00466B75"/>
    <w:rsid w:val="004702EE"/>
    <w:rsid w:val="00471289"/>
    <w:rsid w:val="00472C8F"/>
    <w:rsid w:val="00473C38"/>
    <w:rsid w:val="0048213A"/>
    <w:rsid w:val="0048597B"/>
    <w:rsid w:val="0048686D"/>
    <w:rsid w:val="00487E1B"/>
    <w:rsid w:val="004959AC"/>
    <w:rsid w:val="004A303B"/>
    <w:rsid w:val="004A4A90"/>
    <w:rsid w:val="004B3753"/>
    <w:rsid w:val="004C31D2"/>
    <w:rsid w:val="004D3445"/>
    <w:rsid w:val="004D55C2"/>
    <w:rsid w:val="004E3A36"/>
    <w:rsid w:val="004E467C"/>
    <w:rsid w:val="004E6807"/>
    <w:rsid w:val="004F1862"/>
    <w:rsid w:val="004F2ADF"/>
    <w:rsid w:val="004F2B37"/>
    <w:rsid w:val="004F3275"/>
    <w:rsid w:val="004F3E0B"/>
    <w:rsid w:val="004F6207"/>
    <w:rsid w:val="00507819"/>
    <w:rsid w:val="00511A27"/>
    <w:rsid w:val="0051336A"/>
    <w:rsid w:val="00521131"/>
    <w:rsid w:val="00523E4E"/>
    <w:rsid w:val="00525F2D"/>
    <w:rsid w:val="00527C0B"/>
    <w:rsid w:val="00534189"/>
    <w:rsid w:val="0053763A"/>
    <w:rsid w:val="005410F6"/>
    <w:rsid w:val="00546961"/>
    <w:rsid w:val="00552787"/>
    <w:rsid w:val="00564837"/>
    <w:rsid w:val="005729C4"/>
    <w:rsid w:val="00575466"/>
    <w:rsid w:val="005831F4"/>
    <w:rsid w:val="0059204D"/>
    <w:rsid w:val="0059227B"/>
    <w:rsid w:val="005B0966"/>
    <w:rsid w:val="005B76A0"/>
    <w:rsid w:val="005B795D"/>
    <w:rsid w:val="005C5FA9"/>
    <w:rsid w:val="005D67B6"/>
    <w:rsid w:val="005D6B6E"/>
    <w:rsid w:val="005E4CF5"/>
    <w:rsid w:val="005E5D73"/>
    <w:rsid w:val="005E685D"/>
    <w:rsid w:val="005F3985"/>
    <w:rsid w:val="005F7B15"/>
    <w:rsid w:val="0060514A"/>
    <w:rsid w:val="00611195"/>
    <w:rsid w:val="00611F71"/>
    <w:rsid w:val="00613820"/>
    <w:rsid w:val="006154DE"/>
    <w:rsid w:val="00620EA1"/>
    <w:rsid w:val="00633C2A"/>
    <w:rsid w:val="006352D5"/>
    <w:rsid w:val="00644B90"/>
    <w:rsid w:val="0064703A"/>
    <w:rsid w:val="006479F7"/>
    <w:rsid w:val="00652248"/>
    <w:rsid w:val="00657A26"/>
    <w:rsid w:val="00657B80"/>
    <w:rsid w:val="00670936"/>
    <w:rsid w:val="00675B3C"/>
    <w:rsid w:val="00675CD0"/>
    <w:rsid w:val="00676B3F"/>
    <w:rsid w:val="00686501"/>
    <w:rsid w:val="00686961"/>
    <w:rsid w:val="0069495C"/>
    <w:rsid w:val="006A0996"/>
    <w:rsid w:val="006A46BF"/>
    <w:rsid w:val="006B71FF"/>
    <w:rsid w:val="006D340A"/>
    <w:rsid w:val="006D77EE"/>
    <w:rsid w:val="006E0BB4"/>
    <w:rsid w:val="006E4B29"/>
    <w:rsid w:val="006F06E5"/>
    <w:rsid w:val="006F12AD"/>
    <w:rsid w:val="006F1D0F"/>
    <w:rsid w:val="0070220C"/>
    <w:rsid w:val="007057BC"/>
    <w:rsid w:val="00713C4F"/>
    <w:rsid w:val="00715A1D"/>
    <w:rsid w:val="00725788"/>
    <w:rsid w:val="0073242A"/>
    <w:rsid w:val="0073415C"/>
    <w:rsid w:val="00735A8E"/>
    <w:rsid w:val="00750C35"/>
    <w:rsid w:val="00760BB0"/>
    <w:rsid w:val="0076157A"/>
    <w:rsid w:val="007616D2"/>
    <w:rsid w:val="007631DF"/>
    <w:rsid w:val="00763917"/>
    <w:rsid w:val="00765A30"/>
    <w:rsid w:val="007817C2"/>
    <w:rsid w:val="00782FEE"/>
    <w:rsid w:val="00784593"/>
    <w:rsid w:val="00786111"/>
    <w:rsid w:val="007A00EF"/>
    <w:rsid w:val="007A61FB"/>
    <w:rsid w:val="007B19EA"/>
    <w:rsid w:val="007C007D"/>
    <w:rsid w:val="007C0A2D"/>
    <w:rsid w:val="007C27B0"/>
    <w:rsid w:val="007C3BA8"/>
    <w:rsid w:val="007C669D"/>
    <w:rsid w:val="007D2EA3"/>
    <w:rsid w:val="007E01D0"/>
    <w:rsid w:val="007E4957"/>
    <w:rsid w:val="007E537E"/>
    <w:rsid w:val="007F300B"/>
    <w:rsid w:val="008014C3"/>
    <w:rsid w:val="00807362"/>
    <w:rsid w:val="008126A7"/>
    <w:rsid w:val="00826ABA"/>
    <w:rsid w:val="00827ED7"/>
    <w:rsid w:val="008379F1"/>
    <w:rsid w:val="00840D5D"/>
    <w:rsid w:val="0084751E"/>
    <w:rsid w:val="00850812"/>
    <w:rsid w:val="00861045"/>
    <w:rsid w:val="008627EE"/>
    <w:rsid w:val="00872560"/>
    <w:rsid w:val="00874C3E"/>
    <w:rsid w:val="00876B9A"/>
    <w:rsid w:val="008841F2"/>
    <w:rsid w:val="00892541"/>
    <w:rsid w:val="008933BF"/>
    <w:rsid w:val="00893A3C"/>
    <w:rsid w:val="008943AF"/>
    <w:rsid w:val="008A10C4"/>
    <w:rsid w:val="008A4A93"/>
    <w:rsid w:val="008A4C99"/>
    <w:rsid w:val="008B0248"/>
    <w:rsid w:val="008B275C"/>
    <w:rsid w:val="008C23B9"/>
    <w:rsid w:val="008F2CD4"/>
    <w:rsid w:val="008F5812"/>
    <w:rsid w:val="008F5F33"/>
    <w:rsid w:val="008F649E"/>
    <w:rsid w:val="00900E05"/>
    <w:rsid w:val="00901A9F"/>
    <w:rsid w:val="009025A0"/>
    <w:rsid w:val="009027E0"/>
    <w:rsid w:val="00902C97"/>
    <w:rsid w:val="0091046A"/>
    <w:rsid w:val="009138BF"/>
    <w:rsid w:val="00913ABF"/>
    <w:rsid w:val="00925F97"/>
    <w:rsid w:val="00926ABD"/>
    <w:rsid w:val="009271BA"/>
    <w:rsid w:val="0093214D"/>
    <w:rsid w:val="00940748"/>
    <w:rsid w:val="00946F5D"/>
    <w:rsid w:val="00947F4E"/>
    <w:rsid w:val="00951BD0"/>
    <w:rsid w:val="00956FAB"/>
    <w:rsid w:val="00957CB1"/>
    <w:rsid w:val="00964CC0"/>
    <w:rsid w:val="00966D47"/>
    <w:rsid w:val="00967CF4"/>
    <w:rsid w:val="00973C3E"/>
    <w:rsid w:val="0098029B"/>
    <w:rsid w:val="00982CF8"/>
    <w:rsid w:val="00982D63"/>
    <w:rsid w:val="0098435C"/>
    <w:rsid w:val="00985197"/>
    <w:rsid w:val="009853F4"/>
    <w:rsid w:val="00986D87"/>
    <w:rsid w:val="00992312"/>
    <w:rsid w:val="009A77F8"/>
    <w:rsid w:val="009B378A"/>
    <w:rsid w:val="009B5E0A"/>
    <w:rsid w:val="009C079C"/>
    <w:rsid w:val="009C0DED"/>
    <w:rsid w:val="009C2B9B"/>
    <w:rsid w:val="009E3A8A"/>
    <w:rsid w:val="009E5EDB"/>
    <w:rsid w:val="009F2567"/>
    <w:rsid w:val="00A0181F"/>
    <w:rsid w:val="00A106C0"/>
    <w:rsid w:val="00A37D7F"/>
    <w:rsid w:val="00A46410"/>
    <w:rsid w:val="00A47047"/>
    <w:rsid w:val="00A530A9"/>
    <w:rsid w:val="00A5365B"/>
    <w:rsid w:val="00A53C5B"/>
    <w:rsid w:val="00A57688"/>
    <w:rsid w:val="00A652A7"/>
    <w:rsid w:val="00A7199E"/>
    <w:rsid w:val="00A72F1E"/>
    <w:rsid w:val="00A742E3"/>
    <w:rsid w:val="00A750A2"/>
    <w:rsid w:val="00A769E7"/>
    <w:rsid w:val="00A77562"/>
    <w:rsid w:val="00A84A94"/>
    <w:rsid w:val="00A859D9"/>
    <w:rsid w:val="00A86240"/>
    <w:rsid w:val="00A86BF7"/>
    <w:rsid w:val="00A90399"/>
    <w:rsid w:val="00A96B4A"/>
    <w:rsid w:val="00A9764D"/>
    <w:rsid w:val="00AA64BA"/>
    <w:rsid w:val="00AB298A"/>
    <w:rsid w:val="00AB43F5"/>
    <w:rsid w:val="00AC660D"/>
    <w:rsid w:val="00AD088C"/>
    <w:rsid w:val="00AD1DAA"/>
    <w:rsid w:val="00AD330F"/>
    <w:rsid w:val="00AE062F"/>
    <w:rsid w:val="00AE22E6"/>
    <w:rsid w:val="00AE3765"/>
    <w:rsid w:val="00AF1E23"/>
    <w:rsid w:val="00AF57D1"/>
    <w:rsid w:val="00AF7F81"/>
    <w:rsid w:val="00B00536"/>
    <w:rsid w:val="00B01135"/>
    <w:rsid w:val="00B01AFF"/>
    <w:rsid w:val="00B01C41"/>
    <w:rsid w:val="00B05CC7"/>
    <w:rsid w:val="00B15E30"/>
    <w:rsid w:val="00B26A53"/>
    <w:rsid w:val="00B27E39"/>
    <w:rsid w:val="00B314FD"/>
    <w:rsid w:val="00B350D8"/>
    <w:rsid w:val="00B410E7"/>
    <w:rsid w:val="00B428FE"/>
    <w:rsid w:val="00B4702A"/>
    <w:rsid w:val="00B63C50"/>
    <w:rsid w:val="00B64885"/>
    <w:rsid w:val="00B722CA"/>
    <w:rsid w:val="00B7284A"/>
    <w:rsid w:val="00B755BC"/>
    <w:rsid w:val="00B76763"/>
    <w:rsid w:val="00B7732B"/>
    <w:rsid w:val="00B85B41"/>
    <w:rsid w:val="00B879F0"/>
    <w:rsid w:val="00B903DB"/>
    <w:rsid w:val="00B907F6"/>
    <w:rsid w:val="00BA7354"/>
    <w:rsid w:val="00BA7BBC"/>
    <w:rsid w:val="00BB1F33"/>
    <w:rsid w:val="00BB1FAF"/>
    <w:rsid w:val="00BB3529"/>
    <w:rsid w:val="00BB3768"/>
    <w:rsid w:val="00BB7A9D"/>
    <w:rsid w:val="00BC25AA"/>
    <w:rsid w:val="00BC3819"/>
    <w:rsid w:val="00BC43FF"/>
    <w:rsid w:val="00BD2CB3"/>
    <w:rsid w:val="00BE2F07"/>
    <w:rsid w:val="00BE589E"/>
    <w:rsid w:val="00C022E3"/>
    <w:rsid w:val="00C053B6"/>
    <w:rsid w:val="00C1057F"/>
    <w:rsid w:val="00C26E33"/>
    <w:rsid w:val="00C30943"/>
    <w:rsid w:val="00C344C7"/>
    <w:rsid w:val="00C42AE7"/>
    <w:rsid w:val="00C45138"/>
    <w:rsid w:val="00C469BD"/>
    <w:rsid w:val="00C4712D"/>
    <w:rsid w:val="00C555C9"/>
    <w:rsid w:val="00C5590C"/>
    <w:rsid w:val="00C5636C"/>
    <w:rsid w:val="00C5690D"/>
    <w:rsid w:val="00C6678B"/>
    <w:rsid w:val="00C66911"/>
    <w:rsid w:val="00C80C18"/>
    <w:rsid w:val="00C86755"/>
    <w:rsid w:val="00C9428A"/>
    <w:rsid w:val="00C94D90"/>
    <w:rsid w:val="00C94F55"/>
    <w:rsid w:val="00CA5669"/>
    <w:rsid w:val="00CA7D62"/>
    <w:rsid w:val="00CB07A8"/>
    <w:rsid w:val="00CC0D28"/>
    <w:rsid w:val="00CC371D"/>
    <w:rsid w:val="00CD1003"/>
    <w:rsid w:val="00CD2316"/>
    <w:rsid w:val="00CD26AA"/>
    <w:rsid w:val="00CD4A57"/>
    <w:rsid w:val="00CE33FD"/>
    <w:rsid w:val="00CE458B"/>
    <w:rsid w:val="00CE5333"/>
    <w:rsid w:val="00CE692F"/>
    <w:rsid w:val="00CF17DF"/>
    <w:rsid w:val="00CF3A76"/>
    <w:rsid w:val="00CF79CB"/>
    <w:rsid w:val="00D00233"/>
    <w:rsid w:val="00D138F3"/>
    <w:rsid w:val="00D160A6"/>
    <w:rsid w:val="00D22FEF"/>
    <w:rsid w:val="00D2754E"/>
    <w:rsid w:val="00D33604"/>
    <w:rsid w:val="00D37B08"/>
    <w:rsid w:val="00D408F1"/>
    <w:rsid w:val="00D4321E"/>
    <w:rsid w:val="00D437FF"/>
    <w:rsid w:val="00D478E4"/>
    <w:rsid w:val="00D507DD"/>
    <w:rsid w:val="00D5130C"/>
    <w:rsid w:val="00D6101D"/>
    <w:rsid w:val="00D62265"/>
    <w:rsid w:val="00D63979"/>
    <w:rsid w:val="00D64206"/>
    <w:rsid w:val="00D734EE"/>
    <w:rsid w:val="00D819A8"/>
    <w:rsid w:val="00D823DC"/>
    <w:rsid w:val="00D82466"/>
    <w:rsid w:val="00D8341A"/>
    <w:rsid w:val="00D8512E"/>
    <w:rsid w:val="00D90A6F"/>
    <w:rsid w:val="00D93A61"/>
    <w:rsid w:val="00D95213"/>
    <w:rsid w:val="00DA1E58"/>
    <w:rsid w:val="00DB0F22"/>
    <w:rsid w:val="00DB45DB"/>
    <w:rsid w:val="00DC1D56"/>
    <w:rsid w:val="00DD2048"/>
    <w:rsid w:val="00DD70A7"/>
    <w:rsid w:val="00DE46AC"/>
    <w:rsid w:val="00DE4EF2"/>
    <w:rsid w:val="00DE7B7B"/>
    <w:rsid w:val="00DF0A0B"/>
    <w:rsid w:val="00DF2C0E"/>
    <w:rsid w:val="00DF39ED"/>
    <w:rsid w:val="00E04DB6"/>
    <w:rsid w:val="00E06FFB"/>
    <w:rsid w:val="00E116B8"/>
    <w:rsid w:val="00E1674D"/>
    <w:rsid w:val="00E1773F"/>
    <w:rsid w:val="00E30155"/>
    <w:rsid w:val="00E42487"/>
    <w:rsid w:val="00E425BF"/>
    <w:rsid w:val="00E45F40"/>
    <w:rsid w:val="00E55252"/>
    <w:rsid w:val="00E572CD"/>
    <w:rsid w:val="00E60D3B"/>
    <w:rsid w:val="00E751A3"/>
    <w:rsid w:val="00E7691A"/>
    <w:rsid w:val="00E80C12"/>
    <w:rsid w:val="00E856EC"/>
    <w:rsid w:val="00E91FE1"/>
    <w:rsid w:val="00EA221E"/>
    <w:rsid w:val="00EA5E95"/>
    <w:rsid w:val="00EA6912"/>
    <w:rsid w:val="00EA7CBC"/>
    <w:rsid w:val="00EB76AD"/>
    <w:rsid w:val="00EC00F0"/>
    <w:rsid w:val="00EC454C"/>
    <w:rsid w:val="00ED2488"/>
    <w:rsid w:val="00ED4954"/>
    <w:rsid w:val="00ED7F77"/>
    <w:rsid w:val="00EE0943"/>
    <w:rsid w:val="00EE18AD"/>
    <w:rsid w:val="00EE1FA6"/>
    <w:rsid w:val="00EE2248"/>
    <w:rsid w:val="00EE33A2"/>
    <w:rsid w:val="00EE5ACE"/>
    <w:rsid w:val="00EE6B87"/>
    <w:rsid w:val="00EF073D"/>
    <w:rsid w:val="00EF54DB"/>
    <w:rsid w:val="00F00E37"/>
    <w:rsid w:val="00F07749"/>
    <w:rsid w:val="00F11D46"/>
    <w:rsid w:val="00F17BBA"/>
    <w:rsid w:val="00F25EC2"/>
    <w:rsid w:val="00F264DF"/>
    <w:rsid w:val="00F332A1"/>
    <w:rsid w:val="00F411A8"/>
    <w:rsid w:val="00F44A85"/>
    <w:rsid w:val="00F53B2E"/>
    <w:rsid w:val="00F67A1C"/>
    <w:rsid w:val="00F74BB2"/>
    <w:rsid w:val="00F8077F"/>
    <w:rsid w:val="00F80C78"/>
    <w:rsid w:val="00F82C5B"/>
    <w:rsid w:val="00F8555F"/>
    <w:rsid w:val="00F917BD"/>
    <w:rsid w:val="00FA3AAF"/>
    <w:rsid w:val="00FB6EA6"/>
    <w:rsid w:val="00FD606F"/>
    <w:rsid w:val="00FE10E2"/>
    <w:rsid w:val="00FE76BC"/>
    <w:rsid w:val="00FF5FC5"/>
    <w:rsid w:val="0456A088"/>
    <w:rsid w:val="05FA9036"/>
    <w:rsid w:val="093F4A67"/>
    <w:rsid w:val="111EF07C"/>
    <w:rsid w:val="139C5626"/>
    <w:rsid w:val="1FEB1F8D"/>
    <w:rsid w:val="2151D310"/>
    <w:rsid w:val="3D67BEFB"/>
    <w:rsid w:val="40984371"/>
    <w:rsid w:val="41DED43E"/>
    <w:rsid w:val="46A17690"/>
    <w:rsid w:val="5E66CF08"/>
    <w:rsid w:val="70883922"/>
    <w:rsid w:val="71E2CFE2"/>
    <w:rsid w:val="7617CA5D"/>
    <w:rsid w:val="7C9909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91E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semiHidden/>
    <w:unhideWhenUsed/>
    <w:rsid w:val="00611F71"/>
    <w:rPr>
      <w:color w:val="605E5C"/>
      <w:shd w:val="clear" w:color="auto" w:fill="E1DFDD"/>
    </w:rPr>
  </w:style>
  <w:style w:type="character" w:customStyle="1" w:styleId="NormalParagraphChar">
    <w:name w:val="Normal Paragraph Char"/>
    <w:link w:val="NormalParagraph"/>
    <w:locked/>
    <w:rsid w:val="006F06E5"/>
    <w:rPr>
      <w:rFonts w:ascii="Arial" w:hAnsi="Arial" w:cs="Arial"/>
      <w:sz w:val="22"/>
      <w:szCs w:val="22"/>
    </w:rPr>
  </w:style>
  <w:style w:type="paragraph" w:customStyle="1" w:styleId="NormalParagraph">
    <w:name w:val="Normal Paragraph"/>
    <w:link w:val="NormalParagraphChar"/>
    <w:qFormat/>
    <w:rsid w:val="006F06E5"/>
    <w:pPr>
      <w:spacing w:after="200" w:line="276" w:lineRule="auto"/>
    </w:pPr>
    <w:rPr>
      <w:rFonts w:ascii="Arial" w:hAnsi="Arial" w:cs="Arial"/>
      <w:sz w:val="22"/>
      <w:szCs w:val="22"/>
      <w:lang w:val="en-US" w:eastAsia="en-US"/>
    </w:rPr>
  </w:style>
  <w:style w:type="paragraph" w:styleId="Revision">
    <w:name w:val="Revision"/>
    <w:hidden/>
    <w:uiPriority w:val="99"/>
    <w:semiHidden/>
    <w:rsid w:val="0028727E"/>
    <w:rPr>
      <w:rFonts w:ascii="Times New Roman" w:hAnsi="Times New Roman"/>
      <w:lang w:eastAsia="en-US"/>
    </w:rPr>
  </w:style>
  <w:style w:type="character" w:customStyle="1" w:styleId="NOChar">
    <w:name w:val="NO Char"/>
    <w:link w:val="NO"/>
    <w:qFormat/>
    <w:rsid w:val="000142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395211">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45318142">
      <w:bodyDiv w:val="1"/>
      <w:marLeft w:val="0"/>
      <w:marRight w:val="0"/>
      <w:marTop w:val="0"/>
      <w:marBottom w:val="0"/>
      <w:divBdr>
        <w:top w:val="none" w:sz="0" w:space="0" w:color="auto"/>
        <w:left w:val="none" w:sz="0" w:space="0" w:color="auto"/>
        <w:bottom w:val="none" w:sz="0" w:space="0" w:color="auto"/>
        <w:right w:val="none" w:sz="0" w:space="0" w:color="auto"/>
      </w:divBdr>
      <w:divsChild>
        <w:div w:id="573006433">
          <w:marLeft w:val="0"/>
          <w:marRight w:val="0"/>
          <w:marTop w:val="0"/>
          <w:marBottom w:val="0"/>
          <w:divBdr>
            <w:top w:val="none" w:sz="0" w:space="0" w:color="auto"/>
            <w:left w:val="none" w:sz="0" w:space="0" w:color="auto"/>
            <w:bottom w:val="none" w:sz="0" w:space="0" w:color="auto"/>
            <w:right w:val="none" w:sz="0" w:space="0" w:color="auto"/>
          </w:divBdr>
          <w:divsChild>
            <w:div w:id="1842311063">
              <w:marLeft w:val="0"/>
              <w:marRight w:val="0"/>
              <w:marTop w:val="0"/>
              <w:marBottom w:val="0"/>
              <w:divBdr>
                <w:top w:val="none" w:sz="0" w:space="0" w:color="auto"/>
                <w:left w:val="none" w:sz="0" w:space="0" w:color="auto"/>
                <w:bottom w:val="none" w:sz="0" w:space="0" w:color="auto"/>
                <w:right w:val="none" w:sz="0" w:space="0" w:color="auto"/>
              </w:divBdr>
              <w:divsChild>
                <w:div w:id="347950992">
                  <w:marLeft w:val="0"/>
                  <w:marRight w:val="0"/>
                  <w:marTop w:val="0"/>
                  <w:marBottom w:val="0"/>
                  <w:divBdr>
                    <w:top w:val="none" w:sz="0" w:space="0" w:color="auto"/>
                    <w:left w:val="none" w:sz="0" w:space="0" w:color="auto"/>
                    <w:bottom w:val="none" w:sz="0" w:space="0" w:color="auto"/>
                    <w:right w:val="none" w:sz="0" w:space="0" w:color="auto"/>
                  </w:divBdr>
                  <w:divsChild>
                    <w:div w:id="333142910">
                      <w:marLeft w:val="0"/>
                      <w:marRight w:val="0"/>
                      <w:marTop w:val="0"/>
                      <w:marBottom w:val="0"/>
                      <w:divBdr>
                        <w:top w:val="none" w:sz="0" w:space="0" w:color="auto"/>
                        <w:left w:val="none" w:sz="0" w:space="0" w:color="auto"/>
                        <w:bottom w:val="none" w:sz="0" w:space="0" w:color="auto"/>
                        <w:right w:val="none" w:sz="0" w:space="0" w:color="auto"/>
                      </w:divBdr>
                      <w:divsChild>
                        <w:div w:id="2102331713">
                          <w:marLeft w:val="0"/>
                          <w:marRight w:val="0"/>
                          <w:marTop w:val="0"/>
                          <w:marBottom w:val="0"/>
                          <w:divBdr>
                            <w:top w:val="none" w:sz="0" w:space="0" w:color="auto"/>
                            <w:left w:val="none" w:sz="0" w:space="0" w:color="auto"/>
                            <w:bottom w:val="none" w:sz="0" w:space="0" w:color="auto"/>
                            <w:right w:val="none" w:sz="0" w:space="0" w:color="auto"/>
                          </w:divBdr>
                          <w:divsChild>
                            <w:div w:id="1502622093">
                              <w:marLeft w:val="0"/>
                              <w:marRight w:val="0"/>
                              <w:marTop w:val="0"/>
                              <w:marBottom w:val="0"/>
                              <w:divBdr>
                                <w:top w:val="single" w:sz="6" w:space="2" w:color="E6E7E8"/>
                                <w:left w:val="single" w:sz="6" w:space="2" w:color="E6E7E8"/>
                                <w:bottom w:val="single" w:sz="6" w:space="2" w:color="E6E7E8"/>
                                <w:right w:val="single" w:sz="6" w:space="2" w:color="E6E7E8"/>
                              </w:divBdr>
                              <w:divsChild>
                                <w:div w:id="1587885933">
                                  <w:marLeft w:val="0"/>
                                  <w:marRight w:val="0"/>
                                  <w:marTop w:val="15"/>
                                  <w:marBottom w:val="0"/>
                                  <w:divBdr>
                                    <w:top w:val="none" w:sz="0" w:space="0" w:color="auto"/>
                                    <w:left w:val="none" w:sz="0" w:space="0" w:color="auto"/>
                                    <w:bottom w:val="none" w:sz="0" w:space="0" w:color="auto"/>
                                    <w:right w:val="none" w:sz="0" w:space="0" w:color="auto"/>
                                  </w:divBdr>
                                  <w:divsChild>
                                    <w:div w:id="68374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2_Edinburgh_2023-12/Docs/SP-231585.zip" TargetMode="External"/><Relationship Id="rId13" Type="http://schemas.openxmlformats.org/officeDocument/2006/relationships/hyperlink" Target="https://www.3gpp.org/ftp/tsg_sa/WG3_Security/TSGS3_117_Maastricht/docs/S3-243671.zi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3_Security/TSGS3_115_Athens/Docs/S3-240226.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3_Security/TSGS3_115_Athens/Docs/S3-240253.zip" TargetMode="External"/><Relationship Id="rId5" Type="http://schemas.openxmlformats.org/officeDocument/2006/relationships/webSettings" Target="webSettings.xml"/><Relationship Id="rId15" Type="http://schemas.openxmlformats.org/officeDocument/2006/relationships/hyperlink" Target="https://www.3gpp.org/ftp/tsg_sa/WG5_TM/TSGS5_156/Docs/S5-244686.zip" TargetMode="External"/><Relationship Id="rId10" Type="http://schemas.openxmlformats.org/officeDocument/2006/relationships/hyperlink" Target="https://www.3gpp.org/ftp/tsg_sa/WG3_Security/TSGS3_113_Chicago/docs/S3-235009.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3_Security/TSGS3_113_Chicago/docs/S3-234467.zip" TargetMode="External"/><Relationship Id="rId14" Type="http://schemas.openxmlformats.org/officeDocument/2006/relationships/hyperlink" Target="https://www.3gpp.org/ftp/tsg_sa/TSG_SA/TSGS_105_Melbourne_2024-09/Docs/SP-2413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52389-A220-4A77-8276-2FB50B64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1379</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9798</CharactersWithSpaces>
  <SharedDoc>false</SharedDoc>
  <HLinks>
    <vt:vector size="42" baseType="variant">
      <vt:variant>
        <vt:i4>4259947</vt:i4>
      </vt:variant>
      <vt:variant>
        <vt:i4>18</vt:i4>
      </vt:variant>
      <vt:variant>
        <vt:i4>0</vt:i4>
      </vt:variant>
      <vt:variant>
        <vt:i4>5</vt:i4>
      </vt:variant>
      <vt:variant>
        <vt:lpwstr>https://www.3gpp.org/ftp/tsg_sa/TSG_SA/TSGS_105_Melbourne_2024-09/Docs/SP-241376.zip</vt:lpwstr>
      </vt:variant>
      <vt:variant>
        <vt:lpwstr/>
      </vt:variant>
      <vt:variant>
        <vt:i4>3997751</vt:i4>
      </vt:variant>
      <vt:variant>
        <vt:i4>15</vt:i4>
      </vt:variant>
      <vt:variant>
        <vt:i4>0</vt:i4>
      </vt:variant>
      <vt:variant>
        <vt:i4>5</vt:i4>
      </vt:variant>
      <vt:variant>
        <vt:lpwstr>https://www.3gpp.org/ftp/tsg_sa/WG3_Security/TSGS3_117_Maastricht/docs/S3-243671.zip</vt:lpwstr>
      </vt:variant>
      <vt:variant>
        <vt:lpwstr/>
      </vt:variant>
      <vt:variant>
        <vt:i4>2228260</vt:i4>
      </vt:variant>
      <vt:variant>
        <vt:i4>12</vt:i4>
      </vt:variant>
      <vt:variant>
        <vt:i4>0</vt:i4>
      </vt:variant>
      <vt:variant>
        <vt:i4>5</vt:i4>
      </vt:variant>
      <vt:variant>
        <vt:lpwstr>https://www.3gpp.org/ftp/tsg_sa/WG3_Security/TSGS3_115_Athens/Docs/S3-240226.zip</vt:lpwstr>
      </vt:variant>
      <vt:variant>
        <vt:lpwstr/>
      </vt:variant>
      <vt:variant>
        <vt:i4>2555939</vt:i4>
      </vt:variant>
      <vt:variant>
        <vt:i4>9</vt:i4>
      </vt:variant>
      <vt:variant>
        <vt:i4>0</vt:i4>
      </vt:variant>
      <vt:variant>
        <vt:i4>5</vt:i4>
      </vt:variant>
      <vt:variant>
        <vt:lpwstr>https://www.3gpp.org/ftp/tsg_sa/WG3_Security/TSGS3_115_Athens/Docs/S3-240253.zip</vt:lpwstr>
      </vt:variant>
      <vt:variant>
        <vt:lpwstr/>
      </vt:variant>
      <vt:variant>
        <vt:i4>8061035</vt:i4>
      </vt:variant>
      <vt:variant>
        <vt:i4>6</vt:i4>
      </vt:variant>
      <vt:variant>
        <vt:i4>0</vt:i4>
      </vt:variant>
      <vt:variant>
        <vt:i4>5</vt:i4>
      </vt:variant>
      <vt:variant>
        <vt:lpwstr>https://www.3gpp.org/ftp/tsg_sa/WG3_Security/TSGS3_113_Chicago/docs/S3-235009.zip</vt:lpwstr>
      </vt:variant>
      <vt:variant>
        <vt:lpwstr/>
      </vt:variant>
      <vt:variant>
        <vt:i4>8126561</vt:i4>
      </vt:variant>
      <vt:variant>
        <vt:i4>3</vt:i4>
      </vt:variant>
      <vt:variant>
        <vt:i4>0</vt:i4>
      </vt:variant>
      <vt:variant>
        <vt:i4>5</vt:i4>
      </vt:variant>
      <vt:variant>
        <vt:lpwstr>https://www.3gpp.org/ftp/tsg_sa/WG3_Security/TSGS3_113_Chicago/docs/S3-234467.zip</vt:lpwstr>
      </vt:variant>
      <vt:variant>
        <vt:lpwstr/>
      </vt:variant>
      <vt:variant>
        <vt:i4>4259941</vt:i4>
      </vt:variant>
      <vt:variant>
        <vt:i4>0</vt:i4>
      </vt:variant>
      <vt:variant>
        <vt:i4>0</vt:i4>
      </vt:variant>
      <vt:variant>
        <vt:i4>5</vt:i4>
      </vt:variant>
      <vt:variant>
        <vt:lpwstr>https://www.3gpp.org/ftp/tsg_sa/TSG_SA/TSGS_102_Edinburgh_2023-12/Docs/SP-231585.zip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2024-10-07T14:42:00Z</dcterms:created>
  <dcterms:modified xsi:type="dcterms:W3CDTF">2024-10-07T14:43:00Z</dcterms:modified>
</cp:coreProperties>
</file>