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0FDB38" w14:textId="1360023F" w:rsidR="00067A9C" w:rsidRPr="004E65B2" w:rsidRDefault="7D878BB0" w:rsidP="038AF35C">
      <w:pPr>
        <w:tabs>
          <w:tab w:val="right" w:pos="9639"/>
        </w:tabs>
        <w:spacing w:after="0"/>
        <w:rPr>
          <w:rFonts w:ascii="Arial" w:eastAsia="Times New Roman" w:hAnsi="Arial" w:cs="Arial"/>
          <w:b/>
          <w:bCs/>
          <w:sz w:val="22"/>
          <w:szCs w:val="22"/>
        </w:rPr>
      </w:pPr>
      <w:r w:rsidRPr="038AF35C">
        <w:rPr>
          <w:rFonts w:ascii="Arial" w:eastAsia="Times New Roman" w:hAnsi="Arial" w:cs="Arial"/>
          <w:b/>
          <w:bCs/>
          <w:sz w:val="22"/>
          <w:szCs w:val="22"/>
        </w:rPr>
        <w:t>3GPP TSG-SA3 Meeting #117</w:t>
      </w:r>
      <w:r w:rsidR="00067A9C">
        <w:tab/>
      </w:r>
      <w:r w:rsidR="00B35E26" w:rsidRPr="00B35E26">
        <w:rPr>
          <w:rFonts w:ascii="Arial" w:eastAsia="Times New Roman" w:hAnsi="Arial" w:cs="Arial"/>
          <w:b/>
          <w:bCs/>
          <w:sz w:val="22"/>
          <w:szCs w:val="22"/>
        </w:rPr>
        <w:t>S3-243613</w:t>
      </w:r>
    </w:p>
    <w:p w14:paraId="5159CE9B" w14:textId="5A4918D3"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ins w:id="0" w:author="Nokia-1" w:date="2024-08-21T18:28:00Z" w16du:dateUtc="2024-08-21T16:28:00Z">
        <w:r w:rsidR="00B35E26">
          <w:rPr>
            <w:rFonts w:eastAsia="Times New Roman" w:cs="Arial"/>
            <w:sz w:val="22"/>
            <w:szCs w:val="22"/>
          </w:rPr>
          <w:tab/>
        </w:r>
        <w:r w:rsidR="00B35E26">
          <w:rPr>
            <w:rFonts w:eastAsia="Times New Roman" w:cs="Arial"/>
            <w:sz w:val="22"/>
            <w:szCs w:val="22"/>
          </w:rPr>
          <w:tab/>
        </w:r>
        <w:r w:rsidR="00B35E26">
          <w:rPr>
            <w:rFonts w:eastAsia="Times New Roman" w:cs="Arial"/>
            <w:sz w:val="22"/>
            <w:szCs w:val="22"/>
          </w:rPr>
          <w:tab/>
        </w:r>
        <w:r w:rsidR="00B35E26">
          <w:rPr>
            <w:rFonts w:eastAsia="Times New Roman" w:cs="Arial"/>
            <w:sz w:val="22"/>
            <w:szCs w:val="22"/>
          </w:rPr>
          <w:tab/>
        </w:r>
        <w:r w:rsidR="00B35E26">
          <w:rPr>
            <w:rFonts w:eastAsia="Times New Roman" w:cs="Arial"/>
            <w:sz w:val="22"/>
            <w:szCs w:val="22"/>
          </w:rPr>
          <w:tab/>
        </w:r>
        <w:r w:rsidR="00B35E26">
          <w:rPr>
            <w:rFonts w:eastAsia="Times New Roman" w:cs="Arial"/>
            <w:sz w:val="22"/>
            <w:szCs w:val="22"/>
          </w:rPr>
          <w:tab/>
        </w:r>
        <w:r w:rsidR="00B35E26">
          <w:rPr>
            <w:rFonts w:eastAsia="Times New Roman" w:cs="Arial"/>
            <w:sz w:val="22"/>
            <w:szCs w:val="22"/>
          </w:rPr>
          <w:tab/>
        </w:r>
        <w:r w:rsidR="00B35E26">
          <w:rPr>
            <w:rFonts w:eastAsia="Times New Roman" w:cs="Arial"/>
            <w:sz w:val="22"/>
            <w:szCs w:val="22"/>
          </w:rPr>
          <w:tab/>
        </w:r>
        <w:r w:rsidR="00B35E26">
          <w:rPr>
            <w:rFonts w:eastAsia="Times New Roman" w:cs="Arial"/>
            <w:sz w:val="22"/>
            <w:szCs w:val="22"/>
          </w:rPr>
          <w:tab/>
        </w:r>
        <w:r w:rsidR="00B35E26">
          <w:rPr>
            <w:rFonts w:eastAsia="Times New Roman" w:cs="Arial"/>
            <w:sz w:val="22"/>
            <w:szCs w:val="22"/>
          </w:rPr>
          <w:tab/>
        </w:r>
      </w:ins>
    </w:p>
    <w:p w14:paraId="7D57F349" w14:textId="77777777" w:rsidR="0010401F" w:rsidRDefault="0010401F">
      <w:pPr>
        <w:keepNext/>
        <w:pBdr>
          <w:bottom w:val="single" w:sz="4" w:space="1" w:color="auto"/>
        </w:pBdr>
        <w:tabs>
          <w:tab w:val="right" w:pos="9639"/>
        </w:tabs>
        <w:outlineLvl w:val="0"/>
        <w:rPr>
          <w:rFonts w:ascii="Arial" w:hAnsi="Arial" w:cs="Arial"/>
          <w:b/>
          <w:sz w:val="24"/>
        </w:rPr>
      </w:pPr>
    </w:p>
    <w:p w14:paraId="321D35B3" w14:textId="278E05A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A2255">
        <w:rPr>
          <w:rFonts w:ascii="Arial" w:hAnsi="Arial"/>
          <w:b/>
          <w:lang w:val="en-US"/>
        </w:rPr>
        <w:t>Nokia</w:t>
      </w:r>
      <w:r w:rsidR="00221E7E">
        <w:rPr>
          <w:rFonts w:ascii="Arial" w:hAnsi="Arial"/>
          <w:b/>
          <w:lang w:val="en-US"/>
        </w:rPr>
        <w:t>, Lenovo</w:t>
      </w:r>
    </w:p>
    <w:p w14:paraId="25A1E95F" w14:textId="744423DD" w:rsidR="00C022E3" w:rsidRDefault="33D6D27F" w:rsidP="26A53346">
      <w:pPr>
        <w:keepNext/>
        <w:tabs>
          <w:tab w:val="left" w:pos="2127"/>
        </w:tabs>
        <w:spacing w:after="0"/>
        <w:ind w:left="2126" w:hanging="2126"/>
        <w:outlineLvl w:val="0"/>
        <w:rPr>
          <w:rFonts w:ascii="Arial" w:hAnsi="Arial"/>
          <w:b/>
          <w:bCs/>
        </w:rPr>
      </w:pPr>
      <w:r w:rsidRPr="26A53346">
        <w:rPr>
          <w:rFonts w:ascii="Arial" w:hAnsi="Arial" w:cs="Arial"/>
          <w:b/>
          <w:bCs/>
        </w:rPr>
        <w:t>Title:</w:t>
      </w:r>
      <w:r w:rsidR="00C022E3">
        <w:tab/>
      </w:r>
      <w:r w:rsidR="5D99EC98" w:rsidRPr="26A53346">
        <w:rPr>
          <w:rFonts w:ascii="Arial" w:hAnsi="Arial" w:cs="Arial"/>
          <w:b/>
          <w:bCs/>
        </w:rPr>
        <w:t>Solution for e</w:t>
      </w:r>
      <w:r w:rsidR="6FC98208" w:rsidRPr="26A53346">
        <w:rPr>
          <w:rFonts w:ascii="Arial" w:hAnsi="Arial" w:cs="Arial"/>
          <w:b/>
          <w:bCs/>
        </w:rPr>
        <w:t>nhancement of SBA access control decision mechanisms</w:t>
      </w:r>
    </w:p>
    <w:p w14:paraId="4F82B714" w14:textId="0D97F95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4B664BD" w14:textId="39BFB60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A2255">
        <w:rPr>
          <w:rFonts w:ascii="Arial" w:hAnsi="Arial"/>
          <w:b/>
        </w:rPr>
        <w:t>5.1</w:t>
      </w:r>
    </w:p>
    <w:p w14:paraId="444384C5" w14:textId="77777777" w:rsidR="00C022E3" w:rsidRDefault="00C022E3">
      <w:pPr>
        <w:pStyle w:val="Heading1"/>
      </w:pPr>
      <w:r>
        <w:t>1</w:t>
      </w:r>
      <w:r>
        <w:tab/>
        <w:t>Decision/action requested</w:t>
      </w:r>
    </w:p>
    <w:p w14:paraId="6D4958CC" w14:textId="66AD144A" w:rsidR="00C022E3" w:rsidRDefault="00BB11C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required to approve this contribution for TR 33.</w:t>
      </w:r>
      <w:r w:rsidR="00E64E5C">
        <w:rPr>
          <w:b/>
          <w:i/>
        </w:rPr>
        <w:t>794</w:t>
      </w:r>
    </w:p>
    <w:p w14:paraId="31E08525" w14:textId="77777777" w:rsidR="00C022E3" w:rsidRDefault="00C022E3">
      <w:pPr>
        <w:pStyle w:val="Heading1"/>
      </w:pPr>
      <w:r>
        <w:t>2</w:t>
      </w:r>
      <w:r>
        <w:tab/>
        <w:t>References</w:t>
      </w:r>
    </w:p>
    <w:p w14:paraId="0BDAAA9C" w14:textId="69F3C13F" w:rsidR="00C022E3" w:rsidRPr="009B7EEF" w:rsidRDefault="00C022E3" w:rsidP="009B7EEF">
      <w:pPr>
        <w:pStyle w:val="Reference"/>
        <w:rPr>
          <w:lang w:val="fr-FR"/>
        </w:rPr>
      </w:pPr>
      <w:r w:rsidRPr="009B7EEF">
        <w:t>[1]</w:t>
      </w:r>
      <w:r w:rsidRPr="009B7EEF">
        <w:tab/>
        <w:t xml:space="preserve">3GPP </w:t>
      </w:r>
      <w:r w:rsidR="00221E7E">
        <w:t>TR 33.794 “</w:t>
      </w:r>
      <w:r w:rsidR="00221E7E" w:rsidRPr="00221E7E">
        <w:t>Study on enablers for Zero Trust Security</w:t>
      </w:r>
      <w:r w:rsidR="00221E7E">
        <w:rPr>
          <w:iCs/>
        </w:rPr>
        <w:t>”</w:t>
      </w:r>
    </w:p>
    <w:p w14:paraId="5ECFEC7A" w14:textId="77777777" w:rsidR="00C022E3" w:rsidRDefault="00C022E3">
      <w:pPr>
        <w:pStyle w:val="Heading1"/>
      </w:pPr>
      <w:r>
        <w:t>3</w:t>
      </w:r>
      <w:r>
        <w:tab/>
        <w:t>Rationale</w:t>
      </w:r>
    </w:p>
    <w:p w14:paraId="5EE57BF0" w14:textId="77777777" w:rsidR="001017AB" w:rsidRDefault="000A2255" w:rsidP="000A2255">
      <w:pPr>
        <w:rPr>
          <w:iCs/>
        </w:rPr>
      </w:pPr>
      <w:r w:rsidRPr="000A2255">
        <w:rPr>
          <w:iCs/>
        </w:rPr>
        <w:t>This contribution proposes a solution for KI#</w:t>
      </w:r>
      <w:r>
        <w:rPr>
          <w:iCs/>
        </w:rPr>
        <w:t>2</w:t>
      </w:r>
      <w:r w:rsidRPr="000A2255">
        <w:rPr>
          <w:iCs/>
        </w:rPr>
        <w:t xml:space="preserve"> of TR 33.7</w:t>
      </w:r>
      <w:r>
        <w:rPr>
          <w:iCs/>
        </w:rPr>
        <w:t>94</w:t>
      </w:r>
      <w:r w:rsidRPr="000A2255">
        <w:rPr>
          <w:iCs/>
        </w:rPr>
        <w:t xml:space="preserve"> [1], corresponding to </w:t>
      </w:r>
      <w:r>
        <w:rPr>
          <w:iCs/>
        </w:rPr>
        <w:t>“Security mechanisms for policy enforcement at the 5G SBA”</w:t>
      </w:r>
      <w:r w:rsidRPr="000A2255">
        <w:rPr>
          <w:iCs/>
        </w:rPr>
        <w:t>. The solution addresses</w:t>
      </w:r>
      <w:r w:rsidR="001017AB">
        <w:rPr>
          <w:iCs/>
        </w:rPr>
        <w:t xml:space="preserve"> the security threat related to the lack of information in the NRF about the NF security standpoint, as well as the security requirement of providing the means to configure suitable PEP (e.g., NRF) within the 5S SBA with information about the potentially compromised NF. </w:t>
      </w:r>
    </w:p>
    <w:p w14:paraId="1A6F0221" w14:textId="4BA6CBD8" w:rsidR="00C022E3" w:rsidRPr="000A2255" w:rsidRDefault="00D71EA2" w:rsidP="000A2255">
      <w:pPr>
        <w:rPr>
          <w:iCs/>
        </w:rPr>
      </w:pPr>
      <w:r>
        <w:rPr>
          <w:iCs/>
        </w:rPr>
        <w:t>The</w:t>
      </w:r>
      <w:r w:rsidR="00AF4A42">
        <w:rPr>
          <w:iCs/>
        </w:rPr>
        <w:t xml:space="preserve"> </w:t>
      </w:r>
      <w:r w:rsidR="009D0FE5">
        <w:rPr>
          <w:iCs/>
        </w:rPr>
        <w:t xml:space="preserve">scenarios described in clause 5.2.1.2 of </w:t>
      </w:r>
      <w:r w:rsidR="00AC1DEF">
        <w:rPr>
          <w:iCs/>
        </w:rPr>
        <w:t xml:space="preserve">[1] are covered by the proposed solution. </w:t>
      </w:r>
      <w:r w:rsidR="001017AB">
        <w:rPr>
          <w:iCs/>
        </w:rPr>
        <w:t xml:space="preserve"> </w:t>
      </w:r>
    </w:p>
    <w:p w14:paraId="2FB176C5" w14:textId="77777777" w:rsidR="00C022E3" w:rsidRDefault="00C022E3">
      <w:pPr>
        <w:pStyle w:val="Heading1"/>
      </w:pPr>
      <w:r>
        <w:t>4</w:t>
      </w:r>
      <w:r>
        <w:tab/>
        <w:t>Detailed proposal</w:t>
      </w:r>
    </w:p>
    <w:p w14:paraId="2AB14547" w14:textId="5D03B378" w:rsidR="004905F6" w:rsidRPr="004905F6" w:rsidRDefault="004905F6" w:rsidP="004905F6">
      <w:pPr>
        <w:jc w:val="center"/>
        <w:rPr>
          <w:i/>
          <w:iCs/>
          <w:sz w:val="40"/>
          <w:szCs w:val="40"/>
        </w:rPr>
      </w:pPr>
      <w:r w:rsidRPr="004905F6">
        <w:rPr>
          <w:i/>
          <w:iCs/>
          <w:sz w:val="40"/>
          <w:szCs w:val="40"/>
        </w:rPr>
        <w:t>**************** STAR of CHANGES ***************</w:t>
      </w:r>
    </w:p>
    <w:p w14:paraId="2478019E" w14:textId="77777777" w:rsidR="00D2218F" w:rsidRDefault="00D2218F" w:rsidP="00D2218F">
      <w:pPr>
        <w:pStyle w:val="Heading2"/>
        <w:rPr>
          <w:ins w:id="1" w:author="Nokia-1" w:date="2024-08-22T17:00:00Z" w16du:dateUtc="2024-08-22T15:00:00Z"/>
          <w:lang w:eastAsia="zh-CN"/>
        </w:rPr>
      </w:pPr>
      <w:ins w:id="2" w:author="Nokia-1" w:date="2024-08-22T17:00:00Z" w16du:dateUtc="2024-08-22T15:00:00Z">
        <w:r>
          <w:rPr>
            <w:lang w:eastAsia="zh-CN"/>
          </w:rPr>
          <w:t>7</w:t>
        </w:r>
        <w:r w:rsidRPr="000114BE">
          <w:rPr>
            <w:lang w:eastAsia="zh-CN"/>
          </w:rPr>
          <w:t>.</w:t>
        </w:r>
        <w:r w:rsidRPr="0062054D">
          <w:rPr>
            <w:highlight w:val="yellow"/>
            <w:lang w:eastAsia="zh-CN"/>
          </w:rPr>
          <w:t>Y</w:t>
        </w:r>
        <w:r w:rsidRPr="000114BE">
          <w:rPr>
            <w:lang w:eastAsia="zh-CN"/>
          </w:rPr>
          <w:tab/>
          <w:t>Solution #Y</w:t>
        </w:r>
        <w:r>
          <w:rPr>
            <w:lang w:eastAsia="zh-CN"/>
          </w:rPr>
          <w:t xml:space="preserve">: </w:t>
        </w:r>
        <w:r w:rsidRPr="00E64E5C">
          <w:rPr>
            <w:lang w:eastAsia="zh-CN"/>
          </w:rPr>
          <w:t>Enhancement of SBA access control decision mechanisms</w:t>
        </w:r>
      </w:ins>
    </w:p>
    <w:p w14:paraId="2AE2C18C" w14:textId="77777777" w:rsidR="00D2218F" w:rsidRDefault="00D2218F" w:rsidP="00D2218F">
      <w:pPr>
        <w:pStyle w:val="Heading3"/>
        <w:rPr>
          <w:ins w:id="3" w:author="Nokia-1" w:date="2024-08-22T17:00:00Z" w16du:dateUtc="2024-08-22T15:00:00Z"/>
        </w:rPr>
      </w:pPr>
      <w:bookmarkStart w:id="4" w:name="_Toc95076618"/>
      <w:bookmarkStart w:id="5" w:name="_Toc48930870"/>
      <w:bookmarkStart w:id="6" w:name="_Toc49376119"/>
      <w:bookmarkStart w:id="7" w:name="_Toc513475453"/>
      <w:bookmarkStart w:id="8" w:name="_Toc106618437"/>
      <w:bookmarkStart w:id="9" w:name="_Toc56501633"/>
      <w:bookmarkStart w:id="10" w:name="_Toc159226040"/>
      <w:bookmarkStart w:id="11" w:name="_Toc164591843"/>
      <w:ins w:id="12" w:author="Nokia-1" w:date="2024-08-22T17:00:00Z" w16du:dateUtc="2024-08-22T15:00:00Z">
        <w:r>
          <w:rPr>
            <w:lang w:eastAsia="zh-CN"/>
          </w:rPr>
          <w:t>7</w:t>
        </w:r>
        <w:r w:rsidRPr="000114BE">
          <w:t>.</w:t>
        </w:r>
        <w:r w:rsidRPr="0062054D">
          <w:rPr>
            <w:highlight w:val="yellow"/>
          </w:rPr>
          <w:t>Y</w:t>
        </w:r>
        <w:r w:rsidRPr="000114BE">
          <w:t>.1</w:t>
        </w:r>
        <w:r w:rsidRPr="000114BE">
          <w:tab/>
          <w:t>Introduction</w:t>
        </w:r>
        <w:bookmarkEnd w:id="4"/>
        <w:bookmarkEnd w:id="5"/>
        <w:bookmarkEnd w:id="6"/>
        <w:bookmarkEnd w:id="7"/>
        <w:bookmarkEnd w:id="8"/>
        <w:bookmarkEnd w:id="9"/>
        <w:bookmarkEnd w:id="10"/>
        <w:bookmarkEnd w:id="11"/>
      </w:ins>
    </w:p>
    <w:p w14:paraId="5827E5B5" w14:textId="77777777" w:rsidR="00D2218F" w:rsidRDefault="00D2218F" w:rsidP="00D2218F">
      <w:pPr>
        <w:rPr>
          <w:ins w:id="13" w:author="Nokia-1" w:date="2024-08-22T17:00:00Z" w16du:dateUtc="2024-08-22T15:00:00Z"/>
        </w:rPr>
      </w:pPr>
      <w:ins w:id="14" w:author="Nokia-1" w:date="2024-08-22T17:00:00Z" w16du:dateUtc="2024-08-22T15:00:00Z">
        <w:r>
          <w:t xml:space="preserve">The main principle of the solution is to assign the NRF the role of Policy Enforcement Point (PEP) according to Zero Trust Architecture building blocks, which based on the information received from the Operator’s Security function (e.g., SIEM, SOAR, </w:t>
        </w:r>
        <w:proofErr w:type="spellStart"/>
        <w:r>
          <w:t>xDR</w:t>
        </w:r>
        <w:proofErr w:type="spellEnd"/>
        <w:r>
          <w:t xml:space="preserve">, etc.) acting as Policy Decision Point (PDP), is capable of enforcing security policies that impact the service request, NF service update, NF service discovery procedures among others as described in clause 5.2.1 of the present document. For example, if the NRF is updated with information related to suspicious or compromised NF(s), based on operator policy, the NRF can further take the action to block the access token request, or the discovery request, from those suspicious or compromised NF(s). </w:t>
        </w:r>
      </w:ins>
    </w:p>
    <w:p w14:paraId="0DA44665" w14:textId="77777777" w:rsidR="00D2218F" w:rsidRDefault="00D2218F" w:rsidP="00D2218F">
      <w:pPr>
        <w:keepNext/>
        <w:jc w:val="center"/>
        <w:rPr>
          <w:ins w:id="15" w:author="Nokia-1" w:date="2024-08-22T17:00:00Z" w16du:dateUtc="2024-08-22T15:00:00Z"/>
        </w:rPr>
      </w:pPr>
      <w:ins w:id="16" w:author="Nokia-1" w:date="2024-08-22T17:00:00Z" w16du:dateUtc="2024-08-22T15:00:00Z">
        <w:r>
          <w:object w:dxaOrig="6060" w:dyaOrig="3480" w14:anchorId="6D3D3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53.1pt;height:144.55pt" o:ole="">
              <v:imagedata r:id="rId12" o:title=""/>
            </v:shape>
            <o:OLEObject Type="Embed" ProgID="Visio.Drawing.15" ShapeID="_x0000_i1031" DrawAspect="Content" ObjectID="_1785851467" r:id="rId13"/>
          </w:object>
        </w:r>
      </w:ins>
    </w:p>
    <w:p w14:paraId="722D4AE8" w14:textId="77777777" w:rsidR="00D2218F" w:rsidRDefault="00D2218F" w:rsidP="00D2218F">
      <w:pPr>
        <w:pStyle w:val="Caption"/>
        <w:jc w:val="center"/>
        <w:rPr>
          <w:ins w:id="17" w:author="Nokia-1" w:date="2024-08-22T17:00:00Z" w16du:dateUtc="2024-08-22T15:00:00Z"/>
        </w:rPr>
      </w:pPr>
      <w:ins w:id="18" w:author="Nokia-1" w:date="2024-08-22T17:00:00Z" w16du:dateUtc="2024-08-22T15:00:00Z">
        <w:r>
          <w:t>Figure 7.</w:t>
        </w:r>
        <w:r w:rsidRPr="00543D8E">
          <w:rPr>
            <w:highlight w:val="yellow"/>
          </w:rPr>
          <w:t>Y</w:t>
        </w:r>
        <w:r>
          <w:t>.1-1: Conceptual schema of PDP and PEP in SBA when NRF is acting as PEP.</w:t>
        </w:r>
      </w:ins>
    </w:p>
    <w:p w14:paraId="4E9FABA7" w14:textId="77777777" w:rsidR="00D2218F" w:rsidRDefault="00D2218F" w:rsidP="00D2218F">
      <w:pPr>
        <w:pStyle w:val="NO"/>
        <w:rPr>
          <w:ins w:id="19" w:author="Nokia-1" w:date="2024-08-22T17:00:00Z" w16du:dateUtc="2024-08-22T15:00:00Z"/>
        </w:rPr>
      </w:pPr>
      <w:ins w:id="20" w:author="Nokia-1" w:date="2024-08-22T17:00:00Z" w16du:dateUtc="2024-08-22T15:00:00Z">
        <w:r>
          <w:lastRenderedPageBreak/>
          <w:t>NOTE:</w:t>
        </w:r>
        <w:r>
          <w:tab/>
          <w:t xml:space="preserve">The data collection and further analysis in PDP to make policy decisions is not in the scope of the proposed solution, therefore, whether the data collection functionality is implemented within the SBA or outside SBA layer is not relevant for the solution. </w:t>
        </w:r>
      </w:ins>
    </w:p>
    <w:p w14:paraId="5E890BCB" w14:textId="77777777" w:rsidR="00D2218F" w:rsidRDefault="00D2218F" w:rsidP="00D2218F">
      <w:pPr>
        <w:pStyle w:val="Heading3"/>
        <w:rPr>
          <w:ins w:id="21" w:author="Nokia-1" w:date="2024-08-22T17:00:00Z" w16du:dateUtc="2024-08-22T15:00:00Z"/>
        </w:rPr>
      </w:pPr>
      <w:ins w:id="22" w:author="Nokia-1" w:date="2024-08-22T17:00:00Z" w16du:dateUtc="2024-08-22T15:00:00Z">
        <w:r>
          <w:rPr>
            <w:lang w:eastAsia="zh-CN"/>
          </w:rPr>
          <w:t>7</w:t>
        </w:r>
        <w:r w:rsidRPr="000114BE">
          <w:t>.</w:t>
        </w:r>
        <w:r w:rsidRPr="0062054D">
          <w:rPr>
            <w:highlight w:val="yellow"/>
          </w:rPr>
          <w:t>Y</w:t>
        </w:r>
        <w:r w:rsidRPr="000114BE">
          <w:t>.</w:t>
        </w:r>
        <w:r>
          <w:t>2</w:t>
        </w:r>
        <w:r w:rsidRPr="000114BE">
          <w:tab/>
        </w:r>
        <w:r>
          <w:t>Solution details</w:t>
        </w:r>
      </w:ins>
    </w:p>
    <w:p w14:paraId="4A965AB0" w14:textId="77777777" w:rsidR="00D2218F" w:rsidRDefault="00D2218F" w:rsidP="00D2218F">
      <w:pPr>
        <w:rPr>
          <w:ins w:id="23" w:author="Nokia-1" w:date="2024-08-22T17:00:00Z" w16du:dateUtc="2024-08-22T15:00:00Z"/>
        </w:rPr>
      </w:pPr>
      <w:ins w:id="24" w:author="Nokia-1" w:date="2024-08-22T17:00:00Z" w16du:dateUtc="2024-08-22T15:00:00Z">
        <w:r>
          <w:t>Figure 7.</w:t>
        </w:r>
        <w:r w:rsidRPr="00D61BBF">
          <w:rPr>
            <w:highlight w:val="yellow"/>
          </w:rPr>
          <w:t>Y</w:t>
        </w:r>
        <w:r>
          <w:t xml:space="preserve">.2-1 illustrates the overall procedure to enable the NRF to proceed with the issuing of access token, serving discovery requests, etc., based on the security information provided by the operator’s security function.  </w:t>
        </w:r>
      </w:ins>
    </w:p>
    <w:p w14:paraId="0521FA04" w14:textId="77777777" w:rsidR="00D2218F" w:rsidRDefault="00D2218F" w:rsidP="00D2218F">
      <w:pPr>
        <w:rPr>
          <w:ins w:id="25" w:author="Nokia-1" w:date="2024-08-22T17:00:00Z" w16du:dateUtc="2024-08-22T15:00:00Z"/>
        </w:rPr>
      </w:pPr>
    </w:p>
    <w:p w14:paraId="03812A66" w14:textId="77777777" w:rsidR="00D2218F" w:rsidRDefault="00D2218F" w:rsidP="00D2218F">
      <w:pPr>
        <w:keepNext/>
        <w:jc w:val="center"/>
        <w:rPr>
          <w:ins w:id="26" w:author="Nokia-1" w:date="2024-08-22T17:00:00Z" w16du:dateUtc="2024-08-22T15:00:00Z"/>
        </w:rPr>
      </w:pPr>
      <w:ins w:id="27" w:author="Nokia-1" w:date="2024-08-22T17:00:00Z" w16du:dateUtc="2024-08-22T15:00:00Z">
        <w:r>
          <w:object w:dxaOrig="11530" w:dyaOrig="6820" w14:anchorId="5FCBB1FC">
            <v:shape id="_x0000_i1032" type="#_x0000_t75" style="width:435.3pt;height:257.55pt" o:ole="">
              <v:imagedata r:id="rId14" o:title=""/>
            </v:shape>
            <o:OLEObject Type="Embed" ProgID="Visio.Drawing.15" ShapeID="_x0000_i1032" DrawAspect="Content" ObjectID="_1785851468" r:id="rId15"/>
          </w:object>
        </w:r>
      </w:ins>
    </w:p>
    <w:p w14:paraId="0D442E59" w14:textId="77777777" w:rsidR="00D2218F" w:rsidRDefault="00D2218F" w:rsidP="00D2218F">
      <w:pPr>
        <w:pStyle w:val="Caption"/>
        <w:jc w:val="center"/>
        <w:rPr>
          <w:ins w:id="28" w:author="Nokia-1" w:date="2024-08-22T17:00:00Z" w16du:dateUtc="2024-08-22T15:00:00Z"/>
        </w:rPr>
      </w:pPr>
      <w:ins w:id="29" w:author="Nokia-1" w:date="2024-08-22T17:00:00Z" w16du:dateUtc="2024-08-22T15:00:00Z">
        <w:r>
          <w:t>Figure 7.</w:t>
        </w:r>
        <w:r w:rsidRPr="0012730D">
          <w:rPr>
            <w:highlight w:val="yellow"/>
          </w:rPr>
          <w:t>Y</w:t>
        </w:r>
        <w:r>
          <w:t>.2-1: Enhanced SBA access control decision procedure with security evaluation</w:t>
        </w:r>
      </w:ins>
    </w:p>
    <w:p w14:paraId="0BB2D504" w14:textId="77777777" w:rsidR="00D2218F" w:rsidRDefault="00D2218F" w:rsidP="00D2218F">
      <w:pPr>
        <w:pStyle w:val="B1"/>
        <w:ind w:left="284"/>
        <w:rPr>
          <w:ins w:id="30" w:author="Nokia-1" w:date="2024-08-22T17:00:00Z" w16du:dateUtc="2024-08-22T15:00:00Z"/>
        </w:rPr>
      </w:pPr>
      <w:ins w:id="31" w:author="Nokia-1" w:date="2024-08-22T17:00:00Z" w16du:dateUtc="2024-08-22T15:00:00Z">
        <w:r>
          <w:t xml:space="preserve">1a-1b. The Operator ´s Security Function updates the NRF with the security evaluation of the registered NFs (consumer or producers). The updates can be communicated via </w:t>
        </w:r>
        <w:proofErr w:type="spellStart"/>
        <w:r>
          <w:t>signaling</w:t>
        </w:r>
        <w:proofErr w:type="spellEnd"/>
        <w:r>
          <w:t xml:space="preserve"> (SBI interface) using services exposed by NRF, or via OAM interface.</w:t>
        </w:r>
      </w:ins>
    </w:p>
    <w:p w14:paraId="66A2B545" w14:textId="77777777" w:rsidR="00D2218F" w:rsidRDefault="00D2218F" w:rsidP="00D2218F">
      <w:pPr>
        <w:pStyle w:val="NO"/>
        <w:rPr>
          <w:ins w:id="32" w:author="Nokia-1" w:date="2024-08-22T17:00:00Z" w16du:dateUtc="2024-08-22T15:00:00Z"/>
        </w:rPr>
      </w:pPr>
      <w:ins w:id="33" w:author="Nokia-1" w:date="2024-08-22T17:00:00Z" w16du:dateUtc="2024-08-22T15:00:00Z">
        <w:r>
          <w:t xml:space="preserve">NOTE 1: </w:t>
        </w:r>
        <w:proofErr w:type="spellStart"/>
        <w:r>
          <w:t>Nnrf</w:t>
        </w:r>
        <w:r w:rsidRPr="006959BC">
          <w:t>_</w:t>
        </w:r>
        <w:r>
          <w:t>NFManagement_NFUpdate</w:t>
        </w:r>
        <w:proofErr w:type="spellEnd"/>
        <w:r>
          <w:t xml:space="preserve"> is provided as an example. The concrete API/Service to be used is to be defined in normative phase. </w:t>
        </w:r>
      </w:ins>
    </w:p>
    <w:p w14:paraId="0B110876" w14:textId="77777777" w:rsidR="00D2218F" w:rsidRPr="006959BC" w:rsidRDefault="00D2218F" w:rsidP="00D2218F">
      <w:pPr>
        <w:pStyle w:val="EditorsNote"/>
        <w:rPr>
          <w:ins w:id="34" w:author="Nokia-1" w:date="2024-08-22T17:00:00Z" w16du:dateUtc="2024-08-22T15:00:00Z"/>
          <w:lang w:eastAsia="en-GB"/>
        </w:rPr>
      </w:pPr>
      <w:ins w:id="35" w:author="Nokia-1" w:date="2024-08-22T17:00:00Z" w16du:dateUtc="2024-08-22T15:00:00Z">
        <w:r>
          <w:rPr>
            <w:lang w:eastAsia="en-GB"/>
          </w:rPr>
          <w:t>Editor’s Note: the details of the security evaluation are ffs.</w:t>
        </w:r>
      </w:ins>
    </w:p>
    <w:p w14:paraId="277E5C07" w14:textId="77777777" w:rsidR="00D2218F" w:rsidRDefault="00D2218F" w:rsidP="00D2218F">
      <w:pPr>
        <w:rPr>
          <w:ins w:id="36" w:author="Nokia-1" w:date="2024-08-22T17:00:00Z" w16du:dateUtc="2024-08-22T15:00:00Z"/>
        </w:rPr>
      </w:pPr>
      <w:ins w:id="37" w:author="Nokia-1" w:date="2024-08-22T17:00:00Z" w16du:dateUtc="2024-08-22T15:00:00Z">
        <w:r>
          <w:t xml:space="preserve">The procedure collects the scenarios described in clause 5.2.1.2 of the present document in variants a), b) and c) respectively. Those variants are presented as examples. </w:t>
        </w:r>
      </w:ins>
    </w:p>
    <w:p w14:paraId="359D451F" w14:textId="77777777" w:rsidR="00D2218F" w:rsidRPr="00FC326B" w:rsidRDefault="00D2218F" w:rsidP="00D2218F">
      <w:pPr>
        <w:rPr>
          <w:ins w:id="38" w:author="Nokia-1" w:date="2024-08-22T17:00:00Z" w16du:dateUtc="2024-08-22T15:00:00Z"/>
        </w:rPr>
      </w:pPr>
      <w:ins w:id="39" w:author="Nokia-1" w:date="2024-08-22T17:00:00Z" w16du:dateUtc="2024-08-22T15:00:00Z">
        <w:r>
          <w:t>In general, if the service requests to the NRF (e.g., access token, discovery, updates, etc.) come from a malicious or compromised NF (producer or consumer), previously registered in the NRF and considered malicious or compromised by the Operator’s Security Function, they will be blocked by NRF.</w:t>
        </w:r>
      </w:ins>
    </w:p>
    <w:p w14:paraId="6D718229" w14:textId="77777777" w:rsidR="00D2218F" w:rsidRDefault="00D2218F" w:rsidP="00D2218F">
      <w:pPr>
        <w:rPr>
          <w:ins w:id="40" w:author="Nokia-1" w:date="2024-08-22T17:00:00Z" w16du:dateUtc="2024-08-22T15:00:00Z"/>
        </w:rPr>
      </w:pPr>
      <w:ins w:id="41" w:author="Nokia-1" w:date="2024-08-22T17:00:00Z" w16du:dateUtc="2024-08-22T15:00:00Z">
        <w:r>
          <w:t xml:space="preserve">The NRF will not expose services coming from malicious or compromised NF producers towards NF consumers. For example, malicious or compromised NF producers will not be discovered.  </w:t>
        </w:r>
      </w:ins>
    </w:p>
    <w:p w14:paraId="369B5F2C" w14:textId="77777777" w:rsidR="00D2218F" w:rsidRDefault="00D2218F" w:rsidP="00D2218F">
      <w:pPr>
        <w:pStyle w:val="B1"/>
        <w:overflowPunct w:val="0"/>
        <w:autoSpaceDE w:val="0"/>
        <w:autoSpaceDN w:val="0"/>
        <w:adjustRightInd w:val="0"/>
        <w:ind w:left="284"/>
        <w:textAlignment w:val="baseline"/>
        <w:rPr>
          <w:ins w:id="42" w:author="Nokia-1" w:date="2024-08-22T17:00:00Z" w16du:dateUtc="2024-08-22T15:00:00Z"/>
          <w:rFonts w:eastAsia="Times New Roman"/>
          <w:lang w:eastAsia="en-GB"/>
        </w:rPr>
      </w:pPr>
      <w:ins w:id="43" w:author="Nokia-1" w:date="2024-08-22T17:00:00Z" w16du:dateUtc="2024-08-22T15:00:00Z">
        <w:r>
          <w:rPr>
            <w:rFonts w:eastAsia="Times New Roman"/>
            <w:lang w:eastAsia="en-GB"/>
          </w:rPr>
          <w:t xml:space="preserve">2a. A </w:t>
        </w:r>
        <w:proofErr w:type="spellStart"/>
        <w:r>
          <w:rPr>
            <w:rFonts w:eastAsia="Times New Roman"/>
            <w:lang w:eastAsia="en-GB"/>
          </w:rPr>
          <w:t>NFc</w:t>
        </w:r>
        <w:proofErr w:type="spellEnd"/>
        <w:r>
          <w:rPr>
            <w:rFonts w:eastAsia="Times New Roman"/>
            <w:lang w:eastAsia="en-GB"/>
          </w:rPr>
          <w:t xml:space="preserve"> requests an access token to the NRF.</w:t>
        </w:r>
      </w:ins>
    </w:p>
    <w:p w14:paraId="019EF3A1" w14:textId="77777777" w:rsidR="00D2218F" w:rsidRDefault="00D2218F" w:rsidP="00D2218F">
      <w:pPr>
        <w:pStyle w:val="B1"/>
        <w:overflowPunct w:val="0"/>
        <w:autoSpaceDE w:val="0"/>
        <w:autoSpaceDN w:val="0"/>
        <w:adjustRightInd w:val="0"/>
        <w:ind w:left="284"/>
        <w:textAlignment w:val="baseline"/>
        <w:rPr>
          <w:ins w:id="44" w:author="Nokia-1" w:date="2024-08-22T17:00:00Z" w16du:dateUtc="2024-08-22T15:00:00Z"/>
          <w:rFonts w:eastAsia="Times New Roman"/>
          <w:lang w:eastAsia="en-GB"/>
        </w:rPr>
      </w:pPr>
      <w:ins w:id="45" w:author="Nokia-1" w:date="2024-08-22T17:00:00Z" w16du:dateUtc="2024-08-22T15:00:00Z">
        <w:r>
          <w:rPr>
            <w:rFonts w:eastAsia="Times New Roman"/>
            <w:lang w:eastAsia="en-GB"/>
          </w:rPr>
          <w:t xml:space="preserve">3a. The NRF checks whether the </w:t>
        </w:r>
        <w:proofErr w:type="spellStart"/>
        <w:r>
          <w:rPr>
            <w:rFonts w:eastAsia="Times New Roman"/>
            <w:lang w:eastAsia="en-GB"/>
          </w:rPr>
          <w:t>NFc</w:t>
        </w:r>
        <w:proofErr w:type="spellEnd"/>
        <w:r>
          <w:rPr>
            <w:rFonts w:eastAsia="Times New Roman"/>
            <w:lang w:eastAsia="en-GB"/>
          </w:rPr>
          <w:t xml:space="preserve"> is authorized as well as the security evaluation provided by the Operator’s Security Function. </w:t>
        </w:r>
      </w:ins>
    </w:p>
    <w:p w14:paraId="49F51665" w14:textId="77777777" w:rsidR="00D2218F" w:rsidRDefault="00D2218F" w:rsidP="00D2218F">
      <w:pPr>
        <w:pStyle w:val="NO"/>
        <w:rPr>
          <w:ins w:id="46" w:author="Nokia-1" w:date="2024-08-22T17:00:00Z" w16du:dateUtc="2024-08-22T15:00:00Z"/>
          <w:rFonts w:eastAsia="Times New Roman"/>
          <w:lang w:eastAsia="en-GB"/>
        </w:rPr>
      </w:pPr>
      <w:ins w:id="47" w:author="Nokia-1" w:date="2024-08-22T17:00:00Z" w16du:dateUtc="2024-08-22T15:00:00Z">
        <w:r>
          <w:t xml:space="preserve">NOTE 2: It is assumed that the </w:t>
        </w:r>
        <w:proofErr w:type="spellStart"/>
        <w:r>
          <w:t>NFc</w:t>
        </w:r>
        <w:proofErr w:type="spellEnd"/>
        <w:r>
          <w:t xml:space="preserve"> is registered in the NRF.</w:t>
        </w:r>
      </w:ins>
    </w:p>
    <w:p w14:paraId="5A68EF4B" w14:textId="77777777" w:rsidR="00D2218F" w:rsidRDefault="00D2218F" w:rsidP="00D2218F">
      <w:pPr>
        <w:pStyle w:val="B1"/>
        <w:overflowPunct w:val="0"/>
        <w:autoSpaceDE w:val="0"/>
        <w:autoSpaceDN w:val="0"/>
        <w:adjustRightInd w:val="0"/>
        <w:ind w:left="284"/>
        <w:textAlignment w:val="baseline"/>
        <w:rPr>
          <w:ins w:id="48" w:author="Nokia-1" w:date="2024-08-22T17:00:00Z" w16du:dateUtc="2024-08-22T15:00:00Z"/>
          <w:rFonts w:eastAsia="Times New Roman"/>
          <w:lang w:eastAsia="en-GB"/>
        </w:rPr>
      </w:pPr>
      <w:ins w:id="49" w:author="Nokia-1" w:date="2024-08-22T17:00:00Z" w16du:dateUtc="2024-08-22T15:00:00Z">
        <w:r>
          <w:rPr>
            <w:rFonts w:eastAsia="Times New Roman"/>
            <w:lang w:eastAsia="en-GB"/>
          </w:rPr>
          <w:t xml:space="preserve">4a. An access token is provided if the </w:t>
        </w:r>
        <w:proofErr w:type="spellStart"/>
        <w:r>
          <w:rPr>
            <w:rFonts w:eastAsia="Times New Roman"/>
            <w:lang w:eastAsia="en-GB"/>
          </w:rPr>
          <w:t>NFc</w:t>
        </w:r>
        <w:proofErr w:type="spellEnd"/>
        <w:r>
          <w:rPr>
            <w:rFonts w:eastAsia="Times New Roman"/>
            <w:lang w:eastAsia="en-GB"/>
          </w:rPr>
          <w:t xml:space="preserve"> is authorized, and the security evaluation is positive. </w:t>
        </w:r>
      </w:ins>
    </w:p>
    <w:p w14:paraId="06B0E3F2" w14:textId="77777777" w:rsidR="00D2218F" w:rsidRDefault="00D2218F" w:rsidP="00D2218F">
      <w:pPr>
        <w:pStyle w:val="B1"/>
        <w:overflowPunct w:val="0"/>
        <w:autoSpaceDE w:val="0"/>
        <w:autoSpaceDN w:val="0"/>
        <w:adjustRightInd w:val="0"/>
        <w:ind w:left="284"/>
        <w:textAlignment w:val="baseline"/>
        <w:rPr>
          <w:ins w:id="50" w:author="Nokia-1" w:date="2024-08-22T17:00:00Z" w16du:dateUtc="2024-08-22T15:00:00Z"/>
          <w:rFonts w:eastAsia="Times New Roman"/>
          <w:lang w:eastAsia="en-GB"/>
        </w:rPr>
      </w:pPr>
      <w:ins w:id="51" w:author="Nokia-1" w:date="2024-08-22T17:00:00Z" w16du:dateUtc="2024-08-22T15:00:00Z">
        <w:r>
          <w:rPr>
            <w:rFonts w:eastAsia="Times New Roman"/>
            <w:lang w:eastAsia="en-GB"/>
          </w:rPr>
          <w:t xml:space="preserve">2b. A </w:t>
        </w:r>
        <w:proofErr w:type="spellStart"/>
        <w:r>
          <w:rPr>
            <w:rFonts w:eastAsia="Times New Roman"/>
            <w:lang w:eastAsia="en-GB"/>
          </w:rPr>
          <w:t>NFp</w:t>
        </w:r>
        <w:proofErr w:type="spellEnd"/>
        <w:r>
          <w:rPr>
            <w:rFonts w:eastAsia="Times New Roman"/>
            <w:lang w:eastAsia="en-GB"/>
          </w:rPr>
          <w:t xml:space="preserve"> requests a profile update to the NRF. </w:t>
        </w:r>
      </w:ins>
    </w:p>
    <w:p w14:paraId="4B256A45" w14:textId="77777777" w:rsidR="00D2218F" w:rsidRDefault="00D2218F" w:rsidP="00D2218F">
      <w:pPr>
        <w:pStyle w:val="B1"/>
        <w:overflowPunct w:val="0"/>
        <w:autoSpaceDE w:val="0"/>
        <w:autoSpaceDN w:val="0"/>
        <w:adjustRightInd w:val="0"/>
        <w:ind w:left="284"/>
        <w:textAlignment w:val="baseline"/>
        <w:rPr>
          <w:ins w:id="52" w:author="Nokia-1" w:date="2024-08-22T17:00:00Z" w16du:dateUtc="2024-08-22T15:00:00Z"/>
          <w:rFonts w:eastAsia="Times New Roman"/>
          <w:lang w:eastAsia="en-GB"/>
        </w:rPr>
      </w:pPr>
      <w:ins w:id="53" w:author="Nokia-1" w:date="2024-08-22T17:00:00Z" w16du:dateUtc="2024-08-22T15:00:00Z">
        <w:r>
          <w:rPr>
            <w:rFonts w:eastAsia="Times New Roman"/>
            <w:lang w:eastAsia="en-GB"/>
          </w:rPr>
          <w:t>3b. The same as step 3a.</w:t>
        </w:r>
      </w:ins>
    </w:p>
    <w:p w14:paraId="756AAB1C" w14:textId="77777777" w:rsidR="00D2218F" w:rsidRDefault="00D2218F" w:rsidP="00D2218F">
      <w:pPr>
        <w:pStyle w:val="B1"/>
        <w:overflowPunct w:val="0"/>
        <w:autoSpaceDE w:val="0"/>
        <w:autoSpaceDN w:val="0"/>
        <w:adjustRightInd w:val="0"/>
        <w:ind w:left="284"/>
        <w:textAlignment w:val="baseline"/>
        <w:rPr>
          <w:ins w:id="54" w:author="Nokia-1" w:date="2024-08-22T17:00:00Z" w16du:dateUtc="2024-08-22T15:00:00Z"/>
          <w:rFonts w:eastAsia="Times New Roman"/>
          <w:lang w:eastAsia="en-GB"/>
        </w:rPr>
      </w:pPr>
      <w:ins w:id="55" w:author="Nokia-1" w:date="2024-08-22T17:00:00Z" w16du:dateUtc="2024-08-22T15:00:00Z">
        <w:r>
          <w:rPr>
            <w:rFonts w:eastAsia="Times New Roman"/>
            <w:lang w:eastAsia="en-GB"/>
          </w:rPr>
          <w:t xml:space="preserve">4b. The confirmation of the update is provided if the </w:t>
        </w:r>
        <w:proofErr w:type="spellStart"/>
        <w:r>
          <w:rPr>
            <w:rFonts w:eastAsia="Times New Roman"/>
            <w:lang w:eastAsia="en-GB"/>
          </w:rPr>
          <w:t>NFc</w:t>
        </w:r>
        <w:proofErr w:type="spellEnd"/>
        <w:r>
          <w:rPr>
            <w:rFonts w:eastAsia="Times New Roman"/>
            <w:lang w:eastAsia="en-GB"/>
          </w:rPr>
          <w:t xml:space="preserve"> is authorized to make the update, and the security </w:t>
        </w:r>
        <w:proofErr w:type="spellStart"/>
        <w:r>
          <w:rPr>
            <w:rFonts w:eastAsia="Times New Roman"/>
            <w:lang w:eastAsia="en-GB"/>
          </w:rPr>
          <w:t>evaluaton</w:t>
        </w:r>
        <w:proofErr w:type="spellEnd"/>
        <w:r>
          <w:rPr>
            <w:rFonts w:eastAsia="Times New Roman"/>
            <w:lang w:eastAsia="en-GB"/>
          </w:rPr>
          <w:t xml:space="preserve"> is positive, else a message error is sent or alternatively the request is silently discarded.</w:t>
        </w:r>
      </w:ins>
    </w:p>
    <w:p w14:paraId="18334D68" w14:textId="77777777" w:rsidR="00D2218F" w:rsidRDefault="00D2218F" w:rsidP="00D2218F">
      <w:pPr>
        <w:pStyle w:val="B1"/>
        <w:overflowPunct w:val="0"/>
        <w:autoSpaceDE w:val="0"/>
        <w:autoSpaceDN w:val="0"/>
        <w:adjustRightInd w:val="0"/>
        <w:ind w:left="284"/>
        <w:textAlignment w:val="baseline"/>
        <w:rPr>
          <w:ins w:id="56" w:author="Nokia-1" w:date="2024-08-22T17:00:00Z" w16du:dateUtc="2024-08-22T15:00:00Z"/>
          <w:rFonts w:eastAsia="Times New Roman"/>
          <w:lang w:eastAsia="en-GB"/>
        </w:rPr>
      </w:pPr>
      <w:ins w:id="57" w:author="Nokia-1" w:date="2024-08-22T17:00:00Z" w16du:dateUtc="2024-08-22T15:00:00Z">
        <w:r>
          <w:rPr>
            <w:rFonts w:eastAsia="Times New Roman"/>
            <w:lang w:eastAsia="en-GB"/>
          </w:rPr>
          <w:lastRenderedPageBreak/>
          <w:t xml:space="preserve">2c. A </w:t>
        </w:r>
        <w:proofErr w:type="spellStart"/>
        <w:r>
          <w:rPr>
            <w:rFonts w:eastAsia="Times New Roman"/>
            <w:lang w:eastAsia="en-GB"/>
          </w:rPr>
          <w:t>NFc</w:t>
        </w:r>
        <w:proofErr w:type="spellEnd"/>
        <w:r>
          <w:rPr>
            <w:rFonts w:eastAsia="Times New Roman"/>
            <w:lang w:eastAsia="en-GB"/>
          </w:rPr>
          <w:t xml:space="preserve"> requests a discovery service to the NRF. </w:t>
        </w:r>
      </w:ins>
    </w:p>
    <w:p w14:paraId="032D488E" w14:textId="77777777" w:rsidR="00D2218F" w:rsidRDefault="00D2218F" w:rsidP="00D2218F">
      <w:pPr>
        <w:pStyle w:val="B1"/>
        <w:overflowPunct w:val="0"/>
        <w:autoSpaceDE w:val="0"/>
        <w:autoSpaceDN w:val="0"/>
        <w:adjustRightInd w:val="0"/>
        <w:ind w:left="284"/>
        <w:textAlignment w:val="baseline"/>
        <w:rPr>
          <w:ins w:id="58" w:author="Nokia-1" w:date="2024-08-22T17:00:00Z" w16du:dateUtc="2024-08-22T15:00:00Z"/>
          <w:rFonts w:eastAsia="Times New Roman"/>
          <w:lang w:eastAsia="en-GB"/>
        </w:rPr>
      </w:pPr>
      <w:ins w:id="59" w:author="Nokia-1" w:date="2024-08-22T17:00:00Z" w16du:dateUtc="2024-08-22T15:00:00Z">
        <w:r>
          <w:rPr>
            <w:rFonts w:eastAsia="Times New Roman"/>
            <w:lang w:eastAsia="en-GB"/>
          </w:rPr>
          <w:t>3c. The same as step 3a.</w:t>
        </w:r>
      </w:ins>
    </w:p>
    <w:p w14:paraId="7B4524C8" w14:textId="77777777" w:rsidR="00D2218F" w:rsidRDefault="00D2218F" w:rsidP="00D2218F">
      <w:pPr>
        <w:pStyle w:val="B1"/>
        <w:overflowPunct w:val="0"/>
        <w:autoSpaceDE w:val="0"/>
        <w:autoSpaceDN w:val="0"/>
        <w:adjustRightInd w:val="0"/>
        <w:ind w:left="284"/>
        <w:textAlignment w:val="baseline"/>
        <w:rPr>
          <w:ins w:id="60" w:author="Nokia-1" w:date="2024-08-22T17:00:00Z" w16du:dateUtc="2024-08-22T15:00:00Z"/>
          <w:rFonts w:eastAsia="Times New Roman"/>
          <w:lang w:eastAsia="en-GB"/>
        </w:rPr>
      </w:pPr>
      <w:ins w:id="61" w:author="Nokia-1" w:date="2024-08-22T17:00:00Z" w16du:dateUtc="2024-08-22T15:00:00Z">
        <w:r>
          <w:rPr>
            <w:rFonts w:eastAsia="Times New Roman"/>
            <w:lang w:eastAsia="en-GB"/>
          </w:rPr>
          <w:t xml:space="preserve">4c. The confirmation of the update is provided if the </w:t>
        </w:r>
        <w:proofErr w:type="spellStart"/>
        <w:r>
          <w:rPr>
            <w:rFonts w:eastAsia="Times New Roman"/>
            <w:lang w:eastAsia="en-GB"/>
          </w:rPr>
          <w:t>NFc</w:t>
        </w:r>
        <w:proofErr w:type="spellEnd"/>
        <w:r>
          <w:rPr>
            <w:rFonts w:eastAsia="Times New Roman"/>
            <w:lang w:eastAsia="en-GB"/>
          </w:rPr>
          <w:t xml:space="preserve"> is authorized to discover the service, and the security </w:t>
        </w:r>
        <w:proofErr w:type="spellStart"/>
        <w:r>
          <w:rPr>
            <w:rFonts w:eastAsia="Times New Roman"/>
            <w:lang w:eastAsia="en-GB"/>
          </w:rPr>
          <w:t>evaluaton</w:t>
        </w:r>
        <w:proofErr w:type="spellEnd"/>
        <w:r>
          <w:rPr>
            <w:rFonts w:eastAsia="Times New Roman"/>
            <w:lang w:eastAsia="en-GB"/>
          </w:rPr>
          <w:t xml:space="preserve"> is positive, else a message error is sent or alternatively the request is silently discarded.</w:t>
        </w:r>
      </w:ins>
    </w:p>
    <w:p w14:paraId="26A10B84" w14:textId="77777777" w:rsidR="00D2218F" w:rsidRDefault="00D2218F" w:rsidP="00D2218F">
      <w:pPr>
        <w:pStyle w:val="Heading3"/>
        <w:rPr>
          <w:ins w:id="62" w:author="Nokia-1" w:date="2024-08-22T17:00:00Z" w16du:dateUtc="2024-08-22T15:00:00Z"/>
        </w:rPr>
      </w:pPr>
      <w:ins w:id="63" w:author="Nokia-1" w:date="2024-08-22T17:00:00Z" w16du:dateUtc="2024-08-22T15:00:00Z">
        <w:r>
          <w:rPr>
            <w:lang w:eastAsia="zh-CN"/>
          </w:rPr>
          <w:t>7</w:t>
        </w:r>
        <w:r w:rsidRPr="000114BE">
          <w:t>.</w:t>
        </w:r>
        <w:r w:rsidRPr="0062054D">
          <w:rPr>
            <w:highlight w:val="yellow"/>
          </w:rPr>
          <w:t>Y</w:t>
        </w:r>
        <w:r w:rsidRPr="000114BE">
          <w:t>.</w:t>
        </w:r>
        <w:r>
          <w:t>3</w:t>
        </w:r>
        <w:r w:rsidRPr="000114BE">
          <w:tab/>
        </w:r>
        <w:r>
          <w:t>Evaluation</w:t>
        </w:r>
      </w:ins>
    </w:p>
    <w:p w14:paraId="0B437EEE" w14:textId="77777777" w:rsidR="00D2218F" w:rsidRPr="004905F6" w:rsidRDefault="00D2218F" w:rsidP="00D2218F">
      <w:pPr>
        <w:rPr>
          <w:ins w:id="64" w:author="Nokia-1" w:date="2024-08-22T17:00:00Z" w16du:dateUtc="2024-08-22T15:00:00Z"/>
        </w:rPr>
      </w:pPr>
      <w:proofErr w:type="spellStart"/>
      <w:ins w:id="65" w:author="Nokia-1" w:date="2024-08-22T17:00:00Z" w16du:dateUtc="2024-08-22T15:00:00Z">
        <w:r>
          <w:t>t.b.d</w:t>
        </w:r>
        <w:proofErr w:type="spellEnd"/>
      </w:ins>
    </w:p>
    <w:p w14:paraId="233F79BD" w14:textId="080B106B" w:rsidR="00D2218F" w:rsidRPr="004905F6" w:rsidRDefault="00D2218F" w:rsidP="00D2218F">
      <w:pPr>
        <w:jc w:val="center"/>
        <w:rPr>
          <w:i/>
          <w:iCs/>
          <w:sz w:val="40"/>
          <w:szCs w:val="40"/>
        </w:rPr>
      </w:pPr>
      <w:r w:rsidRPr="004905F6">
        <w:rPr>
          <w:i/>
          <w:iCs/>
          <w:sz w:val="40"/>
          <w:szCs w:val="40"/>
        </w:rPr>
        <w:t xml:space="preserve">**************** </w:t>
      </w:r>
      <w:r>
        <w:rPr>
          <w:i/>
          <w:iCs/>
          <w:sz w:val="40"/>
          <w:szCs w:val="40"/>
        </w:rPr>
        <w:t>END</w:t>
      </w:r>
      <w:r w:rsidRPr="004905F6">
        <w:rPr>
          <w:i/>
          <w:iCs/>
          <w:sz w:val="40"/>
          <w:szCs w:val="40"/>
        </w:rPr>
        <w:t xml:space="preserve"> of CHANGES ***************</w:t>
      </w:r>
    </w:p>
    <w:p w14:paraId="0AC7CCFD" w14:textId="77777777" w:rsidR="00D2218F" w:rsidRPr="000C19F5" w:rsidRDefault="00D2218F" w:rsidP="000C19F5"/>
    <w:sectPr w:rsidR="00D2218F" w:rsidRPr="000C19F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6BB7C4" w14:textId="77777777" w:rsidR="00E570B9" w:rsidRDefault="00E570B9">
      <w:r>
        <w:separator/>
      </w:r>
    </w:p>
  </w:endnote>
  <w:endnote w:type="continuationSeparator" w:id="0">
    <w:p w14:paraId="17945B27" w14:textId="77777777" w:rsidR="00E570B9" w:rsidRDefault="00E570B9">
      <w:r>
        <w:continuationSeparator/>
      </w:r>
    </w:p>
  </w:endnote>
  <w:endnote w:type="continuationNotice" w:id="1">
    <w:p w14:paraId="246498A1" w14:textId="77777777" w:rsidR="00E570B9" w:rsidRDefault="00E570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D6F7E8" w14:textId="77777777" w:rsidR="00E570B9" w:rsidRDefault="00E570B9">
      <w:r>
        <w:separator/>
      </w:r>
    </w:p>
  </w:footnote>
  <w:footnote w:type="continuationSeparator" w:id="0">
    <w:p w14:paraId="19CC36BA" w14:textId="77777777" w:rsidR="00E570B9" w:rsidRDefault="00E570B9">
      <w:r>
        <w:continuationSeparator/>
      </w:r>
    </w:p>
  </w:footnote>
  <w:footnote w:type="continuationNotice" w:id="1">
    <w:p w14:paraId="4FFA5233" w14:textId="77777777" w:rsidR="00E570B9" w:rsidRDefault="00E570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E5364E0"/>
    <w:multiLevelType w:val="hybridMultilevel"/>
    <w:tmpl w:val="BB6CB2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A5F478D"/>
    <w:multiLevelType w:val="hybridMultilevel"/>
    <w:tmpl w:val="EEB2B19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6367B79"/>
    <w:multiLevelType w:val="hybridMultilevel"/>
    <w:tmpl w:val="A24E15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E444287"/>
    <w:multiLevelType w:val="hybridMultilevel"/>
    <w:tmpl w:val="6E5C32DA"/>
    <w:lvl w:ilvl="0" w:tplc="89E23F8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1576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051095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111070">
    <w:abstractNumId w:val="13"/>
  </w:num>
  <w:num w:numId="4" w16cid:durableId="401105435">
    <w:abstractNumId w:val="17"/>
  </w:num>
  <w:num w:numId="5" w16cid:durableId="2015297610">
    <w:abstractNumId w:val="16"/>
  </w:num>
  <w:num w:numId="6" w16cid:durableId="1341931179">
    <w:abstractNumId w:val="11"/>
  </w:num>
  <w:num w:numId="7" w16cid:durableId="1577982912">
    <w:abstractNumId w:val="12"/>
  </w:num>
  <w:num w:numId="8" w16cid:durableId="1221205582">
    <w:abstractNumId w:val="23"/>
  </w:num>
  <w:num w:numId="9" w16cid:durableId="1592274744">
    <w:abstractNumId w:val="19"/>
  </w:num>
  <w:num w:numId="10" w16cid:durableId="1083988690">
    <w:abstractNumId w:val="22"/>
  </w:num>
  <w:num w:numId="11" w16cid:durableId="1943955881">
    <w:abstractNumId w:val="14"/>
  </w:num>
  <w:num w:numId="12" w16cid:durableId="1143502153">
    <w:abstractNumId w:val="18"/>
  </w:num>
  <w:num w:numId="13" w16cid:durableId="960571632">
    <w:abstractNumId w:val="9"/>
  </w:num>
  <w:num w:numId="14" w16cid:durableId="1068068699">
    <w:abstractNumId w:val="7"/>
  </w:num>
  <w:num w:numId="15" w16cid:durableId="1321158116">
    <w:abstractNumId w:val="6"/>
  </w:num>
  <w:num w:numId="16" w16cid:durableId="2006742239">
    <w:abstractNumId w:val="5"/>
  </w:num>
  <w:num w:numId="17" w16cid:durableId="1559590687">
    <w:abstractNumId w:val="4"/>
  </w:num>
  <w:num w:numId="18" w16cid:durableId="759644183">
    <w:abstractNumId w:val="8"/>
  </w:num>
  <w:num w:numId="19" w16cid:durableId="1923489582">
    <w:abstractNumId w:val="3"/>
  </w:num>
  <w:num w:numId="20" w16cid:durableId="1439833707">
    <w:abstractNumId w:val="2"/>
  </w:num>
  <w:num w:numId="21" w16cid:durableId="384303873">
    <w:abstractNumId w:val="1"/>
  </w:num>
  <w:num w:numId="22" w16cid:durableId="1618172028">
    <w:abstractNumId w:val="0"/>
  </w:num>
  <w:num w:numId="23" w16cid:durableId="1550721689">
    <w:abstractNumId w:val="20"/>
  </w:num>
  <w:num w:numId="24" w16cid:durableId="403722490">
    <w:abstractNumId w:val="15"/>
  </w:num>
  <w:num w:numId="25" w16cid:durableId="2071078505">
    <w:abstractNumId w:val="21"/>
  </w:num>
  <w:num w:numId="26" w16cid:durableId="134224524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48"/>
    <w:rsid w:val="000413F1"/>
    <w:rsid w:val="000435B9"/>
    <w:rsid w:val="000460B6"/>
    <w:rsid w:val="00046389"/>
    <w:rsid w:val="00051E2F"/>
    <w:rsid w:val="00061906"/>
    <w:rsid w:val="00067A9C"/>
    <w:rsid w:val="00071B9B"/>
    <w:rsid w:val="00074722"/>
    <w:rsid w:val="000819D8"/>
    <w:rsid w:val="000934A6"/>
    <w:rsid w:val="00094391"/>
    <w:rsid w:val="000A0B6A"/>
    <w:rsid w:val="000A2255"/>
    <w:rsid w:val="000A2C6C"/>
    <w:rsid w:val="000A31B0"/>
    <w:rsid w:val="000A4660"/>
    <w:rsid w:val="000B4488"/>
    <w:rsid w:val="000C19F5"/>
    <w:rsid w:val="000C4409"/>
    <w:rsid w:val="000D1B5B"/>
    <w:rsid w:val="000D38A8"/>
    <w:rsid w:val="001017AB"/>
    <w:rsid w:val="0010401F"/>
    <w:rsid w:val="00112FC3"/>
    <w:rsid w:val="0012730D"/>
    <w:rsid w:val="001407FA"/>
    <w:rsid w:val="00145EDE"/>
    <w:rsid w:val="00173FA3"/>
    <w:rsid w:val="00177B10"/>
    <w:rsid w:val="001842C7"/>
    <w:rsid w:val="00184B6F"/>
    <w:rsid w:val="001861E5"/>
    <w:rsid w:val="001B1652"/>
    <w:rsid w:val="001B4E15"/>
    <w:rsid w:val="001B6BAC"/>
    <w:rsid w:val="001C3EC8"/>
    <w:rsid w:val="001D2BD4"/>
    <w:rsid w:val="001D6911"/>
    <w:rsid w:val="001E0361"/>
    <w:rsid w:val="001E14B6"/>
    <w:rsid w:val="001F71C5"/>
    <w:rsid w:val="00201947"/>
    <w:rsid w:val="0020395B"/>
    <w:rsid w:val="002046CB"/>
    <w:rsid w:val="00204DC9"/>
    <w:rsid w:val="002062C0"/>
    <w:rsid w:val="00215130"/>
    <w:rsid w:val="002217C4"/>
    <w:rsid w:val="00221E7E"/>
    <w:rsid w:val="002265F7"/>
    <w:rsid w:val="00230002"/>
    <w:rsid w:val="00244C9A"/>
    <w:rsid w:val="00247216"/>
    <w:rsid w:val="00262723"/>
    <w:rsid w:val="0026535C"/>
    <w:rsid w:val="00276E36"/>
    <w:rsid w:val="00280D46"/>
    <w:rsid w:val="00282469"/>
    <w:rsid w:val="00290BBA"/>
    <w:rsid w:val="002962E0"/>
    <w:rsid w:val="002A1857"/>
    <w:rsid w:val="002A4BDB"/>
    <w:rsid w:val="002B4CB1"/>
    <w:rsid w:val="002C7F38"/>
    <w:rsid w:val="002F5274"/>
    <w:rsid w:val="00304F7B"/>
    <w:rsid w:val="0030619A"/>
    <w:rsid w:val="0030628A"/>
    <w:rsid w:val="00314CFC"/>
    <w:rsid w:val="0032130C"/>
    <w:rsid w:val="00323B65"/>
    <w:rsid w:val="00343D42"/>
    <w:rsid w:val="0035122B"/>
    <w:rsid w:val="00353451"/>
    <w:rsid w:val="00357E11"/>
    <w:rsid w:val="00367AB9"/>
    <w:rsid w:val="00371032"/>
    <w:rsid w:val="00371B44"/>
    <w:rsid w:val="0038109C"/>
    <w:rsid w:val="00385D15"/>
    <w:rsid w:val="003875BB"/>
    <w:rsid w:val="003B620F"/>
    <w:rsid w:val="003C122B"/>
    <w:rsid w:val="003C5A97"/>
    <w:rsid w:val="003C7A04"/>
    <w:rsid w:val="003D20B1"/>
    <w:rsid w:val="003D40C7"/>
    <w:rsid w:val="003D77EF"/>
    <w:rsid w:val="003E03C6"/>
    <w:rsid w:val="003E045B"/>
    <w:rsid w:val="003E3659"/>
    <w:rsid w:val="003F52B2"/>
    <w:rsid w:val="003F55D8"/>
    <w:rsid w:val="003F6E74"/>
    <w:rsid w:val="00410981"/>
    <w:rsid w:val="00413068"/>
    <w:rsid w:val="004167C2"/>
    <w:rsid w:val="00440414"/>
    <w:rsid w:val="004415FF"/>
    <w:rsid w:val="00445CC7"/>
    <w:rsid w:val="004558E9"/>
    <w:rsid w:val="00457710"/>
    <w:rsid w:val="0045777E"/>
    <w:rsid w:val="004905F6"/>
    <w:rsid w:val="004959AC"/>
    <w:rsid w:val="004B3753"/>
    <w:rsid w:val="004C31D2"/>
    <w:rsid w:val="004D55C2"/>
    <w:rsid w:val="004F1D20"/>
    <w:rsid w:val="004F3275"/>
    <w:rsid w:val="004F4492"/>
    <w:rsid w:val="00501E8B"/>
    <w:rsid w:val="0051230C"/>
    <w:rsid w:val="00521131"/>
    <w:rsid w:val="00527C0B"/>
    <w:rsid w:val="005377A8"/>
    <w:rsid w:val="00537B49"/>
    <w:rsid w:val="005410F6"/>
    <w:rsid w:val="00543D8E"/>
    <w:rsid w:val="005619AD"/>
    <w:rsid w:val="005729C4"/>
    <w:rsid w:val="00575466"/>
    <w:rsid w:val="00580E29"/>
    <w:rsid w:val="0059227B"/>
    <w:rsid w:val="00595D95"/>
    <w:rsid w:val="005B0966"/>
    <w:rsid w:val="005B556F"/>
    <w:rsid w:val="005B795D"/>
    <w:rsid w:val="005C7F46"/>
    <w:rsid w:val="005D3FA0"/>
    <w:rsid w:val="005D4DC3"/>
    <w:rsid w:val="005E4005"/>
    <w:rsid w:val="005E4609"/>
    <w:rsid w:val="005E4CF5"/>
    <w:rsid w:val="005F6580"/>
    <w:rsid w:val="0060190E"/>
    <w:rsid w:val="0060514A"/>
    <w:rsid w:val="00605CFA"/>
    <w:rsid w:val="006111BD"/>
    <w:rsid w:val="00613820"/>
    <w:rsid w:val="00613E6D"/>
    <w:rsid w:val="00614813"/>
    <w:rsid w:val="006220D9"/>
    <w:rsid w:val="00641E8D"/>
    <w:rsid w:val="006444F5"/>
    <w:rsid w:val="00652248"/>
    <w:rsid w:val="00657A26"/>
    <w:rsid w:val="00657B80"/>
    <w:rsid w:val="00675B3C"/>
    <w:rsid w:val="00675EA7"/>
    <w:rsid w:val="006829BD"/>
    <w:rsid w:val="006870FF"/>
    <w:rsid w:val="0069495C"/>
    <w:rsid w:val="006959BC"/>
    <w:rsid w:val="006A45E4"/>
    <w:rsid w:val="006D340A"/>
    <w:rsid w:val="006D6AF7"/>
    <w:rsid w:val="006D7313"/>
    <w:rsid w:val="006F1D0F"/>
    <w:rsid w:val="00715488"/>
    <w:rsid w:val="00715A1D"/>
    <w:rsid w:val="00720BF8"/>
    <w:rsid w:val="0072558B"/>
    <w:rsid w:val="00736B1C"/>
    <w:rsid w:val="00737EF6"/>
    <w:rsid w:val="007464BD"/>
    <w:rsid w:val="00751410"/>
    <w:rsid w:val="0075586E"/>
    <w:rsid w:val="00760BB0"/>
    <w:rsid w:val="0076157A"/>
    <w:rsid w:val="0077547B"/>
    <w:rsid w:val="00777691"/>
    <w:rsid w:val="00784593"/>
    <w:rsid w:val="007936BF"/>
    <w:rsid w:val="007A00EF"/>
    <w:rsid w:val="007A2619"/>
    <w:rsid w:val="007A583A"/>
    <w:rsid w:val="007A5A7E"/>
    <w:rsid w:val="007B19EA"/>
    <w:rsid w:val="007C0A2D"/>
    <w:rsid w:val="007C27B0"/>
    <w:rsid w:val="007D43D5"/>
    <w:rsid w:val="007D59F7"/>
    <w:rsid w:val="007E3978"/>
    <w:rsid w:val="007E537E"/>
    <w:rsid w:val="007E6EAE"/>
    <w:rsid w:val="007F300B"/>
    <w:rsid w:val="007F4AA5"/>
    <w:rsid w:val="008014C3"/>
    <w:rsid w:val="0080230A"/>
    <w:rsid w:val="00804D2D"/>
    <w:rsid w:val="008112CF"/>
    <w:rsid w:val="00826AC6"/>
    <w:rsid w:val="00850812"/>
    <w:rsid w:val="00855456"/>
    <w:rsid w:val="00857B8F"/>
    <w:rsid w:val="00862A57"/>
    <w:rsid w:val="00867583"/>
    <w:rsid w:val="00871608"/>
    <w:rsid w:val="00872560"/>
    <w:rsid w:val="008751FF"/>
    <w:rsid w:val="00876B9A"/>
    <w:rsid w:val="008815BD"/>
    <w:rsid w:val="008841F2"/>
    <w:rsid w:val="008933BF"/>
    <w:rsid w:val="00894D44"/>
    <w:rsid w:val="008A10C4"/>
    <w:rsid w:val="008B0248"/>
    <w:rsid w:val="008B6E6E"/>
    <w:rsid w:val="008B7B71"/>
    <w:rsid w:val="008E08A8"/>
    <w:rsid w:val="008E7DDE"/>
    <w:rsid w:val="008F1285"/>
    <w:rsid w:val="008F5F33"/>
    <w:rsid w:val="00906030"/>
    <w:rsid w:val="0091046A"/>
    <w:rsid w:val="00910ED4"/>
    <w:rsid w:val="00926ABD"/>
    <w:rsid w:val="009271BA"/>
    <w:rsid w:val="00945FDA"/>
    <w:rsid w:val="00947F4E"/>
    <w:rsid w:val="0095063C"/>
    <w:rsid w:val="00960C4C"/>
    <w:rsid w:val="00966D47"/>
    <w:rsid w:val="00992312"/>
    <w:rsid w:val="009A5D74"/>
    <w:rsid w:val="009B12BF"/>
    <w:rsid w:val="009B6432"/>
    <w:rsid w:val="009B7EEF"/>
    <w:rsid w:val="009C0DED"/>
    <w:rsid w:val="009C6F8A"/>
    <w:rsid w:val="009D0FE5"/>
    <w:rsid w:val="009D266C"/>
    <w:rsid w:val="009F149F"/>
    <w:rsid w:val="009F1C16"/>
    <w:rsid w:val="00A2225A"/>
    <w:rsid w:val="00A37D7F"/>
    <w:rsid w:val="00A421FE"/>
    <w:rsid w:val="00A44B55"/>
    <w:rsid w:val="00A46410"/>
    <w:rsid w:val="00A57688"/>
    <w:rsid w:val="00A6107E"/>
    <w:rsid w:val="00A63718"/>
    <w:rsid w:val="00A72F1E"/>
    <w:rsid w:val="00A765F9"/>
    <w:rsid w:val="00A769E7"/>
    <w:rsid w:val="00A84A94"/>
    <w:rsid w:val="00A86BF7"/>
    <w:rsid w:val="00A95DF0"/>
    <w:rsid w:val="00A96B4A"/>
    <w:rsid w:val="00AA74C5"/>
    <w:rsid w:val="00AB4ACB"/>
    <w:rsid w:val="00AB68EA"/>
    <w:rsid w:val="00AC1DEF"/>
    <w:rsid w:val="00AD1DAA"/>
    <w:rsid w:val="00AD2ADB"/>
    <w:rsid w:val="00AE020A"/>
    <w:rsid w:val="00AE190F"/>
    <w:rsid w:val="00AE55BD"/>
    <w:rsid w:val="00AF1E23"/>
    <w:rsid w:val="00AF4A42"/>
    <w:rsid w:val="00AF7F81"/>
    <w:rsid w:val="00B01135"/>
    <w:rsid w:val="00B01AFF"/>
    <w:rsid w:val="00B01C41"/>
    <w:rsid w:val="00B05CC7"/>
    <w:rsid w:val="00B06E02"/>
    <w:rsid w:val="00B21D8C"/>
    <w:rsid w:val="00B22953"/>
    <w:rsid w:val="00B27E39"/>
    <w:rsid w:val="00B3421B"/>
    <w:rsid w:val="00B350D8"/>
    <w:rsid w:val="00B35E26"/>
    <w:rsid w:val="00B402DF"/>
    <w:rsid w:val="00B4702A"/>
    <w:rsid w:val="00B636C8"/>
    <w:rsid w:val="00B76763"/>
    <w:rsid w:val="00B7732B"/>
    <w:rsid w:val="00B879F0"/>
    <w:rsid w:val="00B90483"/>
    <w:rsid w:val="00B937D4"/>
    <w:rsid w:val="00BA007E"/>
    <w:rsid w:val="00BB11CB"/>
    <w:rsid w:val="00BB7A9D"/>
    <w:rsid w:val="00BC25AA"/>
    <w:rsid w:val="00BC43FF"/>
    <w:rsid w:val="00BC6349"/>
    <w:rsid w:val="00BD1067"/>
    <w:rsid w:val="00BF20F1"/>
    <w:rsid w:val="00C022E3"/>
    <w:rsid w:val="00C11AEA"/>
    <w:rsid w:val="00C130A9"/>
    <w:rsid w:val="00C13B7E"/>
    <w:rsid w:val="00C15A45"/>
    <w:rsid w:val="00C402B8"/>
    <w:rsid w:val="00C4712D"/>
    <w:rsid w:val="00C5041D"/>
    <w:rsid w:val="00C555C9"/>
    <w:rsid w:val="00C61001"/>
    <w:rsid w:val="00C61CFD"/>
    <w:rsid w:val="00C66911"/>
    <w:rsid w:val="00C66960"/>
    <w:rsid w:val="00C67AD4"/>
    <w:rsid w:val="00C712A2"/>
    <w:rsid w:val="00C72F8D"/>
    <w:rsid w:val="00C94F55"/>
    <w:rsid w:val="00CA1057"/>
    <w:rsid w:val="00CA7D62"/>
    <w:rsid w:val="00CB07A8"/>
    <w:rsid w:val="00CC4A50"/>
    <w:rsid w:val="00CC74EB"/>
    <w:rsid w:val="00CD1AB0"/>
    <w:rsid w:val="00CD4A57"/>
    <w:rsid w:val="00CF17DF"/>
    <w:rsid w:val="00CF3A76"/>
    <w:rsid w:val="00CF77B6"/>
    <w:rsid w:val="00D01A6F"/>
    <w:rsid w:val="00D02F23"/>
    <w:rsid w:val="00D0563E"/>
    <w:rsid w:val="00D138F3"/>
    <w:rsid w:val="00D14AE2"/>
    <w:rsid w:val="00D15BE8"/>
    <w:rsid w:val="00D2218F"/>
    <w:rsid w:val="00D25F8D"/>
    <w:rsid w:val="00D326B4"/>
    <w:rsid w:val="00D33604"/>
    <w:rsid w:val="00D37B08"/>
    <w:rsid w:val="00D437FF"/>
    <w:rsid w:val="00D4475F"/>
    <w:rsid w:val="00D5130C"/>
    <w:rsid w:val="00D51363"/>
    <w:rsid w:val="00D52F6D"/>
    <w:rsid w:val="00D5745C"/>
    <w:rsid w:val="00D61BBF"/>
    <w:rsid w:val="00D62265"/>
    <w:rsid w:val="00D71EA2"/>
    <w:rsid w:val="00D74164"/>
    <w:rsid w:val="00D804BE"/>
    <w:rsid w:val="00D8512E"/>
    <w:rsid w:val="00D8774B"/>
    <w:rsid w:val="00D91D23"/>
    <w:rsid w:val="00DA1E58"/>
    <w:rsid w:val="00DB08A5"/>
    <w:rsid w:val="00DB5C9B"/>
    <w:rsid w:val="00DC0F94"/>
    <w:rsid w:val="00DE4EF2"/>
    <w:rsid w:val="00DF2C0E"/>
    <w:rsid w:val="00DF4C14"/>
    <w:rsid w:val="00DF5DD0"/>
    <w:rsid w:val="00E04DB6"/>
    <w:rsid w:val="00E06FFB"/>
    <w:rsid w:val="00E1034D"/>
    <w:rsid w:val="00E1773F"/>
    <w:rsid w:val="00E20344"/>
    <w:rsid w:val="00E22A5E"/>
    <w:rsid w:val="00E22F23"/>
    <w:rsid w:val="00E30155"/>
    <w:rsid w:val="00E3082B"/>
    <w:rsid w:val="00E570B9"/>
    <w:rsid w:val="00E607FF"/>
    <w:rsid w:val="00E62F32"/>
    <w:rsid w:val="00E64E5C"/>
    <w:rsid w:val="00E71E90"/>
    <w:rsid w:val="00E91FE1"/>
    <w:rsid w:val="00E92869"/>
    <w:rsid w:val="00EA5E95"/>
    <w:rsid w:val="00EA6FF5"/>
    <w:rsid w:val="00EC18EC"/>
    <w:rsid w:val="00EC7814"/>
    <w:rsid w:val="00ED4954"/>
    <w:rsid w:val="00ED599D"/>
    <w:rsid w:val="00ED7F69"/>
    <w:rsid w:val="00EE080B"/>
    <w:rsid w:val="00EE0943"/>
    <w:rsid w:val="00EE33A2"/>
    <w:rsid w:val="00EE6E45"/>
    <w:rsid w:val="00F00E37"/>
    <w:rsid w:val="00F06AA3"/>
    <w:rsid w:val="00F07BEA"/>
    <w:rsid w:val="00F145C9"/>
    <w:rsid w:val="00F2355A"/>
    <w:rsid w:val="00F27FA6"/>
    <w:rsid w:val="00F31631"/>
    <w:rsid w:val="00F63554"/>
    <w:rsid w:val="00F67A1C"/>
    <w:rsid w:val="00F82750"/>
    <w:rsid w:val="00F82C5B"/>
    <w:rsid w:val="00F8555F"/>
    <w:rsid w:val="00F85E47"/>
    <w:rsid w:val="00FA3F2B"/>
    <w:rsid w:val="00FB1ED3"/>
    <w:rsid w:val="00FC326B"/>
    <w:rsid w:val="00FF1D41"/>
    <w:rsid w:val="038AF35C"/>
    <w:rsid w:val="26A53346"/>
    <w:rsid w:val="33D6D27F"/>
    <w:rsid w:val="4B8F383F"/>
    <w:rsid w:val="5D99EC98"/>
    <w:rsid w:val="6FC98208"/>
    <w:rsid w:val="7D878B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2FDA585"/>
  <w15:chartTrackingRefBased/>
  <w15:docId w15:val="{DC3C28E0-0027-4443-AA15-537452D75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18F"/>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4905F6"/>
    <w:rPr>
      <w:rFonts w:ascii="Arial" w:hAnsi="Arial"/>
      <w:sz w:val="32"/>
      <w:lang w:eastAsia="en-US"/>
    </w:rPr>
  </w:style>
  <w:style w:type="character" w:customStyle="1" w:styleId="Heading3Char">
    <w:name w:val="Heading 3 Char"/>
    <w:aliases w:val="h3 Char"/>
    <w:basedOn w:val="DefaultParagraphFont"/>
    <w:link w:val="Heading3"/>
    <w:uiPriority w:val="9"/>
    <w:rsid w:val="004905F6"/>
    <w:rPr>
      <w:rFonts w:ascii="Arial" w:hAnsi="Arial"/>
      <w:sz w:val="28"/>
      <w:lang w:eastAsia="en-US"/>
    </w:rPr>
  </w:style>
  <w:style w:type="character" w:customStyle="1" w:styleId="NOChar">
    <w:name w:val="NO Char"/>
    <w:link w:val="NO"/>
    <w:qFormat/>
    <w:rsid w:val="006829BD"/>
    <w:rPr>
      <w:rFonts w:ascii="Times New Roman" w:hAnsi="Times New Roman"/>
      <w:lang w:eastAsia="en-US"/>
    </w:rPr>
  </w:style>
  <w:style w:type="character" w:customStyle="1" w:styleId="B1Char1">
    <w:name w:val="B1 Char1"/>
    <w:link w:val="B1"/>
    <w:qFormat/>
    <w:locked/>
    <w:rsid w:val="00737EF6"/>
    <w:rPr>
      <w:rFonts w:ascii="Times New Roman" w:hAnsi="Times New Roman"/>
      <w:lang w:eastAsia="en-US"/>
    </w:rPr>
  </w:style>
  <w:style w:type="paragraph" w:styleId="Revision">
    <w:name w:val="Revision"/>
    <w:hidden/>
    <w:uiPriority w:val="99"/>
    <w:semiHidden/>
    <w:rsid w:val="00B35E26"/>
    <w:rPr>
      <w:rFonts w:ascii="Times New Roman" w:hAnsi="Times New Roman"/>
      <w:lang w:eastAsia="en-US"/>
    </w:rPr>
  </w:style>
  <w:style w:type="character" w:customStyle="1" w:styleId="ENChar">
    <w:name w:val="EN Char"/>
    <w:aliases w:val="Editor's Note Char1,Editor's Note Char"/>
    <w:link w:val="EditorsNote"/>
    <w:locked/>
    <w:rsid w:val="00B35E2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832449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98768809">
      <w:bodyDiv w:val="1"/>
      <w:marLeft w:val="0"/>
      <w:marRight w:val="0"/>
      <w:marTop w:val="0"/>
      <w:marBottom w:val="0"/>
      <w:divBdr>
        <w:top w:val="none" w:sz="0" w:space="0" w:color="auto"/>
        <w:left w:val="none" w:sz="0" w:space="0" w:color="auto"/>
        <w:bottom w:val="none" w:sz="0" w:space="0" w:color="auto"/>
        <w:right w:val="none" w:sz="0" w:space="0" w:color="auto"/>
      </w:divBdr>
    </w:div>
    <w:div w:id="10233665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1058528">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5AIRPNAIUNRU-931754773-4802</_dlc_DocId>
    <_dlc_DocIdUrl xmlns="71c5aaf6-e6ce-465b-b873-5148d2a4c105">
      <Url>https://nokia.sharepoint.com/sites/c5g/security/_layouts/15/DocIdRedir.aspx?ID=5AIRPNAIUNRU-931754773-4802</Url>
      <Description>5AIRPNAIUNRU-931754773-4802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E25CB4F-03B3-43D4-A5F9-8363DC70C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3313FB-3767-4A2F-AC20-A5C3902EA44A}">
  <ds:schemaRefs>
    <ds:schemaRef ds:uri="http://schemas.microsoft.com/sharepoint/v3/contenttype/forms"/>
  </ds:schemaRefs>
</ds:datastoreItem>
</file>

<file path=customXml/itemProps3.xml><?xml version="1.0" encoding="utf-8"?>
<ds:datastoreItem xmlns:ds="http://schemas.openxmlformats.org/officeDocument/2006/customXml" ds:itemID="{5508650C-98D2-44CC-8E2B-511DFAF8C362}">
  <ds:schemaRefs>
    <ds:schemaRef ds:uri="http://schemas.microsoft.com/sharepoint/events"/>
  </ds:schemaRefs>
</ds:datastoreItem>
</file>

<file path=customXml/itemProps4.xml><?xml version="1.0" encoding="utf-8"?>
<ds:datastoreItem xmlns:ds="http://schemas.openxmlformats.org/officeDocument/2006/customXml" ds:itemID="{DFBA4720-4657-4588-AB27-A5DF8039C76A}">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FA2E1527-F781-49B9-A0DD-1CCCDE1E330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3</Pages>
  <Words>727</Words>
  <Characters>3952</Characters>
  <Application>Microsoft Office Word</Application>
  <DocSecurity>0</DocSecurity>
  <Lines>32</Lines>
  <Paragraphs>9</Paragraphs>
  <ScaleCrop>false</ScaleCrop>
  <Company>3GPP Support Team</Company>
  <LinksUpToDate>false</LinksUpToDate>
  <CharactersWithSpaces>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Nokia-1</cp:lastModifiedBy>
  <cp:revision>231</cp:revision>
  <cp:lastPrinted>1900-01-01T08:00:00Z</cp:lastPrinted>
  <dcterms:created xsi:type="dcterms:W3CDTF">2024-08-03T20:54:00Z</dcterms:created>
  <dcterms:modified xsi:type="dcterms:W3CDTF">2024-08-22T15:02:00Z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0x010100DA95EA92BC8BC0428C825697CEF0A167</vt:lpwstr>
  </property>
  <property fmtid="{D5CDD505-2E9C-101B-9397-08002B2CF9AE}" pid="4" name="_dlc_DocIdItemGuid">
    <vt:lpwstr>3e949c91-9cb8-40db-a7d7-bc6c9b2a3952</vt:lpwstr>
  </property>
  <property fmtid="{D5CDD505-2E9C-101B-9397-08002B2CF9AE}" pid="5" name="MediaServiceImageTags">
    <vt:lpwstr/>
  </property>
</Properties>
</file>