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349ADA1F" w:rsidR="00CA398F" w:rsidRDefault="002072E4" w:rsidP="002072E4">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TSG-SA3 Meeting #117</w:t>
      </w:r>
      <w:r>
        <w:rPr>
          <w:rFonts w:ascii="Arial" w:eastAsia="Arial" w:hAnsi="Arial" w:cs="Arial"/>
          <w:b/>
          <w:i/>
          <w:color w:val="000000"/>
          <w:sz w:val="28"/>
          <w:szCs w:val="28"/>
        </w:rPr>
        <w:tab/>
      </w:r>
      <w:r w:rsidRPr="002072E4">
        <w:rPr>
          <w:rFonts w:ascii="Arial" w:eastAsia="Arial" w:hAnsi="Arial" w:cs="Arial"/>
          <w:b/>
          <w:color w:val="000000"/>
          <w:sz w:val="28"/>
          <w:szCs w:val="28"/>
        </w:rPr>
        <w:t>S3-243399</w:t>
      </w:r>
    </w:p>
    <w:p w14:paraId="00000002" w14:textId="77777777" w:rsidR="00CA398F" w:rsidRDefault="002072E4">
      <w:pPr>
        <w:widowControl w:val="0"/>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b/>
          <w:sz w:val="24"/>
          <w:szCs w:val="24"/>
        </w:rPr>
        <w:t>Maastricht</w:t>
      </w:r>
      <w:r>
        <w:rPr>
          <w:rFonts w:ascii="Arial" w:eastAsia="Arial" w:hAnsi="Arial" w:cs="Arial"/>
          <w:b/>
          <w:color w:val="000000"/>
          <w:sz w:val="24"/>
          <w:szCs w:val="24"/>
        </w:rPr>
        <w:t>, Netherlands, 19</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- 23</w:t>
      </w:r>
      <w:r>
        <w:rPr>
          <w:rFonts w:ascii="Arial" w:eastAsia="Arial" w:hAnsi="Arial" w:cs="Arial"/>
          <w:b/>
          <w:color w:val="000000"/>
          <w:sz w:val="24"/>
          <w:szCs w:val="24"/>
          <w:vertAlign w:val="superscript"/>
        </w:rPr>
        <w:t>rd</w:t>
      </w:r>
      <w:r>
        <w:rPr>
          <w:rFonts w:ascii="Arial" w:eastAsia="Arial" w:hAnsi="Arial" w:cs="Arial"/>
          <w:b/>
          <w:color w:val="000000"/>
          <w:sz w:val="24"/>
          <w:szCs w:val="24"/>
        </w:rPr>
        <w:t xml:space="preserve"> August 2024</w:t>
      </w:r>
    </w:p>
    <w:p w14:paraId="00000003" w14:textId="77777777" w:rsidR="00CA398F" w:rsidRDefault="00CA398F">
      <w:pPr>
        <w:keepNext/>
        <w:pBdr>
          <w:bottom w:val="single" w:sz="4" w:space="1" w:color="000000"/>
        </w:pBdr>
        <w:tabs>
          <w:tab w:val="right" w:pos="9639"/>
        </w:tabs>
        <w:rPr>
          <w:rFonts w:ascii="Arial" w:eastAsia="Arial" w:hAnsi="Arial" w:cs="Arial"/>
          <w:b/>
          <w:sz w:val="24"/>
          <w:szCs w:val="24"/>
        </w:rPr>
      </w:pPr>
      <w:bookmarkStart w:id="0" w:name="_GoBack"/>
      <w:bookmarkEnd w:id="0"/>
    </w:p>
    <w:p w14:paraId="00000004" w14:textId="77777777" w:rsidR="00CA398F" w:rsidRDefault="002072E4">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w:t>
      </w:r>
    </w:p>
    <w:p w14:paraId="00000005" w14:textId="77777777" w:rsidR="00CA398F" w:rsidRDefault="002072E4">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 xml:space="preserve">Rejecting security mode by the UE </w:t>
      </w:r>
    </w:p>
    <w:p w14:paraId="00000006" w14:textId="77777777" w:rsidR="00CA398F" w:rsidRDefault="002072E4">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Discussion</w:t>
      </w:r>
    </w:p>
    <w:p w14:paraId="00000007" w14:textId="77777777" w:rsidR="00CA398F" w:rsidRDefault="002072E4">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5.9</w:t>
      </w:r>
    </w:p>
    <w:p w14:paraId="00000008" w14:textId="77777777" w:rsidR="00CA398F" w:rsidRDefault="002072E4">
      <w:pPr>
        <w:pStyle w:val="Heading1"/>
      </w:pPr>
      <w:r>
        <w:t>1</w:t>
      </w:r>
      <w:r>
        <w:tab/>
        <w:t>Decision/action requested</w:t>
      </w:r>
    </w:p>
    <w:p w14:paraId="00000009" w14:textId="77777777" w:rsidR="00CA398F" w:rsidRDefault="002072E4">
      <w:pPr>
        <w:pBdr>
          <w:top w:val="single" w:sz="4" w:space="1" w:color="000000"/>
          <w:left w:val="single" w:sz="4" w:space="4" w:color="000000"/>
          <w:bottom w:val="single" w:sz="4" w:space="1" w:color="000000"/>
          <w:right w:val="single" w:sz="4" w:space="4" w:color="000000"/>
        </w:pBdr>
        <w:shd w:val="clear" w:color="auto" w:fill="FFFF99"/>
        <w:jc w:val="center"/>
      </w:pPr>
      <w:r>
        <w:rPr>
          <w:b/>
          <w:i/>
        </w:rPr>
        <w:t>It is presented for discussion.</w:t>
      </w:r>
    </w:p>
    <w:p w14:paraId="0000000A" w14:textId="77777777" w:rsidR="00CA398F" w:rsidRDefault="002072E4">
      <w:pPr>
        <w:pStyle w:val="Heading1"/>
      </w:pPr>
      <w:r>
        <w:t>2</w:t>
      </w:r>
      <w:r>
        <w:tab/>
      </w:r>
      <w:r>
        <w:t>References</w:t>
      </w:r>
    </w:p>
    <w:p w14:paraId="0000000B" w14:textId="77777777" w:rsidR="00CA398F" w:rsidRDefault="002072E4">
      <w:pPr>
        <w:pBdr>
          <w:top w:val="nil"/>
          <w:left w:val="nil"/>
          <w:bottom w:val="nil"/>
          <w:right w:val="nil"/>
          <w:between w:val="nil"/>
        </w:pBdr>
        <w:tabs>
          <w:tab w:val="left" w:pos="851"/>
        </w:tabs>
        <w:ind w:left="851" w:hanging="851"/>
        <w:rPr>
          <w:color w:val="000000"/>
        </w:rPr>
      </w:pPr>
      <w:r>
        <w:rPr>
          <w:color w:val="000000"/>
        </w:rPr>
        <w:t>[1]</w:t>
      </w:r>
      <w:r>
        <w:rPr>
          <w:color w:val="000000"/>
        </w:rPr>
        <w:tab/>
      </w:r>
      <w:proofErr w:type="spellStart"/>
      <w:r>
        <w:rPr>
          <w:color w:val="000000"/>
        </w:rPr>
        <w:t>Beierle</w:t>
      </w:r>
      <w:proofErr w:type="spellEnd"/>
      <w:r>
        <w:rPr>
          <w:color w:val="000000"/>
        </w:rPr>
        <w:t xml:space="preserve">, C., </w:t>
      </w:r>
      <w:r>
        <w:t xml:space="preserve">et. al, </w:t>
      </w:r>
      <w:r>
        <w:rPr>
          <w:color w:val="000000"/>
        </w:rPr>
        <w:t xml:space="preserve">Cryptanalysis of the GPRS Encryption Algorithms GEA-1 and GEA-2. IACR Cryptology </w:t>
      </w:r>
      <w:proofErr w:type="spellStart"/>
      <w:r>
        <w:rPr>
          <w:color w:val="000000"/>
        </w:rPr>
        <w:t>ePrint</w:t>
      </w:r>
      <w:proofErr w:type="spellEnd"/>
      <w:r>
        <w:rPr>
          <w:color w:val="000000"/>
        </w:rPr>
        <w:t xml:space="preserve"> Archive, 2021 (819)</w:t>
      </w:r>
    </w:p>
    <w:p w14:paraId="0000000C" w14:textId="77777777" w:rsidR="00CA398F" w:rsidRDefault="002072E4">
      <w:pPr>
        <w:pBdr>
          <w:top w:val="nil"/>
          <w:left w:val="nil"/>
          <w:bottom w:val="nil"/>
          <w:right w:val="nil"/>
          <w:between w:val="nil"/>
        </w:pBdr>
        <w:tabs>
          <w:tab w:val="left" w:pos="851"/>
        </w:tabs>
        <w:ind w:left="851" w:hanging="851"/>
        <w:rPr>
          <w:color w:val="000000"/>
        </w:rPr>
      </w:pPr>
      <w:r>
        <w:t>[2]</w:t>
      </w:r>
      <w:r>
        <w:tab/>
      </w:r>
      <w:r>
        <w:rPr>
          <w:color w:val="000000"/>
        </w:rPr>
        <w:t>3GPP TS 33.501 Security architecture and procedures for 5G System</w:t>
      </w:r>
    </w:p>
    <w:p w14:paraId="0000000D" w14:textId="77777777" w:rsidR="00CA398F" w:rsidRDefault="002072E4">
      <w:pPr>
        <w:pBdr>
          <w:top w:val="nil"/>
          <w:left w:val="nil"/>
          <w:bottom w:val="nil"/>
          <w:right w:val="nil"/>
          <w:between w:val="nil"/>
        </w:pBdr>
        <w:tabs>
          <w:tab w:val="left" w:pos="851"/>
        </w:tabs>
        <w:ind w:left="851" w:hanging="851"/>
      </w:pPr>
      <w:r>
        <w:t>[3]</w:t>
      </w:r>
      <w:r>
        <w:tab/>
        <w:t>‘What is GDPR, the EU’s new data prote</w:t>
      </w:r>
      <w:r>
        <w:t>ction law?’, 2024</w:t>
      </w:r>
    </w:p>
    <w:p w14:paraId="0000000E" w14:textId="77777777" w:rsidR="00CA398F" w:rsidRDefault="002072E4">
      <w:pPr>
        <w:pBdr>
          <w:top w:val="nil"/>
          <w:left w:val="nil"/>
          <w:bottom w:val="nil"/>
          <w:right w:val="nil"/>
          <w:between w:val="nil"/>
        </w:pBdr>
        <w:tabs>
          <w:tab w:val="left" w:pos="851"/>
        </w:tabs>
        <w:ind w:left="851" w:hanging="851"/>
      </w:pPr>
      <w:r>
        <w:t>[4]</w:t>
      </w:r>
      <w:r>
        <w:tab/>
        <w:t>umlaut. ‘Analysis of (E)GPRS ciphering algorithms used worldwide’, 2021.</w:t>
      </w:r>
    </w:p>
    <w:p w14:paraId="0000000F" w14:textId="77777777" w:rsidR="00CA398F" w:rsidRDefault="00CA398F">
      <w:pPr>
        <w:pBdr>
          <w:top w:val="nil"/>
          <w:left w:val="nil"/>
          <w:bottom w:val="nil"/>
          <w:right w:val="nil"/>
          <w:between w:val="nil"/>
        </w:pBdr>
        <w:tabs>
          <w:tab w:val="left" w:pos="851"/>
        </w:tabs>
        <w:rPr>
          <w:color w:val="000000"/>
        </w:rPr>
      </w:pPr>
    </w:p>
    <w:p w14:paraId="00000010" w14:textId="77777777" w:rsidR="00CA398F" w:rsidRDefault="002072E4">
      <w:pPr>
        <w:pStyle w:val="Heading1"/>
      </w:pPr>
      <w:r>
        <w:t>3</w:t>
      </w:r>
      <w:r>
        <w:tab/>
        <w:t>Discussion</w:t>
      </w:r>
    </w:p>
    <w:p w14:paraId="00000011" w14:textId="77777777" w:rsidR="00CA398F" w:rsidRDefault="002072E4">
      <w:r>
        <w:t>3.1 Background</w:t>
      </w:r>
    </w:p>
    <w:p w14:paraId="00000012" w14:textId="77777777" w:rsidR="00CA398F" w:rsidRDefault="002072E4">
      <w:r>
        <w:t>It is imperative to protect user privacy because compromising privacy directly impacts the user's security and safety. Some scenario</w:t>
      </w:r>
      <w:r>
        <w:t xml:space="preserve">s do not receive sufficient support, for example, the complex and lengthy process to deprecate compromised cellular ciphering algorithms. One key reason may be because technologies are dependent on standard bodies which may require a significant amount of </w:t>
      </w:r>
      <w:r>
        <w:t xml:space="preserve">time to act. For example, </w:t>
      </w:r>
      <w:hyperlink r:id="rId6">
        <w:r>
          <w:rPr>
            <w:color w:val="1155CC"/>
            <w:u w:val="single"/>
          </w:rPr>
          <w:t xml:space="preserve">GPRS Encryption Algorithms GEA-1 was identified to have intentional flaws </w:t>
        </w:r>
      </w:hyperlink>
      <w:r>
        <w:t xml:space="preserve"> and breakable in June 2021 [1]. The case was widely covered by the media (see an example in </w:t>
      </w:r>
      <w:hyperlink r:id="rId7">
        <w:proofErr w:type="spellStart"/>
        <w:r>
          <w:rPr>
            <w:color w:val="1155CC"/>
            <w:u w:val="single"/>
          </w:rPr>
          <w:t>Schneier</w:t>
        </w:r>
        <w:proofErr w:type="spellEnd"/>
        <w:r>
          <w:rPr>
            <w:color w:val="1155CC"/>
            <w:u w:val="single"/>
          </w:rPr>
          <w:t xml:space="preserve"> of Security blog</w:t>
        </w:r>
      </w:hyperlink>
      <w:r>
        <w:t>). However, it took roughly 1.5 years for 3GPP to specify that GEA1 and GEA2 are not secure and shall not be implemente</w:t>
      </w:r>
      <w:r>
        <w:t xml:space="preserve">d, and removing them from the standard was not approved. </w:t>
      </w:r>
    </w:p>
    <w:p w14:paraId="00000013" w14:textId="77777777" w:rsidR="00CA398F" w:rsidRDefault="002072E4">
      <w:r>
        <w:t>In another scenario, some individuals and groups may be more vulnerable to attacks and have higher probability of scam, fraud and being targeted than others. For example, individuals from individual</w:t>
      </w:r>
      <w:r>
        <w:t>s from at-risk groups. Cellular null ciphers are known to be abused against these user groups in the context of dragnet surveillance and other privacy attacks. The inability for devices to reject null ciphers prevents protecting user privacy in these scena</w:t>
      </w:r>
      <w:r>
        <w:t>rios via anything that is not the device’s “airplane mode”.</w:t>
      </w:r>
    </w:p>
    <w:p w14:paraId="00000014" w14:textId="77777777" w:rsidR="00CA398F" w:rsidRDefault="002072E4">
      <w:r>
        <w:t xml:space="preserve">The advancement and adoption of technology has also changed over time how consumers perceive user privacy as new scenarios and use cases develop </w:t>
      </w:r>
      <w:proofErr w:type="spellStart"/>
      <w:r>
        <w:t>everyday</w:t>
      </w:r>
      <w:proofErr w:type="spellEnd"/>
      <w:r>
        <w:t xml:space="preserve">. For instance, the user </w:t>
      </w:r>
      <w:hyperlink r:id="rId8">
        <w:r>
          <w:rPr>
            <w:color w:val="1155CC"/>
            <w:u w:val="single"/>
          </w:rPr>
          <w:t>data privacy laws</w:t>
        </w:r>
      </w:hyperlink>
      <w:r>
        <w:t xml:space="preserve"> [3] across the world have allowed users to take control over the user data on who can and how it is accessed. Some of the pre-established protocols, hence, may need to be revisited.</w:t>
      </w:r>
    </w:p>
    <w:p w14:paraId="00000015" w14:textId="77777777" w:rsidR="00CA398F" w:rsidRDefault="002072E4">
      <w:r>
        <w:t>The curre</w:t>
      </w:r>
      <w:r>
        <w:t>nt security algorithm decision made as part of the Security Mode negotiation is one-sided, preventing the UE to reject any cipher or integrity protection algorithm which could jeopardise user privacy.</w:t>
      </w:r>
    </w:p>
    <w:p w14:paraId="00000016" w14:textId="77777777" w:rsidR="00CA398F" w:rsidRDefault="002072E4">
      <w:r>
        <w:t>In order to protect the privacy and security of the use</w:t>
      </w:r>
      <w:r>
        <w:t>r, the UE should be allowed to respond accurately to a Security Mode Command when UE detects that the ciphering and/or integrity protection algorithm is known to be broken, a weak algorithm, or a null algorithm is used.</w:t>
      </w:r>
    </w:p>
    <w:p w14:paraId="00000017" w14:textId="77777777" w:rsidR="00CA398F" w:rsidRDefault="002072E4">
      <w:pPr>
        <w:numPr>
          <w:ilvl w:val="0"/>
          <w:numId w:val="1"/>
        </w:numPr>
        <w:pBdr>
          <w:top w:val="nil"/>
          <w:left w:val="nil"/>
          <w:bottom w:val="nil"/>
          <w:right w:val="nil"/>
          <w:between w:val="nil"/>
        </w:pBdr>
        <w:rPr>
          <w:color w:val="000000"/>
        </w:rPr>
      </w:pPr>
      <w:r>
        <w:t>A case for bidding down attack.</w:t>
      </w:r>
    </w:p>
    <w:p w14:paraId="00000018" w14:textId="77777777" w:rsidR="00CA398F" w:rsidRDefault="002072E4">
      <w:r>
        <w:t>A bi</w:t>
      </w:r>
      <w:r>
        <w:t>dding down attack is a method by which a mobile device is convinced to accept connectivity with a legacy network (</w:t>
      </w:r>
      <w:proofErr w:type="spellStart"/>
      <w:r>
        <w:t>eg.</w:t>
      </w:r>
      <w:proofErr w:type="spellEnd"/>
      <w:r>
        <w:t xml:space="preserve"> 2G) and with the lowest level of security (</w:t>
      </w:r>
      <w:proofErr w:type="spellStart"/>
      <w:r>
        <w:t>eg.</w:t>
      </w:r>
      <w:proofErr w:type="spellEnd"/>
      <w:r>
        <w:t xml:space="preserve"> null cipher). While it is a </w:t>
      </w:r>
      <w:proofErr w:type="spellStart"/>
      <w:proofErr w:type="gramStart"/>
      <w:r>
        <w:t>well known</w:t>
      </w:r>
      <w:proofErr w:type="spellEnd"/>
      <w:proofErr w:type="gramEnd"/>
      <w:r>
        <w:t xml:space="preserve"> fact that both the network and the UE should use the</w:t>
      </w:r>
      <w:r>
        <w:t xml:space="preserve"> strongest security possible for security of the user, the specification favours the network to do the choosing, which opens up a room for trivial techniques for bidding down attacks. </w:t>
      </w:r>
    </w:p>
    <w:p w14:paraId="00000019" w14:textId="77777777" w:rsidR="00CA398F" w:rsidRDefault="002072E4">
      <w:r>
        <w:t>Therefore, in a non-emergency UE attach (UE Registration) procedure, wh</w:t>
      </w:r>
      <w:r>
        <w:t>en the network sends a deprecated ciphering algorithm or a null ciphering algorithm in the security context (both EPS and 5GS) between the UE and the MME/AMF, it opens up an opportunity for adversaries to exploit this scenario. For example, an adversary wi</w:t>
      </w:r>
      <w:r>
        <w:t xml:space="preserve">th false </w:t>
      </w:r>
      <w:r>
        <w:lastRenderedPageBreak/>
        <w:t xml:space="preserve">base stations or compromised core network can compromise the UE to fall into insecure NAS signalling or AS layer (user plane) communication. </w:t>
      </w:r>
    </w:p>
    <w:p w14:paraId="0000001A" w14:textId="77777777" w:rsidR="00CA398F" w:rsidRDefault="002072E4">
      <w:r>
        <w:t>The following text from TS 33.501 clause 6.7.2 [2] indicates that UE rejects the attach request if a bidd</w:t>
      </w:r>
      <w:r>
        <w:t>ing down attack is detected. A scenario where a bidding down attack can be detected is when a UE is being forced to use a deprecated cipher or when a network attempts to use a cipher-less connection during non-emergency scenarios. In both of these cases, U</w:t>
      </w:r>
      <w:r>
        <w:t xml:space="preserve">E may be able to identify the attack and secure itself from bidding-down attacks by rejecting the attach request (UE registration).     </w:t>
      </w:r>
    </w:p>
    <w:p w14:paraId="0000001B" w14:textId="77777777" w:rsidR="00CA398F" w:rsidRDefault="002072E4">
      <w:pPr>
        <w:ind w:left="720"/>
      </w:pPr>
      <w:r>
        <w:t>“NOTE 1: The NAS SMC procedure is designed such that it protects the Registration Request against a man-in-the-middle a</w:t>
      </w:r>
      <w:r>
        <w:t>ttack where the attacker modifies the IEs containing the UE security capabilities provided by the UE in the Registration Request. It works as follows: if the method completes successfully, the UE is attached to the network knowing that no bidding down atta</w:t>
      </w:r>
      <w:r>
        <w:t>ck has happened. In case a bidding down attack was attempted, the verification of the NAS SMC will fail, and the UE replies with a reject message meaning that the UE will not attach to the network.”</w:t>
      </w:r>
    </w:p>
    <w:p w14:paraId="0000001C" w14:textId="77777777" w:rsidR="00CA398F" w:rsidRDefault="002072E4">
      <w:pPr>
        <w:numPr>
          <w:ilvl w:val="0"/>
          <w:numId w:val="1"/>
        </w:numPr>
        <w:pBdr>
          <w:top w:val="nil"/>
          <w:left w:val="nil"/>
          <w:bottom w:val="nil"/>
          <w:right w:val="nil"/>
          <w:between w:val="nil"/>
        </w:pBdr>
        <w:rPr>
          <w:color w:val="000000"/>
        </w:rPr>
      </w:pPr>
      <w:r>
        <w:t>3GPP requirement for cipher transparency</w:t>
      </w:r>
    </w:p>
    <w:p w14:paraId="0000001D" w14:textId="77777777" w:rsidR="00CA398F" w:rsidRDefault="002072E4">
      <w:r>
        <w:t>TS 33.501 clause</w:t>
      </w:r>
      <w:r>
        <w:t xml:space="preserve"> 5.10.1 [2] specifies that the security information such as NAS and AS confidentiality and integrity protection information shall be provided to the UE, which will be available to the applications in the UE. This means that the UE and the user should be aw</w:t>
      </w:r>
      <w:r>
        <w:t xml:space="preserve">are of the security protection being provided so that an informed decision can be made. The operating system or the user could actively reject the connection or disconnect from the network if, for example, the Security Mode Command selected a cipher known </w:t>
      </w:r>
      <w:r>
        <w:t>to be broken, However, no UE in the field today supports this. The transparency requirement is not met by any device and therefore there should be a means for the device to reject an insecure security algorithm automatically.</w:t>
      </w:r>
    </w:p>
    <w:p w14:paraId="0000001E" w14:textId="77777777" w:rsidR="00CA398F" w:rsidRDefault="002072E4">
      <w:pPr>
        <w:numPr>
          <w:ilvl w:val="0"/>
          <w:numId w:val="1"/>
        </w:numPr>
      </w:pPr>
      <w:r>
        <w:t>The need to reject an insecure</w:t>
      </w:r>
      <w:r>
        <w:t xml:space="preserve"> security algorithm</w:t>
      </w:r>
    </w:p>
    <w:p w14:paraId="0000001F" w14:textId="77777777" w:rsidR="00CA398F" w:rsidRDefault="002072E4">
      <w:r>
        <w:t xml:space="preserve">Insecure and/or null security algorithms are known for being abused by cell-site simulators and IMSI catchers. Moreover, </w:t>
      </w:r>
      <w:hyperlink r:id="rId9">
        <w:r>
          <w:rPr>
            <w:color w:val="1155CC"/>
            <w:u w:val="single"/>
          </w:rPr>
          <w:t>r</w:t>
        </w:r>
      </w:hyperlink>
      <w:hyperlink r:id="rId10">
        <w:r>
          <w:rPr>
            <w:color w:val="1155CC"/>
            <w:u w:val="single"/>
          </w:rPr>
          <w:t>ecent reports</w:t>
        </w:r>
      </w:hyperlink>
      <w:r>
        <w:t xml:space="preserve"> provide evidence of the usage of null security algorithms in com</w:t>
      </w:r>
      <w:r>
        <w:t>mercial networks as well (without the presence of a false base station) [4]. Regardless of whether the commercial use of insecure algorithms is intentional or an oversight, this type of network configuration unnecessarily exposes civilian personal communic</w:t>
      </w:r>
      <w:r>
        <w:t>ations to trivial interception in plain text over the air. Therefore, UE or the end users should have the ability to reject an insecure connection (i.e., an insecure security mode) automatically if the selected security algorithms put user privacy at risk.</w:t>
      </w:r>
      <w:r>
        <w:t xml:space="preserve"> This would be, for example, in the case of a null cipher or any cipher that is known to be weak or discovered to be intentionally backdoored in the future.</w:t>
      </w:r>
    </w:p>
    <w:p w14:paraId="00000020" w14:textId="77777777" w:rsidR="00CA398F" w:rsidRDefault="002072E4">
      <w:r>
        <w:t>Rejecting an insecure cipher shall not apply in the context of an emergency call, which can and sho</w:t>
      </w:r>
      <w:r>
        <w:t>uld be allowed over a null ciphered connection or using any cipher supported by the standard, if necessary.</w:t>
      </w:r>
    </w:p>
    <w:p w14:paraId="00000021" w14:textId="77777777" w:rsidR="00CA398F" w:rsidRDefault="002072E4">
      <w:r>
        <w:t xml:space="preserve">It is a </w:t>
      </w:r>
      <w:proofErr w:type="spellStart"/>
      <w:proofErr w:type="gramStart"/>
      <w:r>
        <w:t>well established</w:t>
      </w:r>
      <w:proofErr w:type="spellEnd"/>
      <w:proofErr w:type="gramEnd"/>
      <w:r>
        <w:t xml:space="preserve"> principle in security that a mutual agreement in security algorithms is between the two parties before establishing a secure communication. This principle is not implemented in the case of UE and core network security agreement whe</w:t>
      </w:r>
      <w:r>
        <w:t>re UE is forced to accept the ciphering algorithm that network picks.</w:t>
      </w:r>
    </w:p>
    <w:p w14:paraId="00000022" w14:textId="77777777" w:rsidR="00CA398F" w:rsidRDefault="002072E4">
      <w:r>
        <w:t xml:space="preserve">LTE can be expected to be around for at least a couple of decades, or maybe more. Similarly, 5G can be expected to be around for a longer period of time. Hence, it is likely for current </w:t>
      </w:r>
      <w:r>
        <w:t>security algorithms in LTE and/or 5G to be broken before their full sunset. It is imperative for the UE to have a way to handle the communications by rejecting the security mode command if a selected security algorithm is identified as insecure.</w:t>
      </w:r>
    </w:p>
    <w:p w14:paraId="00000023" w14:textId="77777777" w:rsidR="00CA398F" w:rsidRDefault="002072E4">
      <w:pPr>
        <w:pStyle w:val="Heading1"/>
      </w:pPr>
      <w:r>
        <w:t>4</w:t>
      </w:r>
      <w:r>
        <w:tab/>
        <w:t>Proposal</w:t>
      </w:r>
    </w:p>
    <w:p w14:paraId="00000024" w14:textId="77777777" w:rsidR="00CA398F" w:rsidRDefault="002072E4">
      <w:r>
        <w:t>The security procedures should enable UE to reject a Security Mode Command based on the network's selected algorithms, which the UE might need to do in special situations. The UE might need to reject an algorithm for several reasons, such as:</w:t>
      </w:r>
    </w:p>
    <w:p w14:paraId="00000025" w14:textId="77777777" w:rsidR="00CA398F" w:rsidRDefault="002072E4">
      <w:pPr>
        <w:numPr>
          <w:ilvl w:val="0"/>
          <w:numId w:val="2"/>
        </w:numPr>
        <w:spacing w:after="0"/>
      </w:pPr>
      <w:r>
        <w:t>The selected</w:t>
      </w:r>
      <w:r>
        <w:t xml:space="preserve"> cipher is known to be compromised but hasn't been removed from the specification.</w:t>
      </w:r>
    </w:p>
    <w:p w14:paraId="00000026" w14:textId="77777777" w:rsidR="00CA398F" w:rsidRDefault="002072E4">
      <w:pPr>
        <w:numPr>
          <w:ilvl w:val="0"/>
          <w:numId w:val="2"/>
        </w:numPr>
        <w:spacing w:after="0"/>
      </w:pPr>
      <w:r>
        <w:t>The cipher is used only in certain geographies, and the UE opts to not to use it.</w:t>
      </w:r>
    </w:p>
    <w:p w14:paraId="00000027" w14:textId="77777777" w:rsidR="00CA398F" w:rsidRDefault="002072E4">
      <w:pPr>
        <w:numPr>
          <w:ilvl w:val="0"/>
          <w:numId w:val="2"/>
        </w:numPr>
      </w:pPr>
      <w:r>
        <w:t>The UE does not want to connect with a null cipher.</w:t>
      </w:r>
    </w:p>
    <w:p w14:paraId="00000028" w14:textId="77777777" w:rsidR="00CA398F" w:rsidRDefault="002072E4">
      <w:r>
        <w:t>The decision of whether to reject a security mode command should be taken by the OEM, operating system, carrier or a combination thereof.</w:t>
      </w:r>
    </w:p>
    <w:p w14:paraId="00000029" w14:textId="77777777" w:rsidR="00CA398F" w:rsidRDefault="00CA398F">
      <w:pPr>
        <w:pBdr>
          <w:top w:val="nil"/>
          <w:left w:val="nil"/>
          <w:bottom w:val="nil"/>
          <w:right w:val="nil"/>
          <w:between w:val="nil"/>
        </w:pBdr>
        <w:rPr>
          <w:color w:val="000000"/>
        </w:rPr>
      </w:pPr>
    </w:p>
    <w:sectPr w:rsidR="00CA398F">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7C06"/>
    <w:multiLevelType w:val="multilevel"/>
    <w:tmpl w:val="A6F80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174E98"/>
    <w:multiLevelType w:val="multilevel"/>
    <w:tmpl w:val="DE9218BA"/>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9002766"/>
    <w:multiLevelType w:val="multilevel"/>
    <w:tmpl w:val="68806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98F"/>
    <w:rsid w:val="002072E4"/>
    <w:rsid w:val="00CA3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C3955A-46AB-4EFB-9687-69DB6C3B5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uiPriority w:val="9"/>
    <w:semiHidden/>
    <w:unhideWhenUsed/>
    <w:qFormat/>
    <w:pPr>
      <w:pBdr>
        <w:top w:val="none" w:sz="0" w:space="0" w:color="auto"/>
      </w:pBdr>
      <w:spacing w:before="180"/>
      <w:outlineLvl w:val="1"/>
    </w:pPr>
    <w:rPr>
      <w:sz w:val="32"/>
    </w:rPr>
  </w:style>
  <w:style w:type="paragraph" w:styleId="Heading3">
    <w:name w:val="heading 3"/>
    <w:aliases w:val="h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5466"/>
    <w:pPr>
      <w:spacing w:before="240" w:after="60"/>
      <w:jc w:val="center"/>
      <w:outlineLvl w:val="0"/>
    </w:pPr>
    <w:rPr>
      <w:rFonts w:ascii="Calibri Light" w:hAnsi="Calibri Light"/>
      <w:b/>
      <w:bCs/>
      <w:kern w:val="28"/>
      <w:sz w:val="32"/>
      <w:szCs w:val="3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5466"/>
    <w:rPr>
      <w:rFonts w:ascii="Calibri Light"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3"/>
      </w:numPr>
      <w:contextualSpacing/>
    </w:pPr>
  </w:style>
  <w:style w:type="paragraph" w:styleId="ListNumber4">
    <w:name w:val="List Number 4"/>
    <w:basedOn w:val="Normal"/>
    <w:rsid w:val="00575466"/>
    <w:pPr>
      <w:tabs>
        <w:tab w:val="num" w:pos="720"/>
      </w:tabs>
      <w:ind w:left="720" w:hanging="720"/>
      <w:contextualSpacing/>
    </w:pPr>
  </w:style>
  <w:style w:type="paragraph" w:styleId="ListNumber5">
    <w:name w:val="List Number 5"/>
    <w:basedOn w:val="Normal"/>
    <w:rsid w:val="00575466"/>
    <w:pPr>
      <w:tabs>
        <w:tab w:val="num" w:pos="720"/>
      </w:tabs>
      <w:ind w:left="720" w:hanging="720"/>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uiPriority w:val="11"/>
    <w:qFormat/>
    <w:pPr>
      <w:spacing w:after="60"/>
      <w:jc w:val="center"/>
    </w:pPr>
    <w:rPr>
      <w:rFonts w:ascii="Calibri" w:eastAsia="Calibri" w:hAnsi="Calibri" w:cs="Calibri"/>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9B637F"/>
  </w:style>
  <w:style w:type="paragraph" w:customStyle="1" w:styleId="DECISION">
    <w:name w:val="DECISION"/>
    <w:basedOn w:val="Normal"/>
    <w:rsid w:val="00B77F30"/>
    <w:pPr>
      <w:widowControl w:val="0"/>
      <w:tabs>
        <w:tab w:val="num" w:pos="720"/>
      </w:tabs>
      <w:overflowPunct w:val="0"/>
      <w:autoSpaceDE w:val="0"/>
      <w:autoSpaceDN w:val="0"/>
      <w:adjustRightInd w:val="0"/>
      <w:spacing w:before="120" w:after="120"/>
      <w:ind w:left="720" w:hanging="720"/>
      <w:jc w:val="both"/>
      <w:textAlignment w:val="baseline"/>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dpr.eu/what-is-gdpr/" TargetMode="External"/><Relationship Id="rId3" Type="http://schemas.openxmlformats.org/officeDocument/2006/relationships/styles" Target="styles.xml"/><Relationship Id="rId7" Type="http://schemas.openxmlformats.org/officeDocument/2006/relationships/hyperlink" Target="https://www.schneier.com/blog/archives/2021/06/intentional-flaw-in-gprs-encryption-algorithm-gea-1.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int.iacr.org/2021/819"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accenture.com/content/dam/accenture/final/accenture-com/document-2/2021-Analysis-of-EGPRS-Ciphering-Algorithms.pdf" TargetMode="External"/><Relationship Id="rId4" Type="http://schemas.openxmlformats.org/officeDocument/2006/relationships/settings" Target="settings.xml"/><Relationship Id="rId9" Type="http://schemas.openxmlformats.org/officeDocument/2006/relationships/hyperlink" Target="https://www.accenture.com/content/dam/accenture/final/accenture-com/document-2/2021-Analysis-of-EGPRS-Ciphering-Algorithm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sEj9Jl0ebmhMWII0LD8+k6ui+A==">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1288</Words>
  <Characters>7343</Characters>
  <Application>Microsoft Office Word</Application>
  <DocSecurity>0</DocSecurity>
  <Lines>61</Lines>
  <Paragraphs>17</Paragraphs>
  <ScaleCrop>false</ScaleCrop>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Jiwan Ninglekhu</cp:lastModifiedBy>
  <cp:revision>2</cp:revision>
  <dcterms:created xsi:type="dcterms:W3CDTF">2024-05-30T17:29:00Z</dcterms:created>
  <dcterms:modified xsi:type="dcterms:W3CDTF">2024-08-18T15:02:00Z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ediaServiceImageTags">
    <vt:lpwstr>MediaServiceImageTags</vt:lpwstr>
  </property>
  <property fmtid="{D5CDD505-2E9C-101B-9397-08002B2CF9AE}" pid="4" name="TNOC_DocumentCategory">
    <vt:lpwstr>TNOC_DocumentCategory</vt:lpwstr>
  </property>
  <property fmtid="{D5CDD505-2E9C-101B-9397-08002B2CF9AE}" pid="5" name="TNOC_ClusterType">
    <vt:lpwstr>3;#Team|c614ed86-6527-4042-aa9d-da80e2b69463</vt:lpwstr>
  </property>
  <property fmtid="{D5CDD505-2E9C-101B-9397-08002B2CF9AE}" pid="6" name="TNOC_DocumentSetType">
    <vt:lpwstr>TNOC_DocumentSetType</vt:lpwstr>
  </property>
  <property fmtid="{D5CDD505-2E9C-101B-9397-08002B2CF9AE}" pid="7" name="TNOC_DocumentClassification">
    <vt:lpwstr>5;#TNO Internal|1a23c89f-ef54-4907-86fd-8242403ff722</vt:lpwstr>
  </property>
  <property fmtid="{D5CDD505-2E9C-101B-9397-08002B2CF9AE}" pid="8" name="TNOC_DocumentType">
    <vt:lpwstr>TNOC_DocumentType</vt:lpwstr>
  </property>
  <property fmtid="{D5CDD505-2E9C-101B-9397-08002B2CF9AE}" pid="9" name="ContentTypeId">
    <vt:lpwstr>0x010100A35317DCC28344A7B82488658A034A5C0100B9530B21709A4340AA6104FAAAC00BE8</vt:lpwstr>
  </property>
  <property fmtid="{D5CDD505-2E9C-101B-9397-08002B2CF9AE}" pid="10" name="_dlc_DocIdItemGuid">
    <vt:lpwstr>72255973-706c-4b71-8811-fc1ae1298a7e</vt:lpwstr>
  </property>
  <property fmtid="{D5CDD505-2E9C-101B-9397-08002B2CF9AE}" pid="11" name="MSIP_Label_ea60d57e-af5b-4752-ac57-3e4f28ca11dc_Enabled">
    <vt:lpwstr>true</vt:lpwstr>
  </property>
  <property fmtid="{D5CDD505-2E9C-101B-9397-08002B2CF9AE}" pid="12" name="MSIP_Label_ea60d57e-af5b-4752-ac57-3e4f28ca11dc_SetDate">
    <vt:lpwstr>2024-05-30T17:29:47Z</vt:lpwstr>
  </property>
  <property fmtid="{D5CDD505-2E9C-101B-9397-08002B2CF9AE}" pid="13" name="MSIP_Label_ea60d57e-af5b-4752-ac57-3e4f28ca11dc_Method">
    <vt:lpwstr>Standard</vt:lpwstr>
  </property>
  <property fmtid="{D5CDD505-2E9C-101B-9397-08002B2CF9AE}" pid="14" name="MSIP_Label_ea60d57e-af5b-4752-ac57-3e4f28ca11dc_Name">
    <vt:lpwstr>ea60d57e-af5b-4752-ac57-3e4f28ca11dc</vt:lpwstr>
  </property>
  <property fmtid="{D5CDD505-2E9C-101B-9397-08002B2CF9AE}" pid="15" name="MSIP_Label_ea60d57e-af5b-4752-ac57-3e4f28ca11dc_SiteId">
    <vt:lpwstr>36da45f1-dd2c-4d1f-af13-5abe46b99921</vt:lpwstr>
  </property>
  <property fmtid="{D5CDD505-2E9C-101B-9397-08002B2CF9AE}" pid="16" name="MSIP_Label_ea60d57e-af5b-4752-ac57-3e4f28ca11dc_ActionId">
    <vt:lpwstr>a7f558c9-75d4-4a26-9916-68b016f21f95</vt:lpwstr>
  </property>
  <property fmtid="{D5CDD505-2E9C-101B-9397-08002B2CF9AE}" pid="17" name="MSIP_Label_ea60d57e-af5b-4752-ac57-3e4f28ca11dc_ContentBits">
    <vt:lpwstr>0</vt:lpwstr>
  </property>
</Properties>
</file>