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B9599" w14:textId="0C7B8A2E" w:rsidR="004D66B7" w:rsidRDefault="004D66B7" w:rsidP="004D66B7">
      <w:pPr>
        <w:pStyle w:val="CRCoverPage"/>
        <w:tabs>
          <w:tab w:val="right" w:pos="9639"/>
        </w:tabs>
        <w:spacing w:after="0"/>
        <w:rPr>
          <w:b/>
          <w:i/>
          <w:noProof/>
          <w:sz w:val="28"/>
        </w:rPr>
      </w:pPr>
      <w:r>
        <w:rPr>
          <w:b/>
          <w:noProof/>
          <w:sz w:val="24"/>
        </w:rPr>
        <w:t xml:space="preserve">3GPP TSG-SA3 Meeting </w:t>
      </w:r>
      <w:r w:rsidRPr="00F25496">
        <w:rPr>
          <w:b/>
          <w:noProof/>
          <w:sz w:val="24"/>
        </w:rPr>
        <w:t>#1</w:t>
      </w:r>
      <w:r>
        <w:rPr>
          <w:b/>
          <w:noProof/>
          <w:sz w:val="24"/>
        </w:rPr>
        <w:t>10</w:t>
      </w:r>
      <w:r w:rsidR="001974FC">
        <w:rPr>
          <w:b/>
          <w:noProof/>
          <w:sz w:val="24"/>
        </w:rPr>
        <w:t>Ad-Hoc-e</w:t>
      </w:r>
      <w:r>
        <w:rPr>
          <w:b/>
          <w:i/>
          <w:noProof/>
          <w:sz w:val="28"/>
        </w:rPr>
        <w:tab/>
      </w:r>
      <w:ins w:id="0" w:author="QC_SA3_r2" w:date="2023-04-20T22:02:00Z">
        <w:r w:rsidR="000B02B7">
          <w:rPr>
            <w:b/>
            <w:i/>
            <w:noProof/>
            <w:sz w:val="28"/>
          </w:rPr>
          <w:t>draft_</w:t>
        </w:r>
      </w:ins>
      <w:r>
        <w:rPr>
          <w:b/>
          <w:i/>
          <w:noProof/>
          <w:sz w:val="28"/>
        </w:rPr>
        <w:t>S3-23</w:t>
      </w:r>
      <w:r w:rsidR="00C977AA">
        <w:rPr>
          <w:b/>
          <w:i/>
          <w:noProof/>
          <w:sz w:val="28"/>
        </w:rPr>
        <w:t>1800</w:t>
      </w:r>
      <w:ins w:id="1" w:author="QC_SA3_r2" w:date="2023-04-20T22:02:00Z">
        <w:r w:rsidR="000B02B7">
          <w:rPr>
            <w:b/>
            <w:i/>
            <w:noProof/>
            <w:sz w:val="28"/>
          </w:rPr>
          <w:t>-r3</w:t>
        </w:r>
      </w:ins>
    </w:p>
    <w:p w14:paraId="5BBE4B5A" w14:textId="5A0FEC75" w:rsidR="00EE33A2" w:rsidRPr="008C027C" w:rsidRDefault="001974FC" w:rsidP="004D66B7">
      <w:pPr>
        <w:pStyle w:val="CRCoverPage"/>
        <w:outlineLvl w:val="0"/>
        <w:rPr>
          <w:b/>
          <w:bCs/>
          <w:noProof/>
          <w:sz w:val="24"/>
        </w:rPr>
      </w:pPr>
      <w:r>
        <w:rPr>
          <w:b/>
          <w:bCs/>
          <w:sz w:val="24"/>
        </w:rPr>
        <w:t>Electronic meeting, Online</w:t>
      </w:r>
      <w:r w:rsidR="004D66B7" w:rsidRPr="005E4CF5">
        <w:rPr>
          <w:b/>
          <w:bCs/>
          <w:sz w:val="24"/>
        </w:rPr>
        <w:t xml:space="preserve">, </w:t>
      </w:r>
      <w:r>
        <w:rPr>
          <w:b/>
          <w:bCs/>
          <w:sz w:val="24"/>
        </w:rPr>
        <w:t>17</w:t>
      </w:r>
      <w:r w:rsidRPr="005E4CF5">
        <w:rPr>
          <w:b/>
          <w:bCs/>
          <w:sz w:val="24"/>
        </w:rPr>
        <w:t xml:space="preserve"> </w:t>
      </w:r>
      <w:r w:rsidR="004D66B7" w:rsidRPr="005E4CF5">
        <w:rPr>
          <w:b/>
          <w:bCs/>
          <w:sz w:val="24"/>
        </w:rPr>
        <w:t xml:space="preserve">- </w:t>
      </w:r>
      <w:r w:rsidRPr="005E4CF5">
        <w:rPr>
          <w:b/>
          <w:bCs/>
          <w:sz w:val="24"/>
        </w:rPr>
        <w:t>2</w:t>
      </w:r>
      <w:r>
        <w:rPr>
          <w:b/>
          <w:bCs/>
          <w:sz w:val="24"/>
        </w:rPr>
        <w:t>1</w:t>
      </w:r>
      <w:r w:rsidRPr="005E4CF5">
        <w:rPr>
          <w:b/>
          <w:bCs/>
          <w:sz w:val="24"/>
        </w:rPr>
        <w:t xml:space="preserve"> </w:t>
      </w:r>
      <w:r>
        <w:rPr>
          <w:b/>
          <w:bCs/>
          <w:sz w:val="24"/>
        </w:rPr>
        <w:t>April</w:t>
      </w:r>
      <w:r w:rsidRPr="005E4CF5">
        <w:rPr>
          <w:b/>
          <w:bCs/>
          <w:sz w:val="24"/>
        </w:rPr>
        <w:t xml:space="preserve"> </w:t>
      </w:r>
      <w:r w:rsidR="004D66B7" w:rsidRPr="005E4CF5">
        <w:rPr>
          <w:b/>
          <w:bCs/>
          <w:sz w:val="24"/>
        </w:rPr>
        <w:t>2023</w:t>
      </w:r>
    </w:p>
    <w:p w14:paraId="2E5DAEF0" w14:textId="77777777" w:rsidR="0010401F" w:rsidRDefault="0010401F">
      <w:pPr>
        <w:keepNext/>
        <w:pBdr>
          <w:bottom w:val="single" w:sz="4" w:space="1" w:color="auto"/>
        </w:pBdr>
        <w:tabs>
          <w:tab w:val="right" w:pos="9639"/>
        </w:tabs>
        <w:outlineLvl w:val="0"/>
        <w:rPr>
          <w:rFonts w:ascii="Arial" w:hAnsi="Arial" w:cs="Arial"/>
          <w:b/>
          <w:sz w:val="24"/>
        </w:rPr>
      </w:pPr>
    </w:p>
    <w:p w14:paraId="5B0CEE99"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75F68">
        <w:rPr>
          <w:rFonts w:ascii="Arial" w:hAnsi="Arial"/>
          <w:b/>
          <w:lang w:val="en-US"/>
        </w:rPr>
        <w:t>Qualcomm Incorporated</w:t>
      </w:r>
    </w:p>
    <w:p w14:paraId="1A2A5361" w14:textId="723BC59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C24F5">
        <w:rPr>
          <w:rFonts w:ascii="Arial" w:hAnsi="Arial" w:cs="Arial"/>
          <w:b/>
        </w:rPr>
        <w:t xml:space="preserve">Updates </w:t>
      </w:r>
      <w:r w:rsidR="007C4D8F">
        <w:rPr>
          <w:rFonts w:ascii="Arial" w:hAnsi="Arial" w:cs="Arial"/>
          <w:b/>
        </w:rPr>
        <w:t>on</w:t>
      </w:r>
      <w:r w:rsidR="002C24F5">
        <w:rPr>
          <w:rFonts w:ascii="Arial" w:hAnsi="Arial" w:cs="Arial"/>
          <w:b/>
        </w:rPr>
        <w:t xml:space="preserve"> the </w:t>
      </w:r>
      <w:r w:rsidR="00B71240">
        <w:rPr>
          <w:rFonts w:ascii="Arial" w:hAnsi="Arial" w:cs="Arial"/>
          <w:b/>
        </w:rPr>
        <w:t>solution</w:t>
      </w:r>
      <w:r w:rsidR="002C24F5">
        <w:rPr>
          <w:rFonts w:ascii="Arial" w:hAnsi="Arial" w:cs="Arial"/>
          <w:b/>
        </w:rPr>
        <w:t xml:space="preserve"> #</w:t>
      </w:r>
      <w:r w:rsidR="00B71240">
        <w:rPr>
          <w:rFonts w:ascii="Arial" w:hAnsi="Arial" w:cs="Arial"/>
          <w:b/>
        </w:rPr>
        <w:t>2</w:t>
      </w:r>
      <w:r w:rsidR="00077E93">
        <w:rPr>
          <w:rFonts w:ascii="Arial" w:hAnsi="Arial" w:cs="Arial"/>
          <w:b/>
        </w:rPr>
        <w:t>3</w:t>
      </w:r>
      <w:r w:rsidR="00B71240">
        <w:rPr>
          <w:rFonts w:ascii="Arial" w:hAnsi="Arial" w:cs="Arial"/>
          <w:b/>
        </w:rPr>
        <w:t xml:space="preserve"> </w:t>
      </w:r>
    </w:p>
    <w:p w14:paraId="64CD6403"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682B4A3"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779C3">
        <w:rPr>
          <w:rFonts w:ascii="Arial" w:hAnsi="Arial"/>
          <w:b/>
        </w:rPr>
        <w:t>5.3</w:t>
      </w:r>
    </w:p>
    <w:p w14:paraId="4F589A1F" w14:textId="77777777" w:rsidR="00C022E3" w:rsidRDefault="00C022E3">
      <w:pPr>
        <w:pStyle w:val="Heading1"/>
      </w:pPr>
      <w:r>
        <w:t>1</w:t>
      </w:r>
      <w:r>
        <w:tab/>
        <w:t>Decision/action requested</w:t>
      </w:r>
    </w:p>
    <w:p w14:paraId="151D66FD" w14:textId="56A51E3A" w:rsidR="000579F1" w:rsidRDefault="000579F1" w:rsidP="000579F1">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2" w:name="_Hlk51096721"/>
      <w:r>
        <w:rPr>
          <w:b/>
          <w:i/>
        </w:rPr>
        <w:t xml:space="preserve">This contribution proposes </w:t>
      </w:r>
      <w:r w:rsidR="00B0058E">
        <w:rPr>
          <w:b/>
          <w:i/>
        </w:rPr>
        <w:t xml:space="preserve">to </w:t>
      </w:r>
      <w:r w:rsidR="002C24F5">
        <w:rPr>
          <w:b/>
          <w:i/>
        </w:rPr>
        <w:t>update the</w:t>
      </w:r>
      <w:r w:rsidR="007C6513">
        <w:rPr>
          <w:b/>
          <w:i/>
        </w:rPr>
        <w:t xml:space="preserve"> </w:t>
      </w:r>
      <w:r w:rsidR="00B71240">
        <w:rPr>
          <w:b/>
          <w:i/>
        </w:rPr>
        <w:t>solution</w:t>
      </w:r>
      <w:r w:rsidR="002C24F5">
        <w:rPr>
          <w:b/>
          <w:i/>
        </w:rPr>
        <w:t xml:space="preserve"> #</w:t>
      </w:r>
      <w:r w:rsidR="00B71240">
        <w:rPr>
          <w:b/>
          <w:i/>
        </w:rPr>
        <w:t>2</w:t>
      </w:r>
      <w:r w:rsidR="00077E93">
        <w:rPr>
          <w:b/>
          <w:i/>
        </w:rPr>
        <w:t>3</w:t>
      </w:r>
      <w:r w:rsidR="00B71240">
        <w:rPr>
          <w:b/>
          <w:i/>
        </w:rPr>
        <w:t xml:space="preserve"> </w:t>
      </w:r>
      <w:r w:rsidR="007C6513">
        <w:rPr>
          <w:b/>
          <w:i/>
        </w:rPr>
        <w:t>in TR 33.</w:t>
      </w:r>
      <w:r w:rsidR="00B71240">
        <w:rPr>
          <w:b/>
          <w:i/>
        </w:rPr>
        <w:t>740</w:t>
      </w:r>
      <w:r>
        <w:rPr>
          <w:b/>
          <w:i/>
        </w:rPr>
        <w:t>.</w:t>
      </w:r>
    </w:p>
    <w:bookmarkEnd w:id="2"/>
    <w:p w14:paraId="2404B594" w14:textId="77777777" w:rsidR="00C022E3" w:rsidRDefault="00C022E3">
      <w:pPr>
        <w:pStyle w:val="Heading1"/>
      </w:pPr>
      <w:r>
        <w:t>2</w:t>
      </w:r>
      <w:r>
        <w:tab/>
        <w:t>References</w:t>
      </w:r>
    </w:p>
    <w:p w14:paraId="683525EF" w14:textId="2C18D61C" w:rsidR="00CF5EC1" w:rsidRDefault="00C230EF" w:rsidP="00C230EF">
      <w:pPr>
        <w:pStyle w:val="Reference"/>
      </w:pPr>
      <w:r>
        <w:t>[</w:t>
      </w:r>
      <w:r w:rsidR="00D95E25">
        <w:t>1</w:t>
      </w:r>
      <w:r>
        <w:t>]</w:t>
      </w:r>
      <w:r>
        <w:tab/>
      </w:r>
      <w:r w:rsidR="00CF5EC1">
        <w:t>TS 23.304</w:t>
      </w:r>
    </w:p>
    <w:p w14:paraId="705C207E" w14:textId="4FDAAE23" w:rsidR="00C230EF" w:rsidRDefault="00CF5EC1" w:rsidP="00C230EF">
      <w:pPr>
        <w:pStyle w:val="Reference"/>
      </w:pPr>
      <w:r>
        <w:t>[</w:t>
      </w:r>
      <w:r w:rsidR="00D95E25">
        <w:t>2</w:t>
      </w:r>
      <w:r>
        <w:t>]</w:t>
      </w:r>
      <w:r>
        <w:tab/>
      </w:r>
      <w:r w:rsidR="00C230EF">
        <w:t xml:space="preserve">TR 33.740 </w:t>
      </w:r>
    </w:p>
    <w:p w14:paraId="734C75BB" w14:textId="77777777" w:rsidR="00C022E3" w:rsidRDefault="00C022E3">
      <w:pPr>
        <w:pStyle w:val="Heading1"/>
      </w:pPr>
      <w:r>
        <w:t>3</w:t>
      </w:r>
      <w:r>
        <w:tab/>
        <w:t>Rationale</w:t>
      </w:r>
    </w:p>
    <w:p w14:paraId="0ECE73F3" w14:textId="77777777" w:rsidR="00682681" w:rsidRDefault="000579F1" w:rsidP="00682681">
      <w:r w:rsidRPr="00CD6D88">
        <w:t xml:space="preserve">This contribution proposes </w:t>
      </w:r>
      <w:r w:rsidR="002C24F5">
        <w:t xml:space="preserve">to update the </w:t>
      </w:r>
      <w:r w:rsidR="00B71240">
        <w:t>solution</w:t>
      </w:r>
      <w:r w:rsidR="002C24F5">
        <w:t xml:space="preserve"> #</w:t>
      </w:r>
      <w:r w:rsidR="00585389">
        <w:t>23</w:t>
      </w:r>
      <w:r w:rsidR="005F7C0F">
        <w:t xml:space="preserve">. </w:t>
      </w:r>
    </w:p>
    <w:p w14:paraId="0DD886EF" w14:textId="38F4586B" w:rsidR="003942F7" w:rsidRPr="00F37A81" w:rsidRDefault="00682681" w:rsidP="00682681">
      <w:pPr>
        <w:rPr>
          <w:rFonts w:eastAsia="Malgun Gothic"/>
          <w:lang w:eastAsia="ko-KR"/>
        </w:rPr>
      </w:pPr>
      <w:proofErr w:type="gramStart"/>
      <w:r>
        <w:t>In particular, this</w:t>
      </w:r>
      <w:proofErr w:type="gramEnd"/>
      <w:r>
        <w:t xml:space="preserve"> contribution proposes </w:t>
      </w:r>
      <w:r w:rsidR="00824E70">
        <w:t>two updates: (1) clarification on security protection</w:t>
      </w:r>
      <w:r w:rsidR="00D41177">
        <w:t xml:space="preserve"> of </w:t>
      </w:r>
      <w:r w:rsidR="001F4146">
        <w:t xml:space="preserve">the </w:t>
      </w:r>
      <w:r w:rsidR="00D41177">
        <w:t xml:space="preserve">direct discovery set(s) and </w:t>
      </w:r>
      <w:r w:rsidR="001F4146">
        <w:t>the</w:t>
      </w:r>
      <w:r w:rsidR="00D41177">
        <w:t xml:space="preserve"> announcement message</w:t>
      </w:r>
      <w:r w:rsidR="00824E70">
        <w:t>, and (2) add</w:t>
      </w:r>
      <w:r w:rsidR="00F6763F">
        <w:t>ition of</w:t>
      </w:r>
      <w:r w:rsidR="00824E70">
        <w:t xml:space="preserve"> direct discovery set protection indication.</w:t>
      </w:r>
    </w:p>
    <w:p w14:paraId="386CFC85" w14:textId="01069270" w:rsidR="00682681" w:rsidRDefault="00682681" w:rsidP="00682681">
      <w:r>
        <w:t xml:space="preserve">The </w:t>
      </w:r>
      <w:r w:rsidR="00B12659">
        <w:t>direct discovery set protection</w:t>
      </w:r>
      <w:r>
        <w:t xml:space="preserve"> indicat</w:t>
      </w:r>
      <w:r w:rsidR="003C3D5B">
        <w:t xml:space="preserve">ion </w:t>
      </w:r>
      <w:r w:rsidR="00B46AEA">
        <w:t xml:space="preserve">informs </w:t>
      </w:r>
      <w:r w:rsidR="007C4212">
        <w:t>the UE of</w:t>
      </w:r>
      <w:r>
        <w:t xml:space="preserve"> whether </w:t>
      </w:r>
      <w:r w:rsidR="007C4212">
        <w:t xml:space="preserve">to enable/disable </w:t>
      </w:r>
      <w:r>
        <w:t xml:space="preserve">the direct discovery set(s) protection, thus, </w:t>
      </w:r>
      <w:r w:rsidR="000E2D16">
        <w:t xml:space="preserve">enables </w:t>
      </w:r>
      <w:r>
        <w:t xml:space="preserve">a source UE/target UE </w:t>
      </w:r>
      <w:r w:rsidR="00524E58">
        <w:t xml:space="preserve">to </w:t>
      </w:r>
      <w:r>
        <w:t>determine whether to do/undo the protection of direct discovery set(s)</w:t>
      </w:r>
      <w:r w:rsidR="00C21E23">
        <w:t xml:space="preserve"> during the U2U </w:t>
      </w:r>
      <w:r w:rsidR="005975AC">
        <w:t xml:space="preserve">relay </w:t>
      </w:r>
      <w:r w:rsidR="00C21E23">
        <w:t>discovery procedure</w:t>
      </w:r>
      <w:r>
        <w:t xml:space="preserve">. </w:t>
      </w:r>
    </w:p>
    <w:p w14:paraId="777C3C52" w14:textId="5E9BA33A" w:rsidR="00BE64F4" w:rsidRDefault="00BE64F4" w:rsidP="00F37A81">
      <w:pPr>
        <w:pStyle w:val="CommentText"/>
      </w:pPr>
      <w:r>
        <w:t xml:space="preserve">The need for the </w:t>
      </w:r>
      <w:r w:rsidR="00853951">
        <w:t>two set</w:t>
      </w:r>
      <w:r w:rsidR="00F37A81">
        <w:t>s</w:t>
      </w:r>
      <w:r w:rsidR="00853951">
        <w:t xml:space="preserve"> of security parameters is </w:t>
      </w:r>
      <w:r w:rsidR="00D23B37">
        <w:t xml:space="preserve">explained in the </w:t>
      </w:r>
      <w:r w:rsidR="00853951">
        <w:t>companion contribution (S3-</w:t>
      </w:r>
      <w:r w:rsidR="00853951" w:rsidRPr="00C977AA">
        <w:t>23</w:t>
      </w:r>
      <w:r w:rsidR="00C977AA" w:rsidRPr="00C977AA">
        <w:t>1798</w:t>
      </w:r>
      <w:r w:rsidR="00853951">
        <w:t>).</w:t>
      </w:r>
      <w:r w:rsidR="00D23B37">
        <w:t xml:space="preserve"> Therefore, we remove the following E</w:t>
      </w:r>
      <w:r w:rsidR="00F37A81">
        <w:t xml:space="preserve">ditor’s </w:t>
      </w:r>
      <w:r w:rsidR="00D23B37">
        <w:t>N</w:t>
      </w:r>
      <w:r w:rsidR="00F37A81">
        <w:t>ote</w:t>
      </w:r>
      <w:r w:rsidR="008E2C80">
        <w:t>s</w:t>
      </w:r>
      <w:r w:rsidR="00D23B37">
        <w:t>.</w:t>
      </w:r>
    </w:p>
    <w:p w14:paraId="48204ACA" w14:textId="2F1298CA" w:rsidR="00682681" w:rsidRDefault="00682681" w:rsidP="00682681">
      <w:pPr>
        <w:pStyle w:val="EditorsNote"/>
      </w:pPr>
      <w:r>
        <w:t>Editor’s Note: The need of two sets of security parameters is FFS.</w:t>
      </w:r>
    </w:p>
    <w:p w14:paraId="01D15D5B" w14:textId="63DBA346" w:rsidR="008E2C80" w:rsidRDefault="008E2C80" w:rsidP="00682681">
      <w:pPr>
        <w:pStyle w:val="EditorsNote"/>
      </w:pPr>
      <w:r w:rsidRPr="00C0007C">
        <w:t>Editor’s Note: The need of two different discovery codes (</w:t>
      </w:r>
      <w:proofErr w:type="spellStart"/>
      <w:r w:rsidRPr="00C0007C">
        <w:t>ProSe</w:t>
      </w:r>
      <w:proofErr w:type="spellEnd"/>
      <w:r w:rsidRPr="00C0007C">
        <w:t xml:space="preserve"> restricted code and RSC) is FFS.</w:t>
      </w:r>
      <w:r>
        <w:t xml:space="preserve">      </w:t>
      </w:r>
    </w:p>
    <w:p w14:paraId="31F643C2" w14:textId="4A28450F" w:rsidR="003501A7" w:rsidRDefault="00FD7600" w:rsidP="00D05DAA">
      <w:pPr>
        <w:rPr>
          <w:lang w:eastAsia="ko-KR"/>
        </w:rPr>
      </w:pPr>
      <w:r>
        <w:rPr>
          <w:lang w:eastAsia="ko-KR"/>
        </w:rPr>
        <w:t>SA2 (a</w:t>
      </w:r>
      <w:r w:rsidR="00C64B3B">
        <w:rPr>
          <w:lang w:eastAsia="ko-KR"/>
        </w:rPr>
        <w:t>ccording to</w:t>
      </w:r>
      <w:r w:rsidR="00F46BD3">
        <w:rPr>
          <w:lang w:eastAsia="ko-KR"/>
        </w:rPr>
        <w:t xml:space="preserve"> TS 23.304</w:t>
      </w:r>
      <w:r w:rsidR="00C456ED">
        <w:rPr>
          <w:lang w:eastAsia="ko-KR"/>
        </w:rPr>
        <w:t xml:space="preserve"> [</w:t>
      </w:r>
      <w:r w:rsidR="000A1C38">
        <w:rPr>
          <w:lang w:eastAsia="ko-KR"/>
        </w:rPr>
        <w:t>1</w:t>
      </w:r>
      <w:r w:rsidR="00C456ED">
        <w:rPr>
          <w:lang w:eastAsia="ko-KR"/>
        </w:rPr>
        <w:t>]</w:t>
      </w:r>
      <w:r>
        <w:rPr>
          <w:lang w:eastAsia="ko-KR"/>
        </w:rPr>
        <w:t>) does</w:t>
      </w:r>
      <w:r w:rsidR="00F46BD3">
        <w:rPr>
          <w:lang w:eastAsia="ko-KR"/>
        </w:rPr>
        <w:t xml:space="preserve"> no</w:t>
      </w:r>
      <w:r>
        <w:rPr>
          <w:lang w:eastAsia="ko-KR"/>
        </w:rPr>
        <w:t>t</w:t>
      </w:r>
      <w:r w:rsidR="00F46BD3">
        <w:rPr>
          <w:lang w:eastAsia="ko-KR"/>
        </w:rPr>
        <w:t xml:space="preserve"> restrict</w:t>
      </w:r>
      <w:r w:rsidR="00A31F5D">
        <w:rPr>
          <w:lang w:eastAsia="ko-KR"/>
        </w:rPr>
        <w:t xml:space="preserve"> </w:t>
      </w:r>
      <w:r w:rsidR="00F524DD">
        <w:rPr>
          <w:lang w:eastAsia="ko-KR"/>
        </w:rPr>
        <w:t>RSC to be used for a single</w:t>
      </w:r>
      <w:r w:rsidR="00A31F5D">
        <w:rPr>
          <w:lang w:eastAsia="ko-KR"/>
        </w:rPr>
        <w:t xml:space="preserve"> </w:t>
      </w:r>
      <w:proofErr w:type="spellStart"/>
      <w:r w:rsidR="00A31F5D">
        <w:rPr>
          <w:lang w:eastAsia="ko-KR"/>
        </w:rPr>
        <w:t>ProSe</w:t>
      </w:r>
      <w:proofErr w:type="spellEnd"/>
      <w:r w:rsidR="00A31F5D">
        <w:rPr>
          <w:lang w:eastAsia="ko-KR"/>
        </w:rPr>
        <w:t xml:space="preserve"> service. </w:t>
      </w:r>
      <w:r w:rsidR="00A70AC6">
        <w:rPr>
          <w:lang w:eastAsia="ko-KR"/>
        </w:rPr>
        <w:t xml:space="preserve">This means a single U2U Relay service (identified by RSC) can </w:t>
      </w:r>
      <w:r w:rsidR="00A37307">
        <w:rPr>
          <w:lang w:eastAsia="ko-KR"/>
        </w:rPr>
        <w:t xml:space="preserve">provide </w:t>
      </w:r>
      <w:r w:rsidR="00946A3D">
        <w:rPr>
          <w:lang w:eastAsia="ko-KR"/>
        </w:rPr>
        <w:t xml:space="preserve">relay </w:t>
      </w:r>
      <w:r w:rsidR="00A37307">
        <w:rPr>
          <w:lang w:eastAsia="ko-KR"/>
        </w:rPr>
        <w:t xml:space="preserve">service to </w:t>
      </w:r>
      <w:r w:rsidR="009F62A5">
        <w:rPr>
          <w:lang w:eastAsia="ko-KR"/>
        </w:rPr>
        <w:t xml:space="preserve">multiple </w:t>
      </w:r>
      <w:proofErr w:type="spellStart"/>
      <w:r w:rsidR="009F62A5">
        <w:rPr>
          <w:lang w:eastAsia="ko-KR"/>
        </w:rPr>
        <w:t>ProSe</w:t>
      </w:r>
      <w:proofErr w:type="spellEnd"/>
      <w:r w:rsidR="007C796E">
        <w:rPr>
          <w:lang w:eastAsia="ko-KR"/>
        </w:rPr>
        <w:t xml:space="preserve"> services.</w:t>
      </w:r>
      <w:r w:rsidR="00A70AC6">
        <w:rPr>
          <w:lang w:eastAsia="ko-KR"/>
        </w:rPr>
        <w:t xml:space="preserve"> </w:t>
      </w:r>
      <w:r w:rsidR="00CA2930">
        <w:rPr>
          <w:lang w:eastAsia="ko-KR"/>
        </w:rPr>
        <w:t xml:space="preserve">If additional clarification </w:t>
      </w:r>
      <w:r w:rsidR="00143126">
        <w:rPr>
          <w:lang w:eastAsia="ko-KR"/>
        </w:rPr>
        <w:t xml:space="preserve">on </w:t>
      </w:r>
      <w:r w:rsidR="00ED3792">
        <w:rPr>
          <w:lang w:eastAsia="ko-KR"/>
        </w:rPr>
        <w:t xml:space="preserve">whether the same RSC </w:t>
      </w:r>
      <w:r w:rsidR="004E42E4">
        <w:rPr>
          <w:lang w:eastAsia="ko-KR"/>
        </w:rPr>
        <w:t>can be shared by multiple Prose services</w:t>
      </w:r>
      <w:r w:rsidR="00143126">
        <w:rPr>
          <w:lang w:eastAsia="ko-KR"/>
        </w:rPr>
        <w:t>, it should be</w:t>
      </w:r>
      <w:r w:rsidR="00366A36">
        <w:rPr>
          <w:lang w:eastAsia="ko-KR"/>
        </w:rPr>
        <w:t xml:space="preserve"> clarified </w:t>
      </w:r>
      <w:r w:rsidR="00143126">
        <w:rPr>
          <w:lang w:eastAsia="ko-KR"/>
        </w:rPr>
        <w:t>by</w:t>
      </w:r>
      <w:r w:rsidR="00366A36">
        <w:rPr>
          <w:lang w:eastAsia="ko-KR"/>
        </w:rPr>
        <w:t xml:space="preserve"> SA2</w:t>
      </w:r>
      <w:r w:rsidR="00B50772">
        <w:rPr>
          <w:lang w:eastAsia="ko-KR"/>
        </w:rPr>
        <w:t xml:space="preserve">. </w:t>
      </w:r>
      <w:r w:rsidR="00D0650A">
        <w:rPr>
          <w:lang w:eastAsia="ko-KR"/>
        </w:rPr>
        <w:t>Th</w:t>
      </w:r>
      <w:r w:rsidR="00E405ED">
        <w:rPr>
          <w:lang w:eastAsia="ko-KR"/>
        </w:rPr>
        <w:t xml:space="preserve">erefore, the </w:t>
      </w:r>
      <w:r w:rsidR="00B91C0D">
        <w:rPr>
          <w:lang w:eastAsia="ko-KR"/>
        </w:rPr>
        <w:t xml:space="preserve">following Editor’s Note is removed. </w:t>
      </w:r>
    </w:p>
    <w:p w14:paraId="2EEE7EFE" w14:textId="245E33B9" w:rsidR="00D25815" w:rsidRDefault="00682681" w:rsidP="00947731">
      <w:pPr>
        <w:pStyle w:val="EditorsNote"/>
      </w:pPr>
      <w:r w:rsidRPr="00B43C6C">
        <w:t>E</w:t>
      </w:r>
      <w:r>
        <w:t xml:space="preserve">ditor’s </w:t>
      </w:r>
      <w:r w:rsidRPr="00B43C6C">
        <w:t>N</w:t>
      </w:r>
      <w:r>
        <w:t>ote</w:t>
      </w:r>
      <w:r w:rsidRPr="00B43C6C">
        <w:t xml:space="preserve">: It's FFS whether </w:t>
      </w:r>
      <w:proofErr w:type="spellStart"/>
      <w:r w:rsidRPr="00B43C6C">
        <w:t>ProSe</w:t>
      </w:r>
      <w:proofErr w:type="spellEnd"/>
      <w:r w:rsidRPr="00B43C6C">
        <w:t xml:space="preserve"> services requiring different security materials share the same RSC.</w:t>
      </w:r>
    </w:p>
    <w:p w14:paraId="1E5033C5" w14:textId="1ACB9287" w:rsidR="00B50C55" w:rsidRDefault="000C4680" w:rsidP="008067A2">
      <w:r>
        <w:t>How the target UE protects the di</w:t>
      </w:r>
      <w:r w:rsidR="00564825">
        <w:t>rect discovery set is clarified</w:t>
      </w:r>
      <w:r w:rsidR="00EF2B8F">
        <w:t xml:space="preserve"> and this is aligned </w:t>
      </w:r>
      <w:r w:rsidR="008067A2">
        <w:t>with the discovery procedure defined by SA2</w:t>
      </w:r>
      <w:r w:rsidR="00564825">
        <w:t>. So, the following E</w:t>
      </w:r>
      <w:r w:rsidR="001A575E">
        <w:t xml:space="preserve">ditor’s </w:t>
      </w:r>
      <w:r w:rsidR="00564825">
        <w:t>N</w:t>
      </w:r>
      <w:r w:rsidR="001A575E">
        <w:t>ote</w:t>
      </w:r>
      <w:r w:rsidR="00564825">
        <w:t xml:space="preserve"> is removed.</w:t>
      </w:r>
    </w:p>
    <w:p w14:paraId="70118B1D" w14:textId="02492CC4" w:rsidR="00564825" w:rsidRDefault="00D25815" w:rsidP="008E2C80">
      <w:pPr>
        <w:keepLines/>
        <w:ind w:left="1135" w:hanging="851"/>
        <w:rPr>
          <w:color w:val="FF0000"/>
        </w:rPr>
      </w:pPr>
      <w:r w:rsidRPr="00C0007C">
        <w:rPr>
          <w:color w:val="FF0000"/>
        </w:rPr>
        <w:t>Editor’s Note: how the target UE provides the protected direct discovery set(s) to the U2U Relay needs to be aligned with the U2U relay Model A discovery procedure defined by SA2.</w:t>
      </w:r>
    </w:p>
    <w:p w14:paraId="574D881C" w14:textId="6C197551" w:rsidR="000579F1" w:rsidRDefault="00C9181C" w:rsidP="00C9181C">
      <w:r>
        <w:t>In addition, e</w:t>
      </w:r>
      <w:r w:rsidR="00436A47">
        <w:t>valuation is</w:t>
      </w:r>
      <w:r>
        <w:t xml:space="preserve"> updated based on the solution updates in this contribution.</w:t>
      </w:r>
    </w:p>
    <w:p w14:paraId="546B79B4" w14:textId="77777777" w:rsidR="00C022E3" w:rsidRDefault="00C022E3">
      <w:pPr>
        <w:pStyle w:val="Heading1"/>
      </w:pPr>
      <w:r>
        <w:t>4</w:t>
      </w:r>
      <w:r>
        <w:tab/>
        <w:t>Detailed proposal</w:t>
      </w:r>
    </w:p>
    <w:p w14:paraId="3A28DEEF" w14:textId="509CA480" w:rsidR="0015752F" w:rsidRPr="0015752F" w:rsidRDefault="0015752F" w:rsidP="00C006E1">
      <w:r>
        <w:t xml:space="preserve">It is proposed that SA3 approve the below </w:t>
      </w:r>
      <w:proofErr w:type="spellStart"/>
      <w:r>
        <w:t>pCR</w:t>
      </w:r>
      <w:proofErr w:type="spellEnd"/>
      <w:r>
        <w:t xml:space="preserve"> for inclusion in the TR [</w:t>
      </w:r>
      <w:r w:rsidR="00D95E25">
        <w:t>2</w:t>
      </w:r>
      <w:r>
        <w:t>].</w:t>
      </w:r>
    </w:p>
    <w:p w14:paraId="4CFD49EB" w14:textId="77777777" w:rsidR="00552DA0" w:rsidRDefault="00552DA0" w:rsidP="00552DA0">
      <w:pPr>
        <w:jc w:val="center"/>
        <w:rPr>
          <w:b/>
          <w:sz w:val="40"/>
          <w:szCs w:val="40"/>
        </w:rPr>
      </w:pPr>
      <w:bookmarkStart w:id="3" w:name="_Hlk110270469"/>
      <w:r w:rsidRPr="008D57E2">
        <w:rPr>
          <w:b/>
          <w:sz w:val="40"/>
          <w:szCs w:val="40"/>
        </w:rPr>
        <w:t>***** START OF CHANGES *****</w:t>
      </w:r>
    </w:p>
    <w:p w14:paraId="355113B9" w14:textId="77777777" w:rsidR="00F52D99" w:rsidRDefault="00F52D99" w:rsidP="00F52D99">
      <w:pPr>
        <w:pStyle w:val="Heading2"/>
      </w:pPr>
      <w:bookmarkStart w:id="4" w:name="_Toc120125761"/>
      <w:bookmarkStart w:id="5" w:name="_Toc120126197"/>
      <w:bookmarkStart w:id="6" w:name="_Toc120128217"/>
      <w:bookmarkStart w:id="7" w:name="_Toc120132461"/>
      <w:bookmarkStart w:id="8" w:name="_Toc125579092"/>
      <w:bookmarkEnd w:id="3"/>
      <w:r w:rsidRPr="0052213E">
        <w:rPr>
          <w:lang w:eastAsia="zh-CN"/>
        </w:rPr>
        <w:lastRenderedPageBreak/>
        <w:t>6</w:t>
      </w:r>
      <w:r w:rsidRPr="0052213E">
        <w:t>.</w:t>
      </w:r>
      <w:r>
        <w:rPr>
          <w:rFonts w:hint="eastAsia"/>
          <w:lang w:val="en-US" w:eastAsia="zh-CN"/>
        </w:rPr>
        <w:t>23</w:t>
      </w:r>
      <w:r w:rsidRPr="00386C3D">
        <w:tab/>
        <w:t xml:space="preserve">Solution </w:t>
      </w:r>
      <w:r w:rsidRPr="0052213E">
        <w:t>#</w:t>
      </w:r>
      <w:r>
        <w:rPr>
          <w:rFonts w:hint="eastAsia"/>
          <w:lang w:eastAsia="zh-CN"/>
        </w:rPr>
        <w:t>23</w:t>
      </w:r>
      <w:r w:rsidRPr="00386C3D">
        <w:t>:</w:t>
      </w:r>
      <w:r>
        <w:t xml:space="preserve"> Security mechanism for UE-to-UE Relay Model A discovery</w:t>
      </w:r>
      <w:bookmarkEnd w:id="4"/>
      <w:bookmarkEnd w:id="5"/>
      <w:bookmarkEnd w:id="6"/>
      <w:bookmarkEnd w:id="7"/>
      <w:bookmarkEnd w:id="8"/>
    </w:p>
    <w:p w14:paraId="026E7E19" w14:textId="77777777" w:rsidR="00F52D99" w:rsidRDefault="00F52D99" w:rsidP="00F52D99">
      <w:pPr>
        <w:pStyle w:val="Heading3"/>
      </w:pPr>
      <w:bookmarkStart w:id="9" w:name="_Toc120125762"/>
      <w:bookmarkStart w:id="10" w:name="_Toc120126198"/>
      <w:bookmarkStart w:id="11" w:name="_Toc120128218"/>
      <w:bookmarkStart w:id="12" w:name="_Toc120132462"/>
      <w:bookmarkStart w:id="13" w:name="_Toc125579093"/>
      <w:bookmarkStart w:id="14" w:name="_Toc41060443"/>
      <w:r>
        <w:t>6.</w:t>
      </w:r>
      <w:r>
        <w:rPr>
          <w:rFonts w:hint="eastAsia"/>
          <w:lang w:eastAsia="zh-CN"/>
        </w:rPr>
        <w:t>23</w:t>
      </w:r>
      <w:r>
        <w:t>.1</w:t>
      </w:r>
      <w:r>
        <w:tab/>
        <w:t>Introduction</w:t>
      </w:r>
      <w:bookmarkEnd w:id="9"/>
      <w:bookmarkEnd w:id="10"/>
      <w:bookmarkEnd w:id="11"/>
      <w:bookmarkEnd w:id="12"/>
      <w:bookmarkEnd w:id="13"/>
    </w:p>
    <w:p w14:paraId="63E8290C" w14:textId="77777777" w:rsidR="00F52D99" w:rsidRDefault="00F52D99" w:rsidP="00F52D99">
      <w:r>
        <w:t>This solution addresses the Key Issue #1.</w:t>
      </w:r>
    </w:p>
    <w:p w14:paraId="5C7B9264" w14:textId="10397AEF" w:rsidR="00F52D99" w:rsidRDefault="00F52D99" w:rsidP="00F52D99">
      <w:pPr>
        <w:rPr>
          <w:iCs/>
        </w:rPr>
      </w:pPr>
      <w:r>
        <w:t>A</w:t>
      </w:r>
      <w:r w:rsidRPr="001442FD">
        <w:rPr>
          <w:iCs/>
        </w:rPr>
        <w:t xml:space="preserve">n </w:t>
      </w:r>
      <w:r>
        <w:rPr>
          <w:iCs/>
        </w:rPr>
        <w:t>A</w:t>
      </w:r>
      <w:r w:rsidRPr="001442FD">
        <w:rPr>
          <w:iCs/>
        </w:rPr>
        <w:t>nnouncement message by the U2U relay includes two sets of elements</w:t>
      </w:r>
      <w:r>
        <w:rPr>
          <w:iCs/>
        </w:rPr>
        <w:t xml:space="preserve">, i.e., direct discovery set(s) (e.g., the User Info ID of source UE and target UE) and a U2U discovery set (e.g., Type of Discovery Message, RSC, User Info ID of the relay). The </w:t>
      </w:r>
      <w:r w:rsidRPr="009C5779">
        <w:t xml:space="preserve">5G </w:t>
      </w:r>
      <w:proofErr w:type="spellStart"/>
      <w:r w:rsidRPr="009C5779">
        <w:t>ProSe</w:t>
      </w:r>
      <w:proofErr w:type="spellEnd"/>
      <w:r w:rsidRPr="009C5779">
        <w:t xml:space="preserve"> </w:t>
      </w:r>
      <w:r w:rsidRPr="001442FD">
        <w:t>U2U Relay only modifies the elements of the U2U discovery set.</w:t>
      </w:r>
      <w:r>
        <w:t xml:space="preserve"> </w:t>
      </w:r>
      <w:r>
        <w:rPr>
          <w:iCs/>
        </w:rPr>
        <w:t xml:space="preserve">The direct discovery set is constructed by the target UE and is only interpreted by the source UE. The U2U Relay can use a single RSC (and the associated security materials) to relay direct discovery sets associated with the multiple </w:t>
      </w:r>
      <w:proofErr w:type="spellStart"/>
      <w:r>
        <w:rPr>
          <w:iCs/>
        </w:rPr>
        <w:t>ProSe</w:t>
      </w:r>
      <w:proofErr w:type="spellEnd"/>
      <w:r>
        <w:rPr>
          <w:iCs/>
        </w:rPr>
        <w:t xml:space="preserve"> services. This means that the 5G </w:t>
      </w:r>
      <w:proofErr w:type="spellStart"/>
      <w:r>
        <w:rPr>
          <w:iCs/>
        </w:rPr>
        <w:t>ProSe</w:t>
      </w:r>
      <w:proofErr w:type="spellEnd"/>
      <w:r>
        <w:rPr>
          <w:iCs/>
        </w:rPr>
        <w:t xml:space="preserve"> U2U Relay uses the same security materials to protect the Announcement messages that contain the direct discovery sets associated with different </w:t>
      </w:r>
      <w:proofErr w:type="spellStart"/>
      <w:r>
        <w:rPr>
          <w:iCs/>
        </w:rPr>
        <w:t>ProSe</w:t>
      </w:r>
      <w:proofErr w:type="spellEnd"/>
      <w:r>
        <w:rPr>
          <w:iCs/>
        </w:rPr>
        <w:t xml:space="preserve"> service</w:t>
      </w:r>
      <w:ins w:id="15" w:author="QC_SA3" w:date="2023-02-10T16:39:00Z">
        <w:r w:rsidR="0039555E">
          <w:rPr>
            <w:iCs/>
          </w:rPr>
          <w:t>s</w:t>
        </w:r>
      </w:ins>
      <w:r>
        <w:rPr>
          <w:iCs/>
        </w:rPr>
        <w:t xml:space="preserve">. Unless each direct discovery set is protected using the security materials of the corresponding </w:t>
      </w:r>
      <w:proofErr w:type="spellStart"/>
      <w:r>
        <w:rPr>
          <w:iCs/>
        </w:rPr>
        <w:t>ProSe</w:t>
      </w:r>
      <w:proofErr w:type="spellEnd"/>
      <w:r>
        <w:rPr>
          <w:iCs/>
        </w:rPr>
        <w:t xml:space="preserve"> service, a source UE (or a target UE) that is authorized to use the RSC for U2U discovery can decrypt (and manipulate) any direct discovery sets that are delivered using the same RSC. This poses security threats. </w:t>
      </w:r>
    </w:p>
    <w:p w14:paraId="4BC19F1A" w14:textId="52294229" w:rsidR="00153FF7" w:rsidRDefault="00F52D99" w:rsidP="00F52D99">
      <w:pPr>
        <w:rPr>
          <w:ins w:id="16" w:author="QC_SA3" w:date="2023-04-02T21:54:00Z"/>
          <w:iCs/>
        </w:rPr>
      </w:pPr>
      <w:r>
        <w:rPr>
          <w:iCs/>
        </w:rPr>
        <w:t>To prevent such security threats, this solution proposes a U2U discovery security mechanism that protects the Announcement message</w:t>
      </w:r>
      <w:r w:rsidR="00944828">
        <w:rPr>
          <w:iCs/>
        </w:rPr>
        <w:t xml:space="preserve"> </w:t>
      </w:r>
      <w:r>
        <w:rPr>
          <w:iCs/>
        </w:rPr>
        <w:t>using two sets of security materials</w:t>
      </w:r>
      <w:del w:id="17" w:author="QC_SA3" w:date="2023-02-10T16:31:00Z">
        <w:r w:rsidDel="002D73B9">
          <w:rPr>
            <w:iCs/>
          </w:rPr>
          <w:delText>.</w:delText>
        </w:r>
      </w:del>
      <w:ins w:id="18" w:author="QC_SA3" w:date="2023-02-10T16:32:00Z">
        <w:r w:rsidR="002D73B9">
          <w:rPr>
            <w:iCs/>
          </w:rPr>
          <w:t xml:space="preserve"> </w:t>
        </w:r>
      </w:ins>
      <w:ins w:id="19" w:author="QC_SA3" w:date="2023-02-10T16:31:00Z">
        <w:r w:rsidR="002D73B9">
          <w:rPr>
            <w:iCs/>
          </w:rPr>
          <w:t>(i.e.,</w:t>
        </w:r>
      </w:ins>
      <w:r>
        <w:rPr>
          <w:iCs/>
        </w:rPr>
        <w:t xml:space="preserve"> </w:t>
      </w:r>
      <w:ins w:id="20" w:author="QC_SA3" w:date="2023-02-10T16:38:00Z">
        <w:r w:rsidR="00050187">
          <w:rPr>
            <w:iCs/>
          </w:rPr>
          <w:t>t</w:t>
        </w:r>
      </w:ins>
      <w:del w:id="21" w:author="QC_SA3" w:date="2023-02-10T16:32:00Z">
        <w:r w:rsidDel="002D73B9">
          <w:rPr>
            <w:iCs/>
          </w:rPr>
          <w:delText>T</w:delText>
        </w:r>
      </w:del>
      <w:proofErr w:type="gramStart"/>
      <w:r>
        <w:rPr>
          <w:iCs/>
        </w:rPr>
        <w:t>he</w:t>
      </w:r>
      <w:proofErr w:type="gramEnd"/>
      <w:r>
        <w:rPr>
          <w:iCs/>
        </w:rPr>
        <w:t xml:space="preserve"> Announcement message and the direct discovery set(s) are protected using the respective set of security materials</w:t>
      </w:r>
      <w:del w:id="22" w:author="QC_SA3" w:date="2023-02-10T16:32:00Z">
        <w:r w:rsidDel="002D73B9">
          <w:rPr>
            <w:iCs/>
          </w:rPr>
          <w:delText>.</w:delText>
        </w:r>
      </w:del>
      <w:ins w:id="23" w:author="QC_SA3" w:date="2023-02-10T16:32:00Z">
        <w:r w:rsidR="002D73B9">
          <w:rPr>
            <w:iCs/>
          </w:rPr>
          <w:t>).</w:t>
        </w:r>
      </w:ins>
    </w:p>
    <w:p w14:paraId="6080ACB7" w14:textId="77777777" w:rsidR="00F52D99" w:rsidRPr="005F3B56" w:rsidRDefault="00F52D99" w:rsidP="00F52D99">
      <w:pPr>
        <w:pStyle w:val="Heading3"/>
        <w:rPr>
          <w:rFonts w:eastAsia="Malgun Gothic"/>
          <w:lang w:eastAsia="ko-KR"/>
        </w:rPr>
      </w:pPr>
      <w:bookmarkStart w:id="24" w:name="_Toc125579094"/>
      <w:bookmarkStart w:id="25" w:name="_Toc120125763"/>
      <w:bookmarkStart w:id="26" w:name="_Toc120126199"/>
      <w:bookmarkStart w:id="27" w:name="_Toc120128219"/>
      <w:bookmarkStart w:id="28" w:name="_Toc120132463"/>
      <w:bookmarkStart w:id="29" w:name="_Toc120125764"/>
      <w:bookmarkStart w:id="30" w:name="_Toc120126200"/>
      <w:bookmarkStart w:id="31" w:name="_Toc120128220"/>
      <w:bookmarkStart w:id="32" w:name="_Toc120132464"/>
      <w:bookmarkEnd w:id="14"/>
      <w:r w:rsidRPr="0052213E">
        <w:t>6.</w:t>
      </w:r>
      <w:r>
        <w:rPr>
          <w:rFonts w:hint="eastAsia"/>
          <w:lang w:eastAsia="zh-CN"/>
        </w:rPr>
        <w:t>23</w:t>
      </w:r>
      <w:r>
        <w:t>.2</w:t>
      </w:r>
      <w:r w:rsidRPr="00386C3D">
        <w:tab/>
        <w:t>Solution details</w:t>
      </w:r>
      <w:bookmarkEnd w:id="24"/>
    </w:p>
    <w:p w14:paraId="436EDB7F" w14:textId="77777777" w:rsidR="00F52D99" w:rsidRDefault="00F52D99" w:rsidP="00F52D99">
      <w:pPr>
        <w:jc w:val="center"/>
      </w:pPr>
      <w:bookmarkStart w:id="33" w:name="_Hlk115251332"/>
      <w:bookmarkEnd w:id="25"/>
      <w:bookmarkEnd w:id="26"/>
      <w:bookmarkEnd w:id="27"/>
      <w:bookmarkEnd w:id="28"/>
    </w:p>
    <w:p w14:paraId="0EE76A03" w14:textId="4873DB4E" w:rsidR="00F52D99" w:rsidRDefault="009F3788" w:rsidP="00F52D99">
      <w:pPr>
        <w:jc w:val="center"/>
      </w:pPr>
      <w:r w:rsidRPr="00C0007C">
        <w:object w:dxaOrig="10589" w:dyaOrig="5029" w14:anchorId="6F6FF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45pt;height:181.55pt" o:ole="">
            <v:imagedata r:id="rId7" o:title=""/>
          </v:shape>
          <o:OLEObject Type="Embed" ProgID="Visio.Drawing.11" ShapeID="_x0000_i1025" DrawAspect="Content" ObjectID="_1743553295" r:id="rId8"/>
        </w:object>
      </w:r>
    </w:p>
    <w:p w14:paraId="1FB1241E" w14:textId="38070720" w:rsidR="00BB4A8B" w:rsidRPr="00C0007C" w:rsidRDefault="00BB4A8B" w:rsidP="00F52D99">
      <w:pPr>
        <w:jc w:val="center"/>
      </w:pPr>
      <w:del w:id="34" w:author="QC_SA3" w:date="2023-04-03T19:20:00Z">
        <w:r w:rsidRPr="00C0007C" w:rsidDel="00BB4A8B">
          <w:object w:dxaOrig="9709" w:dyaOrig="4606" w14:anchorId="34ACBFDF">
            <v:shape id="_x0000_i1026" type="#_x0000_t75" style="width:356.25pt;height:166.55pt" o:ole="">
              <v:imagedata r:id="rId9" o:title=""/>
            </v:shape>
            <o:OLEObject Type="Embed" ProgID="Visio.Drawing.11" ShapeID="_x0000_i1026" DrawAspect="Content" ObjectID="_1743553296" r:id="rId10"/>
          </w:object>
        </w:r>
      </w:del>
    </w:p>
    <w:p w14:paraId="5EDAA485" w14:textId="77777777" w:rsidR="00F52D99" w:rsidRPr="00C0007C" w:rsidRDefault="00F52D99" w:rsidP="00F52D99">
      <w:pPr>
        <w:keepLines/>
        <w:spacing w:after="240"/>
        <w:jc w:val="center"/>
        <w:rPr>
          <w:rFonts w:ascii="Arial" w:hAnsi="Arial"/>
          <w:b/>
        </w:rPr>
      </w:pPr>
      <w:r w:rsidRPr="00C0007C">
        <w:rPr>
          <w:rFonts w:ascii="Arial" w:hAnsi="Arial"/>
          <w:b/>
        </w:rPr>
        <w:t>Figure 6.</w:t>
      </w:r>
      <w:r w:rsidRPr="00C0007C">
        <w:rPr>
          <w:rFonts w:ascii="Arial" w:hAnsi="Arial" w:hint="eastAsia"/>
          <w:b/>
          <w:lang w:eastAsia="zh-CN"/>
        </w:rPr>
        <w:t>23</w:t>
      </w:r>
      <w:r w:rsidRPr="00C0007C">
        <w:rPr>
          <w:rFonts w:ascii="Arial" w:hAnsi="Arial"/>
          <w:b/>
        </w:rPr>
        <w:t>.2-1: Model A discovery</w:t>
      </w:r>
    </w:p>
    <w:p w14:paraId="04E65B56" w14:textId="4FB81FD3" w:rsidR="00F52D99" w:rsidRPr="00C0007C" w:rsidRDefault="00F52D99" w:rsidP="00F52D99">
      <w:pPr>
        <w:ind w:left="568" w:hanging="284"/>
      </w:pPr>
      <w:bookmarkStart w:id="35" w:name="_Hlk118331413"/>
      <w:bookmarkEnd w:id="33"/>
      <w:r w:rsidRPr="00C0007C">
        <w:t>0. This solution consists of two protection mechanisms using two sets of security materials: one for the direct discovery set(s) protection and the other one for the Announcement message protection.</w:t>
      </w:r>
      <w:bookmarkEnd w:id="35"/>
      <w:ins w:id="36" w:author="QC_SA3" w:date="2023-02-10T16:33:00Z">
        <w:del w:id="37" w:author="QC_SA3_r2" w:date="2023-04-20T22:02:00Z">
          <w:r w:rsidR="003B13B8" w:rsidDel="000B02B7">
            <w:delText xml:space="preserve"> In addition, the source UE and target UE are provisioned with the direct discovery set protection indication informing whether to enable or disable the direct discovery set(s) protection.</w:delText>
          </w:r>
        </w:del>
      </w:ins>
    </w:p>
    <w:p w14:paraId="144A9DA1" w14:textId="53243F4C" w:rsidR="00F52D99" w:rsidDel="003B13B8" w:rsidRDefault="00F52D99" w:rsidP="00F52D99">
      <w:pPr>
        <w:keepLines/>
        <w:ind w:left="1135" w:hanging="851"/>
        <w:rPr>
          <w:del w:id="38" w:author="QC_SA3" w:date="2023-02-10T16:33:00Z"/>
          <w:color w:val="FF0000"/>
        </w:rPr>
      </w:pPr>
      <w:del w:id="39" w:author="QC_SA3" w:date="2023-02-10T16:33:00Z">
        <w:r w:rsidRPr="00C0007C" w:rsidDel="003B13B8">
          <w:rPr>
            <w:color w:val="FF0000"/>
          </w:rPr>
          <w:delText>Editor’s Note: The need of two sets of security parameters is FFS.</w:delText>
        </w:r>
      </w:del>
    </w:p>
    <w:p w14:paraId="2BBD8B47" w14:textId="77777777" w:rsidR="00322FE0" w:rsidRDefault="00F52D99" w:rsidP="00F52D99">
      <w:pPr>
        <w:ind w:left="568" w:hanging="284"/>
        <w:rPr>
          <w:ins w:id="40" w:author="QC_SA3" w:date="2023-03-28T17:04:00Z"/>
          <w:color w:val="FF0000"/>
        </w:rPr>
      </w:pPr>
      <w:del w:id="41" w:author="QC_SA3" w:date="2023-02-10T16:33:00Z">
        <w:r w:rsidRPr="00C0007C" w:rsidDel="003B13B8">
          <w:rPr>
            <w:color w:val="FF0000"/>
          </w:rPr>
          <w:lastRenderedPageBreak/>
          <w:delText>Editor’s Note: It's FFS whether ProSe services requiring different security materials share the same RSC.</w:delText>
        </w:r>
      </w:del>
    </w:p>
    <w:p w14:paraId="175CD627" w14:textId="6642CCF4" w:rsidR="00F52D99" w:rsidRPr="00C0007C" w:rsidRDefault="00F52D99" w:rsidP="00F52D99">
      <w:pPr>
        <w:ind w:left="568" w:hanging="284"/>
      </w:pPr>
      <w:r w:rsidRPr="00C0007C">
        <w:t>1. Direct discovery set(s) protection by the target UE:</w:t>
      </w:r>
    </w:p>
    <w:p w14:paraId="5F90624B" w14:textId="04E4B256" w:rsidR="00F52D99" w:rsidRPr="00C0007C" w:rsidRDefault="00F52D99" w:rsidP="00F52D99">
      <w:pPr>
        <w:ind w:left="284"/>
        <w:contextualSpacing/>
      </w:pPr>
      <w:r w:rsidRPr="00C0007C">
        <w:t xml:space="preserve">The </w:t>
      </w:r>
      <w:del w:id="42" w:author="QC_SA3" w:date="2023-04-03T22:26:00Z">
        <w:r w:rsidRPr="00C0007C" w:rsidDel="0021102E">
          <w:delText xml:space="preserve">source UE and </w:delText>
        </w:r>
      </w:del>
      <w:r w:rsidRPr="00C0007C">
        <w:t>target UE</w:t>
      </w:r>
      <w:del w:id="43" w:author="QC_SA3" w:date="2023-04-03T22:53:00Z">
        <w:r w:rsidRPr="00C0007C" w:rsidDel="00A3249B">
          <w:delText>s</w:delText>
        </w:r>
      </w:del>
      <w:r w:rsidRPr="00C0007C">
        <w:t xml:space="preserve"> </w:t>
      </w:r>
      <w:del w:id="44" w:author="QC_SA3" w:date="2023-04-03T22:53:00Z">
        <w:r w:rsidRPr="00C0007C" w:rsidDel="00A3249B">
          <w:delText xml:space="preserve">are </w:delText>
        </w:r>
      </w:del>
      <w:ins w:id="45" w:author="QC_SA3" w:date="2023-04-03T22:53:00Z">
        <w:r w:rsidR="00A3249B">
          <w:t>is</w:t>
        </w:r>
        <w:r w:rsidR="00A3249B" w:rsidRPr="00C0007C">
          <w:t xml:space="preserve"> </w:t>
        </w:r>
      </w:ins>
      <w:r w:rsidRPr="00C0007C">
        <w:t xml:space="preserve">provisioned with the </w:t>
      </w:r>
      <w:proofErr w:type="spellStart"/>
      <w:r w:rsidRPr="00C0007C">
        <w:t>ProSe</w:t>
      </w:r>
      <w:proofErr w:type="spellEnd"/>
      <w:r w:rsidRPr="00C0007C">
        <w:t xml:space="preserve"> restricted code</w:t>
      </w:r>
      <w:ins w:id="46" w:author="QC_SA3" w:date="2023-04-03T22:52:00Z">
        <w:r w:rsidR="00B42E83">
          <w:t>, RSC</w:t>
        </w:r>
      </w:ins>
      <w:ins w:id="47" w:author="QC_SA3" w:date="2023-04-03T22:53:00Z">
        <w:r w:rsidR="00B42E83">
          <w:t>, and the respective</w:t>
        </w:r>
      </w:ins>
      <w:del w:id="48" w:author="QC_SA3" w:date="2023-04-03T22:53:00Z">
        <w:r w:rsidRPr="00C0007C" w:rsidDel="00B42E83">
          <w:delText xml:space="preserve"> and the</w:delText>
        </w:r>
      </w:del>
      <w:r w:rsidRPr="00C0007C">
        <w:t xml:space="preserve"> discovery security materials</w:t>
      </w:r>
      <w:del w:id="49" w:author="QC_SA3" w:date="2023-04-03T22:53:00Z">
        <w:r w:rsidRPr="00C0007C" w:rsidDel="00A3249B">
          <w:delText xml:space="preserve"> associated with the ProSe restricted code</w:delText>
        </w:r>
      </w:del>
      <w:r>
        <w:t xml:space="preserve"> as specified in clause 6.1.3.2.2 of TS 33.503 [6]</w:t>
      </w:r>
      <w:r w:rsidRPr="00C0007C">
        <w:t xml:space="preserve">. </w:t>
      </w:r>
    </w:p>
    <w:p w14:paraId="4117C611" w14:textId="7BC0D162" w:rsidR="00F52D99" w:rsidRDefault="0021102E" w:rsidP="00F52D99">
      <w:pPr>
        <w:ind w:left="284"/>
        <w:contextualSpacing/>
        <w:rPr>
          <w:ins w:id="50" w:author="QC_SA3_r1" w:date="2023-04-19T17:45:00Z"/>
        </w:rPr>
      </w:pPr>
      <w:ins w:id="51" w:author="QC_SA3" w:date="2023-04-03T22:27:00Z">
        <w:del w:id="52" w:author="QC_SA3_r2" w:date="2023-04-20T22:03:00Z">
          <w:r w:rsidDel="00537EA2">
            <w:delText>If the direct discovery set protection indication is set to “enable”,</w:delText>
          </w:r>
        </w:del>
      </w:ins>
      <w:del w:id="53" w:author="QC_SA3_r2" w:date="2023-04-20T22:03:00Z">
        <w:r w:rsidR="00F52D99" w:rsidRPr="00C0007C" w:rsidDel="00537EA2">
          <w:delText xml:space="preserve">The </w:delText>
        </w:r>
      </w:del>
      <w:ins w:id="54" w:author="QC_SA3" w:date="2023-04-03T22:28:00Z">
        <w:del w:id="55" w:author="QC_SA3_r2" w:date="2023-04-20T22:03:00Z">
          <w:r w:rsidR="00C53ADB" w:rsidDel="00537EA2">
            <w:delText>t</w:delText>
          </w:r>
        </w:del>
      </w:ins>
      <w:ins w:id="56" w:author="QC_SA3_r2" w:date="2023-04-20T22:03:00Z">
        <w:r w:rsidR="00537EA2">
          <w:t>T</w:t>
        </w:r>
      </w:ins>
      <w:ins w:id="57" w:author="QC_SA3" w:date="2023-04-03T22:28:00Z">
        <w:r w:rsidR="00C53ADB" w:rsidRPr="00C0007C">
          <w:t xml:space="preserve">he </w:t>
        </w:r>
      </w:ins>
      <w:r w:rsidR="00F52D99" w:rsidRPr="00C0007C">
        <w:t xml:space="preserve">target UE protects the direct discovery set(s) using the discovery security materials associated with the </w:t>
      </w:r>
      <w:proofErr w:type="spellStart"/>
      <w:r w:rsidR="00F52D99" w:rsidRPr="00C0007C">
        <w:t>ProSe</w:t>
      </w:r>
      <w:proofErr w:type="spellEnd"/>
      <w:r w:rsidR="00F52D99" w:rsidRPr="00C0007C">
        <w:t xml:space="preserve"> restricted code</w:t>
      </w:r>
      <w:ins w:id="58" w:author="QC_SA3" w:date="2023-04-03T22:30:00Z">
        <w:r w:rsidR="00E7151D">
          <w:t xml:space="preserve"> as specified in clause 6.1.3.2.3 of TS 33.503 [6].</w:t>
        </w:r>
      </w:ins>
    </w:p>
    <w:p w14:paraId="6E23B372" w14:textId="6A60C4FE" w:rsidR="00E82082" w:rsidRPr="00C0007C" w:rsidRDefault="00CB290B" w:rsidP="00F52D99">
      <w:pPr>
        <w:ind w:left="284"/>
        <w:contextualSpacing/>
      </w:pPr>
      <w:ins w:id="59" w:author="QC_SA3_r1" w:date="2023-04-19T17:47:00Z">
        <w:r>
          <w:t>T</w:t>
        </w:r>
      </w:ins>
      <w:ins w:id="60" w:author="QC_SA3_r1" w:date="2023-04-19T17:45:00Z">
        <w:r w:rsidR="00C80FFA">
          <w:t>he target UE protects the direct discovery set(s) using the discovery security mat</w:t>
        </w:r>
      </w:ins>
      <w:ins w:id="61" w:author="QC_SA3_r1" w:date="2023-04-19T17:46:00Z">
        <w:r w:rsidR="00C80FFA">
          <w:t xml:space="preserve">erials associated with the </w:t>
        </w:r>
        <w:r w:rsidR="00C47B77">
          <w:t>RSC</w:t>
        </w:r>
        <w:r w:rsidR="00F824E7">
          <w:t xml:space="preserve"> as specified in clause 6.1.3.2.3 of TS 33.503 [6].</w:t>
        </w:r>
      </w:ins>
    </w:p>
    <w:p w14:paraId="3BC2EC60" w14:textId="7EED6872" w:rsidR="008954E4" w:rsidRDefault="00F52D99" w:rsidP="00F52D99">
      <w:pPr>
        <w:ind w:left="284"/>
        <w:contextualSpacing/>
      </w:pPr>
      <w:r w:rsidRPr="00C0007C">
        <w:t>The target UE provides the protected direct discovery set(s) to the U2U Relay.</w:t>
      </w:r>
    </w:p>
    <w:p w14:paraId="1999A689" w14:textId="093DBA10" w:rsidR="00F52D99" w:rsidRPr="00C0007C" w:rsidRDefault="00F52D99" w:rsidP="00F52D99">
      <w:pPr>
        <w:keepLines/>
        <w:ind w:left="1135" w:hanging="851"/>
        <w:rPr>
          <w:color w:val="FF0000"/>
        </w:rPr>
      </w:pPr>
      <w:del w:id="62" w:author="QC_SA3" w:date="2023-04-03T19:09:00Z">
        <w:r w:rsidRPr="00C0007C" w:rsidDel="001D7A38">
          <w:rPr>
            <w:color w:val="FF0000"/>
          </w:rPr>
          <w:delText>Editor’s Note: how the target UE provides the protected direct discovery set(s) to the U2U Relay needs to be aligned with the U2U relay Model A discovery procedure defined by SA2.</w:delText>
        </w:r>
      </w:del>
    </w:p>
    <w:p w14:paraId="4C1A7712" w14:textId="77777777" w:rsidR="00795213" w:rsidRDefault="00F52D99" w:rsidP="00F52D99">
      <w:pPr>
        <w:keepLines/>
        <w:ind w:left="1135" w:hanging="851"/>
        <w:rPr>
          <w:ins w:id="63" w:author="QC_SA3" w:date="2023-04-03T22:54:00Z"/>
          <w:color w:val="FF0000"/>
        </w:rPr>
      </w:pPr>
      <w:del w:id="64" w:author="QC_SA3" w:date="2023-04-03T22:28:00Z">
        <w:r w:rsidRPr="00C0007C" w:rsidDel="00736448">
          <w:rPr>
            <w:color w:val="FF0000"/>
          </w:rPr>
          <w:delText>Editor’s Note: The need of two different discovery codes (ProSe restricted code and RSC) is FFS.</w:delText>
        </w:r>
      </w:del>
    </w:p>
    <w:p w14:paraId="4A974AFA" w14:textId="50A45A9E" w:rsidR="00F52D99" w:rsidRPr="00795213" w:rsidRDefault="00F52D99">
      <w:pPr>
        <w:pStyle w:val="NO"/>
        <w:pPrChange w:id="65" w:author="QC_SA3" w:date="2023-04-03T22:54:00Z">
          <w:pPr>
            <w:keepLines/>
            <w:ind w:left="1135" w:hanging="851"/>
          </w:pPr>
        </w:pPrChange>
      </w:pPr>
      <w:r w:rsidRPr="00795213">
        <w:t>NOTE</w:t>
      </w:r>
      <w:ins w:id="66" w:author="QC_SA3" w:date="2023-04-03T22:57:00Z">
        <w:r w:rsidR="00E96ABD">
          <w:t xml:space="preserve"> 1</w:t>
        </w:r>
      </w:ins>
      <w:r w:rsidRPr="00795213">
        <w:t>: the protection mechanisms specified in clause 6.1.3.2.3 of TS 33.503 [6] are reused for the direct discovery set and U2U discovery set protection. The details of how the protection mechanisms in clause 6.1.3.2.3 of TS 33.503 [6]</w:t>
      </w:r>
      <w:r w:rsidRPr="00795213">
        <w:rPr>
          <w:rPrChange w:id="67" w:author="QC_SA3" w:date="2023-04-03T22:54:00Z">
            <w:rPr>
              <w:lang w:eastAsia="zh-CN"/>
            </w:rPr>
          </w:rPrChange>
        </w:rPr>
        <w:t xml:space="preserve"> </w:t>
      </w:r>
      <w:r w:rsidRPr="00795213">
        <w:t>is applied to the U2U discovery message protection will be specified during the normative work.</w:t>
      </w:r>
    </w:p>
    <w:p w14:paraId="26ED67DC" w14:textId="72E5F093" w:rsidR="00272A07" w:rsidRPr="00C0007C" w:rsidRDefault="00272A07">
      <w:pPr>
        <w:pStyle w:val="NO"/>
        <w:rPr>
          <w:ins w:id="68" w:author="QC_SA3" w:date="2023-04-03T22:29:00Z"/>
        </w:rPr>
        <w:pPrChange w:id="69" w:author="QC_SA3" w:date="2023-04-03T22:29:00Z">
          <w:pPr>
            <w:keepLines/>
            <w:ind w:left="1135" w:hanging="851"/>
          </w:pPr>
        </w:pPrChange>
      </w:pPr>
      <w:bookmarkStart w:id="70" w:name="_Hlk131723155"/>
      <w:ins w:id="71" w:author="QC_SA3" w:date="2023-04-03T22:29:00Z">
        <w:r>
          <w:t>NOTE</w:t>
        </w:r>
      </w:ins>
      <w:ins w:id="72" w:author="QC_SA3" w:date="2023-04-03T22:57:00Z">
        <w:r w:rsidR="00E96ABD">
          <w:t xml:space="preserve"> 2</w:t>
        </w:r>
      </w:ins>
      <w:ins w:id="73" w:author="QC_SA3" w:date="2023-04-03T22:29:00Z">
        <w:r>
          <w:t>: The direct discovery set contains all information (e.g., UTC-based time counter and MIC) needed to process (decrypt/integrity check) it</w:t>
        </w:r>
      </w:ins>
      <w:ins w:id="74" w:author="QC_SA3_r1" w:date="2023-04-19T17:40:00Z">
        <w:del w:id="75" w:author="QC_SA3_r2" w:date="2023-04-20T22:03:00Z">
          <w:r w:rsidR="00DF3834" w:rsidDel="00537EA2">
            <w:delText xml:space="preserve"> when </w:delText>
          </w:r>
          <w:r w:rsidR="00637DED" w:rsidDel="00537EA2">
            <w:delText>direct discovery set protection indication is set to “enable”</w:delText>
          </w:r>
        </w:del>
      </w:ins>
      <w:ins w:id="76" w:author="QC_SA3" w:date="2023-04-03T22:29:00Z">
        <w:r>
          <w:t>.</w:t>
        </w:r>
        <w:bookmarkEnd w:id="70"/>
      </w:ins>
    </w:p>
    <w:p w14:paraId="29243C2D" w14:textId="77777777" w:rsidR="00F52D99" w:rsidRPr="00C0007C" w:rsidRDefault="00F52D99" w:rsidP="00F52D99">
      <w:pPr>
        <w:ind w:left="568" w:hanging="284"/>
      </w:pPr>
      <w:r w:rsidRPr="00C0007C">
        <w:t>2. Announcement message protection by U2U Relay:</w:t>
      </w:r>
    </w:p>
    <w:p w14:paraId="6E255EA4" w14:textId="38E2F58F" w:rsidR="00F52D99" w:rsidRPr="00C0007C" w:rsidRDefault="00F52D99" w:rsidP="00F52D99">
      <w:pPr>
        <w:ind w:left="284"/>
      </w:pPr>
      <w:r w:rsidRPr="00C0007C">
        <w:t>The U2U Relay and source UE</w:t>
      </w:r>
      <w:r w:rsidR="00C1187B">
        <w:t xml:space="preserve"> </w:t>
      </w:r>
      <w:r w:rsidRPr="00C0007C">
        <w:t xml:space="preserve">are provisioned with the RSC for a U2U relay service and the discovery security materials associated with the RSC as specified in clause 6.1.3.2.2 of TS 33.503 [6]. </w:t>
      </w:r>
    </w:p>
    <w:p w14:paraId="6748EDC4" w14:textId="77777777" w:rsidR="009C7242" w:rsidRDefault="00504F4D" w:rsidP="00273B18">
      <w:pPr>
        <w:ind w:left="284"/>
        <w:rPr>
          <w:ins w:id="77" w:author="QC_SA3" w:date="2023-04-03T22:48:00Z"/>
        </w:rPr>
      </w:pPr>
      <w:ins w:id="78" w:author="QC_SA3" w:date="2023-04-03T22:39:00Z">
        <w:r>
          <w:t>The U2U Relay constructs an Announcement message that contains RSC, user info ID of itself, and the</w:t>
        </w:r>
        <w:r w:rsidDel="00113FAD">
          <w:t xml:space="preserve"> </w:t>
        </w:r>
      </w:ins>
      <w:ins w:id="79" w:author="QC_SA3" w:date="2023-04-03T22:40:00Z">
        <w:r w:rsidR="007A044F">
          <w:t>direct discovery set(s)</w:t>
        </w:r>
        <w:r w:rsidR="00273B18">
          <w:t xml:space="preserve"> received from the target UE, as specified in TS 23.304 [8].</w:t>
        </w:r>
      </w:ins>
    </w:p>
    <w:p w14:paraId="3844D15D" w14:textId="6935E483" w:rsidR="00273B18" w:rsidRDefault="00273B18" w:rsidP="00077C42">
      <w:pPr>
        <w:pStyle w:val="NO"/>
        <w:rPr>
          <w:ins w:id="80" w:author="QC_SA3" w:date="2023-04-03T22:40:00Z"/>
        </w:rPr>
      </w:pPr>
      <w:ins w:id="81" w:author="QC_SA3" w:date="2023-04-03T22:40:00Z">
        <w:r>
          <w:t>NOTE</w:t>
        </w:r>
      </w:ins>
      <w:ins w:id="82" w:author="QC_SA3" w:date="2023-04-03T22:57:00Z">
        <w:r w:rsidR="00C43167">
          <w:t xml:space="preserve"> 3</w:t>
        </w:r>
      </w:ins>
      <w:ins w:id="83" w:author="QC_SA3" w:date="2023-04-03T22:40:00Z">
        <w:r>
          <w:t xml:space="preserve">: The direct discovery set, if its protection is enabled, is protected by the Target UE. The Relay UE includes them in the Announcement message without modification.   </w:t>
        </w:r>
      </w:ins>
    </w:p>
    <w:p w14:paraId="61525DB6" w14:textId="77777777" w:rsidR="009C7242" w:rsidRDefault="00F52D99" w:rsidP="00372754">
      <w:pPr>
        <w:ind w:left="284"/>
        <w:rPr>
          <w:ins w:id="84" w:author="QC_SA3" w:date="2023-04-03T22:48:00Z"/>
        </w:rPr>
      </w:pPr>
      <w:r w:rsidRPr="00C0007C">
        <w:t>The U2U Relay protects an Announcement message using the provisioned discovery security materials associated with the RSC as specified in clause 6.1.3.2.3 of TS 33.503 [6].</w:t>
      </w:r>
      <w:del w:id="85" w:author="QC_SA3" w:date="2023-04-03T22:40:00Z">
        <w:r w:rsidRPr="00C0007C" w:rsidDel="00372754">
          <w:delText xml:space="preserve"> The Announcement message contains the direct discovery set(s) provided by the target UEs.</w:delText>
        </w:r>
      </w:del>
    </w:p>
    <w:p w14:paraId="0635497F" w14:textId="33626891" w:rsidR="00372754" w:rsidRPr="00C0007C" w:rsidRDefault="00372754" w:rsidP="00372754">
      <w:pPr>
        <w:ind w:left="284"/>
        <w:rPr>
          <w:ins w:id="86" w:author="QC_SA3" w:date="2023-04-03T22:41:00Z"/>
        </w:rPr>
      </w:pPr>
      <w:ins w:id="87" w:author="QC_SA3" w:date="2023-04-03T22:41:00Z">
        <w:r>
          <w:t>3. Announcement message processing by Source UE:</w:t>
        </w:r>
      </w:ins>
    </w:p>
    <w:p w14:paraId="24D1ED3C" w14:textId="0ACA998F" w:rsidR="00BC23C3" w:rsidRDefault="00372754" w:rsidP="00034D1A">
      <w:pPr>
        <w:ind w:left="284"/>
      </w:pPr>
      <w:ins w:id="88" w:author="QC_SA3" w:date="2023-04-03T22:41:00Z">
        <w:r>
          <w:t xml:space="preserve">The </w:t>
        </w:r>
        <w:r w:rsidRPr="00C0007C">
          <w:t xml:space="preserve">source UE </w:t>
        </w:r>
        <w:r>
          <w:t>that is</w:t>
        </w:r>
        <w:r w:rsidRPr="00C0007C">
          <w:t xml:space="preserve"> provisioned with the </w:t>
        </w:r>
        <w:proofErr w:type="spellStart"/>
        <w:r w:rsidRPr="00C0007C">
          <w:t>ProSe</w:t>
        </w:r>
        <w:proofErr w:type="spellEnd"/>
        <w:r w:rsidRPr="00C0007C">
          <w:t xml:space="preserve"> restricted code</w:t>
        </w:r>
        <w:r>
          <w:t>, RSC,</w:t>
        </w:r>
        <w:r w:rsidRPr="00C0007C">
          <w:t xml:space="preserve"> and the </w:t>
        </w:r>
        <w:r>
          <w:t xml:space="preserve">respective </w:t>
        </w:r>
        <w:r w:rsidRPr="00C0007C">
          <w:t>discovery security materials</w:t>
        </w:r>
        <w:r w:rsidRPr="00C0007C" w:rsidDel="000C145D">
          <w:t xml:space="preserve"> </w:t>
        </w:r>
        <w:r w:rsidR="00034D1A">
          <w:t>as in the target UE, processes the Announce message as follows.</w:t>
        </w:r>
      </w:ins>
    </w:p>
    <w:p w14:paraId="3B9D0AA7" w14:textId="67CE7A54" w:rsidR="00F52D99" w:rsidRPr="00C0007C" w:rsidRDefault="00F52D99" w:rsidP="00F52D99">
      <w:pPr>
        <w:ind w:left="284"/>
      </w:pPr>
      <w:r w:rsidRPr="00C0007C">
        <w:t xml:space="preserve">The source UE decrypts and/or verifies the received Announcement message using the discovery security materials associated with the RSC. </w:t>
      </w:r>
      <w:ins w:id="89" w:author="QC_SA3" w:date="2023-04-03T22:41:00Z">
        <w:r w:rsidR="00034D1A">
          <w:t xml:space="preserve">Then, </w:t>
        </w:r>
      </w:ins>
      <w:del w:id="90" w:author="QC_SA3" w:date="2023-04-03T22:42:00Z">
        <w:r w:rsidRPr="00C0007C" w:rsidDel="00034D1A">
          <w:delText>T</w:delText>
        </w:r>
      </w:del>
      <w:ins w:id="91" w:author="QC_SA3" w:date="2023-04-03T22:49:00Z">
        <w:del w:id="92" w:author="QC_SA3" w:date="2023-04-03T22:42:00Z">
          <w:r w:rsidR="00B3343E" w:rsidDel="00034D1A">
            <w:delText>t</w:delText>
          </w:r>
        </w:del>
      </w:ins>
      <w:del w:id="93" w:author="QC_SA3" w:date="2023-04-03T22:42:00Z">
        <w:r w:rsidRPr="00C0007C" w:rsidDel="00034D1A">
          <w:delText>he</w:delText>
        </w:r>
      </w:del>
      <w:ins w:id="94" w:author="QC_SA3" w:date="2023-04-03T22:42:00Z">
        <w:r w:rsidR="00034D1A">
          <w:t>the</w:t>
        </w:r>
      </w:ins>
      <w:r w:rsidRPr="00C0007C">
        <w:t xml:space="preserve"> source UE extracts the direct discovery set(s) from the Announcement message</w:t>
      </w:r>
      <w:ins w:id="95" w:author="QC_SA3" w:date="2023-02-10T16:34:00Z">
        <w:del w:id="96" w:author="QC_SA3_r2" w:date="2023-04-20T22:04:00Z">
          <w:r w:rsidR="00AC4574" w:rsidDel="007C29F6">
            <w:delText xml:space="preserve">. If the direct discovery set protection indication is set to </w:delText>
          </w:r>
        </w:del>
      </w:ins>
      <w:ins w:id="97" w:author="QC_SA3" w:date="2023-04-03T22:42:00Z">
        <w:del w:id="98" w:author="QC_SA3_r2" w:date="2023-04-20T22:04:00Z">
          <w:r w:rsidR="0046314F" w:rsidDel="007C29F6">
            <w:delText>“</w:delText>
          </w:r>
        </w:del>
      </w:ins>
      <w:ins w:id="99" w:author="QC_SA3" w:date="2023-02-10T16:34:00Z">
        <w:del w:id="100" w:author="QC_SA3_r2" w:date="2023-04-20T22:04:00Z">
          <w:r w:rsidR="00AC4574" w:rsidDel="007C29F6">
            <w:delText>enable</w:delText>
          </w:r>
        </w:del>
      </w:ins>
      <w:ins w:id="101" w:author="QC_SA3" w:date="2023-04-03T22:42:00Z">
        <w:del w:id="102" w:author="QC_SA3_r2" w:date="2023-04-20T22:04:00Z">
          <w:r w:rsidR="0046314F" w:rsidDel="007C29F6">
            <w:delText>”</w:delText>
          </w:r>
        </w:del>
      </w:ins>
      <w:ins w:id="103" w:author="QC_SA3" w:date="2023-02-10T16:34:00Z">
        <w:del w:id="104" w:author="QC_SA3_r2" w:date="2023-04-20T22:04:00Z">
          <w:r w:rsidR="00AC4574" w:rsidDel="007C29F6">
            <w:delText>, the source UE</w:delText>
          </w:r>
        </w:del>
      </w:ins>
      <w:del w:id="105" w:author="QC_SA3_r2" w:date="2023-04-20T22:04:00Z">
        <w:r w:rsidRPr="00C0007C" w:rsidDel="007C29F6">
          <w:delText xml:space="preserve"> and</w:delText>
        </w:r>
      </w:del>
      <w:ins w:id="106" w:author="QC_SA3_r2" w:date="2023-04-20T22:04:00Z">
        <w:r w:rsidR="007C29F6">
          <w:t xml:space="preserve"> and</w:t>
        </w:r>
      </w:ins>
      <w:r w:rsidRPr="00C0007C">
        <w:t xml:space="preserve"> decrypts and/or verifies the direct discovery set(s) using the discovery security materials associated with the </w:t>
      </w:r>
      <w:proofErr w:type="spellStart"/>
      <w:r w:rsidRPr="00C0007C">
        <w:t>ProSe</w:t>
      </w:r>
      <w:proofErr w:type="spellEnd"/>
      <w:r w:rsidRPr="00C0007C">
        <w:t xml:space="preserve"> restricted code</w:t>
      </w:r>
      <w:ins w:id="107" w:author="QC_SA3" w:date="2023-04-03T22:50:00Z">
        <w:r w:rsidR="005715F9">
          <w:t xml:space="preserve"> </w:t>
        </w:r>
      </w:ins>
      <w:ins w:id="108" w:author="QC_SA3" w:date="2023-04-03T22:43:00Z">
        <w:r w:rsidR="0046314F">
          <w:t>as specified in clause 6.1.3.2.3 of TS 33.503</w:t>
        </w:r>
      </w:ins>
      <w:ins w:id="109" w:author="QC_SA3" w:date="2023-04-07T01:25:00Z">
        <w:r w:rsidR="008403BC">
          <w:t xml:space="preserve"> [6]</w:t>
        </w:r>
      </w:ins>
      <w:r w:rsidRPr="00C0007C">
        <w:t>.</w:t>
      </w:r>
    </w:p>
    <w:p w14:paraId="12AE8189" w14:textId="3667FE20" w:rsidR="00F52D99" w:rsidRPr="00386C3D" w:rsidRDefault="00F52D99" w:rsidP="00F52D99">
      <w:pPr>
        <w:pStyle w:val="Heading3"/>
      </w:pPr>
      <w:bookmarkStart w:id="110" w:name="_Toc125579095"/>
      <w:r w:rsidRPr="0052213E">
        <w:t>6.</w:t>
      </w:r>
      <w:r>
        <w:rPr>
          <w:rFonts w:hint="eastAsia"/>
          <w:lang w:eastAsia="zh-CN"/>
        </w:rPr>
        <w:t>23</w:t>
      </w:r>
      <w:r w:rsidRPr="00386C3D">
        <w:t>.3</w:t>
      </w:r>
      <w:r w:rsidRPr="00386C3D">
        <w:tab/>
        <w:t>Evaluation</w:t>
      </w:r>
      <w:bookmarkEnd w:id="29"/>
      <w:bookmarkEnd w:id="30"/>
      <w:bookmarkEnd w:id="31"/>
      <w:bookmarkEnd w:id="32"/>
      <w:bookmarkEnd w:id="110"/>
    </w:p>
    <w:p w14:paraId="7094C15B" w14:textId="77777777" w:rsidR="000B7AFE" w:rsidRDefault="00F52D99" w:rsidP="00C810CE">
      <w:bookmarkStart w:id="111" w:name="_Hlk118332906"/>
      <w:r>
        <w:t xml:space="preserve">This solution addresses the Key Issue #1. </w:t>
      </w:r>
    </w:p>
    <w:p w14:paraId="722CD58E" w14:textId="77777777" w:rsidR="00090488" w:rsidRDefault="0026003F" w:rsidP="00C810CE">
      <w:pPr>
        <w:rPr>
          <w:ins w:id="112" w:author="QC_SA3" w:date="2023-04-03T22:45:00Z"/>
        </w:rPr>
      </w:pPr>
      <w:ins w:id="113" w:author="QC_SA3" w:date="2023-04-03T22:37:00Z">
        <w:r>
          <w:t xml:space="preserve">This solution fulfils all security requirements of the Key Issue #1. </w:t>
        </w:r>
      </w:ins>
      <w:del w:id="114" w:author="QC_SA3" w:date="2023-04-03T22:37:00Z">
        <w:r w:rsidR="00F52D99" w:rsidDel="0026003F">
          <w:delText>In particular, t</w:delText>
        </w:r>
      </w:del>
    </w:p>
    <w:p w14:paraId="5A5ED17C" w14:textId="6AF272D9" w:rsidR="00B5751D" w:rsidRDefault="0026003F" w:rsidP="00C810CE">
      <w:pPr>
        <w:rPr>
          <w:ins w:id="115" w:author="QC_SA3" w:date="2023-04-03T12:04:00Z"/>
        </w:rPr>
      </w:pPr>
      <w:ins w:id="116" w:author="QC_SA3" w:date="2023-04-03T22:37:00Z">
        <w:r>
          <w:t>T</w:t>
        </w:r>
      </w:ins>
      <w:r w:rsidR="00F52D99">
        <w:t xml:space="preserve">his solution </w:t>
      </w:r>
      <w:ins w:id="117" w:author="QC_SA3" w:date="2023-04-03T22:38:00Z">
        <w:r w:rsidR="000F059A">
          <w:t>requires to support provisioning of:</w:t>
        </w:r>
      </w:ins>
    </w:p>
    <w:p w14:paraId="37ED160B" w14:textId="5EF0F145" w:rsidR="00B5751D" w:rsidRPr="00B5751D" w:rsidRDefault="00B5751D" w:rsidP="00077C42">
      <w:pPr>
        <w:numPr>
          <w:ilvl w:val="0"/>
          <w:numId w:val="27"/>
        </w:numPr>
        <w:rPr>
          <w:ins w:id="118" w:author="QC_SA3" w:date="2023-04-03T12:04:00Z"/>
          <w:lang w:val="en-US"/>
        </w:rPr>
      </w:pPr>
      <w:ins w:id="119" w:author="QC_SA3" w:date="2023-04-03T12:04:00Z">
        <w:r w:rsidRPr="00B5751D">
          <w:rPr>
            <w:lang w:val="en-US"/>
          </w:rPr>
          <w:t>two sets of discovery security materials at source UE</w:t>
        </w:r>
      </w:ins>
      <w:ins w:id="120" w:author="QC_SA3" w:date="2023-04-03T22:48:00Z">
        <w:r w:rsidR="000445AF">
          <w:rPr>
            <w:lang w:val="en-US"/>
          </w:rPr>
          <w:t xml:space="preserve"> </w:t>
        </w:r>
      </w:ins>
      <w:ins w:id="121" w:author="QC_SA3" w:date="2023-04-03T22:47:00Z">
        <w:r w:rsidR="00E2436B">
          <w:rPr>
            <w:lang w:val="en-US"/>
          </w:rPr>
          <w:t>and</w:t>
        </w:r>
        <w:r w:rsidR="00E2436B" w:rsidRPr="00B5751D">
          <w:rPr>
            <w:lang w:val="en-US"/>
          </w:rPr>
          <w:t xml:space="preserve"> </w:t>
        </w:r>
      </w:ins>
      <w:ins w:id="122" w:author="QC_SA3" w:date="2023-04-03T12:04:00Z">
        <w:r w:rsidRPr="00B5751D">
          <w:rPr>
            <w:lang w:val="en-US"/>
          </w:rPr>
          <w:t>target UE.</w:t>
        </w:r>
      </w:ins>
    </w:p>
    <w:p w14:paraId="7D5207C0" w14:textId="02746C82" w:rsidR="00B5751D" w:rsidDel="00F56B92" w:rsidRDefault="00B5751D" w:rsidP="004B792F">
      <w:pPr>
        <w:numPr>
          <w:ilvl w:val="0"/>
          <w:numId w:val="27"/>
        </w:numPr>
        <w:rPr>
          <w:ins w:id="123" w:author="QC_SA3" w:date="2023-04-03T12:07:00Z"/>
          <w:del w:id="124" w:author="QC_SA3_r2" w:date="2023-04-20T22:05:00Z"/>
          <w:lang w:val="en-US"/>
        </w:rPr>
      </w:pPr>
      <w:ins w:id="125" w:author="QC_SA3" w:date="2023-04-03T12:04:00Z">
        <w:del w:id="126" w:author="QC_SA3_r2" w:date="2023-04-20T22:05:00Z">
          <w:r w:rsidRPr="00B5751D" w:rsidDel="00F56B92">
            <w:rPr>
              <w:lang w:val="en-US"/>
            </w:rPr>
            <w:delText>a new indication (i.e., direct discovery set protection indication) at the source UE and target UE</w:delText>
          </w:r>
        </w:del>
      </w:ins>
    </w:p>
    <w:p w14:paraId="638F4C59" w14:textId="7639A3BA" w:rsidR="00165F90" w:rsidRDefault="00F52D99" w:rsidP="00165F90">
      <w:del w:id="127" w:author="QC_SA3" w:date="2023-04-03T12:07:00Z">
        <w:r w:rsidDel="004B792F">
          <w:delText xml:space="preserve">supports </w:delText>
        </w:r>
      </w:del>
      <w:del w:id="128" w:author="QC_SA3" w:date="2023-02-10T16:34:00Z">
        <w:r w:rsidDel="00B17D3C">
          <w:delText xml:space="preserve">the </w:delText>
        </w:r>
      </w:del>
      <w:del w:id="129" w:author="QC_SA3" w:date="2023-04-03T12:07:00Z">
        <w:r w:rsidDel="004B792F">
          <w:delText>scenario</w:delText>
        </w:r>
      </w:del>
      <w:del w:id="130" w:author="QC_SA3" w:date="2023-02-10T16:36:00Z">
        <w:r w:rsidDel="007C0E15">
          <w:delText xml:space="preserve">where a </w:delText>
        </w:r>
      </w:del>
      <w:del w:id="131" w:author="QC_SA3" w:date="2023-04-03T12:07:00Z">
        <w:r w:rsidRPr="009C6E7C" w:rsidDel="004B792F">
          <w:delText xml:space="preserve">single RSC is used by a 5G ProSe U2U Relay to relay multiple direct discovery sets associated with different ProSe </w:delText>
        </w:r>
      </w:del>
      <w:del w:id="132" w:author="QC_SA3" w:date="2023-02-10T16:37:00Z">
        <w:r w:rsidRPr="009C6E7C" w:rsidDel="00BC5BB7">
          <w:delText>restricted codes</w:delText>
        </w:r>
        <w:r w:rsidRPr="00AA7AB6" w:rsidDel="00BC5BB7">
          <w:delText xml:space="preserve"> between source UEs and target UEs</w:delText>
        </w:r>
      </w:del>
      <w:bookmarkStart w:id="133" w:name="_Hlk110270479"/>
      <w:bookmarkEnd w:id="111"/>
      <w:del w:id="134" w:author="QC_SA3" w:date="2023-02-10T16:35:00Z">
        <w:r w:rsidRPr="009617A7" w:rsidDel="007C0E15">
          <w:delText>This solution proposes to use two sets of discovery security materials. One is used to protect direct discovery set. The other one is used to protect a U2U relay discovery message.</w:delText>
        </w:r>
      </w:del>
    </w:p>
    <w:p w14:paraId="1C4B00D2" w14:textId="025DBB34" w:rsidR="006C0365" w:rsidRDefault="007B536A" w:rsidP="007B536A">
      <w:pPr>
        <w:pStyle w:val="EditorsNote"/>
        <w:rPr>
          <w:ins w:id="135" w:author="QC_SA3" w:date="2023-04-03T22:50:00Z"/>
        </w:rPr>
        <w:pPrChange w:id="136" w:author="QC_SA3_r2" w:date="2023-04-21T03:27:00Z">
          <w:pPr/>
        </w:pPrChange>
      </w:pPr>
      <w:ins w:id="137" w:author="QC_SA3_r2" w:date="2023-04-21T03:27:00Z">
        <w:r>
          <w:t xml:space="preserve">Editor’s Note: </w:t>
        </w:r>
        <w:r w:rsidRPr="007B536A">
          <w:t>how the freshness of protected direct discovery set is maintained with Model A with this solution</w:t>
        </w:r>
        <w:r>
          <w:t xml:space="preserve"> is FFS.</w:t>
        </w:r>
      </w:ins>
    </w:p>
    <w:p w14:paraId="2F1EEADB" w14:textId="5ACAD9A2" w:rsidR="00C0007C" w:rsidRDefault="00F52D99" w:rsidP="00F52D99">
      <w:pPr>
        <w:pStyle w:val="EditorsNote"/>
        <w:rPr>
          <w:lang w:eastAsia="zh-CN"/>
        </w:rPr>
      </w:pPr>
      <w:r>
        <w:lastRenderedPageBreak/>
        <w:t xml:space="preserve">Editor’s Note: </w:t>
      </w:r>
      <w:r w:rsidRPr="00A60F45">
        <w:t>Further evaluation is FFS.</w:t>
      </w:r>
    </w:p>
    <w:p w14:paraId="4340F3CC" w14:textId="77777777" w:rsidR="00C022E3" w:rsidRPr="00552DA0" w:rsidRDefault="00552DA0" w:rsidP="00552DA0">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bookmarkEnd w:id="133"/>
    </w:p>
    <w:sectPr w:rsidR="00C022E3" w:rsidRPr="00552DA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9F1D5" w14:textId="77777777" w:rsidR="004834E2" w:rsidRDefault="004834E2">
      <w:r>
        <w:separator/>
      </w:r>
    </w:p>
  </w:endnote>
  <w:endnote w:type="continuationSeparator" w:id="0">
    <w:p w14:paraId="675E699A" w14:textId="77777777" w:rsidR="004834E2" w:rsidRDefault="0048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57E9E" w14:textId="77777777" w:rsidR="004834E2" w:rsidRDefault="004834E2">
      <w:r>
        <w:separator/>
      </w:r>
    </w:p>
  </w:footnote>
  <w:footnote w:type="continuationSeparator" w:id="0">
    <w:p w14:paraId="14A1CE98" w14:textId="77777777" w:rsidR="004834E2" w:rsidRDefault="00483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DFB1AFA"/>
    <w:multiLevelType w:val="hybridMultilevel"/>
    <w:tmpl w:val="2F2638BA"/>
    <w:lvl w:ilvl="0" w:tplc="E70C6084">
      <w:start w:val="6"/>
      <w:numFmt w:val="bullet"/>
      <w:lvlText w:val="-"/>
      <w:lvlJc w:val="left"/>
      <w:pPr>
        <w:ind w:left="720" w:hanging="360"/>
      </w:pPr>
      <w:rPr>
        <w:rFonts w:ascii="Cambria Math" w:eastAsia="SimSun" w:hAnsi="Cambria Math" w:cs="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A048CE"/>
    <w:multiLevelType w:val="hybridMultilevel"/>
    <w:tmpl w:val="DBE8D78A"/>
    <w:lvl w:ilvl="0" w:tplc="E5C66C3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3480A57"/>
    <w:multiLevelType w:val="hybridMultilevel"/>
    <w:tmpl w:val="139803B6"/>
    <w:lvl w:ilvl="0" w:tplc="59FA52C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7530342"/>
    <w:multiLevelType w:val="hybridMultilevel"/>
    <w:tmpl w:val="D75EC82E"/>
    <w:lvl w:ilvl="0" w:tplc="C896CB7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728E781A"/>
    <w:multiLevelType w:val="hybridMultilevel"/>
    <w:tmpl w:val="9E1AEE28"/>
    <w:lvl w:ilvl="0" w:tplc="C748A6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67642127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4305830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9316698">
    <w:abstractNumId w:val="15"/>
  </w:num>
  <w:num w:numId="4" w16cid:durableId="1072629182">
    <w:abstractNumId w:val="19"/>
  </w:num>
  <w:num w:numId="5" w16cid:durableId="1841113556">
    <w:abstractNumId w:val="18"/>
  </w:num>
  <w:num w:numId="6" w16cid:durableId="1374043125">
    <w:abstractNumId w:val="11"/>
  </w:num>
  <w:num w:numId="7" w16cid:durableId="1172337714">
    <w:abstractNumId w:val="12"/>
  </w:num>
  <w:num w:numId="8" w16cid:durableId="1064644492">
    <w:abstractNumId w:val="25"/>
  </w:num>
  <w:num w:numId="9" w16cid:durableId="652566633">
    <w:abstractNumId w:val="22"/>
  </w:num>
  <w:num w:numId="10" w16cid:durableId="1286621296">
    <w:abstractNumId w:val="24"/>
  </w:num>
  <w:num w:numId="11" w16cid:durableId="1702168957">
    <w:abstractNumId w:val="16"/>
  </w:num>
  <w:num w:numId="12" w16cid:durableId="562373075">
    <w:abstractNumId w:val="21"/>
  </w:num>
  <w:num w:numId="13" w16cid:durableId="1565094968">
    <w:abstractNumId w:val="9"/>
  </w:num>
  <w:num w:numId="14" w16cid:durableId="1247031347">
    <w:abstractNumId w:val="7"/>
  </w:num>
  <w:num w:numId="15" w16cid:durableId="1845705633">
    <w:abstractNumId w:val="6"/>
  </w:num>
  <w:num w:numId="16" w16cid:durableId="758714515">
    <w:abstractNumId w:val="5"/>
  </w:num>
  <w:num w:numId="17" w16cid:durableId="433676614">
    <w:abstractNumId w:val="4"/>
  </w:num>
  <w:num w:numId="18" w16cid:durableId="1900701361">
    <w:abstractNumId w:val="8"/>
  </w:num>
  <w:num w:numId="19" w16cid:durableId="1113553743">
    <w:abstractNumId w:val="3"/>
  </w:num>
  <w:num w:numId="20" w16cid:durableId="866793830">
    <w:abstractNumId w:val="2"/>
  </w:num>
  <w:num w:numId="21" w16cid:durableId="817184932">
    <w:abstractNumId w:val="1"/>
  </w:num>
  <w:num w:numId="22" w16cid:durableId="1030648768">
    <w:abstractNumId w:val="0"/>
  </w:num>
  <w:num w:numId="23" w16cid:durableId="1308823325">
    <w:abstractNumId w:val="23"/>
  </w:num>
  <w:num w:numId="24" w16cid:durableId="1152408964">
    <w:abstractNumId w:val="14"/>
  </w:num>
  <w:num w:numId="25" w16cid:durableId="1649355482">
    <w:abstractNumId w:val="20"/>
  </w:num>
  <w:num w:numId="26" w16cid:durableId="2079598109">
    <w:abstractNumId w:val="17"/>
  </w:num>
  <w:num w:numId="27" w16cid:durableId="181529174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_SA3_r2">
    <w15:presenceInfo w15:providerId="None" w15:userId="QC_SA3_r2"/>
  </w15:person>
  <w15:person w15:author="QC_SA3">
    <w15:presenceInfo w15:providerId="None" w15:userId="QC_SA3"/>
  </w15:person>
  <w15:person w15:author="QC_SA3_r1">
    <w15:presenceInfo w15:providerId="None" w15:userId="QC_SA3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2"/>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1840"/>
    <w:rsid w:val="00001918"/>
    <w:rsid w:val="00001CFF"/>
    <w:rsid w:val="00012515"/>
    <w:rsid w:val="000246E0"/>
    <w:rsid w:val="0002534E"/>
    <w:rsid w:val="00031120"/>
    <w:rsid w:val="000328ED"/>
    <w:rsid w:val="00033CB5"/>
    <w:rsid w:val="00033FC4"/>
    <w:rsid w:val="00034D1A"/>
    <w:rsid w:val="00037736"/>
    <w:rsid w:val="00043202"/>
    <w:rsid w:val="000445AF"/>
    <w:rsid w:val="00046389"/>
    <w:rsid w:val="00050187"/>
    <w:rsid w:val="00050CCF"/>
    <w:rsid w:val="000549F6"/>
    <w:rsid w:val="00055F11"/>
    <w:rsid w:val="00056F0F"/>
    <w:rsid w:val="000579F1"/>
    <w:rsid w:val="00057A57"/>
    <w:rsid w:val="00067587"/>
    <w:rsid w:val="00072766"/>
    <w:rsid w:val="00072E6B"/>
    <w:rsid w:val="00072EC5"/>
    <w:rsid w:val="00074722"/>
    <w:rsid w:val="00077C42"/>
    <w:rsid w:val="00077CAE"/>
    <w:rsid w:val="00077E93"/>
    <w:rsid w:val="000804D8"/>
    <w:rsid w:val="000819D8"/>
    <w:rsid w:val="00083016"/>
    <w:rsid w:val="00083F3E"/>
    <w:rsid w:val="00090488"/>
    <w:rsid w:val="00090B5F"/>
    <w:rsid w:val="000934A6"/>
    <w:rsid w:val="000937FE"/>
    <w:rsid w:val="000951B7"/>
    <w:rsid w:val="000A0330"/>
    <w:rsid w:val="000A11E5"/>
    <w:rsid w:val="000A1399"/>
    <w:rsid w:val="000A1C38"/>
    <w:rsid w:val="000A2C6C"/>
    <w:rsid w:val="000A4660"/>
    <w:rsid w:val="000A6822"/>
    <w:rsid w:val="000B02B7"/>
    <w:rsid w:val="000B7AFE"/>
    <w:rsid w:val="000C0BCE"/>
    <w:rsid w:val="000C145D"/>
    <w:rsid w:val="000C2AF2"/>
    <w:rsid w:val="000C3455"/>
    <w:rsid w:val="000C4680"/>
    <w:rsid w:val="000D1B5B"/>
    <w:rsid w:val="000D786D"/>
    <w:rsid w:val="000E2D16"/>
    <w:rsid w:val="000E7958"/>
    <w:rsid w:val="000F059A"/>
    <w:rsid w:val="000F21C4"/>
    <w:rsid w:val="000F3874"/>
    <w:rsid w:val="000F4ACF"/>
    <w:rsid w:val="000F5634"/>
    <w:rsid w:val="00102F75"/>
    <w:rsid w:val="0010401F"/>
    <w:rsid w:val="0010618A"/>
    <w:rsid w:val="00112FC3"/>
    <w:rsid w:val="001133C3"/>
    <w:rsid w:val="00113517"/>
    <w:rsid w:val="00113CC3"/>
    <w:rsid w:val="00113FAD"/>
    <w:rsid w:val="0011744E"/>
    <w:rsid w:val="001247A8"/>
    <w:rsid w:val="00124DC8"/>
    <w:rsid w:val="00132F55"/>
    <w:rsid w:val="00134BC8"/>
    <w:rsid w:val="00143126"/>
    <w:rsid w:val="001440D4"/>
    <w:rsid w:val="001447A2"/>
    <w:rsid w:val="001512B6"/>
    <w:rsid w:val="001534E8"/>
    <w:rsid w:val="00153FF7"/>
    <w:rsid w:val="00155BC1"/>
    <w:rsid w:val="0015752F"/>
    <w:rsid w:val="0016273B"/>
    <w:rsid w:val="00165F90"/>
    <w:rsid w:val="0016764C"/>
    <w:rsid w:val="00167EAB"/>
    <w:rsid w:val="00173FA3"/>
    <w:rsid w:val="001751E9"/>
    <w:rsid w:val="001770A0"/>
    <w:rsid w:val="001777B9"/>
    <w:rsid w:val="001811B5"/>
    <w:rsid w:val="00184B6F"/>
    <w:rsid w:val="001861E5"/>
    <w:rsid w:val="00187607"/>
    <w:rsid w:val="00191498"/>
    <w:rsid w:val="0019528E"/>
    <w:rsid w:val="00195613"/>
    <w:rsid w:val="00195C90"/>
    <w:rsid w:val="001974FC"/>
    <w:rsid w:val="001A575E"/>
    <w:rsid w:val="001B1652"/>
    <w:rsid w:val="001C07EC"/>
    <w:rsid w:val="001C1583"/>
    <w:rsid w:val="001C3E46"/>
    <w:rsid w:val="001C3EC8"/>
    <w:rsid w:val="001C7DEF"/>
    <w:rsid w:val="001D0E3E"/>
    <w:rsid w:val="001D2BD4"/>
    <w:rsid w:val="001D3589"/>
    <w:rsid w:val="001D3754"/>
    <w:rsid w:val="001D6911"/>
    <w:rsid w:val="001D7A38"/>
    <w:rsid w:val="001E07B4"/>
    <w:rsid w:val="001E413F"/>
    <w:rsid w:val="001E46B4"/>
    <w:rsid w:val="001F2422"/>
    <w:rsid w:val="001F2703"/>
    <w:rsid w:val="001F4146"/>
    <w:rsid w:val="001F7F89"/>
    <w:rsid w:val="00200226"/>
    <w:rsid w:val="00201947"/>
    <w:rsid w:val="002027BF"/>
    <w:rsid w:val="00203070"/>
    <w:rsid w:val="0020395B"/>
    <w:rsid w:val="002046CB"/>
    <w:rsid w:val="00204DC9"/>
    <w:rsid w:val="002062C0"/>
    <w:rsid w:val="00206785"/>
    <w:rsid w:val="002070C5"/>
    <w:rsid w:val="0021102E"/>
    <w:rsid w:val="00214E7E"/>
    <w:rsid w:val="00215130"/>
    <w:rsid w:val="00215199"/>
    <w:rsid w:val="002151BD"/>
    <w:rsid w:val="002161EA"/>
    <w:rsid w:val="00230002"/>
    <w:rsid w:val="00232E47"/>
    <w:rsid w:val="00244C9A"/>
    <w:rsid w:val="00247216"/>
    <w:rsid w:val="00250CD7"/>
    <w:rsid w:val="00252631"/>
    <w:rsid w:val="00255ECF"/>
    <w:rsid w:val="0025649C"/>
    <w:rsid w:val="0026003F"/>
    <w:rsid w:val="00262FF2"/>
    <w:rsid w:val="00264BED"/>
    <w:rsid w:val="002676CC"/>
    <w:rsid w:val="00270614"/>
    <w:rsid w:val="00272A07"/>
    <w:rsid w:val="002735CF"/>
    <w:rsid w:val="00273B18"/>
    <w:rsid w:val="00275343"/>
    <w:rsid w:val="00275E49"/>
    <w:rsid w:val="002760CA"/>
    <w:rsid w:val="00276BBB"/>
    <w:rsid w:val="002810C0"/>
    <w:rsid w:val="0028418B"/>
    <w:rsid w:val="0029283A"/>
    <w:rsid w:val="00293545"/>
    <w:rsid w:val="00293BAE"/>
    <w:rsid w:val="00295A86"/>
    <w:rsid w:val="002A0492"/>
    <w:rsid w:val="002A1857"/>
    <w:rsid w:val="002A1E6D"/>
    <w:rsid w:val="002A1F45"/>
    <w:rsid w:val="002B38AE"/>
    <w:rsid w:val="002B5DB2"/>
    <w:rsid w:val="002C24F5"/>
    <w:rsid w:val="002C2F22"/>
    <w:rsid w:val="002C53B6"/>
    <w:rsid w:val="002C7F38"/>
    <w:rsid w:val="002D4AC4"/>
    <w:rsid w:val="002D73B9"/>
    <w:rsid w:val="002E022D"/>
    <w:rsid w:val="002E21CA"/>
    <w:rsid w:val="002E35A1"/>
    <w:rsid w:val="002F142F"/>
    <w:rsid w:val="0030628A"/>
    <w:rsid w:val="003123FB"/>
    <w:rsid w:val="00321963"/>
    <w:rsid w:val="00322FE0"/>
    <w:rsid w:val="00327BD0"/>
    <w:rsid w:val="003304D2"/>
    <w:rsid w:val="003328F3"/>
    <w:rsid w:val="00335204"/>
    <w:rsid w:val="003369CF"/>
    <w:rsid w:val="0034189C"/>
    <w:rsid w:val="003501A7"/>
    <w:rsid w:val="0035122B"/>
    <w:rsid w:val="00351BB2"/>
    <w:rsid w:val="00353451"/>
    <w:rsid w:val="00353F1B"/>
    <w:rsid w:val="00354077"/>
    <w:rsid w:val="00357437"/>
    <w:rsid w:val="0036062E"/>
    <w:rsid w:val="0036500F"/>
    <w:rsid w:val="00366A36"/>
    <w:rsid w:val="00371032"/>
    <w:rsid w:val="00371B44"/>
    <w:rsid w:val="00372754"/>
    <w:rsid w:val="00372D35"/>
    <w:rsid w:val="00384822"/>
    <w:rsid w:val="003875BB"/>
    <w:rsid w:val="0039207B"/>
    <w:rsid w:val="003921DC"/>
    <w:rsid w:val="003940B4"/>
    <w:rsid w:val="003942F7"/>
    <w:rsid w:val="0039555E"/>
    <w:rsid w:val="003A64B0"/>
    <w:rsid w:val="003B13B8"/>
    <w:rsid w:val="003B1B37"/>
    <w:rsid w:val="003B25E6"/>
    <w:rsid w:val="003B2708"/>
    <w:rsid w:val="003C03D7"/>
    <w:rsid w:val="003C122B"/>
    <w:rsid w:val="003C14EC"/>
    <w:rsid w:val="003C3D5B"/>
    <w:rsid w:val="003C3E48"/>
    <w:rsid w:val="003C5A97"/>
    <w:rsid w:val="003C7A04"/>
    <w:rsid w:val="003D139B"/>
    <w:rsid w:val="003D2825"/>
    <w:rsid w:val="003D40C7"/>
    <w:rsid w:val="003D54E0"/>
    <w:rsid w:val="003D5550"/>
    <w:rsid w:val="003D6398"/>
    <w:rsid w:val="003E2347"/>
    <w:rsid w:val="003E2FF5"/>
    <w:rsid w:val="003F41F2"/>
    <w:rsid w:val="003F5247"/>
    <w:rsid w:val="003F52B2"/>
    <w:rsid w:val="00402F8C"/>
    <w:rsid w:val="00403EEB"/>
    <w:rsid w:val="00405F53"/>
    <w:rsid w:val="00405FE0"/>
    <w:rsid w:val="00421E6C"/>
    <w:rsid w:val="00431034"/>
    <w:rsid w:val="00436A47"/>
    <w:rsid w:val="00440414"/>
    <w:rsid w:val="004422F2"/>
    <w:rsid w:val="004436B7"/>
    <w:rsid w:val="0045128D"/>
    <w:rsid w:val="004558E9"/>
    <w:rsid w:val="0045777E"/>
    <w:rsid w:val="0046314F"/>
    <w:rsid w:val="00465EE6"/>
    <w:rsid w:val="0047174B"/>
    <w:rsid w:val="0047279A"/>
    <w:rsid w:val="004834E2"/>
    <w:rsid w:val="00483942"/>
    <w:rsid w:val="004849C8"/>
    <w:rsid w:val="004959AC"/>
    <w:rsid w:val="004A22B9"/>
    <w:rsid w:val="004A62FB"/>
    <w:rsid w:val="004A729B"/>
    <w:rsid w:val="004B14DB"/>
    <w:rsid w:val="004B31DE"/>
    <w:rsid w:val="004B3753"/>
    <w:rsid w:val="004B5607"/>
    <w:rsid w:val="004B56D4"/>
    <w:rsid w:val="004B792F"/>
    <w:rsid w:val="004C31D2"/>
    <w:rsid w:val="004D490A"/>
    <w:rsid w:val="004D52B2"/>
    <w:rsid w:val="004D55C2"/>
    <w:rsid w:val="004D66B7"/>
    <w:rsid w:val="004E42E4"/>
    <w:rsid w:val="004E4A59"/>
    <w:rsid w:val="004E536A"/>
    <w:rsid w:val="004E604D"/>
    <w:rsid w:val="004E6A48"/>
    <w:rsid w:val="004F16F4"/>
    <w:rsid w:val="004F3275"/>
    <w:rsid w:val="004F591B"/>
    <w:rsid w:val="004F6365"/>
    <w:rsid w:val="004F75E3"/>
    <w:rsid w:val="0050309D"/>
    <w:rsid w:val="00504E1C"/>
    <w:rsid w:val="00504F4D"/>
    <w:rsid w:val="00510388"/>
    <w:rsid w:val="00511546"/>
    <w:rsid w:val="005157E6"/>
    <w:rsid w:val="00517360"/>
    <w:rsid w:val="00521131"/>
    <w:rsid w:val="005248D9"/>
    <w:rsid w:val="00524E58"/>
    <w:rsid w:val="00527C0B"/>
    <w:rsid w:val="00535209"/>
    <w:rsid w:val="005377EF"/>
    <w:rsid w:val="00537EA2"/>
    <w:rsid w:val="005410F6"/>
    <w:rsid w:val="0054400D"/>
    <w:rsid w:val="00547E43"/>
    <w:rsid w:val="005504D3"/>
    <w:rsid w:val="00552DA0"/>
    <w:rsid w:val="00561920"/>
    <w:rsid w:val="00562D1B"/>
    <w:rsid w:val="00562DCB"/>
    <w:rsid w:val="00564825"/>
    <w:rsid w:val="005663AF"/>
    <w:rsid w:val="005712B1"/>
    <w:rsid w:val="005715F9"/>
    <w:rsid w:val="00571C3B"/>
    <w:rsid w:val="005729C4"/>
    <w:rsid w:val="00573D78"/>
    <w:rsid w:val="00573DB5"/>
    <w:rsid w:val="0057454C"/>
    <w:rsid w:val="0057470F"/>
    <w:rsid w:val="00575466"/>
    <w:rsid w:val="005805AD"/>
    <w:rsid w:val="00581DCA"/>
    <w:rsid w:val="0058209D"/>
    <w:rsid w:val="00583470"/>
    <w:rsid w:val="00585389"/>
    <w:rsid w:val="0058545C"/>
    <w:rsid w:val="005904C9"/>
    <w:rsid w:val="005917E2"/>
    <w:rsid w:val="0059227B"/>
    <w:rsid w:val="00593984"/>
    <w:rsid w:val="00596397"/>
    <w:rsid w:val="005975AC"/>
    <w:rsid w:val="005A1FE4"/>
    <w:rsid w:val="005B0966"/>
    <w:rsid w:val="005B795D"/>
    <w:rsid w:val="005B7E2B"/>
    <w:rsid w:val="005C0B8A"/>
    <w:rsid w:val="005C12CC"/>
    <w:rsid w:val="005C2852"/>
    <w:rsid w:val="005D1213"/>
    <w:rsid w:val="005D2432"/>
    <w:rsid w:val="005D67F5"/>
    <w:rsid w:val="005D7869"/>
    <w:rsid w:val="005E1116"/>
    <w:rsid w:val="005E5C6B"/>
    <w:rsid w:val="005F175E"/>
    <w:rsid w:val="005F30BB"/>
    <w:rsid w:val="005F5D73"/>
    <w:rsid w:val="005F7C0F"/>
    <w:rsid w:val="00600D8A"/>
    <w:rsid w:val="006038AC"/>
    <w:rsid w:val="0060481B"/>
    <w:rsid w:val="0060514A"/>
    <w:rsid w:val="00605A05"/>
    <w:rsid w:val="00606C07"/>
    <w:rsid w:val="00607A60"/>
    <w:rsid w:val="00610954"/>
    <w:rsid w:val="0061183B"/>
    <w:rsid w:val="006122B4"/>
    <w:rsid w:val="00612AF9"/>
    <w:rsid w:val="00612B7F"/>
    <w:rsid w:val="00613820"/>
    <w:rsid w:val="00623E9C"/>
    <w:rsid w:val="00626937"/>
    <w:rsid w:val="00630BD8"/>
    <w:rsid w:val="0063286C"/>
    <w:rsid w:val="00634BB8"/>
    <w:rsid w:val="00637C76"/>
    <w:rsid w:val="00637DED"/>
    <w:rsid w:val="0064060A"/>
    <w:rsid w:val="00642DC3"/>
    <w:rsid w:val="00652248"/>
    <w:rsid w:val="006562D9"/>
    <w:rsid w:val="00657B80"/>
    <w:rsid w:val="00665153"/>
    <w:rsid w:val="0067035A"/>
    <w:rsid w:val="00672BE0"/>
    <w:rsid w:val="00675B3C"/>
    <w:rsid w:val="00676C0A"/>
    <w:rsid w:val="00676D5E"/>
    <w:rsid w:val="00682050"/>
    <w:rsid w:val="00682681"/>
    <w:rsid w:val="006831A5"/>
    <w:rsid w:val="0069495C"/>
    <w:rsid w:val="006A33AA"/>
    <w:rsid w:val="006A6CAE"/>
    <w:rsid w:val="006B208D"/>
    <w:rsid w:val="006C0365"/>
    <w:rsid w:val="006C2C97"/>
    <w:rsid w:val="006D0D00"/>
    <w:rsid w:val="006D340A"/>
    <w:rsid w:val="006D40ED"/>
    <w:rsid w:val="006E3732"/>
    <w:rsid w:val="006E4983"/>
    <w:rsid w:val="006F5B0B"/>
    <w:rsid w:val="00701AE6"/>
    <w:rsid w:val="00702453"/>
    <w:rsid w:val="00703F20"/>
    <w:rsid w:val="00707248"/>
    <w:rsid w:val="00713B13"/>
    <w:rsid w:val="00714933"/>
    <w:rsid w:val="0071582D"/>
    <w:rsid w:val="00715A1D"/>
    <w:rsid w:val="00717E0B"/>
    <w:rsid w:val="0072553A"/>
    <w:rsid w:val="00730A09"/>
    <w:rsid w:val="00730B78"/>
    <w:rsid w:val="007321AC"/>
    <w:rsid w:val="00736448"/>
    <w:rsid w:val="007369C4"/>
    <w:rsid w:val="00743ED5"/>
    <w:rsid w:val="0074464A"/>
    <w:rsid w:val="007479A6"/>
    <w:rsid w:val="00754E47"/>
    <w:rsid w:val="00760BB0"/>
    <w:rsid w:val="0076157A"/>
    <w:rsid w:val="0076214F"/>
    <w:rsid w:val="007646C1"/>
    <w:rsid w:val="00771538"/>
    <w:rsid w:val="00772B30"/>
    <w:rsid w:val="00784593"/>
    <w:rsid w:val="00784A70"/>
    <w:rsid w:val="00784FC8"/>
    <w:rsid w:val="00786EC5"/>
    <w:rsid w:val="007871E0"/>
    <w:rsid w:val="00795213"/>
    <w:rsid w:val="007A00EF"/>
    <w:rsid w:val="007A044F"/>
    <w:rsid w:val="007A1E7D"/>
    <w:rsid w:val="007A6302"/>
    <w:rsid w:val="007A674B"/>
    <w:rsid w:val="007B19EA"/>
    <w:rsid w:val="007B536A"/>
    <w:rsid w:val="007B6DF5"/>
    <w:rsid w:val="007C0847"/>
    <w:rsid w:val="007C0A2D"/>
    <w:rsid w:val="007C0E15"/>
    <w:rsid w:val="007C27B0"/>
    <w:rsid w:val="007C29F6"/>
    <w:rsid w:val="007C4212"/>
    <w:rsid w:val="007C4D8F"/>
    <w:rsid w:val="007C6513"/>
    <w:rsid w:val="007C796E"/>
    <w:rsid w:val="007D316E"/>
    <w:rsid w:val="007D4814"/>
    <w:rsid w:val="007D5F53"/>
    <w:rsid w:val="007D73A3"/>
    <w:rsid w:val="007E25B3"/>
    <w:rsid w:val="007E537E"/>
    <w:rsid w:val="007E5778"/>
    <w:rsid w:val="007F2D98"/>
    <w:rsid w:val="007F300B"/>
    <w:rsid w:val="007F577F"/>
    <w:rsid w:val="007F683A"/>
    <w:rsid w:val="007F68E1"/>
    <w:rsid w:val="00800733"/>
    <w:rsid w:val="008014C3"/>
    <w:rsid w:val="008027F0"/>
    <w:rsid w:val="008067A2"/>
    <w:rsid w:val="00812DFB"/>
    <w:rsid w:val="008210D1"/>
    <w:rsid w:val="00824E70"/>
    <w:rsid w:val="008403BC"/>
    <w:rsid w:val="00841929"/>
    <w:rsid w:val="00844948"/>
    <w:rsid w:val="00846A92"/>
    <w:rsid w:val="00850812"/>
    <w:rsid w:val="008511C1"/>
    <w:rsid w:val="00853951"/>
    <w:rsid w:val="00855BF3"/>
    <w:rsid w:val="00861194"/>
    <w:rsid w:val="00862DCF"/>
    <w:rsid w:val="008708D2"/>
    <w:rsid w:val="00870948"/>
    <w:rsid w:val="00872B35"/>
    <w:rsid w:val="0087496B"/>
    <w:rsid w:val="00876B9A"/>
    <w:rsid w:val="00882824"/>
    <w:rsid w:val="0088368E"/>
    <w:rsid w:val="008841F2"/>
    <w:rsid w:val="0089007C"/>
    <w:rsid w:val="00891E97"/>
    <w:rsid w:val="008933BF"/>
    <w:rsid w:val="008954E4"/>
    <w:rsid w:val="00897599"/>
    <w:rsid w:val="008A10C4"/>
    <w:rsid w:val="008A128A"/>
    <w:rsid w:val="008B0248"/>
    <w:rsid w:val="008B0C4E"/>
    <w:rsid w:val="008B4775"/>
    <w:rsid w:val="008B550A"/>
    <w:rsid w:val="008B7976"/>
    <w:rsid w:val="008C027C"/>
    <w:rsid w:val="008C2A81"/>
    <w:rsid w:val="008C32D1"/>
    <w:rsid w:val="008C47E2"/>
    <w:rsid w:val="008D2B93"/>
    <w:rsid w:val="008D51F8"/>
    <w:rsid w:val="008E0CD7"/>
    <w:rsid w:val="008E2C80"/>
    <w:rsid w:val="008E3ADF"/>
    <w:rsid w:val="008E49CB"/>
    <w:rsid w:val="008E51EF"/>
    <w:rsid w:val="008F23EE"/>
    <w:rsid w:val="008F5F33"/>
    <w:rsid w:val="0090073E"/>
    <w:rsid w:val="0090169A"/>
    <w:rsid w:val="0091046A"/>
    <w:rsid w:val="00912933"/>
    <w:rsid w:val="00913B5A"/>
    <w:rsid w:val="009234A5"/>
    <w:rsid w:val="00925001"/>
    <w:rsid w:val="00926ABD"/>
    <w:rsid w:val="0092780E"/>
    <w:rsid w:val="00927864"/>
    <w:rsid w:val="00931393"/>
    <w:rsid w:val="009321EB"/>
    <w:rsid w:val="00934D5B"/>
    <w:rsid w:val="00944828"/>
    <w:rsid w:val="00946A3D"/>
    <w:rsid w:val="00947731"/>
    <w:rsid w:val="00947F4E"/>
    <w:rsid w:val="00954CC1"/>
    <w:rsid w:val="00954E5F"/>
    <w:rsid w:val="00966D47"/>
    <w:rsid w:val="00966DBA"/>
    <w:rsid w:val="00967468"/>
    <w:rsid w:val="00967DCE"/>
    <w:rsid w:val="00975F68"/>
    <w:rsid w:val="009871B8"/>
    <w:rsid w:val="009904E3"/>
    <w:rsid w:val="00990BF3"/>
    <w:rsid w:val="00992312"/>
    <w:rsid w:val="009945B0"/>
    <w:rsid w:val="00996E51"/>
    <w:rsid w:val="00997743"/>
    <w:rsid w:val="009A373A"/>
    <w:rsid w:val="009A4F4E"/>
    <w:rsid w:val="009B004D"/>
    <w:rsid w:val="009B3DD6"/>
    <w:rsid w:val="009B4966"/>
    <w:rsid w:val="009B78D8"/>
    <w:rsid w:val="009C0DED"/>
    <w:rsid w:val="009C69C5"/>
    <w:rsid w:val="009C6E7C"/>
    <w:rsid w:val="009C7242"/>
    <w:rsid w:val="009D5C02"/>
    <w:rsid w:val="009E5010"/>
    <w:rsid w:val="009E74C7"/>
    <w:rsid w:val="009E7FA2"/>
    <w:rsid w:val="009F1860"/>
    <w:rsid w:val="009F2620"/>
    <w:rsid w:val="009F32AF"/>
    <w:rsid w:val="009F3788"/>
    <w:rsid w:val="009F62A5"/>
    <w:rsid w:val="009F6E09"/>
    <w:rsid w:val="009F7079"/>
    <w:rsid w:val="00A024BA"/>
    <w:rsid w:val="00A02969"/>
    <w:rsid w:val="00A1197B"/>
    <w:rsid w:val="00A24C86"/>
    <w:rsid w:val="00A31C9C"/>
    <w:rsid w:val="00A31CB1"/>
    <w:rsid w:val="00A31F5D"/>
    <w:rsid w:val="00A3249B"/>
    <w:rsid w:val="00A35B01"/>
    <w:rsid w:val="00A36D6A"/>
    <w:rsid w:val="00A37152"/>
    <w:rsid w:val="00A37307"/>
    <w:rsid w:val="00A37D7F"/>
    <w:rsid w:val="00A44C4C"/>
    <w:rsid w:val="00A45C4C"/>
    <w:rsid w:val="00A46410"/>
    <w:rsid w:val="00A5528E"/>
    <w:rsid w:val="00A57688"/>
    <w:rsid w:val="00A57966"/>
    <w:rsid w:val="00A60189"/>
    <w:rsid w:val="00A653B7"/>
    <w:rsid w:val="00A70AC6"/>
    <w:rsid w:val="00A7252F"/>
    <w:rsid w:val="00A74921"/>
    <w:rsid w:val="00A74F58"/>
    <w:rsid w:val="00A81C5B"/>
    <w:rsid w:val="00A84A94"/>
    <w:rsid w:val="00A86BF7"/>
    <w:rsid w:val="00A93DEF"/>
    <w:rsid w:val="00A9598E"/>
    <w:rsid w:val="00A96B4A"/>
    <w:rsid w:val="00AA0C9C"/>
    <w:rsid w:val="00AA3326"/>
    <w:rsid w:val="00AA7AB6"/>
    <w:rsid w:val="00AB0977"/>
    <w:rsid w:val="00AC0611"/>
    <w:rsid w:val="00AC310A"/>
    <w:rsid w:val="00AC313C"/>
    <w:rsid w:val="00AC4574"/>
    <w:rsid w:val="00AD1DAA"/>
    <w:rsid w:val="00AD59AA"/>
    <w:rsid w:val="00AE2334"/>
    <w:rsid w:val="00AE4762"/>
    <w:rsid w:val="00AE7D70"/>
    <w:rsid w:val="00AF01F8"/>
    <w:rsid w:val="00AF06B0"/>
    <w:rsid w:val="00AF1E23"/>
    <w:rsid w:val="00AF7197"/>
    <w:rsid w:val="00AF7F81"/>
    <w:rsid w:val="00B0058E"/>
    <w:rsid w:val="00B0098E"/>
    <w:rsid w:val="00B01AFF"/>
    <w:rsid w:val="00B02CF0"/>
    <w:rsid w:val="00B05CC7"/>
    <w:rsid w:val="00B12659"/>
    <w:rsid w:val="00B17D3C"/>
    <w:rsid w:val="00B241D0"/>
    <w:rsid w:val="00B24B76"/>
    <w:rsid w:val="00B25C69"/>
    <w:rsid w:val="00B26BD0"/>
    <w:rsid w:val="00B27E39"/>
    <w:rsid w:val="00B3343E"/>
    <w:rsid w:val="00B33A94"/>
    <w:rsid w:val="00B350D8"/>
    <w:rsid w:val="00B35834"/>
    <w:rsid w:val="00B42E83"/>
    <w:rsid w:val="00B450C8"/>
    <w:rsid w:val="00B45C89"/>
    <w:rsid w:val="00B46AEA"/>
    <w:rsid w:val="00B50772"/>
    <w:rsid w:val="00B50C55"/>
    <w:rsid w:val="00B5120B"/>
    <w:rsid w:val="00B51724"/>
    <w:rsid w:val="00B52622"/>
    <w:rsid w:val="00B5612D"/>
    <w:rsid w:val="00B56853"/>
    <w:rsid w:val="00B5751D"/>
    <w:rsid w:val="00B6611B"/>
    <w:rsid w:val="00B71240"/>
    <w:rsid w:val="00B7437A"/>
    <w:rsid w:val="00B74697"/>
    <w:rsid w:val="00B76763"/>
    <w:rsid w:val="00B7732B"/>
    <w:rsid w:val="00B81309"/>
    <w:rsid w:val="00B82CA3"/>
    <w:rsid w:val="00B846E7"/>
    <w:rsid w:val="00B879F0"/>
    <w:rsid w:val="00B91C0D"/>
    <w:rsid w:val="00B9500C"/>
    <w:rsid w:val="00BB2E63"/>
    <w:rsid w:val="00BB4780"/>
    <w:rsid w:val="00BB4A8B"/>
    <w:rsid w:val="00BB5FD7"/>
    <w:rsid w:val="00BC23C3"/>
    <w:rsid w:val="00BC25AA"/>
    <w:rsid w:val="00BC5BB7"/>
    <w:rsid w:val="00BC7738"/>
    <w:rsid w:val="00BC7CE2"/>
    <w:rsid w:val="00BD0141"/>
    <w:rsid w:val="00BD18EE"/>
    <w:rsid w:val="00BD5A28"/>
    <w:rsid w:val="00BE115C"/>
    <w:rsid w:val="00BE286C"/>
    <w:rsid w:val="00BE33C4"/>
    <w:rsid w:val="00BE3DBC"/>
    <w:rsid w:val="00BE42D6"/>
    <w:rsid w:val="00BE64F4"/>
    <w:rsid w:val="00BF2875"/>
    <w:rsid w:val="00BF314C"/>
    <w:rsid w:val="00BF4E34"/>
    <w:rsid w:val="00BF5B93"/>
    <w:rsid w:val="00C0007C"/>
    <w:rsid w:val="00C006E1"/>
    <w:rsid w:val="00C022E3"/>
    <w:rsid w:val="00C05A8D"/>
    <w:rsid w:val="00C103F7"/>
    <w:rsid w:val="00C1187B"/>
    <w:rsid w:val="00C21E23"/>
    <w:rsid w:val="00C230EF"/>
    <w:rsid w:val="00C23FC9"/>
    <w:rsid w:val="00C25A3C"/>
    <w:rsid w:val="00C276C3"/>
    <w:rsid w:val="00C34002"/>
    <w:rsid w:val="00C35B71"/>
    <w:rsid w:val="00C41BE9"/>
    <w:rsid w:val="00C43167"/>
    <w:rsid w:val="00C456ED"/>
    <w:rsid w:val="00C4712D"/>
    <w:rsid w:val="00C47B77"/>
    <w:rsid w:val="00C5301D"/>
    <w:rsid w:val="00C53ADB"/>
    <w:rsid w:val="00C555C9"/>
    <w:rsid w:val="00C61B26"/>
    <w:rsid w:val="00C64B3B"/>
    <w:rsid w:val="00C779C3"/>
    <w:rsid w:val="00C80FFA"/>
    <w:rsid w:val="00C810CE"/>
    <w:rsid w:val="00C82BA7"/>
    <w:rsid w:val="00C8326F"/>
    <w:rsid w:val="00C87F0E"/>
    <w:rsid w:val="00C87F43"/>
    <w:rsid w:val="00C9181C"/>
    <w:rsid w:val="00C94F55"/>
    <w:rsid w:val="00C977AA"/>
    <w:rsid w:val="00C979AE"/>
    <w:rsid w:val="00CA2930"/>
    <w:rsid w:val="00CA4E7D"/>
    <w:rsid w:val="00CA690D"/>
    <w:rsid w:val="00CA7D62"/>
    <w:rsid w:val="00CB07A8"/>
    <w:rsid w:val="00CB24B2"/>
    <w:rsid w:val="00CB290B"/>
    <w:rsid w:val="00CB3632"/>
    <w:rsid w:val="00CB692A"/>
    <w:rsid w:val="00CC0A12"/>
    <w:rsid w:val="00CC4EDC"/>
    <w:rsid w:val="00CC79C7"/>
    <w:rsid w:val="00CD0D09"/>
    <w:rsid w:val="00CD2E4D"/>
    <w:rsid w:val="00CD4A57"/>
    <w:rsid w:val="00CE0790"/>
    <w:rsid w:val="00CE131E"/>
    <w:rsid w:val="00CE1E56"/>
    <w:rsid w:val="00CF324D"/>
    <w:rsid w:val="00CF4F40"/>
    <w:rsid w:val="00CF5EC1"/>
    <w:rsid w:val="00D04730"/>
    <w:rsid w:val="00D05DAA"/>
    <w:rsid w:val="00D0650A"/>
    <w:rsid w:val="00D10B31"/>
    <w:rsid w:val="00D11B63"/>
    <w:rsid w:val="00D12EC1"/>
    <w:rsid w:val="00D14ED6"/>
    <w:rsid w:val="00D1544B"/>
    <w:rsid w:val="00D20B24"/>
    <w:rsid w:val="00D23B37"/>
    <w:rsid w:val="00D25536"/>
    <w:rsid w:val="00D25815"/>
    <w:rsid w:val="00D33482"/>
    <w:rsid w:val="00D33604"/>
    <w:rsid w:val="00D37B08"/>
    <w:rsid w:val="00D41177"/>
    <w:rsid w:val="00D437FF"/>
    <w:rsid w:val="00D4610B"/>
    <w:rsid w:val="00D5130C"/>
    <w:rsid w:val="00D5416D"/>
    <w:rsid w:val="00D5591E"/>
    <w:rsid w:val="00D55AD6"/>
    <w:rsid w:val="00D562AF"/>
    <w:rsid w:val="00D61830"/>
    <w:rsid w:val="00D62265"/>
    <w:rsid w:val="00D672EF"/>
    <w:rsid w:val="00D703B9"/>
    <w:rsid w:val="00D72DD3"/>
    <w:rsid w:val="00D74035"/>
    <w:rsid w:val="00D74294"/>
    <w:rsid w:val="00D8095B"/>
    <w:rsid w:val="00D8512E"/>
    <w:rsid w:val="00D85378"/>
    <w:rsid w:val="00D919DA"/>
    <w:rsid w:val="00D92250"/>
    <w:rsid w:val="00D92F88"/>
    <w:rsid w:val="00D94D96"/>
    <w:rsid w:val="00D95E25"/>
    <w:rsid w:val="00DA0873"/>
    <w:rsid w:val="00DA1DC3"/>
    <w:rsid w:val="00DA1E58"/>
    <w:rsid w:val="00DA24E1"/>
    <w:rsid w:val="00DA4C9B"/>
    <w:rsid w:val="00DB37A8"/>
    <w:rsid w:val="00DB48A7"/>
    <w:rsid w:val="00DB7678"/>
    <w:rsid w:val="00DC6ADF"/>
    <w:rsid w:val="00DC762D"/>
    <w:rsid w:val="00DD2C91"/>
    <w:rsid w:val="00DD7D09"/>
    <w:rsid w:val="00DE0664"/>
    <w:rsid w:val="00DE1AB5"/>
    <w:rsid w:val="00DE2DEC"/>
    <w:rsid w:val="00DE39A2"/>
    <w:rsid w:val="00DE4768"/>
    <w:rsid w:val="00DE4EF2"/>
    <w:rsid w:val="00DE7360"/>
    <w:rsid w:val="00DF0A0A"/>
    <w:rsid w:val="00DF2C0E"/>
    <w:rsid w:val="00DF3834"/>
    <w:rsid w:val="00DF60D8"/>
    <w:rsid w:val="00E04DB6"/>
    <w:rsid w:val="00E05575"/>
    <w:rsid w:val="00E0566D"/>
    <w:rsid w:val="00E06890"/>
    <w:rsid w:val="00E06FFB"/>
    <w:rsid w:val="00E14564"/>
    <w:rsid w:val="00E145EE"/>
    <w:rsid w:val="00E2436B"/>
    <w:rsid w:val="00E26B58"/>
    <w:rsid w:val="00E27D3E"/>
    <w:rsid w:val="00E30155"/>
    <w:rsid w:val="00E3485C"/>
    <w:rsid w:val="00E405ED"/>
    <w:rsid w:val="00E450AD"/>
    <w:rsid w:val="00E45982"/>
    <w:rsid w:val="00E46BD1"/>
    <w:rsid w:val="00E47F78"/>
    <w:rsid w:val="00E52971"/>
    <w:rsid w:val="00E60946"/>
    <w:rsid w:val="00E7151D"/>
    <w:rsid w:val="00E71E56"/>
    <w:rsid w:val="00E727C5"/>
    <w:rsid w:val="00E74AF3"/>
    <w:rsid w:val="00E7690C"/>
    <w:rsid w:val="00E8188C"/>
    <w:rsid w:val="00E82082"/>
    <w:rsid w:val="00E87762"/>
    <w:rsid w:val="00E91FE1"/>
    <w:rsid w:val="00E93A89"/>
    <w:rsid w:val="00E9560D"/>
    <w:rsid w:val="00E9579C"/>
    <w:rsid w:val="00E96785"/>
    <w:rsid w:val="00E96ABD"/>
    <w:rsid w:val="00EA5E95"/>
    <w:rsid w:val="00EB274D"/>
    <w:rsid w:val="00ED1CA2"/>
    <w:rsid w:val="00ED3792"/>
    <w:rsid w:val="00ED4954"/>
    <w:rsid w:val="00EE0943"/>
    <w:rsid w:val="00EE33A2"/>
    <w:rsid w:val="00EE34F9"/>
    <w:rsid w:val="00EE52BD"/>
    <w:rsid w:val="00EE7879"/>
    <w:rsid w:val="00EF2B8F"/>
    <w:rsid w:val="00F03C6B"/>
    <w:rsid w:val="00F03D2D"/>
    <w:rsid w:val="00F04119"/>
    <w:rsid w:val="00F10484"/>
    <w:rsid w:val="00F10F5F"/>
    <w:rsid w:val="00F119AA"/>
    <w:rsid w:val="00F12482"/>
    <w:rsid w:val="00F133E7"/>
    <w:rsid w:val="00F14065"/>
    <w:rsid w:val="00F17A4D"/>
    <w:rsid w:val="00F200AF"/>
    <w:rsid w:val="00F23E7A"/>
    <w:rsid w:val="00F27046"/>
    <w:rsid w:val="00F31EAA"/>
    <w:rsid w:val="00F3364C"/>
    <w:rsid w:val="00F348F8"/>
    <w:rsid w:val="00F34DBB"/>
    <w:rsid w:val="00F361BA"/>
    <w:rsid w:val="00F37A81"/>
    <w:rsid w:val="00F40718"/>
    <w:rsid w:val="00F4077E"/>
    <w:rsid w:val="00F418E8"/>
    <w:rsid w:val="00F46BD3"/>
    <w:rsid w:val="00F524BF"/>
    <w:rsid w:val="00F524DD"/>
    <w:rsid w:val="00F52D99"/>
    <w:rsid w:val="00F56B92"/>
    <w:rsid w:val="00F6641F"/>
    <w:rsid w:val="00F6763F"/>
    <w:rsid w:val="00F676C2"/>
    <w:rsid w:val="00F67A1C"/>
    <w:rsid w:val="00F74958"/>
    <w:rsid w:val="00F74AEA"/>
    <w:rsid w:val="00F817F2"/>
    <w:rsid w:val="00F824E7"/>
    <w:rsid w:val="00F82C5B"/>
    <w:rsid w:val="00F83F58"/>
    <w:rsid w:val="00F8555F"/>
    <w:rsid w:val="00F85C23"/>
    <w:rsid w:val="00F8637F"/>
    <w:rsid w:val="00F86CC6"/>
    <w:rsid w:val="00FA3EFD"/>
    <w:rsid w:val="00FA601C"/>
    <w:rsid w:val="00FB125F"/>
    <w:rsid w:val="00FB3448"/>
    <w:rsid w:val="00FB47FA"/>
    <w:rsid w:val="00FB735D"/>
    <w:rsid w:val="00FC1CC2"/>
    <w:rsid w:val="00FD2179"/>
    <w:rsid w:val="00FD338F"/>
    <w:rsid w:val="00FD7600"/>
    <w:rsid w:val="00FD7AD2"/>
    <w:rsid w:val="00FE2BD6"/>
    <w:rsid w:val="00FF0358"/>
    <w:rsid w:val="00FF2FBB"/>
    <w:rsid w:val="00FF3E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FF8E5F8"/>
  <w15:docId w15:val="{8FEB61BE-8DF6-4986-A5F0-CF6DBB7E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552DA0"/>
    <w:rPr>
      <w:rFonts w:ascii="Times New Roman" w:hAnsi="Times New Roman"/>
      <w:lang w:val="en-GB" w:eastAsia="en-US"/>
    </w:rPr>
  </w:style>
  <w:style w:type="character" w:customStyle="1" w:styleId="EditorsNoteCharChar">
    <w:name w:val="Editor's Note Char Char"/>
    <w:link w:val="EditorsNote"/>
    <w:rsid w:val="00552DA0"/>
    <w:rPr>
      <w:rFonts w:ascii="Times New Roman" w:hAnsi="Times New Roman"/>
      <w:color w:val="FF0000"/>
      <w:lang w:val="en-GB" w:eastAsia="en-US"/>
    </w:rPr>
  </w:style>
  <w:style w:type="character" w:customStyle="1" w:styleId="B1Char1">
    <w:name w:val="B1 Char1"/>
    <w:link w:val="B1"/>
    <w:locked/>
    <w:rsid w:val="00552DA0"/>
    <w:rPr>
      <w:rFonts w:ascii="Times New Roman" w:hAnsi="Times New Roman"/>
      <w:lang w:val="en-GB" w:eastAsia="en-US"/>
    </w:rPr>
  </w:style>
  <w:style w:type="character" w:customStyle="1" w:styleId="TFChar">
    <w:name w:val="TF Char"/>
    <w:link w:val="TF"/>
    <w:rsid w:val="00552DA0"/>
    <w:rPr>
      <w:rFonts w:ascii="Arial" w:hAnsi="Arial"/>
      <w:b/>
      <w:lang w:val="en-GB" w:eastAsia="en-US"/>
    </w:rPr>
  </w:style>
  <w:style w:type="character" w:customStyle="1" w:styleId="NOChar">
    <w:name w:val="NO Char"/>
    <w:link w:val="NO"/>
    <w:qFormat/>
    <w:locked/>
    <w:rsid w:val="006A6CAE"/>
    <w:rPr>
      <w:rFonts w:ascii="Times New Roman" w:hAnsi="Times New Roman"/>
      <w:lang w:val="en-GB" w:eastAsia="en-US"/>
    </w:rPr>
  </w:style>
  <w:style w:type="character" w:customStyle="1" w:styleId="EditorsNoteChar">
    <w:name w:val="Editor's Note Char"/>
    <w:locked/>
    <w:rsid w:val="006A6CAE"/>
    <w:rPr>
      <w:rFonts w:eastAsia="Times New Roman"/>
      <w:color w:val="FF0000"/>
      <w:lang w:eastAsia="en-US"/>
    </w:rPr>
  </w:style>
  <w:style w:type="character" w:customStyle="1" w:styleId="B3Char2">
    <w:name w:val="B3 Char2"/>
    <w:link w:val="B3"/>
    <w:rsid w:val="00D4610B"/>
    <w:rPr>
      <w:rFonts w:ascii="Times New Roman" w:hAnsi="Times New Roman"/>
      <w:lang w:val="en-GB" w:eastAsia="en-US"/>
    </w:rPr>
  </w:style>
  <w:style w:type="character" w:customStyle="1" w:styleId="UnresolvedMention1">
    <w:name w:val="Unresolved Mention1"/>
    <w:uiPriority w:val="99"/>
    <w:semiHidden/>
    <w:unhideWhenUsed/>
    <w:rsid w:val="000804D8"/>
    <w:rPr>
      <w:color w:val="605E5C"/>
      <w:shd w:val="clear" w:color="auto" w:fill="E1DFDD"/>
    </w:rPr>
  </w:style>
  <w:style w:type="character" w:customStyle="1" w:styleId="B1Char">
    <w:name w:val="B1 Char"/>
    <w:qFormat/>
    <w:rsid w:val="001133C3"/>
    <w:rPr>
      <w:lang w:val="en-GB" w:eastAsia="en-US"/>
    </w:rPr>
  </w:style>
  <w:style w:type="character" w:customStyle="1" w:styleId="TFChar1">
    <w:name w:val="TF Char1"/>
    <w:rsid w:val="001133C3"/>
    <w:rPr>
      <w:rFonts w:ascii="Arial" w:hAnsi="Arial"/>
      <w:b/>
      <w:lang w:val="en-GB" w:eastAsia="en-US"/>
    </w:rPr>
  </w:style>
  <w:style w:type="character" w:customStyle="1" w:styleId="NOZchn">
    <w:name w:val="NO Zchn"/>
    <w:rsid w:val="001133C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16485557">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Visio_2003-2010_Drawing1.vsd"/><Relationship Id="rId4" Type="http://schemas.openxmlformats.org/officeDocument/2006/relationships/webSettings" Target="web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TotalTime>
  <Pages>4</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QC_SA3_r2</cp:lastModifiedBy>
  <cp:revision>4</cp:revision>
  <dcterms:created xsi:type="dcterms:W3CDTF">2023-04-21T10:26:00Z</dcterms:created>
  <dcterms:modified xsi:type="dcterms:W3CDTF">2023-04-21T10:28:00Z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