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F7D65" w14:textId="5FA6AE95" w:rsidR="00333DE3" w:rsidRPr="00D856B5" w:rsidRDefault="00333DE3" w:rsidP="00333D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56B5">
        <w:rPr>
          <w:b/>
          <w:noProof/>
          <w:sz w:val="24"/>
        </w:rPr>
        <w:t>3GPP TSG-SA3 Meeting #108-e</w:t>
      </w:r>
      <w:r w:rsidRPr="00D856B5">
        <w:rPr>
          <w:b/>
          <w:i/>
          <w:noProof/>
          <w:sz w:val="24"/>
        </w:rPr>
        <w:t xml:space="preserve"> </w:t>
      </w:r>
      <w:r w:rsidRPr="00D856B5">
        <w:rPr>
          <w:b/>
          <w:i/>
          <w:noProof/>
          <w:sz w:val="28"/>
        </w:rPr>
        <w:tab/>
      </w:r>
      <w:r w:rsidR="00284860" w:rsidRPr="00284860">
        <w:rPr>
          <w:b/>
          <w:i/>
          <w:noProof/>
          <w:sz w:val="28"/>
        </w:rPr>
        <w:t>S3-222040</w:t>
      </w:r>
    </w:p>
    <w:p w14:paraId="6CFA4CA7" w14:textId="654D59D8" w:rsidR="00333DE3" w:rsidRPr="00D856B5" w:rsidRDefault="00333DE3" w:rsidP="00333DE3">
      <w:pPr>
        <w:pStyle w:val="Header"/>
        <w:rPr>
          <w:sz w:val="22"/>
          <w:szCs w:val="22"/>
        </w:rPr>
      </w:pPr>
      <w:r w:rsidRPr="00D856B5">
        <w:rPr>
          <w:sz w:val="24"/>
        </w:rPr>
        <w:t>e-meeting, 22 - 26 August 202</w:t>
      </w:r>
      <w:r w:rsidR="000810D5">
        <w:rPr>
          <w:sz w:val="24"/>
        </w:rPr>
        <w:t>2</w:t>
      </w:r>
    </w:p>
    <w:p w14:paraId="595B8F03" w14:textId="77777777" w:rsidR="00333DE3" w:rsidRPr="00D856B5" w:rsidRDefault="00333DE3" w:rsidP="00333DE3">
      <w:pPr>
        <w:rPr>
          <w:rFonts w:ascii="Arial" w:hAnsi="Arial" w:cs="Arial"/>
        </w:rPr>
      </w:pPr>
    </w:p>
    <w:p w14:paraId="288A591B" w14:textId="0D6B4478" w:rsidR="00333DE3" w:rsidRPr="00D856B5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856B5">
        <w:rPr>
          <w:rFonts w:ascii="Arial" w:hAnsi="Arial" w:cs="Arial"/>
          <w:b/>
          <w:sz w:val="22"/>
          <w:szCs w:val="22"/>
        </w:rPr>
        <w:t>Title:</w:t>
      </w:r>
      <w:r w:rsidRPr="00D856B5">
        <w:rPr>
          <w:rFonts w:ascii="Arial" w:hAnsi="Arial" w:cs="Arial"/>
          <w:b/>
          <w:sz w:val="22"/>
          <w:szCs w:val="22"/>
        </w:rPr>
        <w:tab/>
        <w:t>draft-Reply LS on Facilitating roaming adoption across 3GPP NPN deployments</w:t>
      </w:r>
    </w:p>
    <w:p w14:paraId="5E8933AE" w14:textId="45C21F3B" w:rsidR="00333DE3" w:rsidRPr="00D856B5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D856B5">
        <w:rPr>
          <w:rFonts w:ascii="Arial" w:hAnsi="Arial" w:cs="Arial"/>
          <w:b/>
          <w:sz w:val="22"/>
          <w:szCs w:val="22"/>
        </w:rPr>
        <w:t>Response to:</w:t>
      </w:r>
      <w:r w:rsidRPr="00D856B5">
        <w:rPr>
          <w:rFonts w:ascii="Arial" w:hAnsi="Arial" w:cs="Arial"/>
          <w:b/>
          <w:bCs/>
          <w:sz w:val="22"/>
          <w:szCs w:val="22"/>
        </w:rPr>
        <w:tab/>
        <w:t>Facilitating roaming adoption across 3GPP NPN deployments</w:t>
      </w:r>
    </w:p>
    <w:p w14:paraId="50907001" w14:textId="600504B0" w:rsidR="00333DE3" w:rsidRPr="00D856B5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D856B5">
        <w:rPr>
          <w:rFonts w:ascii="Arial" w:hAnsi="Arial" w:cs="Arial"/>
          <w:b/>
          <w:sz w:val="22"/>
          <w:szCs w:val="22"/>
        </w:rPr>
        <w:t>Release:</w:t>
      </w:r>
      <w:r w:rsidRPr="00D856B5">
        <w:rPr>
          <w:rFonts w:ascii="Arial" w:hAnsi="Arial" w:cs="Arial"/>
          <w:b/>
          <w:bCs/>
          <w:sz w:val="22"/>
          <w:szCs w:val="22"/>
        </w:rPr>
        <w:tab/>
        <w:t>Release-18</w:t>
      </w:r>
    </w:p>
    <w:bookmarkEnd w:id="2"/>
    <w:bookmarkEnd w:id="3"/>
    <w:bookmarkEnd w:id="4"/>
    <w:p w14:paraId="5025AF61" w14:textId="5F388D27" w:rsidR="00333DE3" w:rsidRPr="00D856B5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856B5">
        <w:rPr>
          <w:rFonts w:ascii="Arial" w:hAnsi="Arial" w:cs="Arial"/>
          <w:b/>
          <w:sz w:val="22"/>
          <w:szCs w:val="22"/>
        </w:rPr>
        <w:t>Work Item:</w:t>
      </w:r>
      <w:r w:rsidRPr="00D856B5">
        <w:rPr>
          <w:rFonts w:ascii="Arial" w:hAnsi="Arial" w:cs="Arial"/>
          <w:b/>
          <w:bCs/>
          <w:sz w:val="22"/>
          <w:szCs w:val="22"/>
        </w:rPr>
        <w:tab/>
      </w:r>
    </w:p>
    <w:p w14:paraId="50C5EDFC" w14:textId="77777777" w:rsidR="00333DE3" w:rsidRPr="00D856B5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47BCE7" w14:textId="6606D2F6" w:rsidR="00333DE3" w:rsidRPr="00D856B5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856B5">
        <w:rPr>
          <w:rFonts w:ascii="Arial" w:hAnsi="Arial" w:cs="Arial"/>
          <w:b/>
          <w:sz w:val="22"/>
          <w:szCs w:val="22"/>
        </w:rPr>
        <w:t>Source:</w:t>
      </w:r>
      <w:r w:rsidRPr="00D856B5">
        <w:rPr>
          <w:rFonts w:ascii="Arial" w:hAnsi="Arial" w:cs="Arial"/>
          <w:b/>
          <w:sz w:val="22"/>
          <w:szCs w:val="22"/>
        </w:rPr>
        <w:tab/>
        <w:t>Intel (to be SA3)</w:t>
      </w:r>
    </w:p>
    <w:p w14:paraId="5F26DA62" w14:textId="5575EDFC" w:rsidR="00333DE3" w:rsidRPr="00D856B5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856B5">
        <w:rPr>
          <w:rFonts w:ascii="Arial" w:hAnsi="Arial" w:cs="Arial"/>
          <w:b/>
          <w:sz w:val="22"/>
          <w:szCs w:val="22"/>
        </w:rPr>
        <w:t>To:</w:t>
      </w:r>
      <w:r w:rsidRPr="00D856B5">
        <w:rPr>
          <w:rFonts w:ascii="Arial" w:hAnsi="Arial" w:cs="Arial"/>
          <w:b/>
          <w:bCs/>
          <w:sz w:val="22"/>
          <w:szCs w:val="22"/>
        </w:rPr>
        <w:tab/>
        <w:t xml:space="preserve">WBA </w:t>
      </w:r>
      <w:proofErr w:type="spellStart"/>
      <w:r w:rsidRPr="00D856B5">
        <w:rPr>
          <w:rFonts w:ascii="Arial" w:hAnsi="Arial" w:cs="Arial"/>
          <w:b/>
          <w:bCs/>
          <w:sz w:val="22"/>
          <w:szCs w:val="22"/>
        </w:rPr>
        <w:t>OpenRoaming</w:t>
      </w:r>
      <w:proofErr w:type="spellEnd"/>
      <w:r w:rsidRPr="00D856B5">
        <w:rPr>
          <w:rFonts w:ascii="Arial" w:hAnsi="Arial" w:cs="Arial"/>
          <w:b/>
          <w:bCs/>
          <w:sz w:val="22"/>
          <w:szCs w:val="22"/>
        </w:rPr>
        <w:t xml:space="preserve"> Technical Standards Task Group</w:t>
      </w:r>
    </w:p>
    <w:p w14:paraId="7094D417" w14:textId="2C40D368" w:rsidR="00333DE3" w:rsidRPr="00D856B5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D856B5">
        <w:rPr>
          <w:rFonts w:ascii="Arial" w:hAnsi="Arial" w:cs="Arial"/>
          <w:b/>
          <w:sz w:val="22"/>
          <w:szCs w:val="22"/>
        </w:rPr>
        <w:t>Cc:</w:t>
      </w:r>
      <w:r w:rsidRPr="00D856B5">
        <w:rPr>
          <w:rFonts w:ascii="Arial" w:hAnsi="Arial" w:cs="Arial"/>
          <w:b/>
          <w:bCs/>
          <w:sz w:val="22"/>
          <w:szCs w:val="22"/>
        </w:rPr>
        <w:tab/>
        <w:t>SA2</w:t>
      </w:r>
    </w:p>
    <w:bookmarkEnd w:id="5"/>
    <w:bookmarkEnd w:id="6"/>
    <w:p w14:paraId="1899652D" w14:textId="77777777" w:rsidR="00333DE3" w:rsidRPr="00D856B5" w:rsidRDefault="00333DE3" w:rsidP="00333DE3">
      <w:pPr>
        <w:spacing w:after="60"/>
        <w:ind w:left="1985" w:hanging="1985"/>
        <w:rPr>
          <w:rFonts w:ascii="Arial" w:hAnsi="Arial" w:cs="Arial"/>
          <w:bCs/>
        </w:rPr>
      </w:pPr>
    </w:p>
    <w:p w14:paraId="4FCB3BB3" w14:textId="39078BB6" w:rsidR="00333DE3" w:rsidRPr="00D856B5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856B5">
        <w:rPr>
          <w:rFonts w:ascii="Arial" w:hAnsi="Arial" w:cs="Arial"/>
          <w:b/>
          <w:sz w:val="22"/>
          <w:szCs w:val="22"/>
        </w:rPr>
        <w:t>Contact person:</w:t>
      </w:r>
      <w:r w:rsidRPr="00D856B5">
        <w:rPr>
          <w:rFonts w:ascii="Arial" w:hAnsi="Arial" w:cs="Arial"/>
          <w:b/>
          <w:bCs/>
          <w:sz w:val="22"/>
          <w:szCs w:val="22"/>
        </w:rPr>
        <w:tab/>
        <w:t>Abhijeet Kolekar / Abhijeet.kolekar@intel.com</w:t>
      </w:r>
    </w:p>
    <w:p w14:paraId="42BE1F63" w14:textId="5BACA764" w:rsidR="00333DE3" w:rsidRPr="00D856B5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856B5">
        <w:rPr>
          <w:rFonts w:ascii="Arial" w:hAnsi="Arial" w:cs="Arial"/>
          <w:b/>
          <w:bCs/>
          <w:sz w:val="22"/>
          <w:szCs w:val="22"/>
        </w:rPr>
        <w:tab/>
      </w:r>
    </w:p>
    <w:p w14:paraId="12C6FF3F" w14:textId="77777777" w:rsidR="00333DE3" w:rsidRPr="00D856B5" w:rsidRDefault="00333DE3" w:rsidP="00333D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856B5">
        <w:rPr>
          <w:rFonts w:ascii="Arial" w:hAnsi="Arial" w:cs="Arial"/>
          <w:b/>
          <w:bCs/>
          <w:sz w:val="22"/>
          <w:szCs w:val="22"/>
        </w:rPr>
        <w:tab/>
      </w:r>
    </w:p>
    <w:p w14:paraId="773AC509" w14:textId="77777777" w:rsidR="00333DE3" w:rsidRPr="00D856B5" w:rsidRDefault="00333DE3" w:rsidP="00333D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856B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D856B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D856B5">
        <w:rPr>
          <w:rFonts w:ascii="Arial" w:hAnsi="Arial" w:cs="Arial"/>
          <w:b/>
          <w:sz w:val="22"/>
          <w:szCs w:val="22"/>
        </w:rPr>
        <w:t xml:space="preserve"> LS to:</w:t>
      </w:r>
      <w:r w:rsidRPr="00D856B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4" w:history="1">
        <w:r w:rsidRPr="00D856B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4A5F078" w14:textId="77777777" w:rsidR="00333DE3" w:rsidRPr="00D856B5" w:rsidRDefault="00333DE3" w:rsidP="00333DE3">
      <w:pPr>
        <w:spacing w:after="60"/>
        <w:ind w:left="1985" w:hanging="1985"/>
        <w:rPr>
          <w:rFonts w:ascii="Arial" w:hAnsi="Arial" w:cs="Arial"/>
          <w:b/>
        </w:rPr>
      </w:pPr>
    </w:p>
    <w:p w14:paraId="0D06EB5C" w14:textId="05F3E3CA" w:rsidR="00333DE3" w:rsidRPr="00D856B5" w:rsidRDefault="00333DE3" w:rsidP="00333DE3">
      <w:pPr>
        <w:spacing w:after="60"/>
        <w:ind w:left="1985" w:hanging="1985"/>
        <w:rPr>
          <w:rFonts w:ascii="Arial" w:hAnsi="Arial" w:cs="Arial"/>
          <w:bCs/>
        </w:rPr>
      </w:pPr>
      <w:r w:rsidRPr="00D856B5">
        <w:rPr>
          <w:rFonts w:ascii="Arial" w:hAnsi="Arial" w:cs="Arial"/>
          <w:b/>
        </w:rPr>
        <w:t>Attachments:</w:t>
      </w:r>
      <w:r w:rsidRPr="00D856B5">
        <w:rPr>
          <w:rFonts w:ascii="Arial" w:hAnsi="Arial" w:cs="Arial"/>
          <w:bCs/>
        </w:rPr>
        <w:tab/>
      </w:r>
      <w:r w:rsidRPr="00D856B5">
        <w:rPr>
          <w:color w:val="0070C0"/>
        </w:rPr>
        <w:t xml:space="preserve">agreed SID </w:t>
      </w:r>
      <w:r w:rsidR="00D856B5" w:rsidRPr="00D856B5">
        <w:rPr>
          <w:color w:val="0070C0"/>
        </w:rPr>
        <w:t>S3-222039</w:t>
      </w:r>
      <w:r w:rsidRPr="00D856B5">
        <w:rPr>
          <w:color w:val="0070C0"/>
        </w:rPr>
        <w:t>.</w:t>
      </w:r>
    </w:p>
    <w:p w14:paraId="5D7FF200" w14:textId="77777777" w:rsidR="00333DE3" w:rsidRPr="00D856B5" w:rsidRDefault="00333DE3" w:rsidP="00333DE3">
      <w:pPr>
        <w:rPr>
          <w:rFonts w:ascii="Arial" w:hAnsi="Arial" w:cs="Arial"/>
        </w:rPr>
      </w:pPr>
    </w:p>
    <w:p w14:paraId="1073D214" w14:textId="77777777" w:rsidR="00333DE3" w:rsidRPr="00D856B5" w:rsidRDefault="00333DE3" w:rsidP="00333DE3">
      <w:pPr>
        <w:pStyle w:val="Heading1"/>
      </w:pPr>
      <w:r w:rsidRPr="00D856B5">
        <w:t>1</w:t>
      </w:r>
      <w:r w:rsidRPr="00D856B5">
        <w:tab/>
        <w:t>Overall description</w:t>
      </w:r>
    </w:p>
    <w:p w14:paraId="464F0835" w14:textId="781F2B27" w:rsidR="00333DE3" w:rsidRPr="00D856B5" w:rsidRDefault="00333DE3" w:rsidP="00333DE3">
      <w:r w:rsidRPr="00D856B5">
        <w:t xml:space="preserve">SA3 would like to thank </w:t>
      </w:r>
      <w:r w:rsidR="00B541D3" w:rsidRPr="00D856B5">
        <w:t xml:space="preserve">the </w:t>
      </w:r>
      <w:r w:rsidRPr="00D856B5">
        <w:t xml:space="preserve">WBA </w:t>
      </w:r>
      <w:proofErr w:type="spellStart"/>
      <w:r w:rsidRPr="00D856B5">
        <w:t>OpenRoaming</w:t>
      </w:r>
      <w:proofErr w:type="spellEnd"/>
      <w:r w:rsidRPr="00D856B5">
        <w:t xml:space="preserve"> Technical Standards Task Group for their LS on Facilitating roaming adoption across 3GPP NPN deployments.</w:t>
      </w:r>
    </w:p>
    <w:p w14:paraId="60FAA2E8" w14:textId="326FE04D" w:rsidR="00333DE3" w:rsidRPr="00D856B5" w:rsidRDefault="00333DE3" w:rsidP="00333DE3">
      <w:r w:rsidRPr="00D856B5">
        <w:t xml:space="preserve">SA3 has agreed </w:t>
      </w:r>
      <w:r w:rsidR="00B541D3" w:rsidRPr="00D856B5">
        <w:t xml:space="preserve">to </w:t>
      </w:r>
      <w:r w:rsidRPr="00D856B5">
        <w:t xml:space="preserve">the attached SID </w:t>
      </w:r>
      <w:r w:rsidR="00D856B5" w:rsidRPr="00D856B5">
        <w:t>S3-222039</w:t>
      </w:r>
      <w:r w:rsidR="00FB524C" w:rsidRPr="00D856B5">
        <w:t xml:space="preserve"> </w:t>
      </w:r>
      <w:r w:rsidR="00E66B16" w:rsidRPr="00D856B5">
        <w:t xml:space="preserve">with </w:t>
      </w:r>
      <w:r w:rsidR="00B541D3" w:rsidRPr="00D856B5">
        <w:t xml:space="preserve">the </w:t>
      </w:r>
      <w:r w:rsidR="00E66B16" w:rsidRPr="00D856B5">
        <w:t>following objectives</w:t>
      </w:r>
      <w:r w:rsidR="009A1D5D" w:rsidRPr="00D856B5">
        <w:t xml:space="preserve"> in response to N32 scaling </w:t>
      </w:r>
      <w:r w:rsidR="00FB6C31" w:rsidRPr="00D856B5">
        <w:t xml:space="preserve">and firewall </w:t>
      </w:r>
      <w:r w:rsidR="009A1D5D" w:rsidRPr="00D856B5">
        <w:t>implications</w:t>
      </w:r>
      <w:r w:rsidR="00F05931" w:rsidRPr="00D856B5">
        <w:t xml:space="preserve"> implied in LS</w:t>
      </w:r>
      <w:r w:rsidR="001B3F56" w:rsidRPr="00D856B5">
        <w:t>:</w:t>
      </w:r>
    </w:p>
    <w:p w14:paraId="6E999006" w14:textId="77777777" w:rsidR="00E66B16" w:rsidRPr="00D856B5" w:rsidRDefault="00E66B16" w:rsidP="00E66B16">
      <w:r w:rsidRPr="00D856B5">
        <w:t>1. Enabling support for N32 functionality between SNPN and CH (which can be either a PLMN or another SNPN or AAA server) that does not require long-lived persistent connectivity on N32.</w:t>
      </w:r>
    </w:p>
    <w:p w14:paraId="1CD7B061" w14:textId="14371A10" w:rsidR="00E66B16" w:rsidRPr="00D856B5" w:rsidRDefault="00E66B16" w:rsidP="00E66B16">
      <w:r w:rsidRPr="00D856B5">
        <w:t>2. Enabling support for N32 functionality that facilitates firewall and border gateway configuration on the SNPN side of N32.</w:t>
      </w:r>
    </w:p>
    <w:p w14:paraId="0A488D54" w14:textId="77777777" w:rsidR="00333DE3" w:rsidRPr="00D856B5" w:rsidRDefault="00333DE3" w:rsidP="00333DE3">
      <w:pPr>
        <w:pStyle w:val="Heading1"/>
      </w:pPr>
      <w:r w:rsidRPr="00D856B5">
        <w:t>2</w:t>
      </w:r>
      <w:r w:rsidRPr="00D856B5">
        <w:tab/>
        <w:t>Actions</w:t>
      </w:r>
    </w:p>
    <w:p w14:paraId="1C628A56" w14:textId="46D44CBF" w:rsidR="00333DE3" w:rsidRPr="00D856B5" w:rsidRDefault="00333DE3" w:rsidP="00333DE3">
      <w:pPr>
        <w:spacing w:after="120"/>
        <w:ind w:left="1985" w:hanging="1985"/>
        <w:rPr>
          <w:rFonts w:ascii="Arial" w:hAnsi="Arial" w:cs="Arial"/>
          <w:b/>
        </w:rPr>
      </w:pPr>
      <w:r w:rsidRPr="00D856B5">
        <w:rPr>
          <w:rFonts w:ascii="Arial" w:hAnsi="Arial" w:cs="Arial"/>
          <w:b/>
        </w:rPr>
        <w:t xml:space="preserve">To </w:t>
      </w:r>
      <w:r w:rsidR="00F93AA3" w:rsidRPr="00D856B5">
        <w:rPr>
          <w:rFonts w:ascii="Arial" w:hAnsi="Arial" w:cs="Arial"/>
          <w:b/>
        </w:rPr>
        <w:t xml:space="preserve">WBA </w:t>
      </w:r>
      <w:proofErr w:type="spellStart"/>
      <w:r w:rsidR="00F93AA3" w:rsidRPr="00D856B5">
        <w:rPr>
          <w:rFonts w:ascii="Arial" w:hAnsi="Arial" w:cs="Arial"/>
          <w:b/>
        </w:rPr>
        <w:t>OpenRoaming</w:t>
      </w:r>
      <w:proofErr w:type="spellEnd"/>
      <w:r w:rsidR="00F93AA3" w:rsidRPr="00D856B5">
        <w:rPr>
          <w:rFonts w:ascii="Arial" w:hAnsi="Arial" w:cs="Arial"/>
          <w:b/>
        </w:rPr>
        <w:t xml:space="preserve"> Technical Standards Task Group</w:t>
      </w:r>
    </w:p>
    <w:p w14:paraId="0B61CF46" w14:textId="23500532" w:rsidR="00333DE3" w:rsidRPr="00D856B5" w:rsidRDefault="00333DE3" w:rsidP="00333DE3">
      <w:pPr>
        <w:spacing w:after="120"/>
        <w:ind w:left="993" w:hanging="993"/>
        <w:rPr>
          <w:i/>
          <w:iCs/>
          <w:color w:val="0070C0"/>
        </w:rPr>
      </w:pPr>
      <w:r w:rsidRPr="00D856B5">
        <w:rPr>
          <w:rFonts w:ascii="Arial" w:hAnsi="Arial" w:cs="Arial"/>
          <w:b/>
        </w:rPr>
        <w:t xml:space="preserve">ACTION: </w:t>
      </w:r>
      <w:r w:rsidRPr="00D856B5">
        <w:rPr>
          <w:rFonts w:ascii="Arial" w:hAnsi="Arial" w:cs="Arial"/>
          <w:b/>
          <w:color w:val="0070C0"/>
        </w:rPr>
        <w:tab/>
      </w:r>
      <w:r w:rsidRPr="00D856B5">
        <w:t xml:space="preserve">SA3 would like to ask </w:t>
      </w:r>
      <w:r w:rsidR="00B541D3" w:rsidRPr="00D856B5">
        <w:t xml:space="preserve">the </w:t>
      </w:r>
      <w:r w:rsidR="00FB524C" w:rsidRPr="00D856B5">
        <w:t xml:space="preserve">WBA </w:t>
      </w:r>
      <w:proofErr w:type="spellStart"/>
      <w:r w:rsidR="00FB524C" w:rsidRPr="00D856B5">
        <w:t>OpenRoaming</w:t>
      </w:r>
      <w:proofErr w:type="spellEnd"/>
      <w:r w:rsidR="00FB524C" w:rsidRPr="00D856B5">
        <w:t xml:space="preserve"> Technical Standards Task Group </w:t>
      </w:r>
      <w:r w:rsidRPr="00D856B5">
        <w:t xml:space="preserve">to </w:t>
      </w:r>
      <w:r w:rsidR="00B541D3" w:rsidRPr="00D856B5">
        <w:t>consider the above</w:t>
      </w:r>
      <w:r w:rsidRPr="00D856B5">
        <w:t>.</w:t>
      </w:r>
    </w:p>
    <w:p w14:paraId="42597597" w14:textId="77777777" w:rsidR="00333DE3" w:rsidRPr="00D856B5" w:rsidRDefault="00333DE3" w:rsidP="00333DE3">
      <w:pPr>
        <w:spacing w:after="120"/>
        <w:ind w:left="993" w:hanging="993"/>
        <w:rPr>
          <w:rFonts w:ascii="Arial" w:hAnsi="Arial" w:cs="Arial"/>
        </w:rPr>
      </w:pPr>
    </w:p>
    <w:p w14:paraId="7D00EE6E" w14:textId="77777777" w:rsidR="00333DE3" w:rsidRPr="00D856B5" w:rsidRDefault="00333DE3" w:rsidP="00333DE3">
      <w:pPr>
        <w:pStyle w:val="Heading1"/>
        <w:rPr>
          <w:szCs w:val="36"/>
        </w:rPr>
      </w:pPr>
      <w:r w:rsidRPr="00D856B5">
        <w:rPr>
          <w:szCs w:val="36"/>
        </w:rPr>
        <w:t>3</w:t>
      </w:r>
      <w:r w:rsidRPr="00D856B5">
        <w:rPr>
          <w:szCs w:val="36"/>
        </w:rPr>
        <w:tab/>
        <w:t xml:space="preserve">Dates of next </w:t>
      </w:r>
      <w:r w:rsidRPr="00D856B5">
        <w:rPr>
          <w:rFonts w:cs="Arial"/>
          <w:bCs/>
          <w:szCs w:val="36"/>
        </w:rPr>
        <w:t xml:space="preserve">TSG </w:t>
      </w:r>
      <w:r w:rsidRPr="00D856B5">
        <w:rPr>
          <w:rFonts w:cs="Arial"/>
          <w:szCs w:val="36"/>
        </w:rPr>
        <w:t>SA</w:t>
      </w:r>
      <w:r w:rsidRPr="00D856B5">
        <w:rPr>
          <w:rFonts w:cs="Arial"/>
          <w:bCs/>
          <w:szCs w:val="36"/>
        </w:rPr>
        <w:t xml:space="preserve"> WG 3</w:t>
      </w:r>
      <w:r w:rsidRPr="00D856B5">
        <w:rPr>
          <w:szCs w:val="36"/>
        </w:rPr>
        <w:t xml:space="preserve"> meetings</w:t>
      </w:r>
    </w:p>
    <w:p w14:paraId="27C7E43A" w14:textId="35C67F8F" w:rsidR="00333DE3" w:rsidRPr="00D856B5" w:rsidRDefault="00333DE3" w:rsidP="00333DE3">
      <w:r w:rsidRPr="00D856B5">
        <w:t>SA3#10</w:t>
      </w:r>
      <w:r w:rsidR="00137DD7" w:rsidRPr="00D856B5">
        <w:t>8-Bis-e</w:t>
      </w:r>
      <w:r w:rsidRPr="00D856B5">
        <w:tab/>
      </w:r>
      <w:r w:rsidR="00137DD7" w:rsidRPr="00D856B5">
        <w:t>10</w:t>
      </w:r>
      <w:r w:rsidRPr="00D856B5">
        <w:t>-1</w:t>
      </w:r>
      <w:r w:rsidR="00137DD7" w:rsidRPr="00D856B5">
        <w:t>4</w:t>
      </w:r>
      <w:r w:rsidRPr="00D856B5">
        <w:t xml:space="preserve"> </w:t>
      </w:r>
      <w:r w:rsidR="00137DD7" w:rsidRPr="00D856B5">
        <w:t>October</w:t>
      </w:r>
      <w:r w:rsidRPr="00D856B5">
        <w:t xml:space="preserve"> 2022</w:t>
      </w:r>
      <w:r w:rsidRPr="00D856B5">
        <w:tab/>
        <w:t>e-meeting</w:t>
      </w:r>
    </w:p>
    <w:p w14:paraId="3A8B5F0F" w14:textId="7B4E7ED7" w:rsidR="00333DE3" w:rsidRPr="001A14F2" w:rsidRDefault="00333DE3" w:rsidP="00333DE3">
      <w:r w:rsidRPr="00D856B5">
        <w:t>SA3#10</w:t>
      </w:r>
      <w:r w:rsidR="00137DD7" w:rsidRPr="00D856B5">
        <w:t>9</w:t>
      </w:r>
      <w:r w:rsidRPr="00D856B5">
        <w:tab/>
      </w:r>
      <w:r w:rsidR="00CE72CF" w:rsidRPr="00D856B5">
        <w:t>14</w:t>
      </w:r>
      <w:r w:rsidRPr="00D856B5">
        <w:t xml:space="preserve"> - </w:t>
      </w:r>
      <w:r w:rsidR="00CE72CF" w:rsidRPr="00D856B5">
        <w:t>18</w:t>
      </w:r>
      <w:r w:rsidRPr="00D856B5">
        <w:t xml:space="preserve"> </w:t>
      </w:r>
      <w:r w:rsidR="00CE72CF" w:rsidRPr="00D856B5">
        <w:t>November</w:t>
      </w:r>
      <w:r w:rsidRPr="00D856B5">
        <w:t xml:space="preserve"> 2022</w:t>
      </w:r>
      <w:r w:rsidRPr="00D856B5">
        <w:tab/>
      </w:r>
      <w:r w:rsidR="00CE72CF" w:rsidRPr="00D856B5">
        <w:t>Canada</w:t>
      </w:r>
    </w:p>
    <w:p w14:paraId="5421B0EF" w14:textId="77777777" w:rsidR="0043199F" w:rsidRDefault="0043199F"/>
    <w:sectPr w:rsidR="004319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MzE2MDC2MLQwMrRQ0lEKTi0uzszPAykwrgUAy425iCwAAAA="/>
  </w:docVars>
  <w:rsids>
    <w:rsidRoot w:val="00333DE3"/>
    <w:rsid w:val="00077FCE"/>
    <w:rsid w:val="000810D5"/>
    <w:rsid w:val="000C09BB"/>
    <w:rsid w:val="00137DD7"/>
    <w:rsid w:val="001B3F56"/>
    <w:rsid w:val="002152F4"/>
    <w:rsid w:val="00284860"/>
    <w:rsid w:val="00333DE3"/>
    <w:rsid w:val="003F5B63"/>
    <w:rsid w:val="0043199F"/>
    <w:rsid w:val="009A1D5D"/>
    <w:rsid w:val="00B541D3"/>
    <w:rsid w:val="00CE72CF"/>
    <w:rsid w:val="00D856B5"/>
    <w:rsid w:val="00E549F7"/>
    <w:rsid w:val="00E66B16"/>
    <w:rsid w:val="00F05931"/>
    <w:rsid w:val="00F93AA3"/>
    <w:rsid w:val="00FB524C"/>
    <w:rsid w:val="00FB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67892"/>
  <w15:chartTrackingRefBased/>
  <w15:docId w15:val="{978E81AB-FBF8-426F-9D28-3931F6CEC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DE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333D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333DE3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33DE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333DE3"/>
    <w:rPr>
      <w:rFonts w:ascii="Arial" w:eastAsia="Times New Roman" w:hAnsi="Arial" w:cs="Times New Roman"/>
      <w:b/>
      <w:noProof/>
      <w:sz w:val="18"/>
      <w:szCs w:val="20"/>
    </w:rPr>
  </w:style>
  <w:style w:type="character" w:styleId="Hyperlink">
    <w:name w:val="Hyperlink"/>
    <w:uiPriority w:val="99"/>
    <w:unhideWhenUsed/>
    <w:rsid w:val="00333DE3"/>
    <w:rPr>
      <w:color w:val="0000FF"/>
      <w:u w:val="single"/>
    </w:rPr>
  </w:style>
  <w:style w:type="paragraph" w:customStyle="1" w:styleId="CRCoverPage">
    <w:name w:val="CR Cover Page"/>
    <w:rsid w:val="00333DE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dc:description/>
  <cp:lastModifiedBy>Abhijeet Kolekar</cp:lastModifiedBy>
  <cp:revision>2</cp:revision>
  <dcterms:created xsi:type="dcterms:W3CDTF">2022-08-15T15:30:00Z</dcterms:created>
  <dcterms:modified xsi:type="dcterms:W3CDTF">2022-08-15T15:30:00Z</dcterms:modified>
</cp:coreProperties>
</file>