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8FBE1" w14:textId="1DF34657" w:rsidR="00C555C9" w:rsidRDefault="00C555C9" w:rsidP="00C555C9">
      <w:pPr>
        <w:pStyle w:val="CRCoverPage"/>
        <w:tabs>
          <w:tab w:val="right" w:pos="9639"/>
        </w:tabs>
        <w:spacing w:after="0"/>
        <w:rPr>
          <w:b/>
          <w:i/>
          <w:noProof/>
          <w:sz w:val="28"/>
        </w:rPr>
      </w:pPr>
      <w:r>
        <w:rPr>
          <w:b/>
          <w:noProof/>
          <w:sz w:val="24"/>
        </w:rPr>
        <w:t>3GPP TSG-SA3 Meeting #10</w:t>
      </w:r>
      <w:r w:rsidR="00826158">
        <w:rPr>
          <w:b/>
          <w:noProof/>
          <w:sz w:val="24"/>
        </w:rPr>
        <w:t>6</w:t>
      </w:r>
      <w:r>
        <w:rPr>
          <w:b/>
          <w:noProof/>
          <w:sz w:val="24"/>
        </w:rPr>
        <w:t>-e</w:t>
      </w:r>
      <w:r>
        <w:rPr>
          <w:b/>
          <w:i/>
          <w:noProof/>
          <w:sz w:val="28"/>
        </w:rPr>
        <w:tab/>
      </w:r>
      <w:r w:rsidR="00DB7D81" w:rsidRPr="00DB7D81">
        <w:rPr>
          <w:b/>
          <w:i/>
          <w:noProof/>
          <w:sz w:val="28"/>
        </w:rPr>
        <w:t>S3-220116</w:t>
      </w:r>
      <w:ins w:id="0" w:author="Lei Zhongding (Zander)" w:date="2022-02-17T11:53:00Z">
        <w:r w:rsidR="004D2965">
          <w:rPr>
            <w:b/>
            <w:i/>
            <w:noProof/>
            <w:sz w:val="28"/>
          </w:rPr>
          <w:t>r</w:t>
        </w:r>
        <w:del w:id="1" w:author="mi" w:date="2022-02-17T14:35:00Z">
          <w:r w:rsidR="004D2965" w:rsidDel="007A7E12">
            <w:rPr>
              <w:b/>
              <w:i/>
              <w:noProof/>
              <w:sz w:val="28"/>
            </w:rPr>
            <w:delText>1</w:delText>
          </w:r>
        </w:del>
      </w:ins>
      <w:ins w:id="2" w:author="mi" w:date="2022-02-17T14:35:00Z">
        <w:r w:rsidR="007A7E12">
          <w:rPr>
            <w:b/>
            <w:i/>
            <w:noProof/>
            <w:sz w:val="28"/>
          </w:rPr>
          <w:t>2</w:t>
        </w:r>
      </w:ins>
    </w:p>
    <w:p w14:paraId="6AB3CC44" w14:textId="0D306081" w:rsidR="00EE33A2" w:rsidRDefault="00C555C9" w:rsidP="00C555C9">
      <w:pPr>
        <w:pStyle w:val="CRCoverPage"/>
        <w:outlineLvl w:val="0"/>
        <w:rPr>
          <w:b/>
          <w:noProof/>
          <w:sz w:val="24"/>
        </w:rPr>
      </w:pPr>
      <w:r w:rsidRPr="00826158">
        <w:rPr>
          <w:b/>
          <w:sz w:val="24"/>
        </w:rPr>
        <w:t xml:space="preserve">e-meeting, </w:t>
      </w:r>
      <w:r w:rsidR="00826158">
        <w:rPr>
          <w:b/>
          <w:noProof/>
          <w:sz w:val="24"/>
        </w:rPr>
        <w:t>14 – 25 February 2022</w:t>
      </w:r>
      <w:r w:rsidR="002C7F38" w:rsidRPr="00826158">
        <w:rPr>
          <w:b/>
          <w:noProof/>
          <w:sz w:val="24"/>
        </w:rPr>
        <w:tab/>
      </w:r>
      <w:r w:rsidR="00204DC9" w:rsidRPr="008E0555">
        <w:rPr>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del w:id="3" w:author="Lei Zhongding (Zander)" w:date="2022-02-17T11:53:00Z">
        <w:r w:rsidR="00EE33A2" w:rsidDel="004D2965">
          <w:rPr>
            <w:noProof/>
          </w:rPr>
          <w:delText xml:space="preserve">Revision </w:delText>
        </w:r>
      </w:del>
      <w:ins w:id="4" w:author="Lei Zhongding (Zander)" w:date="2022-02-17T11:53:00Z">
        <w:r w:rsidR="004D2965">
          <w:rPr>
            <w:noProof/>
          </w:rPr>
          <w:t xml:space="preserve">Merger </w:t>
        </w:r>
      </w:ins>
      <w:r w:rsidR="00EE33A2">
        <w:rPr>
          <w:noProof/>
        </w:rPr>
        <w:t>of S</w:t>
      </w:r>
      <w:r w:rsidR="00B7732B">
        <w:rPr>
          <w:noProof/>
        </w:rPr>
        <w:t>3</w:t>
      </w:r>
      <w:r w:rsidR="00EE33A2">
        <w:rPr>
          <w:noProof/>
        </w:rPr>
        <w:t>-</w:t>
      </w:r>
      <w:del w:id="5" w:author="Lei Zhongding (Zander)" w:date="2022-02-17T11:54:00Z">
        <w:r w:rsidR="004B3753" w:rsidDel="004D2965">
          <w:rPr>
            <w:noProof/>
          </w:rPr>
          <w:delText>20</w:delText>
        </w:r>
        <w:r w:rsidR="00EE33A2" w:rsidDel="004D2965">
          <w:rPr>
            <w:noProof/>
          </w:rPr>
          <w:delText>xxxx</w:delText>
        </w:r>
      </w:del>
      <w:ins w:id="6" w:author="Lei Zhongding (Zander)" w:date="2022-02-17T11:54:00Z">
        <w:r w:rsidR="004D2965">
          <w:rPr>
            <w:noProof/>
          </w:rPr>
          <w:t>220116 and 220200</w:t>
        </w:r>
      </w:ins>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777A6F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ins w:id="7" w:author="Lei Zhongding (Zander)" w:date="2022-02-17T11:54:00Z">
        <w:r w:rsidR="004D2965">
          <w:rPr>
            <w:rFonts w:ascii="Arial" w:hAnsi="Arial"/>
            <w:b/>
            <w:lang w:val="en-US"/>
          </w:rPr>
          <w:t>, Xiaomi</w:t>
        </w:r>
      </w:ins>
    </w:p>
    <w:p w14:paraId="06A07E20" w14:textId="2C01405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B2753" w:rsidRPr="006B2753">
        <w:rPr>
          <w:rFonts w:ascii="Arial" w:hAnsi="Arial" w:cs="Arial"/>
          <w:b/>
        </w:rPr>
        <w:t xml:space="preserve">update to KI#2 </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7535CCD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7C56">
        <w:rPr>
          <w:rFonts w:ascii="Arial" w:hAnsi="Arial"/>
          <w:b/>
        </w:rPr>
        <w:t>5.</w:t>
      </w:r>
      <w:r w:rsidR="002A437C">
        <w:rPr>
          <w:rFonts w:ascii="Arial" w:hAnsi="Arial"/>
          <w:b/>
        </w:rPr>
        <w:t>1</w:t>
      </w:r>
      <w:r w:rsidR="00826158">
        <w:rPr>
          <w:rFonts w:ascii="Arial" w:hAnsi="Arial"/>
          <w:b/>
        </w:rPr>
        <w:t>2</w:t>
      </w:r>
      <w:r w:rsidR="00997C56">
        <w:rPr>
          <w:rFonts w:ascii="Arial" w:hAnsi="Arial"/>
          <w:b/>
        </w:rPr>
        <w:t xml:space="preserve"> </w:t>
      </w:r>
      <w:r w:rsidR="00997C56" w:rsidRPr="005E350E">
        <w:rPr>
          <w:rFonts w:ascii="Arial" w:hAnsi="Arial"/>
          <w:b/>
        </w:rPr>
        <w:t>FS_</w:t>
      </w:r>
      <w:r w:rsidR="003F5EC2" w:rsidRPr="003F5EC2">
        <w:t xml:space="preserve"> </w:t>
      </w:r>
      <w:r w:rsidR="003F5EC2" w:rsidRPr="003F5EC2">
        <w:rPr>
          <w:rFonts w:ascii="Arial" w:hAnsi="Arial"/>
          <w:b/>
        </w:rPr>
        <w:t>eNS2</w:t>
      </w:r>
      <w:r w:rsidR="00997C56" w:rsidRPr="005E350E">
        <w:rPr>
          <w:rFonts w:ascii="Arial" w:hAnsi="Arial"/>
          <w:b/>
        </w:rPr>
        <w:t>_SEC</w:t>
      </w:r>
    </w:p>
    <w:p w14:paraId="21622ECC" w14:textId="77777777" w:rsidR="00C022E3" w:rsidRDefault="00C022E3">
      <w:pPr>
        <w:pStyle w:val="1"/>
      </w:pPr>
      <w:r>
        <w:t>1</w:t>
      </w:r>
      <w:r>
        <w:tab/>
        <w:t>Decision/action requested</w:t>
      </w:r>
    </w:p>
    <w:p w14:paraId="6614164E" w14:textId="39797A16"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 xml:space="preserve">proposed </w:t>
      </w:r>
      <w:r w:rsidR="00826158">
        <w:rPr>
          <w:b/>
          <w:i/>
        </w:rPr>
        <w:t>updates</w:t>
      </w:r>
      <w:r w:rsidRPr="005F1FA3">
        <w:rPr>
          <w:b/>
          <w:i/>
        </w:rPr>
        <w:t xml:space="preserve"> to </w:t>
      </w:r>
      <w:r>
        <w:rPr>
          <w:b/>
          <w:i/>
        </w:rPr>
        <w:t>KI#</w:t>
      </w:r>
      <w:r w:rsidR="00826158">
        <w:rPr>
          <w:b/>
          <w:i/>
        </w:rPr>
        <w:t>2</w:t>
      </w:r>
      <w:r>
        <w:rPr>
          <w:b/>
          <w:i/>
        </w:rPr>
        <w:t xml:space="preserve"> for</w:t>
      </w:r>
      <w:r w:rsidRPr="005F1FA3">
        <w:rPr>
          <w:b/>
          <w:i/>
        </w:rPr>
        <w:t xml:space="preserve"> TR</w:t>
      </w:r>
      <w:r>
        <w:rPr>
          <w:b/>
          <w:i/>
        </w:rPr>
        <w:t>33.8</w:t>
      </w:r>
      <w:r w:rsidR="000E3B81">
        <w:rPr>
          <w:b/>
          <w:i/>
        </w:rPr>
        <w:t>7</w:t>
      </w:r>
      <w:r>
        <w:rPr>
          <w:b/>
          <w:i/>
        </w:rPr>
        <w:t>4</w:t>
      </w:r>
    </w:p>
    <w:p w14:paraId="6BA3C9F6" w14:textId="77777777" w:rsidR="00C022E3" w:rsidRDefault="00C022E3">
      <w:pPr>
        <w:pStyle w:val="1"/>
      </w:pPr>
      <w:r>
        <w:t>2</w:t>
      </w:r>
      <w:r>
        <w:tab/>
        <w:t>References</w:t>
      </w:r>
    </w:p>
    <w:p w14:paraId="151D9D36" w14:textId="399340DE" w:rsidR="00C022E3" w:rsidRPr="00997C56" w:rsidRDefault="00C022E3">
      <w:pPr>
        <w:pStyle w:val="Reference"/>
      </w:pPr>
      <w:r w:rsidRPr="00997C56">
        <w:t>[1]</w:t>
      </w:r>
      <w:r w:rsidRPr="00997C56">
        <w:tab/>
      </w:r>
      <w:r w:rsidR="00002336" w:rsidRPr="00002336">
        <w:t>S2-2107942</w:t>
      </w:r>
      <w:r w:rsidR="00002336">
        <w:t xml:space="preserve"> </w:t>
      </w:r>
      <w:r w:rsidR="00002336" w:rsidRPr="0028597D">
        <w:t xml:space="preserve">Reply </w:t>
      </w:r>
      <w:r w:rsidR="00002336" w:rsidRPr="0065368D">
        <w:t xml:space="preserve">LS on </w:t>
      </w:r>
      <w:r w:rsidR="00002336" w:rsidRPr="00B67681">
        <w:t>NSAC procedure</w:t>
      </w:r>
    </w:p>
    <w:p w14:paraId="0FA84C65" w14:textId="77777777" w:rsidR="00C022E3" w:rsidRDefault="00C022E3">
      <w:pPr>
        <w:pStyle w:val="1"/>
      </w:pPr>
      <w:r>
        <w:t>3</w:t>
      </w:r>
      <w:r>
        <w:tab/>
        <w:t>Rationale</w:t>
      </w:r>
    </w:p>
    <w:p w14:paraId="3F6633F5" w14:textId="435FC8EE" w:rsidR="00002336" w:rsidRDefault="00D33654" w:rsidP="00997C56">
      <w:pPr>
        <w:jc w:val="both"/>
        <w:rPr>
          <w:lang w:eastAsia="zh-CN"/>
        </w:rPr>
      </w:pPr>
      <w:r>
        <w:rPr>
          <w:lang w:eastAsia="zh-CN"/>
        </w:rPr>
        <w:t xml:space="preserve">In the LS [1], </w:t>
      </w:r>
      <w:r w:rsidR="00002336">
        <w:rPr>
          <w:lang w:eastAsia="zh-CN"/>
        </w:rPr>
        <w:t xml:space="preserve">SA2 has provided answers </w:t>
      </w:r>
      <w:r>
        <w:rPr>
          <w:lang w:eastAsia="zh-CN"/>
        </w:rPr>
        <w:t>to three questions that SA3 raise</w:t>
      </w:r>
      <w:r w:rsidR="00BE130B">
        <w:rPr>
          <w:lang w:eastAsia="zh-CN"/>
        </w:rPr>
        <w:t>d</w:t>
      </w:r>
      <w:r>
        <w:rPr>
          <w:lang w:eastAsia="zh-CN"/>
        </w:rPr>
        <w:t xml:space="preserve"> before. This contribution proposes to update the KI#2 based on </w:t>
      </w:r>
      <w:r w:rsidR="00BE130B">
        <w:rPr>
          <w:lang w:eastAsia="zh-CN"/>
        </w:rPr>
        <w:t>the</w:t>
      </w:r>
      <w:r>
        <w:rPr>
          <w:lang w:eastAsia="zh-CN"/>
        </w:rPr>
        <w:t xml:space="preserve"> answers and observations, </w:t>
      </w:r>
      <w:r w:rsidR="00BE130B">
        <w:rPr>
          <w:lang w:eastAsia="zh-CN"/>
        </w:rPr>
        <w:t xml:space="preserve">as </w:t>
      </w:r>
      <w:r>
        <w:rPr>
          <w:lang w:eastAsia="zh-CN"/>
        </w:rPr>
        <w:t xml:space="preserve">summarized below: </w:t>
      </w:r>
    </w:p>
    <w:p w14:paraId="2E80DFFE" w14:textId="677D38CF" w:rsidR="00815033" w:rsidRDefault="00D33654" w:rsidP="00815033">
      <w:pPr>
        <w:numPr>
          <w:ilvl w:val="0"/>
          <w:numId w:val="21"/>
        </w:numPr>
        <w:rPr>
          <w:i/>
          <w:lang w:eastAsia="ko-KR"/>
        </w:rPr>
      </w:pPr>
      <w:r>
        <w:rPr>
          <w:i/>
          <w:lang w:eastAsia="ko-KR"/>
        </w:rPr>
        <w:t xml:space="preserve">[SA2] </w:t>
      </w:r>
      <w:r w:rsidR="00815033" w:rsidRPr="00815033">
        <w:rPr>
          <w:i/>
          <w:lang w:eastAsia="ko-KR"/>
        </w:rPr>
        <w:t>SA2 would like to indicate that the UE usage of a user services is not considered when counting the number of UEs registered to a network slice</w:t>
      </w:r>
    </w:p>
    <w:p w14:paraId="505B6956" w14:textId="418BBB69" w:rsidR="009557B4" w:rsidRDefault="00D33654" w:rsidP="002944E3">
      <w:pPr>
        <w:numPr>
          <w:ilvl w:val="0"/>
          <w:numId w:val="21"/>
        </w:numPr>
        <w:jc w:val="both"/>
        <w:rPr>
          <w:ins w:id="8" w:author="mi" w:date="2022-02-17T14:51:00Z"/>
          <w:i/>
          <w:lang w:eastAsia="ko-KR"/>
        </w:rPr>
      </w:pPr>
      <w:r w:rsidRPr="009557B4">
        <w:rPr>
          <w:b/>
          <w:lang w:eastAsia="ko-KR"/>
        </w:rPr>
        <w:t>Observation</w:t>
      </w:r>
      <w:r w:rsidR="00BE130B" w:rsidRPr="009557B4">
        <w:rPr>
          <w:b/>
          <w:lang w:eastAsia="ko-KR"/>
        </w:rPr>
        <w:t xml:space="preserve"> 1</w:t>
      </w:r>
      <w:r w:rsidRPr="00D33654">
        <w:rPr>
          <w:lang w:eastAsia="ko-KR"/>
        </w:rPr>
        <w:t xml:space="preserve">: </w:t>
      </w:r>
      <w:ins w:id="9" w:author="mi" w:date="2022-02-17T14:49:00Z">
        <w:r w:rsidR="009557B4" w:rsidRPr="009557B4">
          <w:rPr>
            <w:i/>
            <w:lang w:eastAsia="ko-KR"/>
          </w:rPr>
          <w:t>UE usage of a user services is not considered when counting the number of UEs registered to a network slice</w:t>
        </w:r>
      </w:ins>
      <w:ins w:id="10" w:author="mi" w:date="2022-02-17T14:51:00Z">
        <w:r w:rsidR="009557B4">
          <w:rPr>
            <w:i/>
            <w:lang w:eastAsia="ko-KR"/>
          </w:rPr>
          <w:t xml:space="preserve">. </w:t>
        </w:r>
      </w:ins>
    </w:p>
    <w:p w14:paraId="49F93C0F" w14:textId="4FF6F680" w:rsidR="00D33654" w:rsidRPr="009557B4" w:rsidDel="009557B4" w:rsidRDefault="00BE130B">
      <w:pPr>
        <w:numPr>
          <w:ilvl w:val="0"/>
          <w:numId w:val="21"/>
        </w:numPr>
        <w:jc w:val="both"/>
        <w:rPr>
          <w:del w:id="11" w:author="mi" w:date="2022-02-17T14:51:00Z"/>
          <w:i/>
          <w:lang w:eastAsia="ko-KR"/>
          <w:rPrChange w:id="12" w:author="mi" w:date="2022-02-17T14:49:00Z">
            <w:rPr>
              <w:del w:id="13" w:author="mi" w:date="2022-02-17T14:51:00Z"/>
              <w:lang w:eastAsia="ko-KR"/>
            </w:rPr>
          </w:rPrChange>
        </w:rPr>
        <w:pPrChange w:id="14" w:author="mi" w:date="2022-02-17T14:49:00Z">
          <w:pPr>
            <w:ind w:left="360"/>
          </w:pPr>
        </w:pPrChange>
      </w:pPr>
      <w:del w:id="15" w:author="mi" w:date="2022-02-17T14:40:00Z">
        <w:r w:rsidDel="007A7E12">
          <w:rPr>
            <w:lang w:eastAsia="ko-KR"/>
          </w:rPr>
          <w:delText>UE usage has not been considered which will cause the problem pointed out in this key issue. SA3 should address this problem and provide potential solutions.</w:delText>
        </w:r>
      </w:del>
    </w:p>
    <w:p w14:paraId="1EFE3BE5" w14:textId="24123668" w:rsidR="00815033" w:rsidRPr="009557B4" w:rsidRDefault="00D33654" w:rsidP="002944E3">
      <w:pPr>
        <w:numPr>
          <w:ilvl w:val="0"/>
          <w:numId w:val="21"/>
        </w:numPr>
        <w:jc w:val="both"/>
        <w:rPr>
          <w:i/>
          <w:lang w:val="en-US"/>
        </w:rPr>
      </w:pPr>
      <w:r w:rsidRPr="009557B4">
        <w:rPr>
          <w:i/>
          <w:lang w:val="en-US"/>
        </w:rPr>
        <w:t xml:space="preserve">[SA2] </w:t>
      </w:r>
      <w:r w:rsidR="00815033" w:rsidRPr="009557B4">
        <w:rPr>
          <w:i/>
          <w:lang w:val="en-US"/>
        </w:rPr>
        <w:t xml:space="preserve">The NSSAA status is kept in the UE context in AMF (also transferred between AMFs), i.e. the AMF may avoid NSSAA when NSSAA has been successful for an S-NSSAI. </w:t>
      </w:r>
    </w:p>
    <w:p w14:paraId="20BBF048" w14:textId="1EB3E52B" w:rsidR="00BE130B" w:rsidRPr="00D33654" w:rsidRDefault="00BE130B" w:rsidP="00BE130B">
      <w:pPr>
        <w:ind w:left="360"/>
        <w:rPr>
          <w:lang w:eastAsia="ko-KR"/>
        </w:rPr>
      </w:pPr>
      <w:r w:rsidRPr="00BE130B">
        <w:rPr>
          <w:b/>
          <w:lang w:eastAsia="ko-KR"/>
        </w:rPr>
        <w:t>Observation</w:t>
      </w:r>
      <w:r>
        <w:rPr>
          <w:b/>
          <w:lang w:eastAsia="ko-KR"/>
        </w:rPr>
        <w:t xml:space="preserve"> 2</w:t>
      </w:r>
      <w:r w:rsidRPr="00D33654">
        <w:rPr>
          <w:lang w:eastAsia="ko-KR"/>
        </w:rPr>
        <w:t xml:space="preserve">: </w:t>
      </w:r>
      <w:r>
        <w:rPr>
          <w:lang w:eastAsia="ko-KR"/>
        </w:rPr>
        <w:t xml:space="preserve">The previous NSSAA status is kept (e.g. successful) and extra NSSAA can be aoived. There should be no problem with the clarification.  </w:t>
      </w:r>
    </w:p>
    <w:p w14:paraId="01E17A17" w14:textId="64FDB473" w:rsidR="00815033" w:rsidRDefault="00BE130B" w:rsidP="00BE130B">
      <w:pPr>
        <w:numPr>
          <w:ilvl w:val="0"/>
          <w:numId w:val="21"/>
        </w:numPr>
        <w:jc w:val="both"/>
        <w:rPr>
          <w:i/>
          <w:lang w:val="en-US"/>
        </w:rPr>
      </w:pPr>
      <w:r>
        <w:rPr>
          <w:i/>
          <w:lang w:val="en-US"/>
        </w:rPr>
        <w:t xml:space="preserve"> </w:t>
      </w:r>
      <w:r w:rsidR="00D33654">
        <w:rPr>
          <w:i/>
          <w:lang w:val="en-US"/>
        </w:rPr>
        <w:t xml:space="preserve">[SA2] </w:t>
      </w:r>
      <w:r w:rsidR="00815033" w:rsidRPr="00815033">
        <w:rPr>
          <w:i/>
          <w:lang w:val="en-US"/>
        </w:rPr>
        <w:t>If needed, the operator may activate EAC mode when the current count is reaching certain operator defined threshold.</w:t>
      </w:r>
    </w:p>
    <w:p w14:paraId="1EB99CBF" w14:textId="2272DC17" w:rsidR="00BE130B" w:rsidRPr="00BE130B" w:rsidRDefault="00BE130B" w:rsidP="00BE130B">
      <w:pPr>
        <w:ind w:left="360"/>
        <w:rPr>
          <w:lang w:eastAsia="ko-KR"/>
        </w:rPr>
      </w:pPr>
      <w:r w:rsidRPr="00BE130B">
        <w:rPr>
          <w:b/>
          <w:lang w:eastAsia="ko-KR"/>
        </w:rPr>
        <w:t>Observation</w:t>
      </w:r>
      <w:r>
        <w:rPr>
          <w:b/>
          <w:lang w:eastAsia="ko-KR"/>
        </w:rPr>
        <w:t xml:space="preserve"> 3</w:t>
      </w:r>
      <w:r w:rsidRPr="00D33654">
        <w:rPr>
          <w:lang w:eastAsia="ko-KR"/>
        </w:rPr>
        <w:t xml:space="preserve">: </w:t>
      </w:r>
      <w:ins w:id="16" w:author="mi" w:date="2022-02-17T14:53:00Z">
        <w:r w:rsidR="009557B4" w:rsidRPr="009557B4">
          <w:rPr>
            <w:lang w:eastAsia="ko-KR"/>
          </w:rPr>
          <w:t xml:space="preserve">It is up to operators to set a proper threshold to activate EAC mode, which can avoid the risk of bursting in the number of UEs attempting to register under EAC mode inactive. The threshold setting is a matter of operator deployment. </w:t>
        </w:r>
      </w:ins>
      <w:del w:id="17" w:author="mi" w:date="2022-02-17T14:53:00Z">
        <w:r w:rsidR="0065223E" w:rsidDel="009557B4">
          <w:rPr>
            <w:lang w:eastAsia="ko-KR"/>
          </w:rPr>
          <w:delText xml:space="preserve">The problem of </w:delText>
        </w:r>
        <w:r w:rsidR="0065223E" w:rsidDel="009557B4">
          <w:rPr>
            <w:i/>
            <w:iCs/>
          </w:rPr>
          <w:delText>“</w:delText>
        </w:r>
        <w:r w:rsidR="0065223E" w:rsidRPr="00803AB4" w:rsidDel="009557B4">
          <w:rPr>
            <w:i/>
            <w:iCs/>
            <w:lang w:val="en-SG"/>
          </w:rPr>
          <w:delText>burst</w:delText>
        </w:r>
        <w:r w:rsidR="0065223E" w:rsidRPr="00803AB4" w:rsidDel="009557B4">
          <w:rPr>
            <w:i/>
            <w:iCs/>
          </w:rPr>
          <w:delText xml:space="preserve"> in the number of UEs</w:delText>
        </w:r>
        <w:r w:rsidR="0065223E" w:rsidDel="009557B4">
          <w:rPr>
            <w:i/>
            <w:iCs/>
          </w:rPr>
          <w:delText xml:space="preserve">” </w:delText>
        </w:r>
        <w:r w:rsidR="0065223E" w:rsidDel="009557B4">
          <w:rPr>
            <w:lang w:eastAsia="ko-KR"/>
          </w:rPr>
          <w:delText xml:space="preserve">has been validated. It is </w:delText>
        </w:r>
        <w:r w:rsidDel="009557B4">
          <w:rPr>
            <w:lang w:eastAsia="ko-KR"/>
          </w:rPr>
          <w:delText xml:space="preserve">suggested </w:delText>
        </w:r>
        <w:r w:rsidR="0065223E" w:rsidDel="009557B4">
          <w:rPr>
            <w:lang w:eastAsia="ko-KR"/>
          </w:rPr>
          <w:delText xml:space="preserve">that the problem could be mitigated at time of setting the EAC-mode threshold, taking into consideration the burst problem. </w:delText>
        </w:r>
      </w:del>
    </w:p>
    <w:p w14:paraId="3254CDD9" w14:textId="77777777" w:rsidR="00C022E3" w:rsidRDefault="00C022E3">
      <w:pPr>
        <w:pStyle w:val="1"/>
      </w:pPr>
      <w:r>
        <w:t>4</w:t>
      </w:r>
      <w:r>
        <w:tab/>
        <w:t>Detailed proposal</w:t>
      </w:r>
    </w:p>
    <w:p w14:paraId="4C45F951" w14:textId="77777777" w:rsidR="00997C56" w:rsidRPr="00E122F4" w:rsidRDefault="00997C56" w:rsidP="00997C56">
      <w:pPr>
        <w:tabs>
          <w:tab w:val="left" w:pos="937"/>
        </w:tabs>
        <w:rPr>
          <w:sz w:val="24"/>
          <w:szCs w:val="24"/>
          <w:lang w:eastAsia="zh-CN"/>
        </w:rPr>
      </w:pPr>
      <w:bookmarkStart w:id="18" w:name="_Toc72825761"/>
      <w:r>
        <w:rPr>
          <w:sz w:val="24"/>
          <w:szCs w:val="24"/>
        </w:rPr>
        <w:t>pCR</w:t>
      </w:r>
    </w:p>
    <w:p w14:paraId="337A7557" w14:textId="74CEBE6E" w:rsidR="00997C56" w:rsidRDefault="00997C56" w:rsidP="00997C56">
      <w:pPr>
        <w:jc w:val="center"/>
        <w:rPr>
          <w:ins w:id="19" w:author="mi" w:date="2022-02-17T14:37:00Z"/>
          <w:rFonts w:cs="Arial"/>
          <w:noProof/>
          <w:sz w:val="24"/>
          <w:szCs w:val="24"/>
        </w:rPr>
      </w:pPr>
      <w:r w:rsidRPr="007B4E5D">
        <w:rPr>
          <w:rFonts w:cs="Arial"/>
          <w:noProof/>
          <w:sz w:val="24"/>
          <w:szCs w:val="24"/>
        </w:rPr>
        <w:t>***</w:t>
      </w:r>
      <w:r w:rsidRPr="007B4E5D">
        <w:rPr>
          <w:rFonts w:cs="Arial"/>
          <w:noProof/>
          <w:sz w:val="24"/>
          <w:szCs w:val="24"/>
        </w:rPr>
        <w:tab/>
        <w:t>BEGINNING OF CHANGES</w:t>
      </w:r>
      <w:r>
        <w:rPr>
          <w:rFonts w:cs="Arial"/>
          <w:noProof/>
          <w:sz w:val="24"/>
          <w:szCs w:val="24"/>
        </w:rPr>
        <w:t xml:space="preserve">   </w:t>
      </w:r>
      <w:r w:rsidRPr="007B4E5D">
        <w:rPr>
          <w:rFonts w:cs="Arial"/>
          <w:noProof/>
          <w:sz w:val="24"/>
          <w:szCs w:val="24"/>
        </w:rPr>
        <w:t>***</w:t>
      </w:r>
    </w:p>
    <w:p w14:paraId="34254B0D" w14:textId="4C1D6973" w:rsidR="007A7E12" w:rsidRPr="00F40973" w:rsidRDefault="007A7E12" w:rsidP="007A7E12">
      <w:pPr>
        <w:pBdr>
          <w:top w:val="single" w:sz="4" w:space="1" w:color="auto"/>
          <w:left w:val="single" w:sz="4" w:space="4" w:color="auto"/>
          <w:bottom w:val="single" w:sz="4" w:space="1" w:color="auto"/>
          <w:right w:val="single" w:sz="4" w:space="5" w:color="auto"/>
        </w:pBdr>
        <w:jc w:val="center"/>
        <w:rPr>
          <w:ins w:id="20" w:author="mi" w:date="2022-02-17T14:37:00Z"/>
          <w:rFonts w:ascii="Arial" w:eastAsia="Malgun Gothic" w:hAnsi="Arial" w:cs="Arial"/>
          <w:color w:val="0000FF"/>
          <w:sz w:val="32"/>
          <w:szCs w:val="32"/>
        </w:rPr>
      </w:pPr>
      <w:ins w:id="21" w:author="mi" w:date="2022-02-17T14:37:00Z">
        <w:r w:rsidRPr="00F40973">
          <w:rPr>
            <w:rFonts w:ascii="Arial" w:eastAsia="Malgun Gothic" w:hAnsi="Arial" w:cs="Arial"/>
            <w:color w:val="0000FF"/>
            <w:sz w:val="32"/>
            <w:szCs w:val="32"/>
          </w:rPr>
          <w:t xml:space="preserve">*************** </w:t>
        </w:r>
        <w:r w:rsidRPr="00154E75">
          <w:rPr>
            <w:rFonts w:ascii="Arial" w:eastAsia="Malgun Gothic" w:hAnsi="Arial" w:cs="Arial"/>
            <w:color w:val="0000FF"/>
            <w:sz w:val="32"/>
            <w:szCs w:val="32"/>
          </w:rPr>
          <w:t xml:space="preserve">Start of the </w:t>
        </w:r>
        <w:r>
          <w:rPr>
            <w:rFonts w:ascii="Arial" w:eastAsia="Malgun Gothic" w:hAnsi="Arial" w:cs="Arial"/>
            <w:color w:val="0000FF"/>
            <w:sz w:val="32"/>
            <w:szCs w:val="32"/>
          </w:rPr>
          <w:t>1</w:t>
        </w:r>
        <w:r>
          <w:rPr>
            <w:rFonts w:eastAsiaTheme="minorEastAsia"/>
            <w:color w:val="0000FF"/>
            <w:sz w:val="32"/>
            <w:szCs w:val="32"/>
            <w:vertAlign w:val="superscript"/>
            <w:lang w:eastAsia="zh-CN"/>
          </w:rPr>
          <w:t>st</w:t>
        </w:r>
        <w:r>
          <w:rPr>
            <w:rFonts w:ascii="Arial" w:eastAsia="Malgun Gothic" w:hAnsi="Arial" w:cs="Arial"/>
            <w:color w:val="0000FF"/>
            <w:sz w:val="32"/>
            <w:szCs w:val="32"/>
          </w:rPr>
          <w:t xml:space="preserve"> </w:t>
        </w:r>
        <w:r w:rsidRPr="00154E75">
          <w:rPr>
            <w:rFonts w:ascii="Arial" w:eastAsia="Malgun Gothic" w:hAnsi="Arial" w:cs="Arial"/>
            <w:color w:val="0000FF"/>
            <w:sz w:val="32"/>
            <w:szCs w:val="32"/>
          </w:rPr>
          <w:t>Change</w:t>
        </w:r>
        <w:r w:rsidRPr="00F40973">
          <w:rPr>
            <w:rFonts w:ascii="Arial" w:eastAsia="Malgun Gothic" w:hAnsi="Arial" w:cs="Arial"/>
            <w:color w:val="0000FF"/>
            <w:sz w:val="32"/>
            <w:szCs w:val="32"/>
          </w:rPr>
          <w:t xml:space="preserve"> ****************</w:t>
        </w:r>
      </w:ins>
    </w:p>
    <w:p w14:paraId="3A6C84C9" w14:textId="77777777" w:rsidR="007A7E12" w:rsidRPr="00E122F4" w:rsidRDefault="007A7E12" w:rsidP="00997C56">
      <w:pPr>
        <w:jc w:val="center"/>
        <w:rPr>
          <w:rFonts w:cs="Arial"/>
          <w:noProof/>
          <w:sz w:val="24"/>
          <w:szCs w:val="24"/>
          <w:lang w:eastAsia="zh-CN"/>
        </w:rPr>
      </w:pPr>
    </w:p>
    <w:p w14:paraId="337DF5B0" w14:textId="07667BAB" w:rsidR="005F1D5B" w:rsidRDefault="005F1D5B" w:rsidP="005F1D5B">
      <w:pPr>
        <w:pStyle w:val="2"/>
      </w:pPr>
      <w:bookmarkStart w:id="22" w:name="_Toc80631046"/>
      <w:bookmarkEnd w:id="18"/>
      <w:r>
        <w:t>5.2</w:t>
      </w:r>
      <w:bookmarkStart w:id="23" w:name="_Toc63690071"/>
      <w:r>
        <w:tab/>
        <w:t xml:space="preserve">Key Issue 2: </w:t>
      </w:r>
      <w:bookmarkStart w:id="24" w:name="_GoBack"/>
      <w:bookmarkEnd w:id="23"/>
      <w:bookmarkEnd w:id="24"/>
      <w:del w:id="25" w:author="mi" w:date="2022-02-17T15:02:00Z">
        <w:r w:rsidRPr="00FC70DD" w:rsidDel="00CF4119">
          <w:rPr>
            <w:lang w:eastAsia="zh-CN"/>
          </w:rPr>
          <w:delText>DoS to NSAC procedure</w:delText>
        </w:r>
      </w:del>
      <w:bookmarkEnd w:id="22"/>
      <w:ins w:id="26" w:author="Lei Zhongding (Zander)" w:date="2022-02-17T11:53:00Z">
        <w:del w:id="27" w:author="mi" w:date="2022-02-17T15:02:00Z">
          <w:r w:rsidR="00FE369B" w:rsidRPr="00FE369B" w:rsidDel="00CF4119">
            <w:rPr>
              <w:lang w:eastAsia="zh-CN"/>
            </w:rPr>
            <w:delText xml:space="preserve"> </w:delText>
          </w:r>
        </w:del>
      </w:ins>
      <w:ins w:id="28" w:author="mi" w:date="2022-02-17T15:00:00Z">
        <w:r w:rsidR="00CF4119" w:rsidRPr="00CF4119">
          <w:rPr>
            <w:lang w:eastAsia="zh-CN"/>
          </w:rPr>
          <w:t>Potential security threats to NSAC procedure</w:t>
        </w:r>
      </w:ins>
      <w:ins w:id="29" w:author="Lei Zhongding (Zander)" w:date="2022-02-17T11:53:00Z">
        <w:del w:id="30" w:author="mi" w:date="2022-02-17T14:54:00Z">
          <w:r w:rsidR="00FE369B" w:rsidDel="009557B4">
            <w:rPr>
              <w:lang w:eastAsia="zh-CN"/>
            </w:rPr>
            <w:delText xml:space="preserve">and </w:delText>
          </w:r>
          <w:r w:rsidR="00FE369B" w:rsidDel="009557B4">
            <w:rPr>
              <w:lang w:val="en-US" w:eastAsia="zh-CN"/>
            </w:rPr>
            <w:delText>circumvention of admission control</w:delText>
          </w:r>
        </w:del>
      </w:ins>
    </w:p>
    <w:p w14:paraId="0247219B" w14:textId="77777777" w:rsidR="005F1D5B" w:rsidRDefault="005F1D5B" w:rsidP="005F1D5B">
      <w:pPr>
        <w:pStyle w:val="3"/>
      </w:pPr>
      <w:bookmarkStart w:id="31" w:name="_Toc63690072"/>
      <w:bookmarkStart w:id="32" w:name="_Toc80631047"/>
      <w:r>
        <w:t>5.2.1</w:t>
      </w:r>
      <w:r>
        <w:tab/>
        <w:t>Key issue details</w:t>
      </w:r>
      <w:bookmarkEnd w:id="31"/>
      <w:bookmarkEnd w:id="32"/>
    </w:p>
    <w:p w14:paraId="7DE0E16A" w14:textId="77777777" w:rsidR="005F1D5B" w:rsidRPr="00893891" w:rsidRDefault="005F1D5B" w:rsidP="005F1D5B">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w:t>
      </w:r>
      <w:r>
        <w:lastRenderedPageBreak/>
        <w:t xml:space="preserve">if the number of UE registered in the requested S-NSSAI has reached its quota.  However, the NSAC procedure needs to be studied further to address potential security risks, for examples: </w:t>
      </w:r>
    </w:p>
    <w:p w14:paraId="3734A2DC" w14:textId="77777777" w:rsidR="005F1D5B" w:rsidRDefault="005F1D5B" w:rsidP="005F1D5B">
      <w:pPr>
        <w:numPr>
          <w:ilvl w:val="0"/>
          <w:numId w:val="22"/>
        </w:numPr>
      </w:pPr>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slice. Other legitimate UEs will suffer from DoS – “dog in the mager”. It is notable that an attacker can use legitimate UEs to launch such attacks. </w:t>
      </w:r>
    </w:p>
    <w:p w14:paraId="7958AC5B" w14:textId="7D7C68C6" w:rsidR="005F1D5B" w:rsidRDefault="005F1D5B" w:rsidP="005F1D5B">
      <w:pPr>
        <w:numPr>
          <w:ilvl w:val="0"/>
          <w:numId w:val="22"/>
        </w:numPr>
      </w:pPr>
      <w:del w:id="33" w:author="Lei Zhongding (Zander)" w:date="2021-10-27T16:54:00Z">
        <w:r w:rsidRPr="00C50E73" w:rsidDel="00285E48">
          <w:delText>Assuming NS</w:delText>
        </w:r>
        <w:r w:rsidDel="00285E48">
          <w:delText>S</w:delText>
        </w:r>
        <w:r w:rsidRPr="00C50E73" w:rsidDel="00285E48">
          <w:delText>AA is executed before NSAC</w:delText>
        </w:r>
        <w:r w:rsidDel="00285E48">
          <w:delText>,</w:delText>
        </w:r>
        <w:r w:rsidRPr="00C50E73" w:rsidDel="00285E48">
          <w:delText xml:space="preserve"> then if </w:delText>
        </w:r>
        <w:r w:rsidDel="00285E48">
          <w:delText xml:space="preserve">NSSAA is successful but quota has been reached, UE will be rejected. The UE has to send registration request later and go through the same NSSAA procedure again. This is a significant waste of resource (has to serve fewer UEs given the same resource) when NSSAA is required, since NSSAA requires multiple rounds of message exchanges with the home PLMN. </w:delText>
        </w:r>
      </w:del>
    </w:p>
    <w:p w14:paraId="59D9287A" w14:textId="2C33960D" w:rsidR="005F1D5B" w:rsidRDefault="005F1D5B" w:rsidP="00A830A6">
      <w:pPr>
        <w:numPr>
          <w:ilvl w:val="0"/>
          <w:numId w:val="22"/>
        </w:numPr>
      </w:pPr>
      <w:r>
        <w:t>The</w:t>
      </w:r>
      <w:r w:rsidRPr="006A68D6">
        <w:t xml:space="preserve"> </w:t>
      </w:r>
      <w:r>
        <w:t>Early Admission Control (EAC) mode has been introduced where the admission control can be inactive if the number of UE bellows a pre</w:t>
      </w:r>
      <w:ins w:id="34" w:author="Lei Zhongding (Zander)" w:date="2021-10-27T16:54:00Z">
        <w:r w:rsidR="00C91352">
          <w:t>-</w:t>
        </w:r>
      </w:ins>
      <w:r>
        <w:t>configured thre</w:t>
      </w:r>
      <w:del w:id="35" w:author="Lei Zhongding (Zander)" w:date="2021-10-27T16:54:00Z">
        <w:r w:rsidDel="00C91352">
          <w:delText>a</w:delText>
        </w:r>
      </w:del>
      <w:r>
        <w:t xml:space="preserve">shold. This may pose a security risk that exceeds the slice quota when </w:t>
      </w:r>
      <w:r w:rsidRPr="006A68D6">
        <w:t xml:space="preserve">a </w:t>
      </w:r>
      <w:r>
        <w:t>sudden</w:t>
      </w:r>
      <w:r w:rsidRPr="006A68D6">
        <w:t xml:space="preserve"> increase in </w:t>
      </w:r>
      <w:r>
        <w:t xml:space="preserve">the slice registration requests, maliciously or accidentally.  </w:t>
      </w:r>
    </w:p>
    <w:p w14:paraId="7AF2AF40" w14:textId="77777777" w:rsidR="005F1D5B" w:rsidRDefault="005F1D5B" w:rsidP="005F1D5B">
      <w:pPr>
        <w:pStyle w:val="3"/>
      </w:pPr>
      <w:bookmarkStart w:id="36" w:name="_Toc80631048"/>
      <w:r>
        <w:t>5.2.2</w:t>
      </w:r>
      <w:r>
        <w:tab/>
        <w:t>Security threats</w:t>
      </w:r>
      <w:bookmarkEnd w:id="36"/>
    </w:p>
    <w:p w14:paraId="01C7BB61" w14:textId="0DCD995B" w:rsidR="00C91352" w:rsidRPr="00C91352" w:rsidDel="007A7E12" w:rsidRDefault="005F1D5B" w:rsidP="00C91352">
      <w:pPr>
        <w:pStyle w:val="EditorsNote"/>
        <w:ind w:left="0" w:firstLine="0"/>
        <w:rPr>
          <w:ins w:id="37" w:author="Lei Zhongding (Zander)" w:date="2021-10-27T17:01:00Z"/>
          <w:del w:id="38" w:author="mi" w:date="2022-02-17T14:35:00Z"/>
          <w:color w:val="auto"/>
        </w:rPr>
      </w:pPr>
      <w:del w:id="39" w:author="mi" w:date="2022-02-17T14:35:00Z">
        <w:r w:rsidRPr="00C91352" w:rsidDel="007A7E12">
          <w:rPr>
            <w:color w:val="auto"/>
          </w:rPr>
          <w:delText>TBD</w:delText>
        </w:r>
      </w:del>
      <w:ins w:id="40" w:author="Lei Zhongding (Zander)" w:date="2021-10-27T17:01:00Z">
        <w:del w:id="41" w:author="mi" w:date="2022-02-17T14:35:00Z">
          <w:r w:rsidR="00C91352" w:rsidRPr="00C91352" w:rsidDel="007A7E12">
            <w:rPr>
              <w:color w:val="auto"/>
            </w:rPr>
            <w:delText xml:space="preserve">If the NSAC procedure does not reflect the real situation of the slice usage, an attacker may launch a DoS attack to legitimate users.  The DoS may also happen </w:delText>
          </w:r>
        </w:del>
      </w:ins>
      <w:ins w:id="42" w:author="Lei Zhongding (Zander)" w:date="2021-10-27T17:05:00Z">
        <w:del w:id="43" w:author="mi" w:date="2022-02-17T14:35:00Z">
          <w:r w:rsidR="00A830A6" w:rsidRPr="00A830A6" w:rsidDel="007A7E12">
            <w:rPr>
              <w:color w:val="auto"/>
            </w:rPr>
            <w:delText>inadvertent</w:delText>
          </w:r>
          <w:r w:rsidR="00A830A6" w:rsidDel="007A7E12">
            <w:rPr>
              <w:color w:val="auto"/>
            </w:rPr>
            <w:delText xml:space="preserve">ly </w:delText>
          </w:r>
        </w:del>
      </w:ins>
      <w:ins w:id="44" w:author="Lei Zhongding (Zander)" w:date="2021-10-27T17:01:00Z">
        <w:del w:id="45" w:author="mi" w:date="2022-02-17T14:35:00Z">
          <w:r w:rsidR="00C91352" w:rsidRPr="00C91352" w:rsidDel="007A7E12">
            <w:rPr>
              <w:color w:val="auto"/>
            </w:rPr>
            <w:delText>when many UEs do not use the slices registered.</w:delText>
          </w:r>
        </w:del>
      </w:ins>
    </w:p>
    <w:p w14:paraId="6093691C" w14:textId="4DEF008A" w:rsidR="00C91352" w:rsidDel="007A7E12" w:rsidRDefault="00C91352" w:rsidP="00C91352">
      <w:pPr>
        <w:rPr>
          <w:ins w:id="46" w:author="Lei Zhongding (Zander)" w:date="2021-10-27T17:01:00Z"/>
          <w:del w:id="47" w:author="mi" w:date="2022-02-17T14:35:00Z"/>
        </w:rPr>
      </w:pPr>
      <w:ins w:id="48" w:author="Lei Zhongding (Zander)" w:date="2021-10-27T17:01:00Z">
        <w:del w:id="49" w:author="mi" w:date="2022-02-17T14:35:00Z">
          <w:r w:rsidDel="007A7E12">
            <w:delText xml:space="preserve">If EAC mode is not </w:delText>
          </w:r>
        </w:del>
      </w:ins>
      <w:ins w:id="50" w:author="Lei Zhongding (Zander)" w:date="2021-10-27T17:06:00Z">
        <w:del w:id="51" w:author="mi" w:date="2022-02-17T14:35:00Z">
          <w:r w:rsidR="00A830A6" w:rsidDel="007A7E12">
            <w:delText>activated</w:delText>
          </w:r>
        </w:del>
      </w:ins>
      <w:ins w:id="52" w:author="Lei Zhongding (Zander)" w:date="2021-10-27T17:01:00Z">
        <w:del w:id="53" w:author="mi" w:date="2022-02-17T14:35:00Z">
          <w:r w:rsidDel="007A7E12">
            <w:delText xml:space="preserve"> properly, it will cause </w:delText>
          </w:r>
        </w:del>
      </w:ins>
      <w:ins w:id="54" w:author="Lei Zhongding (Zander)" w:date="2022-02-17T11:55:00Z">
        <w:del w:id="55" w:author="mi" w:date="2022-02-17T14:35:00Z">
          <w:r w:rsidR="00B239CB" w:rsidRPr="00B239CB" w:rsidDel="007A7E12">
            <w:rPr>
              <w:highlight w:val="yellow"/>
              <w:lang w:val="en-US" w:eastAsia="zh-CN"/>
              <w:rPrChange w:id="56" w:author="Lei Zhongding (Zander)" w:date="2022-02-17T11:55:00Z">
                <w:rPr>
                  <w:lang w:val="en-US" w:eastAsia="zh-CN"/>
                </w:rPr>
              </w:rPrChange>
            </w:rPr>
            <w:delText>circumvention of admission control</w:delText>
          </w:r>
          <w:r w:rsidR="00B239CB" w:rsidRPr="00B239CB" w:rsidDel="007A7E12">
            <w:rPr>
              <w:highlight w:val="yellow"/>
              <w:rPrChange w:id="57" w:author="Lei Zhongding (Zander)" w:date="2022-02-17T11:55:00Z">
                <w:rPr/>
              </w:rPrChange>
            </w:rPr>
            <w:delText xml:space="preserve"> </w:delText>
          </w:r>
        </w:del>
      </w:ins>
      <w:ins w:id="58" w:author="Lei Zhongding (Zander)" w:date="2021-10-27T17:01:00Z">
        <w:del w:id="59" w:author="mi" w:date="2022-02-17T14:35:00Z">
          <w:r w:rsidRPr="00B239CB" w:rsidDel="007A7E12">
            <w:rPr>
              <w:strike/>
              <w:highlight w:val="yellow"/>
              <w:rPrChange w:id="60" w:author="Lei Zhongding (Zander)" w:date="2022-02-17T11:56:00Z">
                <w:rPr/>
              </w:rPrChange>
            </w:rPr>
            <w:delText>DoS to the network slices</w:delText>
          </w:r>
          <w:r w:rsidDel="007A7E12">
            <w:delText xml:space="preserve">. </w:delText>
          </w:r>
        </w:del>
      </w:ins>
    </w:p>
    <w:p w14:paraId="0D369390" w14:textId="77777777" w:rsidR="00C91352" w:rsidRPr="005F1D5B" w:rsidRDefault="00C91352" w:rsidP="005F1D5B">
      <w:pPr>
        <w:pStyle w:val="EditorsNote"/>
        <w:rPr>
          <w:color w:val="000000"/>
        </w:rPr>
      </w:pPr>
    </w:p>
    <w:p w14:paraId="12478CC9" w14:textId="77777777" w:rsidR="005F1D5B" w:rsidRDefault="005F1D5B" w:rsidP="005F1D5B">
      <w:pPr>
        <w:pStyle w:val="3"/>
      </w:pPr>
      <w:bookmarkStart w:id="61" w:name="_Toc80631049"/>
      <w:r>
        <w:t>5.2.3</w:t>
      </w:r>
      <w:r>
        <w:tab/>
        <w:t>Potential security requirements</w:t>
      </w:r>
      <w:bookmarkEnd w:id="61"/>
    </w:p>
    <w:p w14:paraId="12707B37" w14:textId="378AFC24" w:rsidR="00C91352" w:rsidDel="007A7E12" w:rsidRDefault="005F1D5B" w:rsidP="00C91352">
      <w:pPr>
        <w:rPr>
          <w:ins w:id="62" w:author="Lei Zhongding (Zander)" w:date="2021-10-27T17:01:00Z"/>
          <w:del w:id="63" w:author="mi" w:date="2022-02-17T14:35:00Z"/>
        </w:rPr>
      </w:pPr>
      <w:del w:id="64" w:author="mi" w:date="2022-02-17T14:35:00Z">
        <w:r w:rsidRPr="005F1D5B" w:rsidDel="007A7E12">
          <w:rPr>
            <w:color w:val="000000"/>
          </w:rPr>
          <w:delText>TBD</w:delText>
        </w:r>
      </w:del>
      <w:ins w:id="65" w:author="Lei Zhongding (Zander)" w:date="2021-10-27T17:01:00Z">
        <w:del w:id="66" w:author="mi" w:date="2022-02-17T14:35:00Z">
          <w:r w:rsidR="00C91352" w:rsidDel="007A7E12">
            <w:delText xml:space="preserve">The 5G system </w:delText>
          </w:r>
        </w:del>
      </w:ins>
      <w:ins w:id="67" w:author="Lei Zhongding (Zander)" w:date="2022-01-28T15:51:00Z">
        <w:del w:id="68" w:author="mi" w:date="2022-02-17T14:35:00Z">
          <w:r w:rsidR="00D64B36" w:rsidDel="007A7E12">
            <w:delText>should</w:delText>
          </w:r>
        </w:del>
      </w:ins>
      <w:ins w:id="69" w:author="Lei Zhongding (Zander)" w:date="2021-10-27T17:01:00Z">
        <w:del w:id="70" w:author="mi" w:date="2022-02-17T14:35:00Z">
          <w:r w:rsidR="00C91352" w:rsidDel="007A7E12">
            <w:delText xml:space="preserve"> provide mechanisms to prevent DoS due to </w:delText>
          </w:r>
        </w:del>
      </w:ins>
      <w:ins w:id="71" w:author="Lei Zhongding (Zander)" w:date="2022-01-26T10:37:00Z">
        <w:del w:id="72" w:author="mi" w:date="2022-02-17T14:35:00Z">
          <w:r w:rsidR="003C1861" w:rsidDel="007A7E12">
            <w:delText xml:space="preserve">inconsistency between </w:delText>
          </w:r>
        </w:del>
      </w:ins>
      <w:ins w:id="73" w:author="Lei Zhongding (Zander)" w:date="2022-01-26T10:38:00Z">
        <w:del w:id="74" w:author="mi" w:date="2022-02-17T14:35:00Z">
          <w:r w:rsidR="003C1861" w:rsidDel="007A7E12">
            <w:delText>“</w:delText>
          </w:r>
        </w:del>
      </w:ins>
      <w:ins w:id="75" w:author="Lei Zhongding (Zander)" w:date="2022-01-26T10:37:00Z">
        <w:del w:id="76" w:author="mi" w:date="2022-02-17T14:35:00Z">
          <w:r w:rsidR="003C1861" w:rsidDel="007A7E12">
            <w:delText>slice</w:delText>
          </w:r>
        </w:del>
      </w:ins>
      <w:ins w:id="77" w:author="Lei Zhongding (Zander)" w:date="2022-01-26T10:38:00Z">
        <w:del w:id="78" w:author="mi" w:date="2022-02-17T14:35:00Z">
          <w:r w:rsidR="003C1861" w:rsidDel="007A7E12">
            <w:delText xml:space="preserve"> registration”</w:delText>
          </w:r>
        </w:del>
      </w:ins>
      <w:ins w:id="79" w:author="Lei Zhongding (Zander)" w:date="2022-01-26T10:37:00Z">
        <w:del w:id="80" w:author="mi" w:date="2022-02-17T14:35:00Z">
          <w:r w:rsidR="003C1861" w:rsidDel="007A7E12">
            <w:delText xml:space="preserve"> and </w:delText>
          </w:r>
        </w:del>
      </w:ins>
      <w:ins w:id="81" w:author="Lei Zhongding (Zander)" w:date="2022-01-26T10:38:00Z">
        <w:del w:id="82" w:author="mi" w:date="2022-02-17T14:35:00Z">
          <w:r w:rsidR="003C1861" w:rsidDel="007A7E12">
            <w:delText xml:space="preserve">“slice </w:delText>
          </w:r>
        </w:del>
      </w:ins>
      <w:ins w:id="83" w:author="Lei Zhongding (Zander)" w:date="2022-01-26T10:37:00Z">
        <w:del w:id="84" w:author="mi" w:date="2022-02-17T14:35:00Z">
          <w:r w:rsidR="003C1861" w:rsidDel="007A7E12">
            <w:delText>usage</w:delText>
          </w:r>
        </w:del>
      </w:ins>
      <w:ins w:id="85" w:author="Lei Zhongding (Zander)" w:date="2022-01-26T10:38:00Z">
        <w:del w:id="86" w:author="mi" w:date="2022-02-17T14:35:00Z">
          <w:r w:rsidR="003C1861" w:rsidDel="007A7E12">
            <w:delText>”</w:delText>
          </w:r>
        </w:del>
      </w:ins>
      <w:ins w:id="87" w:author="Lei Zhongding (Zander)" w:date="2022-01-26T10:37:00Z">
        <w:del w:id="88" w:author="mi" w:date="2022-02-17T14:35:00Z">
          <w:r w:rsidR="003C1861" w:rsidDel="007A7E12">
            <w:delText xml:space="preserve"> </w:delText>
          </w:r>
        </w:del>
      </w:ins>
      <w:ins w:id="89" w:author="Lei Zhongding (Zander)" w:date="2022-01-26T10:38:00Z">
        <w:del w:id="90" w:author="mi" w:date="2022-02-17T14:35:00Z">
          <w:r w:rsidR="003C1861" w:rsidDel="007A7E12">
            <w:delText>by UEs</w:delText>
          </w:r>
        </w:del>
      </w:ins>
      <w:ins w:id="91" w:author="Lei Zhongding (Zander)" w:date="2021-10-27T17:01:00Z">
        <w:del w:id="92" w:author="mi" w:date="2022-02-17T14:35:00Z">
          <w:r w:rsidR="00C91352" w:rsidDel="007A7E12">
            <w:delText xml:space="preserve">. </w:delText>
          </w:r>
        </w:del>
      </w:ins>
    </w:p>
    <w:p w14:paraId="57BAC8F2" w14:textId="55D55C9B" w:rsidR="00C91352" w:rsidDel="007A7E12" w:rsidRDefault="00C91352" w:rsidP="00C91352">
      <w:pPr>
        <w:rPr>
          <w:ins w:id="93" w:author="Lei Zhongding (Zander)" w:date="2021-10-27T17:01:00Z"/>
          <w:del w:id="94" w:author="mi" w:date="2022-02-17T14:35:00Z"/>
        </w:rPr>
      </w:pPr>
      <w:ins w:id="95" w:author="Lei Zhongding (Zander)" w:date="2021-10-27T17:01:00Z">
        <w:del w:id="96" w:author="mi" w:date="2022-02-17T14:35:00Z">
          <w:r w:rsidDel="007A7E12">
            <w:delText xml:space="preserve">The 5G system </w:delText>
          </w:r>
        </w:del>
      </w:ins>
      <w:ins w:id="97" w:author="Lei Zhongding (Zander)" w:date="2022-01-28T15:51:00Z">
        <w:del w:id="98" w:author="mi" w:date="2022-02-17T14:35:00Z">
          <w:r w:rsidR="00D64B36" w:rsidDel="007A7E12">
            <w:delText>should</w:delText>
          </w:r>
        </w:del>
      </w:ins>
      <w:ins w:id="99" w:author="Lei Zhongding (Zander)" w:date="2021-10-27T17:01:00Z">
        <w:del w:id="100" w:author="mi" w:date="2022-02-17T14:35:00Z">
          <w:r w:rsidDel="007A7E12">
            <w:delText xml:space="preserve"> prevent </w:delText>
          </w:r>
        </w:del>
      </w:ins>
      <w:ins w:id="101" w:author="Lei Zhongding (Zander)" w:date="2022-02-17T11:56:00Z">
        <w:del w:id="102" w:author="mi" w:date="2022-02-17T14:35:00Z">
          <w:r w:rsidR="00B239CB" w:rsidRPr="00F67277" w:rsidDel="007A7E12">
            <w:rPr>
              <w:highlight w:val="yellow"/>
              <w:lang w:val="en-US" w:eastAsia="zh-CN"/>
            </w:rPr>
            <w:delText>circumvention of admission control</w:delText>
          </w:r>
          <w:r w:rsidR="00B239CB" w:rsidRPr="00F67277" w:rsidDel="007A7E12">
            <w:rPr>
              <w:highlight w:val="yellow"/>
            </w:rPr>
            <w:delText xml:space="preserve"> </w:delText>
          </w:r>
        </w:del>
      </w:ins>
      <w:ins w:id="103" w:author="Lei Zhongding (Zander)" w:date="2021-10-27T17:01:00Z">
        <w:del w:id="104" w:author="mi" w:date="2022-02-17T14:35:00Z">
          <w:r w:rsidRPr="00B239CB" w:rsidDel="007A7E12">
            <w:rPr>
              <w:strike/>
              <w:highlight w:val="yellow"/>
              <w:rPrChange w:id="105" w:author="Lei Zhongding (Zander)" w:date="2022-02-17T11:56:00Z">
                <w:rPr/>
              </w:rPrChange>
            </w:rPr>
            <w:delText>DoS</w:delText>
          </w:r>
          <w:r w:rsidDel="007A7E12">
            <w:delText xml:space="preserve"> due to the EAC inactive mode. </w:delText>
          </w:r>
        </w:del>
      </w:ins>
    </w:p>
    <w:p w14:paraId="6D372510" w14:textId="77777777" w:rsidR="007A7E12" w:rsidRPr="00F40973" w:rsidRDefault="007A7E12" w:rsidP="007A7E12">
      <w:pPr>
        <w:pBdr>
          <w:top w:val="single" w:sz="4" w:space="1" w:color="auto"/>
          <w:left w:val="single" w:sz="4" w:space="4" w:color="auto"/>
          <w:bottom w:val="single" w:sz="4" w:space="1" w:color="auto"/>
          <w:right w:val="single" w:sz="4" w:space="5" w:color="auto"/>
        </w:pBdr>
        <w:jc w:val="center"/>
        <w:rPr>
          <w:ins w:id="106" w:author="mi" w:date="2022-02-17T14:37:00Z"/>
          <w:rFonts w:ascii="Arial" w:eastAsia="Malgun Gothic" w:hAnsi="Arial" w:cs="Arial"/>
          <w:color w:val="0000FF"/>
          <w:sz w:val="32"/>
          <w:szCs w:val="32"/>
        </w:rPr>
      </w:pPr>
      <w:ins w:id="107" w:author="mi" w:date="2022-02-17T14:37:00Z">
        <w:r w:rsidRPr="00F40973">
          <w:rPr>
            <w:rFonts w:ascii="Arial" w:eastAsia="Malgun Gothic" w:hAnsi="Arial" w:cs="Arial"/>
            <w:color w:val="0000FF"/>
            <w:sz w:val="32"/>
            <w:szCs w:val="32"/>
          </w:rPr>
          <w:t xml:space="preserve">*************** </w:t>
        </w:r>
        <w:r w:rsidRPr="00154E75">
          <w:rPr>
            <w:rFonts w:ascii="Arial" w:eastAsia="Malgun Gothic" w:hAnsi="Arial" w:cs="Arial"/>
            <w:color w:val="0000FF"/>
            <w:sz w:val="32"/>
            <w:szCs w:val="32"/>
          </w:rPr>
          <w:t xml:space="preserve">Start of the </w:t>
        </w:r>
        <w:r>
          <w:rPr>
            <w:rFonts w:ascii="Arial" w:eastAsia="Malgun Gothic" w:hAnsi="Arial" w:cs="Arial"/>
            <w:color w:val="0000FF"/>
            <w:sz w:val="32"/>
            <w:szCs w:val="32"/>
          </w:rPr>
          <w:t>2</w:t>
        </w:r>
        <w:r w:rsidRPr="00180026">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w:t>
        </w:r>
        <w:r w:rsidRPr="00154E75">
          <w:rPr>
            <w:rFonts w:ascii="Arial" w:eastAsia="Malgun Gothic" w:hAnsi="Arial" w:cs="Arial"/>
            <w:color w:val="0000FF"/>
            <w:sz w:val="32"/>
            <w:szCs w:val="32"/>
          </w:rPr>
          <w:t>Change</w:t>
        </w:r>
        <w:r w:rsidRPr="00F40973">
          <w:rPr>
            <w:rFonts w:ascii="Arial" w:eastAsia="Malgun Gothic" w:hAnsi="Arial" w:cs="Arial"/>
            <w:color w:val="0000FF"/>
            <w:sz w:val="32"/>
            <w:szCs w:val="32"/>
          </w:rPr>
          <w:t xml:space="preserve"> ****************</w:t>
        </w:r>
      </w:ins>
    </w:p>
    <w:p w14:paraId="7795DB35" w14:textId="77777777" w:rsidR="007A7E12" w:rsidRDefault="007A7E12" w:rsidP="007A7E12">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rPr>
          <w:ins w:id="108" w:author="mi" w:date="2022-02-17T14:37:00Z"/>
        </w:rPr>
      </w:pPr>
      <w:bookmarkStart w:id="109" w:name="_Toc513475456"/>
      <w:bookmarkStart w:id="110" w:name="_Toc48930874"/>
      <w:bookmarkStart w:id="111" w:name="_Toc49376123"/>
      <w:bookmarkStart w:id="112" w:name="_Toc56501637"/>
      <w:bookmarkStart w:id="113" w:name="_Toc87653484"/>
      <w:ins w:id="114" w:author="mi" w:date="2022-02-17T14:37:00Z">
        <w:r>
          <w:t>7</w:t>
        </w:r>
        <w:r>
          <w:tab/>
          <w:t>Conclusions</w:t>
        </w:r>
        <w:bookmarkEnd w:id="109"/>
        <w:bookmarkEnd w:id="110"/>
        <w:bookmarkEnd w:id="111"/>
        <w:bookmarkEnd w:id="112"/>
        <w:bookmarkEnd w:id="113"/>
        <w:r>
          <w:tab/>
        </w:r>
        <w:r>
          <w:tab/>
        </w:r>
        <w:r>
          <w:tab/>
        </w:r>
        <w:r>
          <w:tab/>
        </w:r>
        <w:r>
          <w:tab/>
        </w:r>
      </w:ins>
    </w:p>
    <w:p w14:paraId="4B077EF5" w14:textId="77777777" w:rsidR="007A7E12" w:rsidRDefault="007A7E12" w:rsidP="007A7E12">
      <w:pPr>
        <w:pStyle w:val="EditorsNote"/>
        <w:rPr>
          <w:ins w:id="115" w:author="mi" w:date="2022-02-17T14:37:00Z"/>
        </w:rPr>
      </w:pPr>
      <w:ins w:id="116" w:author="mi" w:date="2022-02-17T14:37:00Z">
        <w:r>
          <w:t>Editor’s Note: This clause contains the agreed conclusions that will form the basis for any normative work.</w:t>
        </w:r>
      </w:ins>
    </w:p>
    <w:p w14:paraId="799E5CD6" w14:textId="77777777" w:rsidR="007A7E12" w:rsidRDefault="007A7E12" w:rsidP="007A7E12">
      <w:pPr>
        <w:pStyle w:val="2"/>
        <w:tabs>
          <w:tab w:val="left" w:pos="284"/>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center" w:pos="4819"/>
        </w:tabs>
        <w:rPr>
          <w:ins w:id="117" w:author="mi" w:date="2022-02-17T14:37:00Z"/>
        </w:rPr>
      </w:pPr>
      <w:ins w:id="118" w:author="mi" w:date="2022-02-17T14:37:00Z">
        <w:r w:rsidRPr="00A836A1">
          <w:t>7.</w:t>
        </w:r>
        <w:r>
          <w:t>X</w:t>
        </w:r>
        <w:r>
          <w:tab/>
        </w:r>
        <w:r w:rsidRPr="00A836A1">
          <w:t>Conclusions for KI#</w:t>
        </w:r>
        <w:r>
          <w:t>2</w:t>
        </w:r>
      </w:ins>
    </w:p>
    <w:p w14:paraId="4B5C63CB" w14:textId="77777777" w:rsidR="007A7E12" w:rsidRDefault="007A7E12" w:rsidP="007A7E12">
      <w:pPr>
        <w:rPr>
          <w:ins w:id="119" w:author="mi" w:date="2022-02-17T14:37:00Z"/>
        </w:rPr>
      </w:pPr>
      <w:ins w:id="120" w:author="mi" w:date="2022-02-17T14:37:00Z">
        <w:r>
          <w:rPr>
            <w:rFonts w:eastAsia="等线"/>
            <w:lang w:eastAsia="zh-CN"/>
          </w:rPr>
          <w:t>Key issue #2 does not need any normative work.</w:t>
        </w:r>
        <w:r w:rsidRPr="005D70E7">
          <w:t xml:space="preserve"> </w:t>
        </w:r>
      </w:ins>
    </w:p>
    <w:p w14:paraId="326D4BDF" w14:textId="77777777" w:rsidR="007A7E12" w:rsidRDefault="007A7E12" w:rsidP="007A7E12">
      <w:pPr>
        <w:rPr>
          <w:ins w:id="121" w:author="mi" w:date="2022-02-17T14:37:00Z"/>
        </w:rPr>
      </w:pPr>
      <w:ins w:id="122" w:author="mi" w:date="2022-02-17T14:37:00Z">
        <w:r>
          <w:rPr>
            <w:lang w:val="en-SG" w:eastAsia="zh-CN"/>
          </w:rPr>
          <w:t>The issue related to slice usage will not be studied in Rel 17.</w:t>
        </w:r>
      </w:ins>
    </w:p>
    <w:p w14:paraId="26047DC9" w14:textId="77777777" w:rsidR="007A7E12" w:rsidRDefault="007A7E12" w:rsidP="007A7E12">
      <w:pPr>
        <w:rPr>
          <w:ins w:id="123" w:author="mi" w:date="2022-02-17T14:37:00Z"/>
          <w:lang w:eastAsia="zh-CN"/>
        </w:rPr>
      </w:pPr>
      <w:ins w:id="124" w:author="mi" w:date="2022-02-17T14:37:00Z">
        <w:r w:rsidRPr="00947381">
          <w:rPr>
            <w:lang w:eastAsia="zh-CN"/>
          </w:rPr>
          <w:t>It is up to operators to set a proper threshold to activate EAC mode, which can avoid the risk of bursting in the number of UEs attempting to register under EAC mode inactive</w:t>
        </w:r>
        <w:r>
          <w:rPr>
            <w:lang w:eastAsia="zh-CN"/>
          </w:rPr>
          <w:t xml:space="preserve">. </w:t>
        </w:r>
        <w:r>
          <w:t>The threshold setting is a matter of operator deployment. So in SA3 we may not need to specify anything.</w:t>
        </w:r>
      </w:ins>
    </w:p>
    <w:p w14:paraId="155A3E58" w14:textId="77777777" w:rsidR="007A7E12" w:rsidRDefault="007A7E12" w:rsidP="007A7E12">
      <w:pPr>
        <w:rPr>
          <w:ins w:id="125" w:author="mi" w:date="2022-02-17T14:37:00Z"/>
          <w:lang w:eastAsia="zh-CN"/>
        </w:rPr>
      </w:pPr>
    </w:p>
    <w:p w14:paraId="176B823F" w14:textId="77777777" w:rsidR="00C91352" w:rsidRPr="005F1D5B" w:rsidRDefault="00C91352" w:rsidP="005F1D5B">
      <w:pPr>
        <w:pStyle w:val="EditorsNote"/>
        <w:rPr>
          <w:color w:val="000000"/>
        </w:rPr>
      </w:pPr>
    </w:p>
    <w:p w14:paraId="65576DC8" w14:textId="79DED79F" w:rsidR="00997C56" w:rsidRPr="00E122F4" w:rsidRDefault="00997C56" w:rsidP="00AA73FC">
      <w:pPr>
        <w:ind w:left="720"/>
        <w:jc w:val="center"/>
        <w:rPr>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FE7AF" w14:textId="77777777" w:rsidR="00461A6B" w:rsidRDefault="00461A6B">
      <w:r>
        <w:separator/>
      </w:r>
    </w:p>
  </w:endnote>
  <w:endnote w:type="continuationSeparator" w:id="0">
    <w:p w14:paraId="7683CEEE" w14:textId="77777777" w:rsidR="00461A6B" w:rsidRDefault="0046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56B6" w14:textId="77777777" w:rsidR="00461A6B" w:rsidRDefault="00461A6B">
      <w:r>
        <w:separator/>
      </w:r>
    </w:p>
  </w:footnote>
  <w:footnote w:type="continuationSeparator" w:id="0">
    <w:p w14:paraId="69878FDD" w14:textId="77777777" w:rsidR="00461A6B" w:rsidRDefault="00461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3301434"/>
    <w:multiLevelType w:val="hybridMultilevel"/>
    <w:tmpl w:val="31725EC4"/>
    <w:lvl w:ilvl="0" w:tplc="6298C0AC">
      <w:start w:val="3"/>
      <w:numFmt w:val="bullet"/>
      <w:lvlText w:val="-"/>
      <w:lvlJc w:val="left"/>
      <w:pPr>
        <w:ind w:left="360" w:hanging="360"/>
      </w:pPr>
      <w:rPr>
        <w:rFonts w:ascii="Times New Roman" w:eastAsia="宋体"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20"/>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5"/>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Zhongding (Zander)">
    <w15:presenceInfo w15:providerId="AD" w15:userId="S-1-5-21-147214757-305610072-1517763936-4031047"/>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336"/>
    <w:rsid w:val="00012515"/>
    <w:rsid w:val="00046389"/>
    <w:rsid w:val="00074722"/>
    <w:rsid w:val="000819D8"/>
    <w:rsid w:val="000905AC"/>
    <w:rsid w:val="000934A6"/>
    <w:rsid w:val="000A2C6C"/>
    <w:rsid w:val="000A4660"/>
    <w:rsid w:val="000D1B5B"/>
    <w:rsid w:val="000D67A8"/>
    <w:rsid w:val="000E3B81"/>
    <w:rsid w:val="0010401F"/>
    <w:rsid w:val="00107CFF"/>
    <w:rsid w:val="0011161E"/>
    <w:rsid w:val="00112FC3"/>
    <w:rsid w:val="00173FA3"/>
    <w:rsid w:val="001802A4"/>
    <w:rsid w:val="00184B6F"/>
    <w:rsid w:val="001861E5"/>
    <w:rsid w:val="001B1652"/>
    <w:rsid w:val="001C3EC8"/>
    <w:rsid w:val="001D2BD4"/>
    <w:rsid w:val="001D6911"/>
    <w:rsid w:val="00201947"/>
    <w:rsid w:val="00202F4E"/>
    <w:rsid w:val="0020395B"/>
    <w:rsid w:val="002046CB"/>
    <w:rsid w:val="00204DC9"/>
    <w:rsid w:val="002062C0"/>
    <w:rsid w:val="00215130"/>
    <w:rsid w:val="00230002"/>
    <w:rsid w:val="00234734"/>
    <w:rsid w:val="00244C9A"/>
    <w:rsid w:val="00247216"/>
    <w:rsid w:val="00271CE3"/>
    <w:rsid w:val="00285E48"/>
    <w:rsid w:val="00293C24"/>
    <w:rsid w:val="002A1857"/>
    <w:rsid w:val="002A437C"/>
    <w:rsid w:val="002C7F38"/>
    <w:rsid w:val="0030628A"/>
    <w:rsid w:val="00321D9D"/>
    <w:rsid w:val="0035122B"/>
    <w:rsid w:val="00353451"/>
    <w:rsid w:val="00354515"/>
    <w:rsid w:val="00371032"/>
    <w:rsid w:val="00371B44"/>
    <w:rsid w:val="00392EF6"/>
    <w:rsid w:val="003C122B"/>
    <w:rsid w:val="003C1861"/>
    <w:rsid w:val="003C5A97"/>
    <w:rsid w:val="003C7A04"/>
    <w:rsid w:val="003F52B2"/>
    <w:rsid w:val="003F5EC2"/>
    <w:rsid w:val="00440414"/>
    <w:rsid w:val="004558E9"/>
    <w:rsid w:val="0045777E"/>
    <w:rsid w:val="00461A6B"/>
    <w:rsid w:val="00492423"/>
    <w:rsid w:val="004A7725"/>
    <w:rsid w:val="004B3753"/>
    <w:rsid w:val="004C31D2"/>
    <w:rsid w:val="004D2965"/>
    <w:rsid w:val="004D55C2"/>
    <w:rsid w:val="00500F6E"/>
    <w:rsid w:val="00521131"/>
    <w:rsid w:val="00527C0B"/>
    <w:rsid w:val="005410F6"/>
    <w:rsid w:val="005729C4"/>
    <w:rsid w:val="0059227B"/>
    <w:rsid w:val="005966BE"/>
    <w:rsid w:val="005B0966"/>
    <w:rsid w:val="005B795D"/>
    <w:rsid w:val="005F1D5B"/>
    <w:rsid w:val="00613820"/>
    <w:rsid w:val="00613BF4"/>
    <w:rsid w:val="0065223E"/>
    <w:rsid w:val="00652248"/>
    <w:rsid w:val="00657B80"/>
    <w:rsid w:val="00675B3C"/>
    <w:rsid w:val="00683E27"/>
    <w:rsid w:val="0069200F"/>
    <w:rsid w:val="0069495C"/>
    <w:rsid w:val="006B2753"/>
    <w:rsid w:val="006D340A"/>
    <w:rsid w:val="0071064D"/>
    <w:rsid w:val="00715A1D"/>
    <w:rsid w:val="0073668F"/>
    <w:rsid w:val="00760BB0"/>
    <w:rsid w:val="0076157A"/>
    <w:rsid w:val="007810ED"/>
    <w:rsid w:val="00784593"/>
    <w:rsid w:val="007A00EF"/>
    <w:rsid w:val="007A7E12"/>
    <w:rsid w:val="007B19EA"/>
    <w:rsid w:val="007C0A2D"/>
    <w:rsid w:val="007C27B0"/>
    <w:rsid w:val="007F300B"/>
    <w:rsid w:val="008014C3"/>
    <w:rsid w:val="00815033"/>
    <w:rsid w:val="00826158"/>
    <w:rsid w:val="00850812"/>
    <w:rsid w:val="00876B9A"/>
    <w:rsid w:val="008933BF"/>
    <w:rsid w:val="008A10C4"/>
    <w:rsid w:val="008A7F01"/>
    <w:rsid w:val="008B0248"/>
    <w:rsid w:val="008E0555"/>
    <w:rsid w:val="008F5F33"/>
    <w:rsid w:val="0091046A"/>
    <w:rsid w:val="00926ABD"/>
    <w:rsid w:val="00947F4E"/>
    <w:rsid w:val="009557B4"/>
    <w:rsid w:val="00966D47"/>
    <w:rsid w:val="00990D37"/>
    <w:rsid w:val="00992312"/>
    <w:rsid w:val="00997C56"/>
    <w:rsid w:val="009C0DED"/>
    <w:rsid w:val="009F7BAB"/>
    <w:rsid w:val="00A06D1D"/>
    <w:rsid w:val="00A14873"/>
    <w:rsid w:val="00A24293"/>
    <w:rsid w:val="00A37D7F"/>
    <w:rsid w:val="00A46410"/>
    <w:rsid w:val="00A53D59"/>
    <w:rsid w:val="00A57688"/>
    <w:rsid w:val="00A830A6"/>
    <w:rsid w:val="00A84A94"/>
    <w:rsid w:val="00AA0038"/>
    <w:rsid w:val="00AA73FC"/>
    <w:rsid w:val="00AD1DAA"/>
    <w:rsid w:val="00AF1E23"/>
    <w:rsid w:val="00AF7F81"/>
    <w:rsid w:val="00B01AFF"/>
    <w:rsid w:val="00B05CC7"/>
    <w:rsid w:val="00B239CB"/>
    <w:rsid w:val="00B27E39"/>
    <w:rsid w:val="00B350D8"/>
    <w:rsid w:val="00B6546F"/>
    <w:rsid w:val="00B717D5"/>
    <w:rsid w:val="00B76763"/>
    <w:rsid w:val="00B7732B"/>
    <w:rsid w:val="00B879F0"/>
    <w:rsid w:val="00BC25AA"/>
    <w:rsid w:val="00BE130B"/>
    <w:rsid w:val="00BF3479"/>
    <w:rsid w:val="00C022E3"/>
    <w:rsid w:val="00C4712D"/>
    <w:rsid w:val="00C538CD"/>
    <w:rsid w:val="00C555C9"/>
    <w:rsid w:val="00C667CE"/>
    <w:rsid w:val="00C91352"/>
    <w:rsid w:val="00C94F55"/>
    <w:rsid w:val="00CA7D62"/>
    <w:rsid w:val="00CB07A8"/>
    <w:rsid w:val="00CD4A57"/>
    <w:rsid w:val="00CE3A2A"/>
    <w:rsid w:val="00CF4119"/>
    <w:rsid w:val="00D0459B"/>
    <w:rsid w:val="00D33604"/>
    <w:rsid w:val="00D33654"/>
    <w:rsid w:val="00D37B08"/>
    <w:rsid w:val="00D437FF"/>
    <w:rsid w:val="00D5130C"/>
    <w:rsid w:val="00D62265"/>
    <w:rsid w:val="00D64B36"/>
    <w:rsid w:val="00D723B3"/>
    <w:rsid w:val="00D77211"/>
    <w:rsid w:val="00D8512E"/>
    <w:rsid w:val="00DA1E58"/>
    <w:rsid w:val="00DA4575"/>
    <w:rsid w:val="00DA60B8"/>
    <w:rsid w:val="00DB7D81"/>
    <w:rsid w:val="00DD244E"/>
    <w:rsid w:val="00DE4EF2"/>
    <w:rsid w:val="00DF0D06"/>
    <w:rsid w:val="00DF2C0E"/>
    <w:rsid w:val="00E04DB6"/>
    <w:rsid w:val="00E06FFB"/>
    <w:rsid w:val="00E30155"/>
    <w:rsid w:val="00E70C56"/>
    <w:rsid w:val="00E91FE1"/>
    <w:rsid w:val="00EA5E95"/>
    <w:rsid w:val="00ED4954"/>
    <w:rsid w:val="00EE0943"/>
    <w:rsid w:val="00EE33A2"/>
    <w:rsid w:val="00F26316"/>
    <w:rsid w:val="00F6403D"/>
    <w:rsid w:val="00F67A1C"/>
    <w:rsid w:val="00F82C5B"/>
    <w:rsid w:val="00F8555F"/>
    <w:rsid w:val="00FE1599"/>
    <w:rsid w:val="00FE369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0B"/>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List Paragraph"/>
    <w:basedOn w:val="a"/>
    <w:uiPriority w:val="34"/>
    <w:qFormat/>
    <w:rsid w:val="00997C56"/>
    <w:pPr>
      <w:ind w:left="720"/>
      <w:contextualSpacing/>
    </w:pPr>
  </w:style>
  <w:style w:type="character" w:customStyle="1" w:styleId="EditorsNoteCharChar">
    <w:name w:val="Editor's Note Char Char"/>
    <w:link w:val="EditorsNote"/>
    <w:rsid w:val="00D0459B"/>
    <w:rPr>
      <w:rFonts w:ascii="Times New Roman" w:hAnsi="Times New Roman"/>
      <w:color w:val="FF0000"/>
      <w:lang w:val="en-GB" w:eastAsia="en-US"/>
    </w:rPr>
  </w:style>
  <w:style w:type="paragraph" w:styleId="af2">
    <w:name w:val="annotation subject"/>
    <w:basedOn w:val="ad"/>
    <w:next w:val="ad"/>
    <w:link w:val="af3"/>
    <w:rsid w:val="00DA4575"/>
    <w:rPr>
      <w:b/>
      <w:bCs/>
    </w:rPr>
  </w:style>
  <w:style w:type="character" w:customStyle="1" w:styleId="ae">
    <w:name w:val="批注文字 字符"/>
    <w:basedOn w:val="a0"/>
    <w:link w:val="ad"/>
    <w:semiHidden/>
    <w:rsid w:val="00DA4575"/>
    <w:rPr>
      <w:rFonts w:ascii="Times New Roman" w:hAnsi="Times New Roman"/>
      <w:lang w:val="en-GB" w:eastAsia="en-US"/>
    </w:rPr>
  </w:style>
  <w:style w:type="character" w:customStyle="1" w:styleId="af3">
    <w:name w:val="批注主题 字符"/>
    <w:basedOn w:val="ae"/>
    <w:link w:val="af2"/>
    <w:rsid w:val="00DA457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EAFF4-FEAF-481A-9220-B2E4C611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5348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mi</cp:lastModifiedBy>
  <cp:revision>7</cp:revision>
  <cp:lastPrinted>1899-12-31T23:00:00Z</cp:lastPrinted>
  <dcterms:created xsi:type="dcterms:W3CDTF">2022-02-17T03:50:00Z</dcterms:created>
  <dcterms:modified xsi:type="dcterms:W3CDTF">2022-02-17T07:03:00Z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(3)T9rCVjoszqdarjtUD87G/zKqmRuYXOuy60UexOQSe8ghrrA9Hr5ZXBeRjKBke56BRSosfGTX
TSWe7dPJPYdG74QGMIELnijucCb1V9byN4EfYQKpQeFE17W/nCujFGvdOJ4tv/emd0vuGWFu
G+ozJak19PPmoEy24kekqYYkBSucyQw3Mfx5lHf7MW/VU72beLsObACckhYbsSDxwVU0wpII
wSgJV4vmA5+VU8xiL/</vt:lpwstr>
  </property>
  <property fmtid="{D5CDD505-2E9C-101B-9397-08002B2CF9AE}" pid="3" name="_2015_ms_pID_7253431">
    <vt:lpwstr>Ba2yBLoqUoLh8vJD3R5YOfeDKu2bql1XfV/9suJdM/AOZ9f7OryqFO
mNlGvS9lcFcQ6KesWzkvrsOIqOXs+SK/9cL5WjknnLsuy1LSIgZyU1lZPqxPUX2xTHVufCXl
Yl4DZajUmq4qxZbs3UvzFUas4E36A5xJaS6BsEZg2Z2XRurvN6O67Hdi/UbnNmMEMCa7P+XM
FZPWLIImtTmh0pJG6nJ48q+5eIfYHaXR+OHp</vt:lpwstr>
  </property>
  <property fmtid="{D5CDD505-2E9C-101B-9397-08002B2CF9AE}" pid="4" name="_2015_ms_pID_7253432">
    <vt:lpwstr>3g==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1645062423</vt:lpwstr>
  </property>
  <property fmtid="{D5CDD505-2E9C-101B-9397-08002B2CF9AE}" pid="9" name="CWM1f20c6e300984e6abcb86e6fbdbfea97">
    <vt:lpwstr>CWMWZBKjTIet7uEvKK62Hn8jqqHgxQTI2dJlvKS4MovvGgNl9Y6t07ZB8Xh8VlvjIrYzLkycymoY2l02GxXrxSEFQ==</vt:lpwstr>
  </property>
</Properties>
</file>