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60879B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96B59"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106DA">
        <w:rPr>
          <w:b/>
          <w:i/>
          <w:noProof/>
          <w:sz w:val="28"/>
        </w:rPr>
        <w:t>draft_</w:t>
      </w:r>
      <w:r w:rsidRPr="00F25496">
        <w:rPr>
          <w:b/>
          <w:i/>
          <w:noProof/>
          <w:sz w:val="28"/>
        </w:rPr>
        <w:t>S3-21</w:t>
      </w:r>
      <w:r w:rsidR="008106DA">
        <w:rPr>
          <w:b/>
          <w:i/>
          <w:noProof/>
          <w:sz w:val="28"/>
        </w:rPr>
        <w:t>3814-r</w:t>
      </w:r>
      <w:r w:rsidR="00DF2DBC">
        <w:rPr>
          <w:b/>
          <w:i/>
          <w:noProof/>
          <w:sz w:val="28"/>
        </w:rPr>
        <w:t>2</w:t>
      </w:r>
    </w:p>
    <w:p w14:paraId="3A7BAEE1" w14:textId="7291C9D5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2473B2"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3C50EC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D5EA6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1D5EA6" w:rsidRPr="001D5EA6">
        <w:rPr>
          <w:rFonts w:ascii="Arial" w:hAnsi="Arial" w:cs="Arial"/>
          <w:b/>
          <w:sz w:val="22"/>
          <w:szCs w:val="22"/>
        </w:rPr>
        <w:t>Using N32 for interconnect scenarios</w:t>
      </w:r>
      <w:r w:rsidR="001D5EA6" w:rsidRPr="001D5EA6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33A553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1D5EA6">
        <w:rPr>
          <w:rFonts w:ascii="Arial" w:hAnsi="Arial" w:cs="Arial"/>
          <w:b/>
          <w:bCs/>
          <w:sz w:val="22"/>
          <w:szCs w:val="22"/>
        </w:rPr>
        <w:t>S3-213814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1D5EA6" w:rsidRPr="001D5EA6">
        <w:rPr>
          <w:rFonts w:ascii="Arial" w:hAnsi="Arial" w:cs="Arial"/>
          <w:b/>
          <w:sz w:val="22"/>
          <w:szCs w:val="22"/>
        </w:rPr>
        <w:t>Using N32 for interconnect scenarios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1D5EA6">
        <w:rPr>
          <w:rFonts w:ascii="Arial" w:hAnsi="Arial" w:cs="Arial"/>
          <w:b/>
          <w:bCs/>
          <w:sz w:val="22"/>
          <w:szCs w:val="22"/>
        </w:rPr>
        <w:t>CT4</w:t>
      </w:r>
    </w:p>
    <w:p w14:paraId="2C6E4D6E" w14:textId="70EDB75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5EA6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78E827A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1E4E">
        <w:rPr>
          <w:rFonts w:ascii="Arial" w:hAnsi="Arial" w:cs="Arial"/>
          <w:b/>
          <w:bCs/>
          <w:sz w:val="22"/>
          <w:szCs w:val="22"/>
        </w:rPr>
        <w:t>TEI17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40513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D5EA6">
        <w:rPr>
          <w:rFonts w:ascii="Arial" w:hAnsi="Arial" w:cs="Arial"/>
          <w:b/>
          <w:sz w:val="22"/>
          <w:szCs w:val="22"/>
        </w:rPr>
        <w:t>SA3#105e</w:t>
      </w:r>
    </w:p>
    <w:p w14:paraId="2548326B" w14:textId="1384BC7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5EA6">
        <w:rPr>
          <w:rFonts w:ascii="Arial" w:hAnsi="Arial" w:cs="Arial"/>
          <w:b/>
          <w:bCs/>
          <w:sz w:val="22"/>
          <w:szCs w:val="22"/>
        </w:rPr>
        <w:t>CT4</w:t>
      </w:r>
    </w:p>
    <w:p w14:paraId="5DC2ED77" w14:textId="42A1496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5EA6">
        <w:rPr>
          <w:rFonts w:ascii="Arial" w:hAnsi="Arial" w:cs="Arial"/>
          <w:b/>
          <w:bCs/>
          <w:sz w:val="22"/>
          <w:szCs w:val="22"/>
        </w:rPr>
        <w:t>SA2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5769D3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F2DBC" w:rsidRPr="00DF2DBC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405B0B3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F2DBC">
        <w:rPr>
          <w:rFonts w:ascii="Arial" w:hAnsi="Arial" w:cs="Arial"/>
          <w:b/>
          <w:bCs/>
          <w:sz w:val="22"/>
          <w:szCs w:val="22"/>
        </w:rPr>
        <w:t>anja(.)</w:t>
      </w:r>
      <w:proofErr w:type="spellStart"/>
      <w:r w:rsidR="00DF2DBC">
        <w:rPr>
          <w:rFonts w:ascii="Arial" w:hAnsi="Arial" w:cs="Arial"/>
          <w:b/>
          <w:bCs/>
          <w:sz w:val="22"/>
          <w:szCs w:val="22"/>
        </w:rPr>
        <w:t>jerichow</w:t>
      </w:r>
      <w:proofErr w:type="spellEnd"/>
      <w:r w:rsidR="00DF2DBC">
        <w:rPr>
          <w:rFonts w:ascii="Arial" w:hAnsi="Arial" w:cs="Arial"/>
          <w:b/>
          <w:bCs/>
          <w:sz w:val="22"/>
          <w:szCs w:val="22"/>
        </w:rPr>
        <w:t>(at)nokia(.)com</w:t>
      </w:r>
    </w:p>
    <w:p w14:paraId="5C701869" w14:textId="7FC97E1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CB6EAD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F2DBC" w:rsidRPr="00DF2DBC">
        <w:rPr>
          <w:rFonts w:ascii="Arial" w:hAnsi="Arial" w:cs="Arial"/>
          <w:bCs/>
          <w:highlight w:val="yellow"/>
        </w:rPr>
        <w:t>XXX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F8BC0BD" w14:textId="4A2A96DD" w:rsidR="001D5EA6" w:rsidRDefault="001D5EA6" w:rsidP="001D5EA6">
      <w:pPr>
        <w:pStyle w:val="Header"/>
        <w:widowControl/>
        <w:overflowPunct/>
        <w:autoSpaceDE/>
        <w:autoSpaceDN/>
        <w:adjustRightInd/>
        <w:textAlignment w:val="auto"/>
        <w:rPr>
          <w:rFonts w:eastAsiaTheme="minorEastAsia" w:cs="Arial"/>
          <w:b w:val="0"/>
          <w:noProof w:val="0"/>
          <w:sz w:val="20"/>
          <w:lang w:eastAsia="zh-CN"/>
        </w:rPr>
      </w:pP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SA3 thanks CT4 for their LS on using N32 for interconnect scenarios. SA3 agrees </w:t>
      </w:r>
      <w:r w:rsidR="00841E4E">
        <w:rPr>
          <w:rFonts w:eastAsiaTheme="minorEastAsia" w:cs="Arial"/>
          <w:b w:val="0"/>
          <w:noProof w:val="0"/>
          <w:sz w:val="20"/>
          <w:lang w:eastAsia="zh-CN"/>
        </w:rPr>
        <w:t>it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 should be addressed</w:t>
      </w:r>
      <w:r>
        <w:rPr>
          <w:rFonts w:eastAsiaTheme="minorEastAsia" w:cs="Arial"/>
          <w:b w:val="0"/>
          <w:noProof w:val="0"/>
          <w:sz w:val="20"/>
          <w:lang w:eastAsia="zh-CN"/>
        </w:rPr>
        <w:t xml:space="preserve"> in TS 33.501 that N32 security not only applies for roaming but also for interconnect</w:t>
      </w:r>
      <w:r w:rsidR="00841E4E">
        <w:rPr>
          <w:rFonts w:eastAsiaTheme="minorEastAsia" w:cs="Arial"/>
          <w:b w:val="0"/>
          <w:noProof w:val="0"/>
          <w:sz w:val="20"/>
          <w:lang w:eastAsia="zh-CN"/>
        </w:rPr>
        <w:t>. This is</w:t>
      </w:r>
      <w:r w:rsidR="00DF2DBC">
        <w:rPr>
          <w:rFonts w:eastAsiaTheme="minorEastAsia" w:cs="Arial"/>
          <w:b w:val="0"/>
          <w:noProof w:val="0"/>
          <w:sz w:val="20"/>
          <w:lang w:eastAsia="zh-CN"/>
        </w:rPr>
        <w:t xml:space="preserve"> addressed </w:t>
      </w:r>
      <w:r w:rsidR="00841E4E">
        <w:rPr>
          <w:rFonts w:eastAsiaTheme="minorEastAsia" w:cs="Arial"/>
          <w:b w:val="0"/>
          <w:noProof w:val="0"/>
          <w:sz w:val="20"/>
          <w:lang w:eastAsia="zh-CN"/>
        </w:rPr>
        <w:t>by</w:t>
      </w:r>
      <w:r w:rsidR="00DF2DBC">
        <w:rPr>
          <w:rFonts w:eastAsiaTheme="minorEastAsia" w:cs="Arial"/>
          <w:b w:val="0"/>
          <w:noProof w:val="0"/>
          <w:sz w:val="20"/>
          <w:lang w:eastAsia="zh-CN"/>
        </w:rPr>
        <w:t xml:space="preserve"> </w:t>
      </w:r>
      <w:r w:rsidR="00841E4E">
        <w:rPr>
          <w:rFonts w:eastAsiaTheme="minorEastAsia" w:cs="Arial"/>
          <w:b w:val="0"/>
          <w:noProof w:val="0"/>
          <w:sz w:val="20"/>
          <w:lang w:eastAsia="zh-CN"/>
        </w:rPr>
        <w:t xml:space="preserve">a </w:t>
      </w:r>
      <w:r w:rsidR="00DF2DBC">
        <w:rPr>
          <w:rFonts w:eastAsiaTheme="minorEastAsia" w:cs="Arial"/>
          <w:b w:val="0"/>
          <w:noProof w:val="0"/>
          <w:sz w:val="20"/>
          <w:lang w:eastAsia="zh-CN"/>
        </w:rPr>
        <w:t>CR</w:t>
      </w:r>
      <w:r w:rsidR="00841E4E">
        <w:rPr>
          <w:rFonts w:eastAsiaTheme="minorEastAsia" w:cs="Arial"/>
          <w:b w:val="0"/>
          <w:noProof w:val="0"/>
          <w:sz w:val="20"/>
          <w:lang w:eastAsia="zh-CN"/>
        </w:rPr>
        <w:t xml:space="preserve"> in</w:t>
      </w:r>
      <w:r w:rsidRPr="001D5EA6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 xml:space="preserve"> </w:t>
      </w:r>
      <w:r w:rsidR="00DF2DBC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 xml:space="preserve">S3-21XXXX (revision </w:t>
      </w:r>
      <w:r w:rsidRPr="001D5EA6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S3-214195</w:t>
      </w:r>
      <w:r w:rsidR="00DF2DBC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-r3)</w:t>
      </w:r>
      <w:r w:rsidRPr="001D5EA6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.</w:t>
      </w:r>
    </w:p>
    <w:p w14:paraId="658DFB63" w14:textId="77777777" w:rsidR="001D5EA6" w:rsidRPr="001D5EA6" w:rsidRDefault="001D5EA6" w:rsidP="001D5EA6">
      <w:pPr>
        <w:pStyle w:val="Header"/>
        <w:widowControl/>
        <w:overflowPunct/>
        <w:autoSpaceDE/>
        <w:autoSpaceDN/>
        <w:adjustRightInd/>
        <w:textAlignment w:val="auto"/>
        <w:rPr>
          <w:rFonts w:eastAsiaTheme="minorEastAsia" w:cs="Arial"/>
          <w:b w:val="0"/>
          <w:noProof w:val="0"/>
          <w:sz w:val="20"/>
          <w:lang w:eastAsia="zh-CN"/>
        </w:rPr>
      </w:pPr>
    </w:p>
    <w:p w14:paraId="15EF7402" w14:textId="2EE1DE94" w:rsidR="001D5EA6" w:rsidRPr="000F6242" w:rsidRDefault="001D5EA6" w:rsidP="001D5EA6">
      <w:pPr>
        <w:pStyle w:val="Header"/>
        <w:widowControl/>
        <w:overflowPunct/>
        <w:autoSpaceDE/>
        <w:autoSpaceDN/>
        <w:adjustRightInd/>
        <w:textAlignment w:val="auto"/>
        <w:rPr>
          <w:i/>
          <w:iCs/>
          <w:color w:val="0070C0"/>
        </w:rPr>
      </w:pP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Regarding the solutions proposed, SA3 thinks it is not </w:t>
      </w:r>
      <w:r w:rsidR="00841E4E">
        <w:rPr>
          <w:rFonts w:eastAsiaTheme="minorEastAsia" w:cs="Arial"/>
          <w:b w:val="0"/>
          <w:noProof w:val="0"/>
          <w:sz w:val="20"/>
          <w:lang w:eastAsia="zh-CN"/>
        </w:rPr>
        <w:t xml:space="preserve">a 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>security related</w:t>
      </w:r>
      <w:r w:rsidR="00841E4E">
        <w:rPr>
          <w:rFonts w:eastAsiaTheme="minorEastAsia" w:cs="Arial"/>
          <w:b w:val="0"/>
          <w:noProof w:val="0"/>
          <w:sz w:val="20"/>
          <w:lang w:eastAsia="zh-CN"/>
        </w:rPr>
        <w:t xml:space="preserve"> discussion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, which solution to follow and therefore suggests </w:t>
      </w:r>
      <w:r w:rsidR="00DF2DBC">
        <w:rPr>
          <w:rFonts w:eastAsiaTheme="minorEastAsia" w:cs="Arial"/>
          <w:b w:val="0"/>
          <w:noProof w:val="0"/>
          <w:sz w:val="20"/>
          <w:lang w:eastAsia="zh-CN"/>
        </w:rPr>
        <w:t>that CT4 makes this decision</w:t>
      </w:r>
      <w:r>
        <w:rPr>
          <w:rFonts w:eastAsiaTheme="minorEastAsia" w:cs="Arial"/>
          <w:b w:val="0"/>
          <w:noProof w:val="0"/>
          <w:sz w:val="20"/>
          <w:lang w:eastAsia="zh-CN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F4A1CE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D5EA6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</w:t>
      </w:r>
    </w:p>
    <w:p w14:paraId="3A3E62EE" w14:textId="4850CDC4" w:rsidR="00B97703" w:rsidRPr="00017F23" w:rsidRDefault="00B97703" w:rsidP="001D5EA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D5EA6" w:rsidRPr="001D5EA6">
        <w:rPr>
          <w:rFonts w:ascii="Arial" w:eastAsiaTheme="minorEastAsia" w:hAnsi="Arial" w:cs="Arial"/>
          <w:lang w:eastAsia="zh-CN"/>
        </w:rPr>
        <w:t>SA3 asks CT4 to take this information into account.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66861E6" w14:textId="6FF32978" w:rsidR="00E2241D" w:rsidRPr="001A14F2" w:rsidRDefault="00526DDD" w:rsidP="002F1940">
      <w:r w:rsidRPr="001A14F2">
        <w:t>SA3#106</w:t>
      </w:r>
      <w:r w:rsidRPr="001A14F2">
        <w:tab/>
        <w:t>7-11 February</w:t>
      </w:r>
      <w:r w:rsidR="001A14F2" w:rsidRPr="001A14F2">
        <w:t xml:space="preserve"> 2</w:t>
      </w:r>
      <w:r w:rsidR="001A14F2">
        <w:t>022</w:t>
      </w:r>
      <w:r w:rsidRPr="001A14F2">
        <w:tab/>
      </w:r>
      <w:r w:rsidR="001D5EA6">
        <w:t>online</w:t>
      </w:r>
    </w:p>
    <w:p w14:paraId="7B968AB6" w14:textId="6AB6E93E" w:rsidR="002473B2" w:rsidRPr="001A14F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1D5EA6">
        <w:t>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834CC" w14:textId="77777777" w:rsidR="00F51D11" w:rsidRDefault="00F51D11">
      <w:pPr>
        <w:spacing w:after="0"/>
      </w:pPr>
      <w:r>
        <w:separator/>
      </w:r>
    </w:p>
  </w:endnote>
  <w:endnote w:type="continuationSeparator" w:id="0">
    <w:p w14:paraId="1CAB919C" w14:textId="77777777" w:rsidR="00F51D11" w:rsidRDefault="00F51D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F4795" w14:textId="77777777" w:rsidR="00F51D11" w:rsidRDefault="00F51D11">
      <w:pPr>
        <w:spacing w:after="0"/>
      </w:pPr>
      <w:r>
        <w:separator/>
      </w:r>
    </w:p>
  </w:footnote>
  <w:footnote w:type="continuationSeparator" w:id="0">
    <w:p w14:paraId="76B0FEF5" w14:textId="77777777" w:rsidR="00F51D11" w:rsidRDefault="00F51D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96B59"/>
    <w:rsid w:val="001A14F2"/>
    <w:rsid w:val="001B3A86"/>
    <w:rsid w:val="001D5EA6"/>
    <w:rsid w:val="00226381"/>
    <w:rsid w:val="002473B2"/>
    <w:rsid w:val="002869FE"/>
    <w:rsid w:val="002E01C1"/>
    <w:rsid w:val="002F1940"/>
    <w:rsid w:val="00322204"/>
    <w:rsid w:val="00383545"/>
    <w:rsid w:val="00433500"/>
    <w:rsid w:val="00433F71"/>
    <w:rsid w:val="00440D43"/>
    <w:rsid w:val="004E3939"/>
    <w:rsid w:val="005053A0"/>
    <w:rsid w:val="00526DDD"/>
    <w:rsid w:val="006052AD"/>
    <w:rsid w:val="0073766B"/>
    <w:rsid w:val="007F4F92"/>
    <w:rsid w:val="008106DA"/>
    <w:rsid w:val="00841E4E"/>
    <w:rsid w:val="008D772F"/>
    <w:rsid w:val="009603F6"/>
    <w:rsid w:val="0099764C"/>
    <w:rsid w:val="00AE1B3E"/>
    <w:rsid w:val="00B97703"/>
    <w:rsid w:val="00CF6087"/>
    <w:rsid w:val="00DF2DBC"/>
    <w:rsid w:val="00E2241D"/>
    <w:rsid w:val="00F25496"/>
    <w:rsid w:val="00F51D11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Nokia1</cp:lastModifiedBy>
  <cp:revision>3</cp:revision>
  <cp:lastPrinted>2002-04-23T07:10:00Z</cp:lastPrinted>
  <dcterms:created xsi:type="dcterms:W3CDTF">2021-11-18T17:58:00Z</dcterms:created>
  <dcterms:modified xsi:type="dcterms:W3CDTF">2021-11-18T18:01:00Z</dcterms:modified>
</cp:coreProperties>
</file>