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196F4DD6"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r w:rsidR="000957D9">
              <w:t>3</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2021</w:t>
            </w:r>
            <w:r w:rsidRPr="002729F7">
              <w:rPr>
                <w:sz w:val="32"/>
              </w:rPr>
              <w:t>-</w:t>
            </w:r>
            <w:bookmarkEnd w:id="4"/>
            <w:r w:rsidR="00C13A5B" w:rsidRPr="001F4FC8">
              <w:rPr>
                <w:sz w:val="32"/>
              </w:rPr>
              <w:t>0</w:t>
            </w:r>
            <w:r w:rsidR="000957D9">
              <w:rPr>
                <w:sz w:val="32"/>
              </w:rPr>
              <w:t>5</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6"/>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17</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3C15F54"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2F077A80" w14:textId="25639B87" w:rsidR="00373E4D" w:rsidRPr="005E7D2E"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373E4D">
        <w:t>Foreword</w:t>
      </w:r>
      <w:r w:rsidR="00373E4D">
        <w:tab/>
      </w:r>
      <w:r w:rsidR="00373E4D">
        <w:fldChar w:fldCharType="begin"/>
      </w:r>
      <w:r w:rsidR="00373E4D">
        <w:instrText xml:space="preserve"> PAGEREF _Toc73128771 \h </w:instrText>
      </w:r>
      <w:r w:rsidR="00373E4D">
        <w:fldChar w:fldCharType="separate"/>
      </w:r>
      <w:r w:rsidR="00373E4D">
        <w:t>5</w:t>
      </w:r>
      <w:r w:rsidR="00373E4D">
        <w:fldChar w:fldCharType="end"/>
      </w:r>
    </w:p>
    <w:p w14:paraId="4CF34A4E" w14:textId="4A0108F5" w:rsidR="00373E4D" w:rsidRPr="005E7D2E" w:rsidRDefault="00373E4D">
      <w:pPr>
        <w:pStyle w:val="TOC1"/>
        <w:rPr>
          <w:rFonts w:asciiTheme="minorHAnsi" w:eastAsiaTheme="minorEastAsia" w:hAnsiTheme="minorHAnsi" w:cstheme="minorBidi"/>
          <w:szCs w:val="22"/>
          <w:lang w:eastAsia="de-DE"/>
        </w:rPr>
      </w:pPr>
      <w:r>
        <w:t>Introduction</w:t>
      </w:r>
      <w:r>
        <w:tab/>
      </w:r>
      <w:r>
        <w:fldChar w:fldCharType="begin"/>
      </w:r>
      <w:r>
        <w:instrText xml:space="preserve"> PAGEREF _Toc73128772 \h </w:instrText>
      </w:r>
      <w:r>
        <w:fldChar w:fldCharType="separate"/>
      </w:r>
      <w:r>
        <w:t>6</w:t>
      </w:r>
      <w:r>
        <w:fldChar w:fldCharType="end"/>
      </w:r>
    </w:p>
    <w:p w14:paraId="2C7668F4" w14:textId="103DBDB6" w:rsidR="00373E4D" w:rsidRPr="005E7D2E" w:rsidRDefault="00373E4D">
      <w:pPr>
        <w:pStyle w:val="TOC1"/>
        <w:rPr>
          <w:rFonts w:asciiTheme="minorHAnsi" w:eastAsiaTheme="minorEastAsia" w:hAnsiTheme="minorHAnsi" w:cstheme="minorBidi"/>
          <w:szCs w:val="22"/>
          <w:lang w:eastAsia="de-DE"/>
        </w:rPr>
      </w:pPr>
      <w:r>
        <w:t>1</w:t>
      </w:r>
      <w:r w:rsidRPr="005E7D2E">
        <w:rPr>
          <w:rFonts w:asciiTheme="minorHAnsi" w:eastAsiaTheme="minorEastAsia" w:hAnsiTheme="minorHAnsi" w:cstheme="minorBidi"/>
          <w:szCs w:val="22"/>
          <w:lang w:eastAsia="de-DE"/>
        </w:rPr>
        <w:tab/>
      </w:r>
      <w:r>
        <w:t>Scope</w:t>
      </w:r>
      <w:r>
        <w:tab/>
      </w:r>
      <w:r>
        <w:fldChar w:fldCharType="begin"/>
      </w:r>
      <w:r>
        <w:instrText xml:space="preserve"> PAGEREF _Toc73128773 \h </w:instrText>
      </w:r>
      <w:r>
        <w:fldChar w:fldCharType="separate"/>
      </w:r>
      <w:r>
        <w:t>7</w:t>
      </w:r>
      <w:r>
        <w:fldChar w:fldCharType="end"/>
      </w:r>
    </w:p>
    <w:p w14:paraId="55A53194" w14:textId="21F4BD58" w:rsidR="00373E4D" w:rsidRPr="005E7D2E" w:rsidRDefault="00373E4D">
      <w:pPr>
        <w:pStyle w:val="TOC1"/>
        <w:rPr>
          <w:rFonts w:asciiTheme="minorHAnsi" w:eastAsiaTheme="minorEastAsia" w:hAnsiTheme="minorHAnsi" w:cstheme="minorBidi"/>
          <w:szCs w:val="22"/>
          <w:lang w:eastAsia="de-DE"/>
        </w:rPr>
      </w:pPr>
      <w:r>
        <w:t>2</w:t>
      </w:r>
      <w:r w:rsidRPr="005E7D2E">
        <w:rPr>
          <w:rFonts w:asciiTheme="minorHAnsi" w:eastAsiaTheme="minorEastAsia" w:hAnsiTheme="minorHAnsi" w:cstheme="minorBidi"/>
          <w:szCs w:val="22"/>
          <w:lang w:eastAsia="de-DE"/>
        </w:rPr>
        <w:tab/>
      </w:r>
      <w:r>
        <w:t>References</w:t>
      </w:r>
      <w:r>
        <w:tab/>
      </w:r>
      <w:r>
        <w:fldChar w:fldCharType="begin"/>
      </w:r>
      <w:r>
        <w:instrText xml:space="preserve"> PAGEREF _Toc73128774 \h </w:instrText>
      </w:r>
      <w:r>
        <w:fldChar w:fldCharType="separate"/>
      </w:r>
      <w:r>
        <w:t>7</w:t>
      </w:r>
      <w:r>
        <w:fldChar w:fldCharType="end"/>
      </w:r>
    </w:p>
    <w:p w14:paraId="3D6BEBE8" w14:textId="4DC332F9" w:rsidR="00373E4D" w:rsidRPr="005E7D2E" w:rsidRDefault="00373E4D">
      <w:pPr>
        <w:pStyle w:val="TOC1"/>
        <w:rPr>
          <w:rFonts w:asciiTheme="minorHAnsi" w:eastAsiaTheme="minorEastAsia" w:hAnsiTheme="minorHAnsi" w:cstheme="minorBidi"/>
          <w:szCs w:val="22"/>
          <w:lang w:eastAsia="de-DE"/>
        </w:rPr>
      </w:pPr>
      <w:r>
        <w:t>3</w:t>
      </w:r>
      <w:r w:rsidRPr="005E7D2E">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_Toc73128775 \h </w:instrText>
      </w:r>
      <w:r>
        <w:fldChar w:fldCharType="separate"/>
      </w:r>
      <w:r>
        <w:t>7</w:t>
      </w:r>
      <w:r>
        <w:fldChar w:fldCharType="end"/>
      </w:r>
    </w:p>
    <w:p w14:paraId="704607C2" w14:textId="22E37467" w:rsidR="00373E4D" w:rsidRPr="005E7D2E" w:rsidRDefault="00373E4D">
      <w:pPr>
        <w:pStyle w:val="TOC2"/>
        <w:rPr>
          <w:rFonts w:asciiTheme="minorHAnsi" w:eastAsiaTheme="minorEastAsia" w:hAnsiTheme="minorHAnsi" w:cstheme="minorBidi"/>
          <w:sz w:val="22"/>
          <w:szCs w:val="22"/>
          <w:lang w:eastAsia="de-DE"/>
        </w:rPr>
      </w:pPr>
      <w:r>
        <w:t>3.1</w:t>
      </w:r>
      <w:r w:rsidRPr="005E7D2E">
        <w:rPr>
          <w:rFonts w:asciiTheme="minorHAnsi" w:eastAsiaTheme="minorEastAsia" w:hAnsiTheme="minorHAnsi" w:cstheme="minorBidi"/>
          <w:sz w:val="22"/>
          <w:szCs w:val="22"/>
          <w:lang w:eastAsia="de-DE"/>
        </w:rPr>
        <w:tab/>
      </w:r>
      <w:r>
        <w:t>Terms</w:t>
      </w:r>
      <w:r>
        <w:tab/>
      </w:r>
      <w:r>
        <w:fldChar w:fldCharType="begin"/>
      </w:r>
      <w:r>
        <w:instrText xml:space="preserve"> PAGEREF _Toc73128776 \h </w:instrText>
      </w:r>
      <w:r>
        <w:fldChar w:fldCharType="separate"/>
      </w:r>
      <w:r>
        <w:t>7</w:t>
      </w:r>
      <w:r>
        <w:fldChar w:fldCharType="end"/>
      </w:r>
    </w:p>
    <w:p w14:paraId="49A48D92" w14:textId="3DA5A5DC" w:rsidR="00373E4D" w:rsidRPr="005E7D2E" w:rsidRDefault="00373E4D">
      <w:pPr>
        <w:pStyle w:val="TOC2"/>
        <w:rPr>
          <w:rFonts w:asciiTheme="minorHAnsi" w:eastAsiaTheme="minorEastAsia" w:hAnsiTheme="minorHAnsi" w:cstheme="minorBidi"/>
          <w:sz w:val="22"/>
          <w:szCs w:val="22"/>
          <w:lang w:eastAsia="de-DE"/>
        </w:rPr>
      </w:pPr>
      <w:r>
        <w:t>3.2</w:t>
      </w:r>
      <w:r w:rsidRPr="005E7D2E">
        <w:rPr>
          <w:rFonts w:asciiTheme="minorHAnsi" w:eastAsiaTheme="minorEastAsia" w:hAnsiTheme="minorHAnsi" w:cstheme="minorBidi"/>
          <w:sz w:val="22"/>
          <w:szCs w:val="22"/>
          <w:lang w:eastAsia="de-DE"/>
        </w:rPr>
        <w:tab/>
      </w:r>
      <w:r>
        <w:t>Symbols</w:t>
      </w:r>
      <w:r>
        <w:tab/>
      </w:r>
      <w:r>
        <w:fldChar w:fldCharType="begin"/>
      </w:r>
      <w:r>
        <w:instrText xml:space="preserve"> PAGEREF _Toc73128777 \h </w:instrText>
      </w:r>
      <w:r>
        <w:fldChar w:fldCharType="separate"/>
      </w:r>
      <w:r>
        <w:t>8</w:t>
      </w:r>
      <w:r>
        <w:fldChar w:fldCharType="end"/>
      </w:r>
    </w:p>
    <w:p w14:paraId="48D7E9B0" w14:textId="46D54914" w:rsidR="00373E4D" w:rsidRPr="005E7D2E" w:rsidRDefault="00373E4D">
      <w:pPr>
        <w:pStyle w:val="TOC2"/>
        <w:rPr>
          <w:rFonts w:asciiTheme="minorHAnsi" w:eastAsiaTheme="minorEastAsia" w:hAnsiTheme="minorHAnsi" w:cstheme="minorBidi"/>
          <w:sz w:val="22"/>
          <w:szCs w:val="22"/>
          <w:lang w:eastAsia="de-DE"/>
        </w:rPr>
      </w:pPr>
      <w:r>
        <w:t>3.3</w:t>
      </w:r>
      <w:r w:rsidRPr="005E7D2E">
        <w:rPr>
          <w:rFonts w:asciiTheme="minorHAnsi" w:eastAsiaTheme="minorEastAsia" w:hAnsiTheme="minorHAnsi" w:cstheme="minorBidi"/>
          <w:sz w:val="22"/>
          <w:szCs w:val="22"/>
          <w:lang w:eastAsia="de-DE"/>
        </w:rPr>
        <w:tab/>
      </w:r>
      <w:r>
        <w:t>Abbreviations</w:t>
      </w:r>
      <w:r>
        <w:tab/>
      </w:r>
      <w:r>
        <w:fldChar w:fldCharType="begin"/>
      </w:r>
      <w:r>
        <w:instrText xml:space="preserve"> PAGEREF _Toc73128778 \h </w:instrText>
      </w:r>
      <w:r>
        <w:fldChar w:fldCharType="separate"/>
      </w:r>
      <w:r>
        <w:t>8</w:t>
      </w:r>
      <w:r>
        <w:fldChar w:fldCharType="end"/>
      </w:r>
    </w:p>
    <w:p w14:paraId="1E2CE200" w14:textId="4B36100B" w:rsidR="00373E4D" w:rsidRPr="005E7D2E" w:rsidRDefault="00373E4D">
      <w:pPr>
        <w:pStyle w:val="TOC1"/>
        <w:rPr>
          <w:rFonts w:asciiTheme="minorHAnsi" w:eastAsiaTheme="minorEastAsia" w:hAnsiTheme="minorHAnsi" w:cstheme="minorBidi"/>
          <w:szCs w:val="22"/>
          <w:lang w:eastAsia="de-DE"/>
        </w:rPr>
      </w:pPr>
      <w:r>
        <w:t>4</w:t>
      </w:r>
      <w:r w:rsidRPr="005E7D2E">
        <w:rPr>
          <w:rFonts w:asciiTheme="minorHAnsi" w:eastAsiaTheme="minorEastAsia" w:hAnsiTheme="minorHAnsi" w:cstheme="minorBidi"/>
          <w:szCs w:val="22"/>
          <w:lang w:eastAsia="de-DE"/>
        </w:rPr>
        <w:tab/>
      </w:r>
      <w:r>
        <w:t>Trust model</w:t>
      </w:r>
      <w:r>
        <w:tab/>
      </w:r>
      <w:r>
        <w:fldChar w:fldCharType="begin"/>
      </w:r>
      <w:r>
        <w:instrText xml:space="preserve"> PAGEREF _Toc73128779 \h </w:instrText>
      </w:r>
      <w:r>
        <w:fldChar w:fldCharType="separate"/>
      </w:r>
      <w:r>
        <w:t>8</w:t>
      </w:r>
      <w:r>
        <w:fldChar w:fldCharType="end"/>
      </w:r>
    </w:p>
    <w:p w14:paraId="3AE6E468" w14:textId="183DF0A6" w:rsidR="00373E4D" w:rsidRPr="005E7D2E" w:rsidRDefault="00373E4D">
      <w:pPr>
        <w:pStyle w:val="TOC2"/>
        <w:rPr>
          <w:rFonts w:asciiTheme="minorHAnsi" w:eastAsiaTheme="minorEastAsia" w:hAnsiTheme="minorHAnsi" w:cstheme="minorBidi"/>
          <w:sz w:val="22"/>
          <w:szCs w:val="22"/>
          <w:lang w:eastAsia="de-DE"/>
        </w:rPr>
      </w:pPr>
      <w:r>
        <w:t xml:space="preserve">4.0 </w:t>
      </w:r>
      <w:r w:rsidRPr="005E7D2E">
        <w:rPr>
          <w:rFonts w:asciiTheme="minorHAnsi" w:eastAsiaTheme="minorEastAsia" w:hAnsiTheme="minorHAnsi" w:cstheme="minorBidi"/>
          <w:sz w:val="22"/>
          <w:szCs w:val="22"/>
          <w:lang w:eastAsia="de-DE"/>
        </w:rPr>
        <w:tab/>
      </w:r>
      <w:r>
        <w:t>General</w:t>
      </w:r>
      <w:r>
        <w:tab/>
      </w:r>
      <w:r>
        <w:fldChar w:fldCharType="begin"/>
      </w:r>
      <w:r>
        <w:instrText xml:space="preserve"> PAGEREF _Toc73128780 \h </w:instrText>
      </w:r>
      <w:r>
        <w:fldChar w:fldCharType="separate"/>
      </w:r>
      <w:r>
        <w:t>8</w:t>
      </w:r>
      <w:r>
        <w:fldChar w:fldCharType="end"/>
      </w:r>
    </w:p>
    <w:p w14:paraId="46D52B6B" w14:textId="42BB42F2" w:rsidR="00373E4D" w:rsidRPr="005E7D2E" w:rsidRDefault="00373E4D">
      <w:pPr>
        <w:pStyle w:val="TOC2"/>
        <w:rPr>
          <w:rFonts w:asciiTheme="minorHAnsi" w:eastAsiaTheme="minorEastAsia" w:hAnsiTheme="minorHAnsi" w:cstheme="minorBidi"/>
          <w:sz w:val="22"/>
          <w:szCs w:val="22"/>
          <w:lang w:eastAsia="de-DE"/>
        </w:rPr>
      </w:pPr>
      <w:r>
        <w:t>4.1</w:t>
      </w:r>
      <w:r w:rsidRPr="005E7D2E">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_Toc73128781 \h </w:instrText>
      </w:r>
      <w:r>
        <w:fldChar w:fldCharType="separate"/>
      </w:r>
      <w:r>
        <w:t>8</w:t>
      </w:r>
      <w:r>
        <w:fldChar w:fldCharType="end"/>
      </w:r>
    </w:p>
    <w:p w14:paraId="7AEF8634" w14:textId="301CB187" w:rsidR="00373E4D" w:rsidRPr="005E7D2E" w:rsidRDefault="00373E4D">
      <w:pPr>
        <w:pStyle w:val="TOC2"/>
        <w:rPr>
          <w:rFonts w:asciiTheme="minorHAnsi" w:eastAsiaTheme="minorEastAsia" w:hAnsiTheme="minorHAnsi" w:cstheme="minorBidi"/>
          <w:sz w:val="22"/>
          <w:szCs w:val="22"/>
          <w:lang w:eastAsia="de-DE"/>
        </w:rPr>
      </w:pPr>
      <w:r>
        <w:t>4.2</w:t>
      </w:r>
      <w:r w:rsidRPr="005E7D2E">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_Toc73128782 \h </w:instrText>
      </w:r>
      <w:r>
        <w:fldChar w:fldCharType="separate"/>
      </w:r>
      <w:r>
        <w:t>9</w:t>
      </w:r>
      <w:r>
        <w:fldChar w:fldCharType="end"/>
      </w:r>
    </w:p>
    <w:p w14:paraId="51FC6D07" w14:textId="4E1199CF" w:rsidR="00373E4D" w:rsidRPr="005E7D2E" w:rsidRDefault="00373E4D">
      <w:pPr>
        <w:pStyle w:val="TOC2"/>
        <w:rPr>
          <w:rFonts w:asciiTheme="minorHAnsi" w:eastAsiaTheme="minorEastAsia" w:hAnsiTheme="minorHAnsi" w:cstheme="minorBidi"/>
          <w:sz w:val="22"/>
          <w:szCs w:val="22"/>
          <w:lang w:eastAsia="de-DE"/>
        </w:rPr>
      </w:pPr>
      <w:r>
        <w:t>4.3</w:t>
      </w:r>
      <w:r w:rsidRPr="005E7D2E">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_Toc73128783 \h </w:instrText>
      </w:r>
      <w:r>
        <w:fldChar w:fldCharType="separate"/>
      </w:r>
      <w:r>
        <w:t>9</w:t>
      </w:r>
      <w:r>
        <w:fldChar w:fldCharType="end"/>
      </w:r>
    </w:p>
    <w:p w14:paraId="5BEF945C" w14:textId="7811002F" w:rsidR="00373E4D" w:rsidRPr="005E7D2E" w:rsidRDefault="00373E4D">
      <w:pPr>
        <w:pStyle w:val="TOC3"/>
        <w:rPr>
          <w:rFonts w:asciiTheme="minorHAnsi" w:eastAsiaTheme="minorEastAsia" w:hAnsiTheme="minorHAnsi" w:cstheme="minorBidi"/>
          <w:sz w:val="22"/>
          <w:szCs w:val="22"/>
          <w:lang w:eastAsia="de-DE"/>
        </w:rPr>
      </w:pPr>
      <w:r>
        <w:t>4.3.1</w:t>
      </w:r>
      <w:r w:rsidRPr="005E7D2E">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_Toc73128784 \h </w:instrText>
      </w:r>
      <w:r>
        <w:fldChar w:fldCharType="separate"/>
      </w:r>
      <w:r>
        <w:t>9</w:t>
      </w:r>
      <w:r>
        <w:fldChar w:fldCharType="end"/>
      </w:r>
    </w:p>
    <w:p w14:paraId="111B8011" w14:textId="756AA47E" w:rsidR="00373E4D" w:rsidRPr="005E7D2E" w:rsidRDefault="00373E4D">
      <w:pPr>
        <w:pStyle w:val="TOC3"/>
        <w:rPr>
          <w:rFonts w:asciiTheme="minorHAnsi" w:eastAsiaTheme="minorEastAsia" w:hAnsiTheme="minorHAnsi" w:cstheme="minorBidi"/>
          <w:sz w:val="22"/>
          <w:szCs w:val="22"/>
          <w:lang w:eastAsia="de-DE"/>
        </w:rPr>
      </w:pPr>
      <w:r>
        <w:t>4.3.2</w:t>
      </w:r>
      <w:r w:rsidRPr="005E7D2E">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_Toc73128785 \h </w:instrText>
      </w:r>
      <w:r>
        <w:fldChar w:fldCharType="separate"/>
      </w:r>
      <w:r>
        <w:t>10</w:t>
      </w:r>
      <w:r>
        <w:fldChar w:fldCharType="end"/>
      </w:r>
    </w:p>
    <w:p w14:paraId="670CBC34" w14:textId="1BE2B500" w:rsidR="00373E4D" w:rsidRPr="005E7D2E" w:rsidRDefault="00373E4D">
      <w:pPr>
        <w:pStyle w:val="TOC1"/>
        <w:rPr>
          <w:rFonts w:asciiTheme="minorHAnsi" w:eastAsiaTheme="minorEastAsia" w:hAnsiTheme="minorHAnsi" w:cstheme="minorBidi"/>
          <w:szCs w:val="22"/>
          <w:lang w:eastAsia="de-DE"/>
        </w:rPr>
      </w:pPr>
      <w:r>
        <w:t>5</w:t>
      </w:r>
      <w:r w:rsidRPr="005E7D2E">
        <w:rPr>
          <w:rFonts w:asciiTheme="minorHAnsi" w:eastAsiaTheme="minorEastAsia" w:hAnsiTheme="minorHAnsi" w:cstheme="minorBidi"/>
          <w:szCs w:val="22"/>
          <w:lang w:eastAsia="de-DE"/>
        </w:rPr>
        <w:tab/>
      </w:r>
      <w:r>
        <w:t>Key issues</w:t>
      </w:r>
      <w:r>
        <w:tab/>
      </w:r>
      <w:r>
        <w:fldChar w:fldCharType="begin"/>
      </w:r>
      <w:r>
        <w:instrText xml:space="preserve"> PAGEREF _Toc73128786 \h </w:instrText>
      </w:r>
      <w:r>
        <w:fldChar w:fldCharType="separate"/>
      </w:r>
      <w:r>
        <w:t>11</w:t>
      </w:r>
      <w:r>
        <w:fldChar w:fldCharType="end"/>
      </w:r>
    </w:p>
    <w:p w14:paraId="6E9D0149" w14:textId="1C492E7E" w:rsidR="00373E4D" w:rsidRPr="005E7D2E" w:rsidRDefault="00373E4D">
      <w:pPr>
        <w:pStyle w:val="TOC2"/>
        <w:rPr>
          <w:rFonts w:asciiTheme="minorHAnsi" w:eastAsiaTheme="minorEastAsia" w:hAnsiTheme="minorHAnsi" w:cstheme="minorBidi"/>
          <w:sz w:val="22"/>
          <w:szCs w:val="22"/>
          <w:lang w:eastAsia="de-DE"/>
        </w:rPr>
      </w:pPr>
      <w:r>
        <w:t>5.1</w:t>
      </w:r>
      <w:r w:rsidRPr="005E7D2E">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_Toc73128787 \h </w:instrText>
      </w:r>
      <w:r>
        <w:fldChar w:fldCharType="separate"/>
      </w:r>
      <w:r>
        <w:t>11</w:t>
      </w:r>
      <w:r>
        <w:fldChar w:fldCharType="end"/>
      </w:r>
    </w:p>
    <w:p w14:paraId="18474B07" w14:textId="696CF826" w:rsidR="00373E4D" w:rsidRPr="005E7D2E" w:rsidRDefault="00373E4D">
      <w:pPr>
        <w:pStyle w:val="TOC3"/>
        <w:rPr>
          <w:rFonts w:asciiTheme="minorHAnsi" w:eastAsiaTheme="minorEastAsia" w:hAnsiTheme="minorHAnsi" w:cstheme="minorBidi"/>
          <w:sz w:val="22"/>
          <w:szCs w:val="22"/>
          <w:lang w:eastAsia="de-DE"/>
        </w:rPr>
      </w:pPr>
      <w:r>
        <w:t>5.1.1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_Toc73128788 \h </w:instrText>
      </w:r>
      <w:r>
        <w:fldChar w:fldCharType="separate"/>
      </w:r>
      <w:r>
        <w:t>11</w:t>
      </w:r>
      <w:r>
        <w:fldChar w:fldCharType="end"/>
      </w:r>
    </w:p>
    <w:p w14:paraId="0216089D" w14:textId="06A59B7A" w:rsidR="00373E4D" w:rsidRPr="005E7D2E" w:rsidRDefault="00373E4D">
      <w:pPr>
        <w:pStyle w:val="TOC3"/>
        <w:rPr>
          <w:rFonts w:asciiTheme="minorHAnsi" w:eastAsiaTheme="minorEastAsia" w:hAnsiTheme="minorHAnsi" w:cstheme="minorBidi"/>
          <w:sz w:val="22"/>
          <w:szCs w:val="22"/>
          <w:lang w:eastAsia="de-DE"/>
        </w:rPr>
      </w:pPr>
      <w:r>
        <w:t>5.1.2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_Toc73128789 \h </w:instrText>
      </w:r>
      <w:r>
        <w:fldChar w:fldCharType="separate"/>
      </w:r>
      <w:r>
        <w:t>11</w:t>
      </w:r>
      <w:r>
        <w:fldChar w:fldCharType="end"/>
      </w:r>
    </w:p>
    <w:p w14:paraId="225523F0" w14:textId="40CAD50D" w:rsidR="00373E4D" w:rsidRPr="005E7D2E" w:rsidRDefault="00373E4D">
      <w:pPr>
        <w:pStyle w:val="TOC3"/>
        <w:rPr>
          <w:rFonts w:asciiTheme="minorHAnsi" w:eastAsiaTheme="minorEastAsia" w:hAnsiTheme="minorHAnsi" w:cstheme="minorBidi"/>
          <w:sz w:val="22"/>
          <w:szCs w:val="22"/>
          <w:lang w:eastAsia="de-DE"/>
        </w:rPr>
      </w:pPr>
      <w:r>
        <w:t>5.1.3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_Toc73128790 \h </w:instrText>
      </w:r>
      <w:r>
        <w:fldChar w:fldCharType="separate"/>
      </w:r>
      <w:r>
        <w:t>11</w:t>
      </w:r>
      <w:r>
        <w:fldChar w:fldCharType="end"/>
      </w:r>
    </w:p>
    <w:p w14:paraId="37506ACF" w14:textId="18DA77E4" w:rsidR="00373E4D" w:rsidRPr="005E7D2E" w:rsidRDefault="00373E4D">
      <w:pPr>
        <w:pStyle w:val="TOC2"/>
        <w:rPr>
          <w:rFonts w:asciiTheme="minorHAnsi" w:eastAsiaTheme="minorEastAsia" w:hAnsiTheme="minorHAnsi" w:cstheme="minorBidi"/>
          <w:sz w:val="22"/>
          <w:szCs w:val="22"/>
          <w:lang w:eastAsia="de-DE"/>
        </w:rPr>
      </w:pPr>
      <w:r>
        <w:t>5.2</w:t>
      </w:r>
      <w:r w:rsidRPr="005E7D2E">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_Toc73128791 \h </w:instrText>
      </w:r>
      <w:r>
        <w:fldChar w:fldCharType="separate"/>
      </w:r>
      <w:r>
        <w:t>11</w:t>
      </w:r>
      <w:r>
        <w:fldChar w:fldCharType="end"/>
      </w:r>
    </w:p>
    <w:p w14:paraId="231E4FA8" w14:textId="093ED4D9" w:rsidR="00373E4D" w:rsidRPr="005E7D2E" w:rsidRDefault="00373E4D">
      <w:pPr>
        <w:pStyle w:val="TOC3"/>
        <w:rPr>
          <w:rFonts w:asciiTheme="minorHAnsi" w:eastAsiaTheme="minorEastAsia" w:hAnsiTheme="minorHAnsi" w:cstheme="minorBidi"/>
          <w:sz w:val="22"/>
          <w:szCs w:val="22"/>
          <w:lang w:eastAsia="de-DE"/>
        </w:rPr>
      </w:pPr>
      <w:r>
        <w:t>5.2.1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_Toc73128792 \h </w:instrText>
      </w:r>
      <w:r>
        <w:fldChar w:fldCharType="separate"/>
      </w:r>
      <w:r>
        <w:t>11</w:t>
      </w:r>
      <w:r>
        <w:fldChar w:fldCharType="end"/>
      </w:r>
    </w:p>
    <w:p w14:paraId="5CE2AC4F" w14:textId="63B8AF72" w:rsidR="00373E4D" w:rsidRPr="005E7D2E" w:rsidRDefault="00373E4D">
      <w:pPr>
        <w:pStyle w:val="TOC3"/>
        <w:rPr>
          <w:rFonts w:asciiTheme="minorHAnsi" w:eastAsiaTheme="minorEastAsia" w:hAnsiTheme="minorHAnsi" w:cstheme="minorBidi"/>
          <w:sz w:val="22"/>
          <w:szCs w:val="22"/>
          <w:lang w:eastAsia="de-DE"/>
        </w:rPr>
      </w:pPr>
      <w:r>
        <w:t>5.2.2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_Toc73128793 \h </w:instrText>
      </w:r>
      <w:r>
        <w:fldChar w:fldCharType="separate"/>
      </w:r>
      <w:r>
        <w:t>12</w:t>
      </w:r>
      <w:r>
        <w:fldChar w:fldCharType="end"/>
      </w:r>
    </w:p>
    <w:p w14:paraId="7EF92917" w14:textId="25CF91D0" w:rsidR="00373E4D" w:rsidRPr="005E7D2E" w:rsidRDefault="00373E4D">
      <w:pPr>
        <w:pStyle w:val="TOC3"/>
        <w:rPr>
          <w:rFonts w:asciiTheme="minorHAnsi" w:eastAsiaTheme="minorEastAsia" w:hAnsiTheme="minorHAnsi" w:cstheme="minorBidi"/>
          <w:sz w:val="22"/>
          <w:szCs w:val="22"/>
          <w:lang w:eastAsia="de-DE"/>
        </w:rPr>
      </w:pPr>
      <w:r>
        <w:t>5.2.3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_Toc73128794 \h </w:instrText>
      </w:r>
      <w:r>
        <w:fldChar w:fldCharType="separate"/>
      </w:r>
      <w:r>
        <w:t>12</w:t>
      </w:r>
      <w:r>
        <w:fldChar w:fldCharType="end"/>
      </w:r>
    </w:p>
    <w:p w14:paraId="37AA41C1" w14:textId="24192184" w:rsidR="00373E4D" w:rsidRPr="005E7D2E" w:rsidRDefault="00373E4D">
      <w:pPr>
        <w:pStyle w:val="TOC2"/>
        <w:rPr>
          <w:rFonts w:asciiTheme="minorHAnsi" w:eastAsiaTheme="minorEastAsia" w:hAnsiTheme="minorHAnsi" w:cstheme="minorBidi"/>
          <w:sz w:val="22"/>
          <w:szCs w:val="22"/>
          <w:lang w:eastAsia="de-DE"/>
        </w:rPr>
      </w:pPr>
      <w:r>
        <w:t>5.3</w:t>
      </w:r>
      <w:r w:rsidRPr="005E7D2E">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_Toc73128795 \h </w:instrText>
      </w:r>
      <w:r>
        <w:fldChar w:fldCharType="separate"/>
      </w:r>
      <w:r>
        <w:t>12</w:t>
      </w:r>
      <w:r>
        <w:fldChar w:fldCharType="end"/>
      </w:r>
    </w:p>
    <w:p w14:paraId="19A96042" w14:textId="6924A62F" w:rsidR="00373E4D" w:rsidRPr="005E7D2E" w:rsidRDefault="00373E4D">
      <w:pPr>
        <w:pStyle w:val="TOC3"/>
        <w:rPr>
          <w:rFonts w:asciiTheme="minorHAnsi" w:eastAsiaTheme="minorEastAsia" w:hAnsiTheme="minorHAnsi" w:cstheme="minorBidi"/>
          <w:sz w:val="22"/>
          <w:szCs w:val="22"/>
          <w:lang w:eastAsia="de-DE"/>
        </w:rPr>
      </w:pPr>
      <w:r>
        <w:t>5.3.1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_Toc73128796 \h </w:instrText>
      </w:r>
      <w:r>
        <w:fldChar w:fldCharType="separate"/>
      </w:r>
      <w:r>
        <w:t>12</w:t>
      </w:r>
      <w:r>
        <w:fldChar w:fldCharType="end"/>
      </w:r>
    </w:p>
    <w:p w14:paraId="11DE80F9" w14:textId="7270BBB1" w:rsidR="00373E4D" w:rsidRPr="005E7D2E" w:rsidRDefault="00373E4D">
      <w:pPr>
        <w:pStyle w:val="TOC3"/>
        <w:rPr>
          <w:rFonts w:asciiTheme="minorHAnsi" w:eastAsiaTheme="minorEastAsia" w:hAnsiTheme="minorHAnsi" w:cstheme="minorBidi"/>
          <w:sz w:val="22"/>
          <w:szCs w:val="22"/>
          <w:lang w:eastAsia="de-DE"/>
        </w:rPr>
      </w:pPr>
      <w:r>
        <w:t>5.3.2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_Toc73128797 \h </w:instrText>
      </w:r>
      <w:r>
        <w:fldChar w:fldCharType="separate"/>
      </w:r>
      <w:r>
        <w:t>13</w:t>
      </w:r>
      <w:r>
        <w:fldChar w:fldCharType="end"/>
      </w:r>
    </w:p>
    <w:p w14:paraId="20067E64" w14:textId="28C3EE5F" w:rsidR="00373E4D" w:rsidRPr="005E7D2E" w:rsidRDefault="00373E4D">
      <w:pPr>
        <w:pStyle w:val="TOC3"/>
        <w:rPr>
          <w:rFonts w:asciiTheme="minorHAnsi" w:eastAsiaTheme="minorEastAsia" w:hAnsiTheme="minorHAnsi" w:cstheme="minorBidi"/>
          <w:sz w:val="22"/>
          <w:szCs w:val="22"/>
          <w:lang w:eastAsia="de-DE"/>
        </w:rPr>
      </w:pPr>
      <w:r>
        <w:t>5.3.3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_Toc73128798 \h </w:instrText>
      </w:r>
      <w:r>
        <w:fldChar w:fldCharType="separate"/>
      </w:r>
      <w:r>
        <w:t>13</w:t>
      </w:r>
      <w:r>
        <w:fldChar w:fldCharType="end"/>
      </w:r>
    </w:p>
    <w:p w14:paraId="342B8311" w14:textId="3FD02860" w:rsidR="00373E4D" w:rsidRPr="005E7D2E" w:rsidRDefault="00373E4D">
      <w:pPr>
        <w:pStyle w:val="TOC2"/>
        <w:rPr>
          <w:rFonts w:asciiTheme="minorHAnsi" w:eastAsiaTheme="minorEastAsia" w:hAnsiTheme="minorHAnsi" w:cstheme="minorBidi"/>
          <w:sz w:val="22"/>
          <w:szCs w:val="22"/>
          <w:lang w:eastAsia="de-DE"/>
        </w:rPr>
      </w:pPr>
      <w:r>
        <w:t>5.4</w:t>
      </w:r>
      <w:r w:rsidRPr="005E7D2E">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_Toc73128799 \h </w:instrText>
      </w:r>
      <w:r>
        <w:fldChar w:fldCharType="separate"/>
      </w:r>
      <w:r>
        <w:t>13</w:t>
      </w:r>
      <w:r>
        <w:fldChar w:fldCharType="end"/>
      </w:r>
    </w:p>
    <w:p w14:paraId="044FFA9F" w14:textId="22EBBF9C" w:rsidR="00373E4D" w:rsidRPr="005E7D2E" w:rsidRDefault="00373E4D">
      <w:pPr>
        <w:pStyle w:val="TOC3"/>
        <w:rPr>
          <w:rFonts w:asciiTheme="minorHAnsi" w:eastAsiaTheme="minorEastAsia" w:hAnsiTheme="minorHAnsi" w:cstheme="minorBidi"/>
          <w:sz w:val="22"/>
          <w:szCs w:val="22"/>
          <w:lang w:eastAsia="de-DE"/>
        </w:rPr>
      </w:pPr>
      <w:r>
        <w:t>5.4.1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_Toc73128800 \h </w:instrText>
      </w:r>
      <w:r>
        <w:fldChar w:fldCharType="separate"/>
      </w:r>
      <w:r>
        <w:t>13</w:t>
      </w:r>
      <w:r>
        <w:fldChar w:fldCharType="end"/>
      </w:r>
    </w:p>
    <w:p w14:paraId="0B4E5844" w14:textId="11B93EE9" w:rsidR="00373E4D" w:rsidRPr="005E7D2E" w:rsidRDefault="00373E4D">
      <w:pPr>
        <w:pStyle w:val="TOC3"/>
        <w:rPr>
          <w:rFonts w:asciiTheme="minorHAnsi" w:eastAsiaTheme="minorEastAsia" w:hAnsiTheme="minorHAnsi" w:cstheme="minorBidi"/>
          <w:sz w:val="22"/>
          <w:szCs w:val="22"/>
          <w:lang w:eastAsia="de-DE"/>
        </w:rPr>
      </w:pPr>
      <w:r>
        <w:t>5.4.2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_Toc73128801 \h </w:instrText>
      </w:r>
      <w:r>
        <w:fldChar w:fldCharType="separate"/>
      </w:r>
      <w:r>
        <w:t>13</w:t>
      </w:r>
      <w:r>
        <w:fldChar w:fldCharType="end"/>
      </w:r>
    </w:p>
    <w:p w14:paraId="579CEC83" w14:textId="5B6E931D" w:rsidR="00373E4D" w:rsidRPr="005E7D2E" w:rsidRDefault="00373E4D">
      <w:pPr>
        <w:pStyle w:val="TOC3"/>
        <w:rPr>
          <w:rFonts w:asciiTheme="minorHAnsi" w:eastAsiaTheme="minorEastAsia" w:hAnsiTheme="minorHAnsi" w:cstheme="minorBidi"/>
          <w:sz w:val="22"/>
          <w:szCs w:val="22"/>
          <w:lang w:eastAsia="de-DE"/>
        </w:rPr>
      </w:pPr>
      <w:r>
        <w:t>5.4.3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_Toc73128802 \h </w:instrText>
      </w:r>
      <w:r>
        <w:fldChar w:fldCharType="separate"/>
      </w:r>
      <w:r>
        <w:t>13</w:t>
      </w:r>
      <w:r>
        <w:fldChar w:fldCharType="end"/>
      </w:r>
    </w:p>
    <w:p w14:paraId="3A2A4631" w14:textId="70DFE273" w:rsidR="00373E4D" w:rsidRPr="005E7D2E" w:rsidRDefault="00373E4D">
      <w:pPr>
        <w:pStyle w:val="TOC2"/>
        <w:rPr>
          <w:rFonts w:asciiTheme="minorHAnsi" w:eastAsiaTheme="minorEastAsia" w:hAnsiTheme="minorHAnsi" w:cstheme="minorBidi"/>
          <w:sz w:val="22"/>
          <w:szCs w:val="22"/>
          <w:lang w:eastAsia="de-DE"/>
        </w:rPr>
      </w:pPr>
      <w:r>
        <w:t>5.5</w:t>
      </w:r>
      <w:r w:rsidRPr="005E7D2E">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_Toc73128803 \h </w:instrText>
      </w:r>
      <w:r>
        <w:fldChar w:fldCharType="separate"/>
      </w:r>
      <w:r>
        <w:t>13</w:t>
      </w:r>
      <w:r>
        <w:fldChar w:fldCharType="end"/>
      </w:r>
    </w:p>
    <w:p w14:paraId="02D38F29" w14:textId="59BA4ED6" w:rsidR="00373E4D" w:rsidRPr="005E7D2E" w:rsidRDefault="00373E4D">
      <w:pPr>
        <w:pStyle w:val="TOC3"/>
        <w:rPr>
          <w:rFonts w:asciiTheme="minorHAnsi" w:eastAsiaTheme="minorEastAsia" w:hAnsiTheme="minorHAnsi" w:cstheme="minorBidi"/>
          <w:sz w:val="22"/>
          <w:szCs w:val="22"/>
          <w:lang w:eastAsia="de-DE"/>
        </w:rPr>
      </w:pPr>
      <w:r>
        <w:t>5.5.1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_Toc73128804 \h </w:instrText>
      </w:r>
      <w:r>
        <w:fldChar w:fldCharType="separate"/>
      </w:r>
      <w:r>
        <w:t>13</w:t>
      </w:r>
      <w:r>
        <w:fldChar w:fldCharType="end"/>
      </w:r>
    </w:p>
    <w:p w14:paraId="0927C4B5" w14:textId="0EDF3F0E" w:rsidR="00373E4D" w:rsidRPr="005E7D2E" w:rsidRDefault="00373E4D">
      <w:pPr>
        <w:pStyle w:val="TOC3"/>
        <w:rPr>
          <w:rFonts w:asciiTheme="minorHAnsi" w:eastAsiaTheme="minorEastAsia" w:hAnsiTheme="minorHAnsi" w:cstheme="minorBidi"/>
          <w:sz w:val="22"/>
          <w:szCs w:val="22"/>
          <w:lang w:eastAsia="de-DE"/>
        </w:rPr>
      </w:pPr>
      <w:r>
        <w:t>5.5.2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_Toc73128805 \h </w:instrText>
      </w:r>
      <w:r>
        <w:fldChar w:fldCharType="separate"/>
      </w:r>
      <w:r>
        <w:t>14</w:t>
      </w:r>
      <w:r>
        <w:fldChar w:fldCharType="end"/>
      </w:r>
    </w:p>
    <w:p w14:paraId="55B1F8B2" w14:textId="115E97D5" w:rsidR="00373E4D" w:rsidRPr="005E7D2E" w:rsidRDefault="00373E4D">
      <w:pPr>
        <w:pStyle w:val="TOC3"/>
        <w:rPr>
          <w:rFonts w:asciiTheme="minorHAnsi" w:eastAsiaTheme="minorEastAsia" w:hAnsiTheme="minorHAnsi" w:cstheme="minorBidi"/>
          <w:sz w:val="22"/>
          <w:szCs w:val="22"/>
          <w:lang w:eastAsia="de-DE"/>
        </w:rPr>
      </w:pPr>
      <w:r>
        <w:t>5.5.3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_Toc73128806 \h </w:instrText>
      </w:r>
      <w:r>
        <w:fldChar w:fldCharType="separate"/>
      </w:r>
      <w:r>
        <w:t>14</w:t>
      </w:r>
      <w:r>
        <w:fldChar w:fldCharType="end"/>
      </w:r>
    </w:p>
    <w:p w14:paraId="279EA431" w14:textId="561D3A3C" w:rsidR="00373E4D" w:rsidRPr="005E7D2E" w:rsidRDefault="00373E4D">
      <w:pPr>
        <w:pStyle w:val="TOC2"/>
        <w:rPr>
          <w:rFonts w:asciiTheme="minorHAnsi" w:eastAsiaTheme="minorEastAsia" w:hAnsiTheme="minorHAnsi" w:cstheme="minorBidi"/>
          <w:sz w:val="22"/>
          <w:szCs w:val="22"/>
          <w:lang w:eastAsia="de-DE"/>
        </w:rPr>
      </w:pPr>
      <w:r>
        <w:t>5.6</w:t>
      </w:r>
      <w:r w:rsidRPr="005E7D2E">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_Toc73128807 \h </w:instrText>
      </w:r>
      <w:r>
        <w:fldChar w:fldCharType="separate"/>
      </w:r>
      <w:r>
        <w:t>14</w:t>
      </w:r>
      <w:r>
        <w:fldChar w:fldCharType="end"/>
      </w:r>
    </w:p>
    <w:p w14:paraId="0C0DA6B3" w14:textId="720306D8" w:rsidR="00373E4D" w:rsidRPr="005E7D2E" w:rsidRDefault="00373E4D">
      <w:pPr>
        <w:pStyle w:val="TOC3"/>
        <w:rPr>
          <w:rFonts w:asciiTheme="minorHAnsi" w:eastAsiaTheme="minorEastAsia" w:hAnsiTheme="minorHAnsi" w:cstheme="minorBidi"/>
          <w:sz w:val="22"/>
          <w:szCs w:val="22"/>
          <w:lang w:eastAsia="de-DE"/>
        </w:rPr>
      </w:pPr>
      <w:r>
        <w:t>5.6.1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_Toc73128808 \h </w:instrText>
      </w:r>
      <w:r>
        <w:fldChar w:fldCharType="separate"/>
      </w:r>
      <w:r>
        <w:t>14</w:t>
      </w:r>
      <w:r>
        <w:fldChar w:fldCharType="end"/>
      </w:r>
    </w:p>
    <w:p w14:paraId="02C0CBAA" w14:textId="79D1A8BA" w:rsidR="00373E4D" w:rsidRPr="005E7D2E" w:rsidRDefault="00373E4D">
      <w:pPr>
        <w:pStyle w:val="TOC3"/>
        <w:rPr>
          <w:rFonts w:asciiTheme="minorHAnsi" w:eastAsiaTheme="minorEastAsia" w:hAnsiTheme="minorHAnsi" w:cstheme="minorBidi"/>
          <w:sz w:val="22"/>
          <w:szCs w:val="22"/>
          <w:lang w:eastAsia="de-DE"/>
        </w:rPr>
      </w:pPr>
      <w:r>
        <w:t>5.6.2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_Toc73128809 \h </w:instrText>
      </w:r>
      <w:r>
        <w:fldChar w:fldCharType="separate"/>
      </w:r>
      <w:r>
        <w:t>15</w:t>
      </w:r>
      <w:r>
        <w:fldChar w:fldCharType="end"/>
      </w:r>
    </w:p>
    <w:p w14:paraId="3951F9CC" w14:textId="60B7F258" w:rsidR="00373E4D" w:rsidRPr="005E7D2E" w:rsidRDefault="00373E4D">
      <w:pPr>
        <w:pStyle w:val="TOC3"/>
        <w:rPr>
          <w:rFonts w:asciiTheme="minorHAnsi" w:eastAsiaTheme="minorEastAsia" w:hAnsiTheme="minorHAnsi" w:cstheme="minorBidi"/>
          <w:sz w:val="22"/>
          <w:szCs w:val="22"/>
          <w:lang w:eastAsia="de-DE"/>
        </w:rPr>
      </w:pPr>
      <w:r>
        <w:t>5.6.3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_Toc73128810 \h </w:instrText>
      </w:r>
      <w:r>
        <w:fldChar w:fldCharType="separate"/>
      </w:r>
      <w:r>
        <w:t>15</w:t>
      </w:r>
      <w:r>
        <w:fldChar w:fldCharType="end"/>
      </w:r>
    </w:p>
    <w:p w14:paraId="18E8D411" w14:textId="3CF53987" w:rsidR="00373E4D" w:rsidRPr="005E7D2E" w:rsidRDefault="00373E4D">
      <w:pPr>
        <w:pStyle w:val="TOC2"/>
        <w:rPr>
          <w:rFonts w:asciiTheme="minorHAnsi" w:eastAsiaTheme="minorEastAsia" w:hAnsiTheme="minorHAnsi" w:cstheme="minorBidi"/>
          <w:sz w:val="22"/>
          <w:szCs w:val="22"/>
          <w:lang w:eastAsia="de-DE"/>
        </w:rPr>
      </w:pPr>
      <w:r>
        <w:t>5.</w:t>
      </w:r>
      <w:r w:rsidRPr="002239A9">
        <w:rPr>
          <w:highlight w:val="yellow"/>
        </w:rPr>
        <w:t>X</w:t>
      </w:r>
      <w:r w:rsidRPr="005E7D2E">
        <w:rPr>
          <w:rFonts w:asciiTheme="minorHAnsi" w:eastAsiaTheme="minorEastAsia" w:hAnsiTheme="minorHAnsi" w:cstheme="minorBidi"/>
          <w:sz w:val="22"/>
          <w:szCs w:val="22"/>
          <w:lang w:eastAsia="de-DE"/>
        </w:rPr>
        <w:tab/>
      </w:r>
      <w:r>
        <w:t>Key issue #</w:t>
      </w:r>
      <w:r w:rsidRPr="002239A9">
        <w:rPr>
          <w:highlight w:val="yellow"/>
        </w:rPr>
        <w:t>X</w:t>
      </w:r>
      <w:r>
        <w:t>: &lt;distinct KI name&gt;</w:t>
      </w:r>
      <w:r>
        <w:tab/>
      </w:r>
      <w:r>
        <w:fldChar w:fldCharType="begin"/>
      </w:r>
      <w:r>
        <w:instrText xml:space="preserve"> PAGEREF _Toc73128811 \h </w:instrText>
      </w:r>
      <w:r>
        <w:fldChar w:fldCharType="separate"/>
      </w:r>
      <w:r>
        <w:t>15</w:t>
      </w:r>
      <w:r>
        <w:fldChar w:fldCharType="end"/>
      </w:r>
    </w:p>
    <w:p w14:paraId="371C4932" w14:textId="3EF1C8CF" w:rsidR="00373E4D" w:rsidRPr="005E7D2E" w:rsidRDefault="00373E4D">
      <w:pPr>
        <w:pStyle w:val="TOC3"/>
        <w:rPr>
          <w:rFonts w:asciiTheme="minorHAnsi" w:eastAsiaTheme="minorEastAsia" w:hAnsiTheme="minorHAnsi" w:cstheme="minorBidi"/>
          <w:sz w:val="22"/>
          <w:szCs w:val="22"/>
          <w:lang w:eastAsia="de-DE"/>
        </w:rPr>
      </w:pPr>
      <w:r>
        <w:t>5.</w:t>
      </w:r>
      <w:r w:rsidRPr="002239A9">
        <w:rPr>
          <w:highlight w:val="yellow"/>
        </w:rPr>
        <w:t>X</w:t>
      </w:r>
      <w:r>
        <w:t>.1</w:t>
      </w:r>
      <w:r w:rsidRPr="005E7D2E">
        <w:rPr>
          <w:rFonts w:asciiTheme="minorHAnsi" w:eastAsiaTheme="minorEastAsia" w:hAnsiTheme="minorHAnsi" w:cstheme="minorBidi"/>
          <w:sz w:val="22"/>
          <w:szCs w:val="22"/>
          <w:lang w:eastAsia="de-DE"/>
        </w:rPr>
        <w:tab/>
      </w:r>
      <w:r>
        <w:t>Key issue details</w:t>
      </w:r>
      <w:r>
        <w:tab/>
      </w:r>
      <w:r>
        <w:fldChar w:fldCharType="begin"/>
      </w:r>
      <w:r>
        <w:instrText xml:space="preserve"> PAGEREF _Toc73128812 \h </w:instrText>
      </w:r>
      <w:r>
        <w:fldChar w:fldCharType="separate"/>
      </w:r>
      <w:r>
        <w:t>15</w:t>
      </w:r>
      <w:r>
        <w:fldChar w:fldCharType="end"/>
      </w:r>
    </w:p>
    <w:p w14:paraId="5330E5C5" w14:textId="36258E2D" w:rsidR="00373E4D" w:rsidRPr="005E7D2E" w:rsidRDefault="00373E4D">
      <w:pPr>
        <w:pStyle w:val="TOC3"/>
        <w:rPr>
          <w:rFonts w:asciiTheme="minorHAnsi" w:eastAsiaTheme="minorEastAsia" w:hAnsiTheme="minorHAnsi" w:cstheme="minorBidi"/>
          <w:sz w:val="22"/>
          <w:szCs w:val="22"/>
          <w:lang w:eastAsia="de-DE"/>
        </w:rPr>
      </w:pPr>
      <w:r>
        <w:t>5.</w:t>
      </w:r>
      <w:r w:rsidRPr="002239A9">
        <w:rPr>
          <w:highlight w:val="yellow"/>
        </w:rPr>
        <w:t>X</w:t>
      </w:r>
      <w:r>
        <w:t>.2</w:t>
      </w:r>
      <w:r w:rsidRPr="005E7D2E">
        <w:rPr>
          <w:rFonts w:asciiTheme="minorHAnsi" w:eastAsiaTheme="minorEastAsia" w:hAnsiTheme="minorHAnsi" w:cstheme="minorBidi"/>
          <w:sz w:val="22"/>
          <w:szCs w:val="22"/>
          <w:lang w:eastAsia="de-DE"/>
        </w:rPr>
        <w:tab/>
      </w:r>
      <w:r>
        <w:t>Security threats</w:t>
      </w:r>
      <w:r>
        <w:tab/>
      </w:r>
      <w:r>
        <w:fldChar w:fldCharType="begin"/>
      </w:r>
      <w:r>
        <w:instrText xml:space="preserve"> PAGEREF _Toc73128813 \h </w:instrText>
      </w:r>
      <w:r>
        <w:fldChar w:fldCharType="separate"/>
      </w:r>
      <w:r>
        <w:t>15</w:t>
      </w:r>
      <w:r>
        <w:fldChar w:fldCharType="end"/>
      </w:r>
    </w:p>
    <w:p w14:paraId="15EB91E8" w14:textId="301BE5C9" w:rsidR="00373E4D" w:rsidRPr="005E7D2E" w:rsidRDefault="00373E4D">
      <w:pPr>
        <w:pStyle w:val="TOC3"/>
        <w:rPr>
          <w:rFonts w:asciiTheme="minorHAnsi" w:eastAsiaTheme="minorEastAsia" w:hAnsiTheme="minorHAnsi" w:cstheme="minorBidi"/>
          <w:sz w:val="22"/>
          <w:szCs w:val="22"/>
          <w:lang w:eastAsia="de-DE"/>
        </w:rPr>
      </w:pPr>
      <w:r>
        <w:t>5.</w:t>
      </w:r>
      <w:r w:rsidRPr="002239A9">
        <w:rPr>
          <w:highlight w:val="yellow"/>
        </w:rPr>
        <w:t>X</w:t>
      </w:r>
      <w:r>
        <w:t>.3</w:t>
      </w:r>
      <w:r w:rsidRPr="005E7D2E">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_Toc73128814 \h </w:instrText>
      </w:r>
      <w:r>
        <w:fldChar w:fldCharType="separate"/>
      </w:r>
      <w:r>
        <w:t>16</w:t>
      </w:r>
      <w:r>
        <w:fldChar w:fldCharType="end"/>
      </w:r>
    </w:p>
    <w:p w14:paraId="094934DF" w14:textId="0EB22BA5" w:rsidR="00373E4D" w:rsidRPr="005E7D2E" w:rsidRDefault="00373E4D">
      <w:pPr>
        <w:pStyle w:val="TOC1"/>
        <w:rPr>
          <w:rFonts w:asciiTheme="minorHAnsi" w:eastAsiaTheme="minorEastAsia" w:hAnsiTheme="minorHAnsi" w:cstheme="minorBidi"/>
          <w:szCs w:val="22"/>
          <w:lang w:eastAsia="de-DE"/>
        </w:rPr>
      </w:pPr>
      <w:r>
        <w:t>6</w:t>
      </w:r>
      <w:r w:rsidRPr="005E7D2E">
        <w:rPr>
          <w:rFonts w:asciiTheme="minorHAnsi" w:eastAsiaTheme="minorEastAsia" w:hAnsiTheme="minorHAnsi" w:cstheme="minorBidi"/>
          <w:szCs w:val="22"/>
          <w:lang w:eastAsia="de-DE"/>
        </w:rPr>
        <w:tab/>
      </w:r>
      <w:r>
        <w:t>Solutions</w:t>
      </w:r>
      <w:r>
        <w:tab/>
      </w:r>
      <w:r>
        <w:fldChar w:fldCharType="begin"/>
      </w:r>
      <w:r>
        <w:instrText xml:space="preserve"> PAGEREF _Toc73128815 \h </w:instrText>
      </w:r>
      <w:r>
        <w:fldChar w:fldCharType="separate"/>
      </w:r>
      <w:r>
        <w:t>16</w:t>
      </w:r>
      <w:r>
        <w:fldChar w:fldCharType="end"/>
      </w:r>
    </w:p>
    <w:p w14:paraId="587DFC58" w14:textId="739BF813" w:rsidR="00373E4D" w:rsidRPr="005E7D2E" w:rsidRDefault="00373E4D">
      <w:pPr>
        <w:pStyle w:val="TOC2"/>
        <w:rPr>
          <w:rFonts w:asciiTheme="minorHAnsi" w:eastAsiaTheme="minorEastAsia" w:hAnsiTheme="minorHAnsi" w:cstheme="minorBidi"/>
          <w:sz w:val="22"/>
          <w:szCs w:val="22"/>
          <w:lang w:eastAsia="de-DE"/>
        </w:rPr>
      </w:pPr>
      <w:r>
        <w:t>6.0</w:t>
      </w:r>
      <w:r w:rsidRPr="005E7D2E">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_Toc73128816 \h </w:instrText>
      </w:r>
      <w:r>
        <w:fldChar w:fldCharType="separate"/>
      </w:r>
      <w:r>
        <w:t>16</w:t>
      </w:r>
      <w:r>
        <w:fldChar w:fldCharType="end"/>
      </w:r>
    </w:p>
    <w:p w14:paraId="744691AF" w14:textId="199141F6" w:rsidR="00373E4D" w:rsidRPr="005E7D2E" w:rsidRDefault="00373E4D">
      <w:pPr>
        <w:pStyle w:val="TOC2"/>
        <w:rPr>
          <w:rFonts w:asciiTheme="minorHAnsi" w:eastAsiaTheme="minorEastAsia" w:hAnsiTheme="minorHAnsi" w:cstheme="minorBidi"/>
          <w:sz w:val="22"/>
          <w:szCs w:val="22"/>
          <w:lang w:eastAsia="de-DE"/>
        </w:rPr>
      </w:pPr>
      <w:r>
        <w:t>6.1</w:t>
      </w:r>
      <w:r w:rsidRPr="005E7D2E">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_Toc73128817 \h </w:instrText>
      </w:r>
      <w:r>
        <w:fldChar w:fldCharType="separate"/>
      </w:r>
      <w:r>
        <w:t>16</w:t>
      </w:r>
      <w:r>
        <w:fldChar w:fldCharType="end"/>
      </w:r>
    </w:p>
    <w:p w14:paraId="524FDEFC" w14:textId="6AD1CDE1" w:rsidR="00373E4D" w:rsidRPr="005E7D2E" w:rsidRDefault="00373E4D">
      <w:pPr>
        <w:pStyle w:val="TOC3"/>
        <w:rPr>
          <w:rFonts w:asciiTheme="minorHAnsi" w:eastAsiaTheme="minorEastAsia" w:hAnsiTheme="minorHAnsi" w:cstheme="minorBidi"/>
          <w:sz w:val="22"/>
          <w:szCs w:val="22"/>
          <w:lang w:eastAsia="de-DE"/>
        </w:rPr>
      </w:pPr>
      <w:r>
        <w:t>6.1.1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_Toc73128818 \h </w:instrText>
      </w:r>
      <w:r>
        <w:fldChar w:fldCharType="separate"/>
      </w:r>
      <w:r>
        <w:t>16</w:t>
      </w:r>
      <w:r>
        <w:fldChar w:fldCharType="end"/>
      </w:r>
    </w:p>
    <w:p w14:paraId="5D2A3F7D" w14:textId="31EBEDD3" w:rsidR="00373E4D" w:rsidRPr="005E7D2E" w:rsidRDefault="00373E4D">
      <w:pPr>
        <w:pStyle w:val="TOC3"/>
        <w:rPr>
          <w:rFonts w:asciiTheme="minorHAnsi" w:eastAsiaTheme="minorEastAsia" w:hAnsiTheme="minorHAnsi" w:cstheme="minorBidi"/>
          <w:sz w:val="22"/>
          <w:szCs w:val="22"/>
          <w:lang w:eastAsia="de-DE"/>
        </w:rPr>
      </w:pPr>
      <w:r>
        <w:t>6.1.2</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_Toc73128819 \h </w:instrText>
      </w:r>
      <w:r>
        <w:fldChar w:fldCharType="separate"/>
      </w:r>
      <w:r>
        <w:t>17</w:t>
      </w:r>
      <w:r>
        <w:fldChar w:fldCharType="end"/>
      </w:r>
    </w:p>
    <w:p w14:paraId="38D2855D" w14:textId="753594B2" w:rsidR="00373E4D" w:rsidRPr="005E7D2E" w:rsidRDefault="00373E4D">
      <w:pPr>
        <w:pStyle w:val="TOC3"/>
        <w:rPr>
          <w:rFonts w:asciiTheme="minorHAnsi" w:eastAsiaTheme="minorEastAsia" w:hAnsiTheme="minorHAnsi" w:cstheme="minorBidi"/>
          <w:sz w:val="22"/>
          <w:szCs w:val="22"/>
          <w:lang w:eastAsia="de-DE"/>
        </w:rPr>
      </w:pPr>
      <w:r>
        <w:t>6.1.3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_Toc73128820 \h </w:instrText>
      </w:r>
      <w:r>
        <w:fldChar w:fldCharType="separate"/>
      </w:r>
      <w:r>
        <w:t>18</w:t>
      </w:r>
      <w:r>
        <w:fldChar w:fldCharType="end"/>
      </w:r>
    </w:p>
    <w:p w14:paraId="7F530A49" w14:textId="1772E967" w:rsidR="00373E4D" w:rsidRPr="005E7D2E" w:rsidRDefault="00373E4D">
      <w:pPr>
        <w:pStyle w:val="TOC2"/>
        <w:rPr>
          <w:rFonts w:asciiTheme="minorHAnsi" w:eastAsiaTheme="minorEastAsia" w:hAnsiTheme="minorHAnsi" w:cstheme="minorBidi"/>
          <w:sz w:val="22"/>
          <w:szCs w:val="22"/>
          <w:lang w:eastAsia="de-DE"/>
        </w:rPr>
      </w:pPr>
      <w:r>
        <w:t>6.2</w:t>
      </w:r>
      <w:r w:rsidRPr="005E7D2E">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_Toc73128821 \h </w:instrText>
      </w:r>
      <w:r>
        <w:fldChar w:fldCharType="separate"/>
      </w:r>
      <w:r>
        <w:t>19</w:t>
      </w:r>
      <w:r>
        <w:fldChar w:fldCharType="end"/>
      </w:r>
    </w:p>
    <w:p w14:paraId="2FBE99FE" w14:textId="2128FE14" w:rsidR="00373E4D" w:rsidRPr="005E7D2E" w:rsidRDefault="00373E4D">
      <w:pPr>
        <w:pStyle w:val="TOC3"/>
        <w:rPr>
          <w:rFonts w:asciiTheme="minorHAnsi" w:eastAsiaTheme="minorEastAsia" w:hAnsiTheme="minorHAnsi" w:cstheme="minorBidi"/>
          <w:sz w:val="22"/>
          <w:szCs w:val="22"/>
          <w:lang w:eastAsia="de-DE"/>
        </w:rPr>
      </w:pPr>
      <w:r>
        <w:t>6.2.1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_Toc73128822 \h </w:instrText>
      </w:r>
      <w:r>
        <w:fldChar w:fldCharType="separate"/>
      </w:r>
      <w:r>
        <w:t>19</w:t>
      </w:r>
      <w:r>
        <w:fldChar w:fldCharType="end"/>
      </w:r>
    </w:p>
    <w:p w14:paraId="3E266856" w14:textId="5EDCB60E" w:rsidR="00373E4D" w:rsidRPr="005E7D2E" w:rsidRDefault="00373E4D">
      <w:pPr>
        <w:pStyle w:val="TOC3"/>
        <w:rPr>
          <w:rFonts w:asciiTheme="minorHAnsi" w:eastAsiaTheme="minorEastAsia" w:hAnsiTheme="minorHAnsi" w:cstheme="minorBidi"/>
          <w:sz w:val="22"/>
          <w:szCs w:val="22"/>
          <w:lang w:eastAsia="de-DE"/>
        </w:rPr>
      </w:pPr>
      <w:r>
        <w:t>6.2.2</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_Toc73128823 \h </w:instrText>
      </w:r>
      <w:r>
        <w:fldChar w:fldCharType="separate"/>
      </w:r>
      <w:r>
        <w:t>19</w:t>
      </w:r>
      <w:r>
        <w:fldChar w:fldCharType="end"/>
      </w:r>
    </w:p>
    <w:p w14:paraId="627D7485" w14:textId="560980D4" w:rsidR="00373E4D" w:rsidRPr="005E7D2E" w:rsidRDefault="00373E4D">
      <w:pPr>
        <w:pStyle w:val="TOC3"/>
        <w:rPr>
          <w:rFonts w:asciiTheme="minorHAnsi" w:eastAsiaTheme="minorEastAsia" w:hAnsiTheme="minorHAnsi" w:cstheme="minorBidi"/>
          <w:sz w:val="22"/>
          <w:szCs w:val="22"/>
          <w:lang w:eastAsia="de-DE"/>
        </w:rPr>
      </w:pPr>
      <w:r>
        <w:lastRenderedPageBreak/>
        <w:t>6.2.3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_Toc73128824 \h </w:instrText>
      </w:r>
      <w:r>
        <w:fldChar w:fldCharType="separate"/>
      </w:r>
      <w:r>
        <w:t>20</w:t>
      </w:r>
      <w:r>
        <w:fldChar w:fldCharType="end"/>
      </w:r>
    </w:p>
    <w:p w14:paraId="01EC04E3" w14:textId="10EA952B" w:rsidR="00373E4D" w:rsidRPr="005E7D2E" w:rsidRDefault="00373E4D">
      <w:pPr>
        <w:pStyle w:val="TOC2"/>
        <w:rPr>
          <w:rFonts w:asciiTheme="minorHAnsi" w:eastAsiaTheme="minorEastAsia" w:hAnsiTheme="minorHAnsi" w:cstheme="minorBidi"/>
          <w:sz w:val="22"/>
          <w:szCs w:val="22"/>
          <w:lang w:eastAsia="de-DE"/>
        </w:rPr>
      </w:pPr>
      <w:r>
        <w:t>6.3</w:t>
      </w:r>
      <w:r w:rsidRPr="005E7D2E">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_Toc73128825 \h </w:instrText>
      </w:r>
      <w:r>
        <w:fldChar w:fldCharType="separate"/>
      </w:r>
      <w:r>
        <w:t>20</w:t>
      </w:r>
      <w:r>
        <w:fldChar w:fldCharType="end"/>
      </w:r>
    </w:p>
    <w:p w14:paraId="56842186" w14:textId="23BC3318" w:rsidR="00373E4D" w:rsidRPr="005E7D2E" w:rsidRDefault="00373E4D">
      <w:pPr>
        <w:pStyle w:val="TOC3"/>
        <w:rPr>
          <w:rFonts w:asciiTheme="minorHAnsi" w:eastAsiaTheme="minorEastAsia" w:hAnsiTheme="minorHAnsi" w:cstheme="minorBidi"/>
          <w:sz w:val="22"/>
          <w:szCs w:val="22"/>
          <w:lang w:eastAsia="de-DE"/>
        </w:rPr>
      </w:pPr>
      <w:r>
        <w:t>6.3.1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_Toc73128826 \h </w:instrText>
      </w:r>
      <w:r>
        <w:fldChar w:fldCharType="separate"/>
      </w:r>
      <w:r>
        <w:t>20</w:t>
      </w:r>
      <w:r>
        <w:fldChar w:fldCharType="end"/>
      </w:r>
    </w:p>
    <w:p w14:paraId="26070034" w14:textId="3BF28211" w:rsidR="00373E4D" w:rsidRPr="005E7D2E" w:rsidRDefault="00373E4D">
      <w:pPr>
        <w:pStyle w:val="TOC3"/>
        <w:rPr>
          <w:rFonts w:asciiTheme="minorHAnsi" w:eastAsiaTheme="minorEastAsia" w:hAnsiTheme="minorHAnsi" w:cstheme="minorBidi"/>
          <w:sz w:val="22"/>
          <w:szCs w:val="22"/>
          <w:lang w:eastAsia="de-DE"/>
        </w:rPr>
      </w:pPr>
      <w:r>
        <w:t>6.3.2</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_Toc73128827 \h </w:instrText>
      </w:r>
      <w:r>
        <w:fldChar w:fldCharType="separate"/>
      </w:r>
      <w:r>
        <w:t>20</w:t>
      </w:r>
      <w:r>
        <w:fldChar w:fldCharType="end"/>
      </w:r>
    </w:p>
    <w:p w14:paraId="759F924B" w14:textId="249ECB94" w:rsidR="00373E4D" w:rsidRPr="005E7D2E" w:rsidRDefault="00373E4D">
      <w:pPr>
        <w:pStyle w:val="TOC4"/>
        <w:rPr>
          <w:rFonts w:asciiTheme="minorHAnsi" w:eastAsiaTheme="minorEastAsia" w:hAnsiTheme="minorHAnsi" w:cstheme="minorBidi"/>
          <w:sz w:val="22"/>
          <w:szCs w:val="22"/>
          <w:lang w:eastAsia="de-DE"/>
        </w:rPr>
      </w:pPr>
      <w:r>
        <w:t>6.3.2.1</w:t>
      </w:r>
      <w:r w:rsidRPr="005E7D2E">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_Toc73128828 \h </w:instrText>
      </w:r>
      <w:r>
        <w:fldChar w:fldCharType="separate"/>
      </w:r>
      <w:r>
        <w:t>20</w:t>
      </w:r>
      <w:r>
        <w:fldChar w:fldCharType="end"/>
      </w:r>
    </w:p>
    <w:p w14:paraId="05BC4B6C" w14:textId="24281469" w:rsidR="00373E4D" w:rsidRPr="005E7D2E" w:rsidRDefault="00373E4D">
      <w:pPr>
        <w:pStyle w:val="TOC3"/>
        <w:rPr>
          <w:rFonts w:asciiTheme="minorHAnsi" w:eastAsiaTheme="minorEastAsia" w:hAnsiTheme="minorHAnsi" w:cstheme="minorBidi"/>
          <w:sz w:val="22"/>
          <w:szCs w:val="22"/>
          <w:lang w:eastAsia="de-DE"/>
        </w:rPr>
      </w:pPr>
      <w:r>
        <w:t>6.3.3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_Toc73128829 \h </w:instrText>
      </w:r>
      <w:r>
        <w:fldChar w:fldCharType="separate"/>
      </w:r>
      <w:r>
        <w:t>21</w:t>
      </w:r>
      <w:r>
        <w:fldChar w:fldCharType="end"/>
      </w:r>
    </w:p>
    <w:p w14:paraId="23A63199" w14:textId="218AAE56" w:rsidR="00373E4D" w:rsidRPr="005E7D2E" w:rsidRDefault="00373E4D">
      <w:pPr>
        <w:pStyle w:val="TOC2"/>
        <w:rPr>
          <w:rFonts w:asciiTheme="minorHAnsi" w:eastAsiaTheme="minorEastAsia" w:hAnsiTheme="minorHAnsi" w:cstheme="minorBidi"/>
          <w:sz w:val="22"/>
          <w:szCs w:val="22"/>
          <w:lang w:eastAsia="de-DE"/>
        </w:rPr>
      </w:pPr>
      <w:r>
        <w:t>6.4</w:t>
      </w:r>
      <w:r w:rsidRPr="005E7D2E">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_Toc73128830 \h </w:instrText>
      </w:r>
      <w:r>
        <w:fldChar w:fldCharType="separate"/>
      </w:r>
      <w:r>
        <w:t>22</w:t>
      </w:r>
      <w:r>
        <w:fldChar w:fldCharType="end"/>
      </w:r>
    </w:p>
    <w:p w14:paraId="39C9795F" w14:textId="3C89055A" w:rsidR="00373E4D" w:rsidRPr="005E7D2E" w:rsidRDefault="00373E4D">
      <w:pPr>
        <w:pStyle w:val="TOC3"/>
        <w:rPr>
          <w:rFonts w:asciiTheme="minorHAnsi" w:eastAsiaTheme="minorEastAsia" w:hAnsiTheme="minorHAnsi" w:cstheme="minorBidi"/>
          <w:sz w:val="22"/>
          <w:szCs w:val="22"/>
          <w:lang w:eastAsia="de-DE"/>
        </w:rPr>
      </w:pPr>
      <w:r>
        <w:t>6.4.1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_Toc73128831 \h </w:instrText>
      </w:r>
      <w:r>
        <w:fldChar w:fldCharType="separate"/>
      </w:r>
      <w:r>
        <w:t>22</w:t>
      </w:r>
      <w:r>
        <w:fldChar w:fldCharType="end"/>
      </w:r>
    </w:p>
    <w:p w14:paraId="01421399" w14:textId="27F98379" w:rsidR="00373E4D" w:rsidRPr="005E7D2E" w:rsidRDefault="00373E4D">
      <w:pPr>
        <w:pStyle w:val="TOC3"/>
        <w:rPr>
          <w:rFonts w:asciiTheme="minorHAnsi" w:eastAsiaTheme="minorEastAsia" w:hAnsiTheme="minorHAnsi" w:cstheme="minorBidi"/>
          <w:sz w:val="22"/>
          <w:szCs w:val="22"/>
          <w:lang w:eastAsia="de-DE"/>
        </w:rPr>
      </w:pPr>
      <w:r>
        <w:t>6.4.2</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_Toc73128832 \h </w:instrText>
      </w:r>
      <w:r>
        <w:fldChar w:fldCharType="separate"/>
      </w:r>
      <w:r>
        <w:t>22</w:t>
      </w:r>
      <w:r>
        <w:fldChar w:fldCharType="end"/>
      </w:r>
    </w:p>
    <w:p w14:paraId="5EF67F24" w14:textId="507EE097" w:rsidR="00373E4D" w:rsidRPr="005E7D2E" w:rsidRDefault="00373E4D">
      <w:pPr>
        <w:pStyle w:val="TOC3"/>
        <w:rPr>
          <w:rFonts w:asciiTheme="minorHAnsi" w:eastAsiaTheme="minorEastAsia" w:hAnsiTheme="minorHAnsi" w:cstheme="minorBidi"/>
          <w:sz w:val="22"/>
          <w:szCs w:val="22"/>
          <w:lang w:eastAsia="de-DE"/>
        </w:rPr>
      </w:pPr>
      <w:r>
        <w:t>6.4.3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_Toc73128833 \h </w:instrText>
      </w:r>
      <w:r>
        <w:fldChar w:fldCharType="separate"/>
      </w:r>
      <w:r>
        <w:t>23</w:t>
      </w:r>
      <w:r>
        <w:fldChar w:fldCharType="end"/>
      </w:r>
    </w:p>
    <w:p w14:paraId="31786883" w14:textId="57DAA352" w:rsidR="00373E4D" w:rsidRPr="005E7D2E" w:rsidRDefault="00373E4D">
      <w:pPr>
        <w:pStyle w:val="TOC2"/>
        <w:rPr>
          <w:rFonts w:asciiTheme="minorHAnsi" w:eastAsiaTheme="minorEastAsia" w:hAnsiTheme="minorHAnsi" w:cstheme="minorBidi"/>
          <w:sz w:val="22"/>
          <w:szCs w:val="22"/>
          <w:lang w:eastAsia="de-DE"/>
        </w:rPr>
      </w:pPr>
      <w:r>
        <w:t>6.5</w:t>
      </w:r>
      <w:r w:rsidRPr="005E7D2E">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_Toc73128834 \h </w:instrText>
      </w:r>
      <w:r>
        <w:fldChar w:fldCharType="separate"/>
      </w:r>
      <w:r>
        <w:t>23</w:t>
      </w:r>
      <w:r>
        <w:fldChar w:fldCharType="end"/>
      </w:r>
    </w:p>
    <w:p w14:paraId="734E4620" w14:textId="597A46BF" w:rsidR="00373E4D" w:rsidRPr="005E7D2E" w:rsidRDefault="00373E4D">
      <w:pPr>
        <w:pStyle w:val="TOC3"/>
        <w:rPr>
          <w:rFonts w:asciiTheme="minorHAnsi" w:eastAsiaTheme="minorEastAsia" w:hAnsiTheme="minorHAnsi" w:cstheme="minorBidi"/>
          <w:sz w:val="22"/>
          <w:szCs w:val="22"/>
          <w:lang w:eastAsia="de-DE"/>
        </w:rPr>
      </w:pPr>
      <w:r>
        <w:t xml:space="preserve">6.5.1   </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_Toc73128835 \h </w:instrText>
      </w:r>
      <w:r>
        <w:fldChar w:fldCharType="separate"/>
      </w:r>
      <w:r>
        <w:t>23</w:t>
      </w:r>
      <w:r>
        <w:fldChar w:fldCharType="end"/>
      </w:r>
    </w:p>
    <w:p w14:paraId="1CE51FFB" w14:textId="0F5D9426" w:rsidR="00373E4D" w:rsidRPr="005E7D2E" w:rsidRDefault="00373E4D">
      <w:pPr>
        <w:pStyle w:val="TOC3"/>
        <w:rPr>
          <w:rFonts w:asciiTheme="minorHAnsi" w:eastAsiaTheme="minorEastAsia" w:hAnsiTheme="minorHAnsi" w:cstheme="minorBidi"/>
          <w:sz w:val="22"/>
          <w:szCs w:val="22"/>
          <w:lang w:eastAsia="de-DE"/>
        </w:rPr>
      </w:pPr>
      <w:r>
        <w:t xml:space="preserve">6.5.2 </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_Toc73128836 \h </w:instrText>
      </w:r>
      <w:r>
        <w:fldChar w:fldCharType="separate"/>
      </w:r>
      <w:r>
        <w:t>24</w:t>
      </w:r>
      <w:r>
        <w:fldChar w:fldCharType="end"/>
      </w:r>
    </w:p>
    <w:p w14:paraId="1D089875" w14:textId="79081509" w:rsidR="00373E4D" w:rsidRPr="005E7D2E" w:rsidRDefault="00373E4D">
      <w:pPr>
        <w:pStyle w:val="TOC3"/>
        <w:rPr>
          <w:rFonts w:asciiTheme="minorHAnsi" w:eastAsiaTheme="minorEastAsia" w:hAnsiTheme="minorHAnsi" w:cstheme="minorBidi"/>
          <w:sz w:val="22"/>
          <w:szCs w:val="22"/>
          <w:lang w:eastAsia="de-DE"/>
        </w:rPr>
      </w:pPr>
      <w:r>
        <w:t>6.5.3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_Toc73128837 \h </w:instrText>
      </w:r>
      <w:r>
        <w:fldChar w:fldCharType="separate"/>
      </w:r>
      <w:r>
        <w:t>24</w:t>
      </w:r>
      <w:r>
        <w:fldChar w:fldCharType="end"/>
      </w:r>
    </w:p>
    <w:p w14:paraId="6DCD83C9" w14:textId="17C4AEF5" w:rsidR="00373E4D" w:rsidRPr="005E7D2E" w:rsidRDefault="00373E4D">
      <w:pPr>
        <w:pStyle w:val="TOC2"/>
        <w:rPr>
          <w:rFonts w:asciiTheme="minorHAnsi" w:eastAsiaTheme="minorEastAsia" w:hAnsiTheme="minorHAnsi" w:cstheme="minorBidi"/>
          <w:sz w:val="22"/>
          <w:szCs w:val="22"/>
          <w:lang w:eastAsia="de-DE"/>
        </w:rPr>
      </w:pPr>
      <w:r>
        <w:t>6.6</w:t>
      </w:r>
      <w:r w:rsidRPr="005E7D2E">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_Toc73128838 \h </w:instrText>
      </w:r>
      <w:r>
        <w:fldChar w:fldCharType="separate"/>
      </w:r>
      <w:r>
        <w:t>25</w:t>
      </w:r>
      <w:r>
        <w:fldChar w:fldCharType="end"/>
      </w:r>
    </w:p>
    <w:p w14:paraId="0045BA92" w14:textId="68DABBCD" w:rsidR="00373E4D" w:rsidRPr="005E7D2E" w:rsidRDefault="00373E4D">
      <w:pPr>
        <w:pStyle w:val="TOC3"/>
        <w:rPr>
          <w:rFonts w:asciiTheme="minorHAnsi" w:eastAsiaTheme="minorEastAsia" w:hAnsiTheme="minorHAnsi" w:cstheme="minorBidi"/>
          <w:sz w:val="22"/>
          <w:szCs w:val="22"/>
          <w:lang w:eastAsia="de-DE"/>
        </w:rPr>
      </w:pPr>
      <w:r>
        <w:t>6.6.1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_Toc73128839 \h </w:instrText>
      </w:r>
      <w:r>
        <w:fldChar w:fldCharType="separate"/>
      </w:r>
      <w:r>
        <w:t>25</w:t>
      </w:r>
      <w:r>
        <w:fldChar w:fldCharType="end"/>
      </w:r>
    </w:p>
    <w:p w14:paraId="0E1332F5" w14:textId="0D25545E" w:rsidR="00373E4D" w:rsidRPr="005E7D2E" w:rsidRDefault="00373E4D">
      <w:pPr>
        <w:pStyle w:val="TOC3"/>
        <w:rPr>
          <w:rFonts w:asciiTheme="minorHAnsi" w:eastAsiaTheme="minorEastAsia" w:hAnsiTheme="minorHAnsi" w:cstheme="minorBidi"/>
          <w:sz w:val="22"/>
          <w:szCs w:val="22"/>
          <w:lang w:eastAsia="de-DE"/>
        </w:rPr>
      </w:pPr>
      <w:r>
        <w:t xml:space="preserve">6.6.2 </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_Toc73128840 \h </w:instrText>
      </w:r>
      <w:r>
        <w:fldChar w:fldCharType="separate"/>
      </w:r>
      <w:r>
        <w:t>25</w:t>
      </w:r>
      <w:r>
        <w:fldChar w:fldCharType="end"/>
      </w:r>
    </w:p>
    <w:p w14:paraId="11969229" w14:textId="6F25A8F5" w:rsidR="00373E4D" w:rsidRPr="005E7D2E" w:rsidRDefault="00373E4D">
      <w:pPr>
        <w:pStyle w:val="TOC3"/>
        <w:rPr>
          <w:rFonts w:asciiTheme="minorHAnsi" w:eastAsiaTheme="minorEastAsia" w:hAnsiTheme="minorHAnsi" w:cstheme="minorBidi"/>
          <w:sz w:val="22"/>
          <w:szCs w:val="22"/>
          <w:lang w:eastAsia="de-DE"/>
        </w:rPr>
      </w:pPr>
      <w:r>
        <w:t xml:space="preserve">6.6.3 </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_Toc73128841 \h </w:instrText>
      </w:r>
      <w:r>
        <w:fldChar w:fldCharType="separate"/>
      </w:r>
      <w:r>
        <w:t>25</w:t>
      </w:r>
      <w:r>
        <w:fldChar w:fldCharType="end"/>
      </w:r>
    </w:p>
    <w:p w14:paraId="5871F6BB" w14:textId="1CF6196C" w:rsidR="00373E4D" w:rsidRPr="005E7D2E" w:rsidRDefault="00373E4D">
      <w:pPr>
        <w:pStyle w:val="TOC2"/>
        <w:rPr>
          <w:rFonts w:asciiTheme="minorHAnsi" w:eastAsiaTheme="minorEastAsia" w:hAnsiTheme="minorHAnsi" w:cstheme="minorBidi"/>
          <w:sz w:val="22"/>
          <w:szCs w:val="22"/>
          <w:lang w:eastAsia="de-DE"/>
        </w:rPr>
      </w:pPr>
      <w:r>
        <w:t>6.7</w:t>
      </w:r>
      <w:r w:rsidRPr="005E7D2E">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_Toc73128842 \h </w:instrText>
      </w:r>
      <w:r>
        <w:fldChar w:fldCharType="separate"/>
      </w:r>
      <w:r>
        <w:t>25</w:t>
      </w:r>
      <w:r>
        <w:fldChar w:fldCharType="end"/>
      </w:r>
    </w:p>
    <w:p w14:paraId="27134D0B" w14:textId="5E926B0F" w:rsidR="00373E4D" w:rsidRPr="005E7D2E" w:rsidRDefault="00373E4D">
      <w:pPr>
        <w:pStyle w:val="TOC3"/>
        <w:rPr>
          <w:rFonts w:asciiTheme="minorHAnsi" w:eastAsiaTheme="minorEastAsia" w:hAnsiTheme="minorHAnsi" w:cstheme="minorBidi"/>
          <w:sz w:val="22"/>
          <w:szCs w:val="22"/>
          <w:lang w:eastAsia="de-DE"/>
        </w:rPr>
      </w:pPr>
      <w:r>
        <w:t>6.7.1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_Toc73128843 \h </w:instrText>
      </w:r>
      <w:r>
        <w:fldChar w:fldCharType="separate"/>
      </w:r>
      <w:r>
        <w:t>25</w:t>
      </w:r>
      <w:r>
        <w:fldChar w:fldCharType="end"/>
      </w:r>
    </w:p>
    <w:p w14:paraId="2A7F5446" w14:textId="115A4758" w:rsidR="00373E4D" w:rsidRPr="005E7D2E" w:rsidRDefault="00373E4D">
      <w:pPr>
        <w:pStyle w:val="TOC3"/>
        <w:rPr>
          <w:rFonts w:asciiTheme="minorHAnsi" w:eastAsiaTheme="minorEastAsia" w:hAnsiTheme="minorHAnsi" w:cstheme="minorBidi"/>
          <w:sz w:val="22"/>
          <w:szCs w:val="22"/>
          <w:lang w:eastAsia="de-DE"/>
        </w:rPr>
      </w:pPr>
      <w:r>
        <w:t>6.7.2</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_Toc73128844 \h </w:instrText>
      </w:r>
      <w:r>
        <w:fldChar w:fldCharType="separate"/>
      </w:r>
      <w:r>
        <w:t>26</w:t>
      </w:r>
      <w:r>
        <w:fldChar w:fldCharType="end"/>
      </w:r>
    </w:p>
    <w:p w14:paraId="71D0BA86" w14:textId="36908922" w:rsidR="00373E4D" w:rsidRPr="005E7D2E" w:rsidRDefault="00373E4D">
      <w:pPr>
        <w:pStyle w:val="TOC3"/>
        <w:rPr>
          <w:rFonts w:asciiTheme="minorHAnsi" w:eastAsiaTheme="minorEastAsia" w:hAnsiTheme="minorHAnsi" w:cstheme="minorBidi"/>
          <w:sz w:val="22"/>
          <w:szCs w:val="22"/>
          <w:lang w:eastAsia="de-DE"/>
        </w:rPr>
      </w:pPr>
      <w:r>
        <w:t>6.7.3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_Toc73128845 \h </w:instrText>
      </w:r>
      <w:r>
        <w:fldChar w:fldCharType="separate"/>
      </w:r>
      <w:r>
        <w:t>26</w:t>
      </w:r>
      <w:r>
        <w:fldChar w:fldCharType="end"/>
      </w:r>
    </w:p>
    <w:p w14:paraId="6F909040" w14:textId="0284B80F" w:rsidR="00373E4D" w:rsidRPr="005E7D2E" w:rsidRDefault="00373E4D">
      <w:pPr>
        <w:pStyle w:val="TOC2"/>
        <w:rPr>
          <w:rFonts w:asciiTheme="minorHAnsi" w:eastAsiaTheme="minorEastAsia" w:hAnsiTheme="minorHAnsi" w:cstheme="minorBidi"/>
          <w:sz w:val="22"/>
          <w:szCs w:val="22"/>
          <w:lang w:eastAsia="de-DE"/>
        </w:rPr>
      </w:pPr>
      <w:r>
        <w:t>6.</w:t>
      </w:r>
      <w:r w:rsidRPr="002239A9">
        <w:rPr>
          <w:highlight w:val="yellow"/>
        </w:rPr>
        <w:t>Y</w:t>
      </w:r>
      <w:r w:rsidRPr="005E7D2E">
        <w:rPr>
          <w:rFonts w:asciiTheme="minorHAnsi" w:eastAsiaTheme="minorEastAsia" w:hAnsiTheme="minorHAnsi" w:cstheme="minorBidi"/>
          <w:sz w:val="22"/>
          <w:szCs w:val="22"/>
          <w:lang w:eastAsia="de-DE"/>
        </w:rPr>
        <w:tab/>
      </w:r>
      <w:r>
        <w:t>Solution #</w:t>
      </w:r>
      <w:r w:rsidRPr="002239A9">
        <w:rPr>
          <w:highlight w:val="yellow"/>
        </w:rPr>
        <w:t>Y</w:t>
      </w:r>
      <w:r>
        <w:t>: &lt;distinct solution name&gt;</w:t>
      </w:r>
      <w:r>
        <w:tab/>
      </w:r>
      <w:r>
        <w:fldChar w:fldCharType="begin"/>
      </w:r>
      <w:r>
        <w:instrText xml:space="preserve"> PAGEREF _Toc73128846 \h </w:instrText>
      </w:r>
      <w:r>
        <w:fldChar w:fldCharType="separate"/>
      </w:r>
      <w:r>
        <w:t>26</w:t>
      </w:r>
      <w:r>
        <w:fldChar w:fldCharType="end"/>
      </w:r>
    </w:p>
    <w:p w14:paraId="17FAE4E8" w14:textId="2384D76C" w:rsidR="00373E4D" w:rsidRPr="005E7D2E" w:rsidRDefault="00373E4D">
      <w:pPr>
        <w:pStyle w:val="TOC3"/>
        <w:rPr>
          <w:rFonts w:asciiTheme="minorHAnsi" w:eastAsiaTheme="minorEastAsia" w:hAnsiTheme="minorHAnsi" w:cstheme="minorBidi"/>
          <w:sz w:val="22"/>
          <w:szCs w:val="22"/>
          <w:lang w:eastAsia="de-DE"/>
        </w:rPr>
      </w:pPr>
      <w:r>
        <w:t>6.</w:t>
      </w:r>
      <w:r w:rsidRPr="002239A9">
        <w:rPr>
          <w:highlight w:val="yellow"/>
        </w:rPr>
        <w:t>Y</w:t>
      </w:r>
      <w:r>
        <w:t>.1</w:t>
      </w:r>
      <w:r w:rsidRPr="005E7D2E">
        <w:rPr>
          <w:rFonts w:asciiTheme="minorHAnsi" w:eastAsiaTheme="minorEastAsia" w:hAnsiTheme="minorHAnsi" w:cstheme="minorBidi"/>
          <w:sz w:val="22"/>
          <w:szCs w:val="22"/>
          <w:lang w:eastAsia="de-DE"/>
        </w:rPr>
        <w:tab/>
      </w:r>
      <w:r>
        <w:t>Introduction</w:t>
      </w:r>
      <w:r>
        <w:tab/>
      </w:r>
      <w:r>
        <w:fldChar w:fldCharType="begin"/>
      </w:r>
      <w:r>
        <w:instrText xml:space="preserve"> PAGEREF _Toc73128847 \h </w:instrText>
      </w:r>
      <w:r>
        <w:fldChar w:fldCharType="separate"/>
      </w:r>
      <w:r>
        <w:t>26</w:t>
      </w:r>
      <w:r>
        <w:fldChar w:fldCharType="end"/>
      </w:r>
    </w:p>
    <w:p w14:paraId="0F2C634A" w14:textId="5EFDCD4E" w:rsidR="00373E4D" w:rsidRPr="005E7D2E" w:rsidRDefault="00373E4D">
      <w:pPr>
        <w:pStyle w:val="TOC3"/>
        <w:rPr>
          <w:rFonts w:asciiTheme="minorHAnsi" w:eastAsiaTheme="minorEastAsia" w:hAnsiTheme="minorHAnsi" w:cstheme="minorBidi"/>
          <w:sz w:val="22"/>
          <w:szCs w:val="22"/>
          <w:lang w:eastAsia="de-DE"/>
        </w:rPr>
      </w:pPr>
      <w:r>
        <w:t>6.</w:t>
      </w:r>
      <w:r w:rsidRPr="002239A9">
        <w:rPr>
          <w:highlight w:val="yellow"/>
        </w:rPr>
        <w:t>Y</w:t>
      </w:r>
      <w:r>
        <w:t>.2</w:t>
      </w:r>
      <w:r w:rsidRPr="005E7D2E">
        <w:rPr>
          <w:rFonts w:asciiTheme="minorHAnsi" w:eastAsiaTheme="minorEastAsia" w:hAnsiTheme="minorHAnsi" w:cstheme="minorBidi"/>
          <w:sz w:val="22"/>
          <w:szCs w:val="22"/>
          <w:lang w:eastAsia="de-DE"/>
        </w:rPr>
        <w:tab/>
      </w:r>
      <w:r>
        <w:t>Solution details</w:t>
      </w:r>
      <w:r>
        <w:tab/>
      </w:r>
      <w:r>
        <w:fldChar w:fldCharType="begin"/>
      </w:r>
      <w:r>
        <w:instrText xml:space="preserve"> PAGEREF _Toc73128848 \h </w:instrText>
      </w:r>
      <w:r>
        <w:fldChar w:fldCharType="separate"/>
      </w:r>
      <w:r>
        <w:t>26</w:t>
      </w:r>
      <w:r>
        <w:fldChar w:fldCharType="end"/>
      </w:r>
    </w:p>
    <w:p w14:paraId="34E9BA8B" w14:textId="38ED8FD2" w:rsidR="00373E4D" w:rsidRPr="005E7D2E" w:rsidRDefault="00373E4D">
      <w:pPr>
        <w:pStyle w:val="TOC3"/>
        <w:rPr>
          <w:rFonts w:asciiTheme="minorHAnsi" w:eastAsiaTheme="minorEastAsia" w:hAnsiTheme="minorHAnsi" w:cstheme="minorBidi"/>
          <w:sz w:val="22"/>
          <w:szCs w:val="22"/>
          <w:lang w:eastAsia="de-DE"/>
        </w:rPr>
      </w:pPr>
      <w:r>
        <w:t>6.</w:t>
      </w:r>
      <w:r w:rsidRPr="002239A9">
        <w:rPr>
          <w:highlight w:val="yellow"/>
        </w:rPr>
        <w:t>Y</w:t>
      </w:r>
      <w:r>
        <w:t>.3</w:t>
      </w:r>
      <w:r w:rsidRPr="005E7D2E">
        <w:rPr>
          <w:rFonts w:asciiTheme="minorHAnsi" w:eastAsiaTheme="minorEastAsia" w:hAnsiTheme="minorHAnsi" w:cstheme="minorBidi"/>
          <w:sz w:val="22"/>
          <w:szCs w:val="22"/>
          <w:lang w:eastAsia="de-DE"/>
        </w:rPr>
        <w:tab/>
      </w:r>
      <w:r>
        <w:t>Evaluation</w:t>
      </w:r>
      <w:r>
        <w:tab/>
      </w:r>
      <w:r>
        <w:fldChar w:fldCharType="begin"/>
      </w:r>
      <w:r>
        <w:instrText xml:space="preserve"> PAGEREF _Toc73128849 \h </w:instrText>
      </w:r>
      <w:r>
        <w:fldChar w:fldCharType="separate"/>
      </w:r>
      <w:r>
        <w:t>27</w:t>
      </w:r>
      <w:r>
        <w:fldChar w:fldCharType="end"/>
      </w:r>
    </w:p>
    <w:p w14:paraId="05A623DE" w14:textId="2E2691FE" w:rsidR="00373E4D" w:rsidRPr="005E7D2E" w:rsidRDefault="00373E4D">
      <w:pPr>
        <w:pStyle w:val="TOC1"/>
        <w:rPr>
          <w:rFonts w:asciiTheme="minorHAnsi" w:eastAsiaTheme="minorEastAsia" w:hAnsiTheme="minorHAnsi" w:cstheme="minorBidi"/>
          <w:szCs w:val="22"/>
          <w:lang w:eastAsia="de-DE"/>
        </w:rPr>
      </w:pPr>
      <w:r>
        <w:t>7</w:t>
      </w:r>
      <w:r w:rsidRPr="005E7D2E">
        <w:rPr>
          <w:rFonts w:asciiTheme="minorHAnsi" w:eastAsiaTheme="minorEastAsia" w:hAnsiTheme="minorHAnsi" w:cstheme="minorBidi"/>
          <w:szCs w:val="22"/>
          <w:lang w:eastAsia="de-DE"/>
        </w:rPr>
        <w:tab/>
      </w:r>
      <w:r>
        <w:t>Conclusions</w:t>
      </w:r>
      <w:r>
        <w:tab/>
      </w:r>
      <w:r>
        <w:fldChar w:fldCharType="begin"/>
      </w:r>
      <w:r>
        <w:instrText xml:space="preserve"> PAGEREF _Toc73128850 \h </w:instrText>
      </w:r>
      <w:r>
        <w:fldChar w:fldCharType="separate"/>
      </w:r>
      <w:r>
        <w:t>27</w:t>
      </w:r>
      <w:r>
        <w:fldChar w:fldCharType="end"/>
      </w:r>
    </w:p>
    <w:p w14:paraId="51BAA60F" w14:textId="4CF3B9FA" w:rsidR="00373E4D" w:rsidRPr="005E7D2E" w:rsidRDefault="00373E4D">
      <w:pPr>
        <w:pStyle w:val="TOC2"/>
        <w:rPr>
          <w:rFonts w:asciiTheme="minorHAnsi" w:eastAsiaTheme="minorEastAsia" w:hAnsiTheme="minorHAnsi" w:cstheme="minorBidi"/>
          <w:sz w:val="22"/>
          <w:szCs w:val="22"/>
          <w:lang w:eastAsia="de-DE"/>
        </w:rPr>
      </w:pPr>
      <w:r>
        <w:t>7.</w:t>
      </w:r>
      <w:r w:rsidRPr="002239A9">
        <w:rPr>
          <w:highlight w:val="yellow"/>
        </w:rPr>
        <w:t>X</w:t>
      </w:r>
      <w:r w:rsidRPr="005E7D2E">
        <w:rPr>
          <w:rFonts w:asciiTheme="minorHAnsi" w:eastAsiaTheme="minorEastAsia" w:hAnsiTheme="minorHAnsi" w:cstheme="minorBidi"/>
          <w:sz w:val="22"/>
          <w:szCs w:val="22"/>
          <w:lang w:eastAsia="de-DE"/>
        </w:rPr>
        <w:tab/>
      </w:r>
      <w:r>
        <w:t>&lt;distinct KI name&gt;</w:t>
      </w:r>
      <w:r>
        <w:tab/>
      </w:r>
      <w:r>
        <w:fldChar w:fldCharType="begin"/>
      </w:r>
      <w:r>
        <w:instrText xml:space="preserve"> PAGEREF _Toc73128851 \h </w:instrText>
      </w:r>
      <w:r>
        <w:fldChar w:fldCharType="separate"/>
      </w:r>
      <w:r>
        <w:t>27</w:t>
      </w:r>
      <w:r>
        <w:fldChar w:fldCharType="end"/>
      </w:r>
    </w:p>
    <w:p w14:paraId="00815FF3" w14:textId="398E801F" w:rsidR="00373E4D" w:rsidRPr="005E7D2E" w:rsidRDefault="00373E4D">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_Toc73128852 \h </w:instrText>
      </w:r>
      <w:r>
        <w:fldChar w:fldCharType="separate"/>
      </w:r>
      <w:r>
        <w:t>28</w:t>
      </w:r>
      <w:r>
        <w:fldChar w:fldCharType="end"/>
      </w:r>
    </w:p>
    <w:p w14:paraId="159BEA08" w14:textId="62EBBFF3"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73128771"/>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 xml:space="preserve">Version </w:t>
      </w:r>
      <w:proofErr w:type="spellStart"/>
      <w:r w:rsidRPr="004D3578">
        <w:t>x.y.z</w:t>
      </w:r>
      <w:proofErr w:type="spellEnd"/>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0" w:name="introduction"/>
      <w:bookmarkStart w:id="21" w:name="_Toc73128772"/>
      <w:bookmarkStart w:id="22" w:name="_Hlk59624792"/>
      <w:bookmarkEnd w:id="20"/>
      <w:r w:rsidRPr="004D3578">
        <w:t>Introduction</w:t>
      </w:r>
      <w:bookmarkEnd w:id="21"/>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2"/>
    <w:p w14:paraId="3F3F3F9A" w14:textId="77777777" w:rsidR="00080512" w:rsidRPr="004D3578" w:rsidRDefault="00080512">
      <w:pPr>
        <w:pStyle w:val="Heading1"/>
      </w:pPr>
      <w:r w:rsidRPr="004D3578">
        <w:br w:type="page"/>
      </w:r>
      <w:bookmarkStart w:id="23" w:name="scope"/>
      <w:bookmarkStart w:id="24" w:name="_Toc73128773"/>
      <w:bookmarkStart w:id="25" w:name="_Hlk59624642"/>
      <w:bookmarkEnd w:id="23"/>
      <w:r w:rsidRPr="004D3578">
        <w:lastRenderedPageBreak/>
        <w:t>1</w:t>
      </w:r>
      <w:r w:rsidRPr="004D3578">
        <w:tab/>
        <w:t>Scope</w:t>
      </w:r>
      <w:bookmarkEnd w:id="24"/>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73128774"/>
      <w:bookmarkEnd w:id="25"/>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77777777" w:rsidR="001E5381" w:rsidRDefault="00EC4A25" w:rsidP="001E5381">
      <w:pPr>
        <w:pStyle w:val="EX"/>
      </w:pPr>
      <w:r w:rsidRPr="004D3578">
        <w:t>[1]</w:t>
      </w:r>
      <w:r w:rsidRPr="004D3578">
        <w:tab/>
        <w:t>3GPP TR 21.905: "Vocabulary for 3GPP Specifications".</w:t>
      </w:r>
    </w:p>
    <w:p w14:paraId="3D234015" w14:textId="27359750" w:rsidR="001E5381" w:rsidRDefault="001E5381" w:rsidP="001E5381">
      <w:pPr>
        <w:pStyle w:val="EX"/>
      </w:pPr>
      <w:r>
        <w:t>[</w:t>
      </w:r>
      <w:r w:rsidR="00E67747">
        <w:t>2</w:t>
      </w:r>
      <w:r>
        <w:t>]</w:t>
      </w:r>
      <w:r>
        <w:tab/>
        <w:t>3GPP TS 33.501: "</w:t>
      </w:r>
      <w:r w:rsidRPr="00580DB8">
        <w:t>Security architecture and procedures for 5G System</w:t>
      </w:r>
      <w:r>
        <w:t>".</w:t>
      </w:r>
    </w:p>
    <w:p w14:paraId="4712A92F" w14:textId="7D781B39"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53AF865E" w:rsidR="00F21A67" w:rsidRDefault="00F21A67" w:rsidP="00F21A67">
      <w:pPr>
        <w:pStyle w:val="EX"/>
      </w:pPr>
      <w:r>
        <w:t>[4]</w:t>
      </w:r>
      <w:r>
        <w:tab/>
        <w:t>3GPP TS 33.220: "</w:t>
      </w:r>
      <w:r w:rsidRPr="00D055B3">
        <w:t>Generic Authentication Architecture (GAA); Generic Bootstrapping Architecture (GBA)</w:t>
      </w:r>
      <w:r>
        <w:t>".</w:t>
      </w: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73128775"/>
      <w:bookmarkEnd w:id="28"/>
      <w:r w:rsidRPr="004D3578">
        <w:t>3</w:t>
      </w:r>
      <w:r w:rsidRPr="004D3578">
        <w:tab/>
        <w:t>Definitions</w:t>
      </w:r>
      <w:r w:rsidR="00602AEA">
        <w:t xml:space="preserve"> of terms, symbols and abbreviations</w:t>
      </w:r>
      <w:bookmarkEnd w:id="29"/>
    </w:p>
    <w:p w14:paraId="2FE738AE" w14:textId="77777777" w:rsidR="00080512" w:rsidRPr="004D3578" w:rsidRDefault="00080512">
      <w:pPr>
        <w:pStyle w:val="Heading2"/>
      </w:pPr>
      <w:bookmarkStart w:id="30" w:name="_Toc73128776"/>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73128777"/>
      <w:r w:rsidRPr="004D3578">
        <w:lastRenderedPageBreak/>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73128778"/>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73128779"/>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73128780"/>
      <w:r>
        <w:t xml:space="preserve">4.0 </w:t>
      </w:r>
      <w:r>
        <w:tab/>
        <w:t>General</w:t>
      </w:r>
      <w:bookmarkEnd w:id="35"/>
    </w:p>
    <w:p w14:paraId="6E72F895" w14:textId="77777777"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77777777"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OAuth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6" w:name="_Toc73128781"/>
      <w:r>
        <w:t>4.1</w:t>
      </w:r>
      <w:r>
        <w:tab/>
      </w:r>
      <w:r>
        <w:tab/>
        <w:t>Actors</w:t>
      </w:r>
      <w:bookmarkEnd w:id="3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77777777"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OAuth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77777777" w:rsidR="002413E1" w:rsidRDefault="002413E1">
      <w:pPr>
        <w:pStyle w:val="B1"/>
      </w:pPr>
      <w:r>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7" w:name="_Toc73128782"/>
      <w:r>
        <w:lastRenderedPageBreak/>
        <w:t>4.2</w:t>
      </w:r>
      <w:r>
        <w:tab/>
      </w:r>
      <w:r>
        <w:tab/>
        <w:t>Deployment options</w:t>
      </w:r>
      <w:bookmarkEnd w:id="3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8" w:name="_Toc73128783"/>
      <w:r>
        <w:t>4.3</w:t>
      </w:r>
      <w:r>
        <w:tab/>
      </w:r>
      <w:r>
        <w:tab/>
        <w:t>Description of the trust assumptions</w:t>
      </w:r>
      <w:bookmarkEnd w:id="38"/>
    </w:p>
    <w:p w14:paraId="5D35A79D" w14:textId="77777777" w:rsidR="002413E1" w:rsidRDefault="002413E1" w:rsidP="005E7D2E">
      <w:pPr>
        <w:pStyle w:val="Heading3"/>
      </w:pPr>
      <w:bookmarkStart w:id="39" w:name="_Toc73128784"/>
      <w:r>
        <w:t>4.3.1</w:t>
      </w:r>
      <w:r>
        <w:tab/>
        <w:t>Trust within one PLMN</w:t>
      </w:r>
      <w:bookmarkEnd w:id="39"/>
    </w:p>
    <w:p w14:paraId="6E6C105E" w14:textId="77777777" w:rsidR="002413E1" w:rsidRDefault="002413E1" w:rsidP="005E7D2E">
      <w:r>
        <w:t>This clause describes the existing trust relationships within one PLMN. This trust is required whether the NF Service Consumer (</w:t>
      </w:r>
      <w:proofErr w:type="spellStart"/>
      <w:r>
        <w:t>NFc</w:t>
      </w:r>
      <w:proofErr w:type="spellEnd"/>
      <w:r>
        <w:t>) and NF Service Producer (</w:t>
      </w:r>
      <w:proofErr w:type="spellStart"/>
      <w:r>
        <w:t>NFp</w:t>
      </w:r>
      <w:proofErr w:type="spellEnd"/>
      <w:r>
        <w:t>)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77777777" w:rsidR="002413E1" w:rsidRDefault="002413E1" w:rsidP="005E7D2E">
      <w:r>
        <w:t>NRF is the core entity handling registration,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w:t>
      </w:r>
      <w:proofErr w:type="spellStart"/>
      <w:r>
        <w:t>ies</w:t>
      </w:r>
      <w:proofErr w:type="spellEnd"/>
      <w:r>
        <w:t>) are responsible for all NRFs.</w:t>
      </w:r>
    </w:p>
    <w:p w14:paraId="771902E1" w14:textId="77777777" w:rsidR="002413E1" w:rsidRPr="005E7D2E" w:rsidRDefault="002413E1" w:rsidP="005E7D2E">
      <w:pPr>
        <w:rPr>
          <w:b/>
          <w:bCs/>
        </w:rPr>
      </w:pPr>
      <w:r w:rsidRPr="005E7D2E">
        <w:rPr>
          <w:b/>
          <w:bCs/>
        </w:rPr>
        <w:t>Registration:</w:t>
      </w:r>
    </w:p>
    <w:p w14:paraId="15906E7F" w14:textId="77777777" w:rsidR="002413E1" w:rsidRDefault="002413E1">
      <w:pPr>
        <w:pStyle w:val="B1"/>
      </w:pPr>
      <w:r>
        <w:t xml:space="preserve">An NF Service Provider needs to trust the NRF that no other NF can register with the identity of </w:t>
      </w:r>
      <w:proofErr w:type="spellStart"/>
      <w:r>
        <w:t>NFp</w:t>
      </w:r>
      <w:proofErr w:type="spellEnd"/>
      <w:r>
        <w:t xml:space="preserve">. </w:t>
      </w:r>
    </w:p>
    <w:p w14:paraId="60EBC23F" w14:textId="77777777" w:rsidR="002413E1" w:rsidRDefault="002413E1">
      <w:pPr>
        <w:pStyle w:val="B1"/>
      </w:pPr>
      <w:bookmarkStart w:id="40" w:name="_Hlk73127617"/>
      <w:r>
        <w:t>The following applies only when there is no direct connection between NF and NRF.</w:t>
      </w:r>
    </w:p>
    <w:bookmarkEnd w:id="40"/>
    <w:p w14:paraId="4F87C8FF" w14:textId="77777777" w:rsidR="002413E1" w:rsidRDefault="002413E1">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2736BDDF" w14:textId="77777777" w:rsidR="002413E1" w:rsidRDefault="002413E1">
      <w:pPr>
        <w:pStyle w:val="B1"/>
      </w:pPr>
      <w:r>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thus enticing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77777777" w:rsidR="002413E1" w:rsidRDefault="002413E1">
      <w:pPr>
        <w:pStyle w:val="B1"/>
      </w:pPr>
      <w:r>
        <w:t xml:space="preserve"> An  NF Service Consumer needs to trust SCP to forward correctly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77777777" w:rsidR="002413E1" w:rsidRDefault="002413E1" w:rsidP="005E7D2E">
      <w:r>
        <w:t xml:space="preserve">It also needs to be distinguished if SCP is collocated to NFs (service mesh) or standalone. </w:t>
      </w:r>
    </w:p>
    <w:p w14:paraId="5A92DDDF" w14:textId="77777777" w:rsidR="002413E1" w:rsidRDefault="002413E1" w:rsidP="005E7D2E">
      <w:pPr>
        <w:pStyle w:val="EditorsNote"/>
      </w:pPr>
      <w:r>
        <w:t>Editor's note: Further analysis on the trust model concerning different deployments of SCP is ffs.</w:t>
      </w:r>
    </w:p>
    <w:p w14:paraId="4F56A9B9" w14:textId="77777777" w:rsidR="002413E1" w:rsidRDefault="002413E1" w:rsidP="005E7D2E">
      <w:pPr>
        <w:pStyle w:val="Heading3"/>
      </w:pPr>
      <w:bookmarkStart w:id="41" w:name="_Toc73128785"/>
      <w:r>
        <w:t>4.3.2</w:t>
      </w:r>
      <w:r>
        <w:tab/>
        <w:t>Trust in Inter-PLMN communication</w:t>
      </w:r>
      <w:bookmarkEnd w:id="41"/>
    </w:p>
    <w:p w14:paraId="4ABA05C2" w14:textId="77777777" w:rsidR="002413E1" w:rsidRDefault="002413E1" w:rsidP="005E7D2E">
      <w:r>
        <w:t>With 5G, a new element has been introduced. The SEPP, i.e. the Secure Edge Protection Proxy acting as perimeter of PLMN, is responsible to secure signalling 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596E9918" w14:textId="427DBD5E" w:rsidR="002413E1" w:rsidRDefault="002413E1">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6A849169" w14:textId="77777777" w:rsidR="002413E1" w:rsidRDefault="002413E1">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7777777" w:rsidR="002413E1" w:rsidRDefault="002413E1">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in order to be able to perform dynamic authorization.</w:t>
      </w:r>
    </w:p>
    <w:p w14:paraId="0B7686A6" w14:textId="24E0C26F" w:rsidR="002413E1" w:rsidRPr="00A007F1" w:rsidRDefault="002413E1" w:rsidP="005E7D2E">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2C52EB1B" w14:textId="00CBBF28" w:rsidR="00F634BB" w:rsidRPr="002729F7" w:rsidRDefault="002D3E4F" w:rsidP="002729F7">
      <w:pPr>
        <w:pStyle w:val="Heading1"/>
      </w:pPr>
      <w:bookmarkStart w:id="42" w:name="_Toc73128786"/>
      <w:r>
        <w:lastRenderedPageBreak/>
        <w:t>5</w:t>
      </w:r>
      <w:r>
        <w:tab/>
      </w:r>
      <w:r w:rsidR="007F7E4C">
        <w:t>Key issues</w:t>
      </w:r>
      <w:bookmarkEnd w:id="42"/>
      <w:r w:rsidR="007F7E4C" w:rsidRPr="004D3578">
        <w:t xml:space="preserve"> </w:t>
      </w:r>
    </w:p>
    <w:p w14:paraId="2506F992" w14:textId="69FAB271" w:rsidR="00926E19" w:rsidRPr="00EF689C" w:rsidRDefault="00926E19" w:rsidP="00BD4668">
      <w:pPr>
        <w:pStyle w:val="Heading2"/>
      </w:pPr>
      <w:bookmarkStart w:id="43" w:name="_Toc59625736"/>
      <w:bookmarkStart w:id="44" w:name="_Toc73128787"/>
      <w:bookmarkStart w:id="45" w:name="_Hlk64348216"/>
      <w:r>
        <w:t>5</w:t>
      </w:r>
      <w:r w:rsidRPr="00EF689C">
        <w:t>.</w:t>
      </w:r>
      <w:r>
        <w:t>1</w:t>
      </w:r>
      <w:r w:rsidRPr="00EF689C">
        <w:tab/>
        <w:t>Key issue #</w:t>
      </w:r>
      <w:r>
        <w:t>1</w:t>
      </w:r>
      <w:r w:rsidRPr="00EF689C">
        <w:t>:</w:t>
      </w:r>
      <w:bookmarkEnd w:id="43"/>
      <w:r w:rsidRPr="00EF689C">
        <w:t xml:space="preserve"> </w:t>
      </w:r>
      <w:r w:rsidRPr="0046672F">
        <w:t xml:space="preserve">Authentication of NRF and NF </w:t>
      </w:r>
      <w:r>
        <w:t>Service P</w:t>
      </w:r>
      <w:r w:rsidRPr="0046672F">
        <w:t>roducer in indirect communication</w:t>
      </w:r>
      <w:bookmarkEnd w:id="44"/>
    </w:p>
    <w:p w14:paraId="17A123AB" w14:textId="621098E9" w:rsidR="00926E19" w:rsidRPr="00EF689C" w:rsidRDefault="00926E19" w:rsidP="00BD4668">
      <w:pPr>
        <w:pStyle w:val="Heading3"/>
      </w:pPr>
      <w:bookmarkStart w:id="46" w:name="_Toc59625737"/>
      <w:bookmarkStart w:id="47" w:name="_Toc73128788"/>
      <w:r>
        <w:t>5.1</w:t>
      </w:r>
      <w:r w:rsidRPr="00EF689C">
        <w:t>.1</w:t>
      </w:r>
      <w:r w:rsidRPr="00EF689C">
        <w:tab/>
        <w:t>Key issue details</w:t>
      </w:r>
      <w:bookmarkEnd w:id="46"/>
      <w:bookmarkEnd w:id="47"/>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w:t>
      </w:r>
      <w:proofErr w:type="spellStart"/>
      <w:r w:rsidRPr="0046672F">
        <w:t>NFc</w:t>
      </w:r>
      <w:proofErr w:type="spellEnd"/>
      <w:r w:rsidRPr="0046672F">
        <w:t>-SCP, SCP-NRF or SCP-</w:t>
      </w:r>
      <w:proofErr w:type="spellStart"/>
      <w:r w:rsidRPr="0046672F">
        <w:t>NFp</w:t>
      </w:r>
      <w:proofErr w:type="spellEnd"/>
      <w:r w:rsidRPr="0046672F">
        <w:t xml:space="preserve">).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8" w:name="_Toc59625738"/>
      <w:bookmarkStart w:id="49" w:name="_Toc73128789"/>
      <w:r>
        <w:t>5.1</w:t>
      </w:r>
      <w:r w:rsidRPr="00EF689C">
        <w:t>.2</w:t>
      </w:r>
      <w:r w:rsidRPr="00EF689C">
        <w:tab/>
        <w:t>Security threats</w:t>
      </w:r>
      <w:bookmarkEnd w:id="48"/>
      <w:bookmarkEnd w:id="49"/>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50" w:name="_Toc59625739"/>
      <w:bookmarkStart w:id="51" w:name="_Toc73128790"/>
      <w:r>
        <w:t>5</w:t>
      </w:r>
      <w:r w:rsidRPr="00EF689C">
        <w:t>.</w:t>
      </w:r>
      <w:r>
        <w:t>1</w:t>
      </w:r>
      <w:r w:rsidRPr="00EF689C">
        <w:t>.3</w:t>
      </w:r>
      <w:r w:rsidRPr="00EF689C">
        <w:tab/>
        <w:t>Potential security requirements</w:t>
      </w:r>
      <w:bookmarkEnd w:id="50"/>
      <w:bookmarkEnd w:id="51"/>
    </w:p>
    <w:bookmarkEnd w:id="45"/>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2" w:name="_Toc73128791"/>
      <w:r>
        <w:t>5</w:t>
      </w:r>
      <w:r w:rsidRPr="00EF689C">
        <w:t>.</w:t>
      </w:r>
      <w:r>
        <w:t>2</w:t>
      </w:r>
      <w:r w:rsidRPr="00EF689C">
        <w:tab/>
        <w:t>Key issue #</w:t>
      </w:r>
      <w:r>
        <w:t>2</w:t>
      </w:r>
      <w:r w:rsidRPr="00EF689C">
        <w:t xml:space="preserve">: </w:t>
      </w:r>
      <w:r w:rsidRPr="00BB3FE4">
        <w:t>SCP</w:t>
      </w:r>
      <w:r>
        <w:t xml:space="preserve"> security domains</w:t>
      </w:r>
      <w:bookmarkEnd w:id="52"/>
    </w:p>
    <w:p w14:paraId="1B40E7C3" w14:textId="5DE46CDA" w:rsidR="00926E19" w:rsidRDefault="00926E19" w:rsidP="00BD4668">
      <w:pPr>
        <w:pStyle w:val="Heading3"/>
      </w:pPr>
      <w:bookmarkStart w:id="53" w:name="_Toc73128792"/>
      <w:r>
        <w:t>5.2</w:t>
      </w:r>
      <w:r w:rsidRPr="00EF689C">
        <w:t>.1</w:t>
      </w:r>
      <w:r w:rsidRPr="00EF689C">
        <w:tab/>
        <w:t>Key issue details</w:t>
      </w:r>
      <w:bookmarkEnd w:id="53"/>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139DD2F4"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4" w:name="_Toc73128793"/>
      <w:r>
        <w:t>5.2</w:t>
      </w:r>
      <w:r w:rsidRPr="00EF689C">
        <w:t>.2</w:t>
      </w:r>
      <w:r w:rsidRPr="00EF689C">
        <w:tab/>
        <w:t>Security threats</w:t>
      </w:r>
      <w:bookmarkEnd w:id="54"/>
    </w:p>
    <w:p w14:paraId="660EAD33" w14:textId="0375E1F9"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5" w:name="_Toc73128794"/>
      <w:r>
        <w:t>5.2</w:t>
      </w:r>
      <w:r w:rsidRPr="00EF689C">
        <w:t>.3</w:t>
      </w:r>
      <w:r w:rsidRPr="00EF689C">
        <w:tab/>
        <w:t>Potential security requirements</w:t>
      </w:r>
      <w:bookmarkEnd w:id="55"/>
    </w:p>
    <w:p w14:paraId="705FF1CD" w14:textId="19318148" w:rsidR="00926E19" w:rsidRPr="00926E19" w:rsidRDefault="003337DF" w:rsidP="002F2102">
      <w:pPr>
        <w:pStyle w:val="EditorsNote"/>
        <w:rPr>
          <w:lang w:val="en-US"/>
        </w:rPr>
      </w:pPr>
      <w:r>
        <w:t>Editor's Note: FFS. Maybe not applicable if only architectural security requirements are specified.</w:t>
      </w:r>
    </w:p>
    <w:p w14:paraId="68EBC412" w14:textId="534B0E61" w:rsidR="00926E19" w:rsidRDefault="00926E19" w:rsidP="00926E19">
      <w:pPr>
        <w:pStyle w:val="Heading2"/>
      </w:pPr>
      <w:bookmarkStart w:id="56" w:name="_Toc51259143"/>
      <w:bookmarkStart w:id="57" w:name="_Toc42258279"/>
      <w:bookmarkStart w:id="58" w:name="_Toc73128795"/>
      <w:r>
        <w:t>5.3</w:t>
      </w:r>
      <w:r>
        <w:tab/>
        <w:t>Key Issue #3: Service access authorization in the "Subscribe-Notify" scenarios</w:t>
      </w:r>
      <w:bookmarkEnd w:id="56"/>
      <w:bookmarkEnd w:id="57"/>
      <w:bookmarkEnd w:id="58"/>
    </w:p>
    <w:p w14:paraId="37CDD249" w14:textId="4A6BC736" w:rsidR="00926E19" w:rsidRDefault="00926E19" w:rsidP="00926E19">
      <w:pPr>
        <w:pStyle w:val="Heading3"/>
      </w:pPr>
      <w:bookmarkStart w:id="59" w:name="_Toc51259144"/>
      <w:bookmarkStart w:id="60" w:name="_Toc42258280"/>
      <w:bookmarkStart w:id="61" w:name="_Toc73128796"/>
      <w:r>
        <w:t>5.3.1</w:t>
      </w:r>
      <w:r>
        <w:tab/>
      </w:r>
      <w:bookmarkEnd w:id="59"/>
      <w:bookmarkEnd w:id="60"/>
      <w:r w:rsidRPr="00EF689C">
        <w:t>Key issue details</w:t>
      </w:r>
      <w:bookmarkEnd w:id="61"/>
    </w:p>
    <w:p w14:paraId="6E091C00" w14:textId="77777777"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84181746" r:id="rId24"/>
        </w:object>
      </w:r>
    </w:p>
    <w:p w14:paraId="6D9AB418" w14:textId="4854092D" w:rsidR="00926E19" w:rsidRDefault="00926E19" w:rsidP="00926E19">
      <w:pPr>
        <w:pStyle w:val="TF"/>
      </w:pPr>
      <w:r>
        <w:t xml:space="preserve">Figure </w:t>
      </w:r>
      <w:r w:rsidR="009F6EF5">
        <w:t>5.3</w:t>
      </w:r>
      <w:r>
        <w:t>.1-</w:t>
      </w:r>
      <w:r>
        <w:rPr>
          <w:lang w:eastAsia="zh-CN"/>
        </w:rPr>
        <w:t>1</w:t>
      </w:r>
      <w:r>
        <w:t>: "Subscribe-Notify" NF Service illustration 1</w:t>
      </w:r>
    </w:p>
    <w:p w14:paraId="37CCCA42" w14:textId="77777777"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0.75pt;height:86.25pt" o:ole="">
            <v:imagedata r:id="rId25" o:title=""/>
          </v:shape>
          <o:OLEObject Type="Embed" ProgID="Word.Picture.8" ShapeID="_x0000_i1026" DrawAspect="Content" ObjectID="_1684181747" r:id="rId26"/>
        </w:object>
      </w:r>
    </w:p>
    <w:p w14:paraId="4EB3C658" w14:textId="5B158CD7"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4D09E981" w14:textId="77777777" w:rsidR="00926E19" w:rsidRDefault="00926E19" w:rsidP="00926E19">
      <w:pPr>
        <w:rPr>
          <w:lang w:eastAsia="zh-CN"/>
        </w:rPr>
      </w:pPr>
      <w:r>
        <w:t xml:space="preserve">For instance, as defined in TS 23.502 clause 4.15.3.2.2, UDM could send subscribe request including the UDM URI and NEF URI to the AMF to subscribe service on behalf of the NEF, i.e. </w:t>
      </w:r>
      <w:proofErr w:type="spellStart"/>
      <w:r>
        <w:t>Namf_EventExposure_subscribe</w:t>
      </w:r>
      <w:proofErr w:type="spellEnd"/>
      <w:r>
        <w:t xml:space="preserve"> request. If the monitored event occurs, the AMF will send the event report to </w:t>
      </w:r>
      <w:r>
        <w:rPr>
          <w:lang w:eastAsia="zh-CN"/>
        </w:rPr>
        <w:t xml:space="preserve">the associated notification URI endpoint of the NEF. </w:t>
      </w:r>
    </w:p>
    <w:p w14:paraId="5F854890" w14:textId="25896244" w:rsidR="00926E19" w:rsidRDefault="009F6EF5" w:rsidP="00926E19">
      <w:pPr>
        <w:pStyle w:val="Heading3"/>
      </w:pPr>
      <w:bookmarkStart w:id="62" w:name="_Toc51259145"/>
      <w:bookmarkStart w:id="63" w:name="_Toc42258281"/>
      <w:bookmarkStart w:id="64" w:name="_Toc73128797"/>
      <w:r>
        <w:t>5.3</w:t>
      </w:r>
      <w:r w:rsidR="00926E19">
        <w:t>.2</w:t>
      </w:r>
      <w:r w:rsidR="00926E19">
        <w:tab/>
      </w:r>
      <w:bookmarkEnd w:id="62"/>
      <w:bookmarkEnd w:id="63"/>
      <w:r w:rsidR="00926E19" w:rsidRPr="00EF689C">
        <w:t>Security threats</w:t>
      </w:r>
      <w:bookmarkEnd w:id="64"/>
    </w:p>
    <w:p w14:paraId="349E7AD6" w14:textId="3DD82B19" w:rsidR="00926E19" w:rsidRDefault="00926E19" w:rsidP="00926E19">
      <w:r>
        <w:t>TBD</w:t>
      </w:r>
    </w:p>
    <w:p w14:paraId="3EDB2E72" w14:textId="30242BA3" w:rsidR="00926E19" w:rsidRDefault="009F6EF5" w:rsidP="00926E19">
      <w:pPr>
        <w:pStyle w:val="Heading3"/>
      </w:pPr>
      <w:bookmarkStart w:id="65" w:name="_Toc51259146"/>
      <w:bookmarkStart w:id="66" w:name="_Toc42258282"/>
      <w:bookmarkStart w:id="67" w:name="_Toc73128798"/>
      <w:r>
        <w:t>5.3</w:t>
      </w:r>
      <w:r w:rsidR="00926E19">
        <w:t>.3</w:t>
      </w:r>
      <w:r w:rsidR="00926E19">
        <w:tab/>
        <w:t>Potential security requirements</w:t>
      </w:r>
      <w:bookmarkEnd w:id="65"/>
      <w:bookmarkEnd w:id="66"/>
      <w:bookmarkEnd w:id="67"/>
    </w:p>
    <w:p w14:paraId="640A59F2" w14:textId="328220FC" w:rsidR="00926E19" w:rsidRDefault="00926E19" w:rsidP="00926E19">
      <w:r>
        <w:t>TBD</w:t>
      </w:r>
    </w:p>
    <w:p w14:paraId="3B00CEF6" w14:textId="7B50A115" w:rsidR="002B31D9" w:rsidRDefault="002B31D9" w:rsidP="00BD4668">
      <w:pPr>
        <w:pStyle w:val="Heading2"/>
      </w:pPr>
      <w:bookmarkStart w:id="68" w:name="_Toc73128799"/>
      <w:r>
        <w:t>5.4</w:t>
      </w:r>
      <w:r w:rsidR="009F6EF5">
        <w:tab/>
      </w:r>
      <w:r w:rsidR="009F6EF5">
        <w:tab/>
      </w:r>
      <w:r>
        <w:t>Key issue #4: Authorization of SCP to act on behalf of an NF or another SCP</w:t>
      </w:r>
      <w:bookmarkEnd w:id="68"/>
    </w:p>
    <w:p w14:paraId="29108C02" w14:textId="77465289" w:rsidR="002B31D9" w:rsidRDefault="009F6EF5" w:rsidP="00BD4668">
      <w:pPr>
        <w:pStyle w:val="Heading3"/>
      </w:pPr>
      <w:bookmarkStart w:id="69" w:name="_Toc73128800"/>
      <w:r>
        <w:t>5.4</w:t>
      </w:r>
      <w:r w:rsidR="002B31D9">
        <w:t>.1</w:t>
      </w:r>
      <w:r w:rsidR="002B31D9">
        <w:tab/>
        <w:t>Key issue details</w:t>
      </w:r>
      <w:bookmarkEnd w:id="69"/>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0" w:name="_Toc73128801"/>
      <w:r>
        <w:t>5.4</w:t>
      </w:r>
      <w:r w:rsidR="002B31D9">
        <w:t>.2</w:t>
      </w:r>
      <w:r w:rsidR="002B31D9">
        <w:tab/>
        <w:t>Security threats</w:t>
      </w:r>
      <w:bookmarkEnd w:id="70"/>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1" w:name="_Toc73128802"/>
      <w:r>
        <w:t>5.4</w:t>
      </w:r>
      <w:r w:rsidR="002B31D9">
        <w:t>.3</w:t>
      </w:r>
      <w:r w:rsidR="002B31D9">
        <w:tab/>
        <w:t>Potential security requirements</w:t>
      </w:r>
      <w:bookmarkEnd w:id="71"/>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2" w:name="_Toc73128803"/>
      <w:r>
        <w:t>5.5</w:t>
      </w:r>
      <w:r>
        <w:tab/>
      </w:r>
      <w:r>
        <w:tab/>
        <w:t>Key issue #5: End-to-end integrity protection of HTTP messages</w:t>
      </w:r>
      <w:bookmarkEnd w:id="72"/>
    </w:p>
    <w:p w14:paraId="26986BCD" w14:textId="5BE5DE93" w:rsidR="009F6EF5" w:rsidRDefault="009F6EF5" w:rsidP="00BD4668">
      <w:pPr>
        <w:pStyle w:val="Heading3"/>
      </w:pPr>
      <w:bookmarkStart w:id="73" w:name="_Toc73128804"/>
      <w:r>
        <w:t>5.5.1</w:t>
      </w:r>
      <w:r>
        <w:tab/>
        <w:t>Key issue details</w:t>
      </w:r>
      <w:bookmarkEnd w:id="73"/>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w:t>
      </w:r>
      <w:r>
        <w:lastRenderedPageBreak/>
        <w:t xml:space="preserve">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4" w:name="_Toc73128805"/>
      <w:r>
        <w:t>5.5.2</w:t>
      </w:r>
      <w:r>
        <w:tab/>
        <w:t>Security threats</w:t>
      </w:r>
      <w:bookmarkEnd w:id="74"/>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75" w:name="_Toc73128806"/>
      <w:r>
        <w:t>5.5.3</w:t>
      </w:r>
      <w:r>
        <w:tab/>
        <w:t>Potential security requirements</w:t>
      </w:r>
      <w:bookmarkEnd w:id="75"/>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4E4CFF8C"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76" w:name="_Toc62841728"/>
      <w:bookmarkStart w:id="77" w:name="_Toc73128807"/>
      <w:r>
        <w:t>5</w:t>
      </w:r>
      <w:r w:rsidRPr="00EF689C">
        <w:t>.</w:t>
      </w:r>
      <w:r>
        <w:t>6</w:t>
      </w:r>
      <w:r w:rsidRPr="00EF689C">
        <w:tab/>
        <w:t>Key issue #</w:t>
      </w:r>
      <w:r>
        <w:t>6</w:t>
      </w:r>
      <w:r w:rsidRPr="00EF689C">
        <w:t xml:space="preserve">: </w:t>
      </w:r>
      <w:bookmarkEnd w:id="76"/>
      <w:r w:rsidRPr="007C3718">
        <w:t>Access token usage by all NFs of an NF set</w:t>
      </w:r>
      <w:bookmarkEnd w:id="77"/>
    </w:p>
    <w:p w14:paraId="61A5CB47" w14:textId="234761B6" w:rsidR="0086045C" w:rsidRPr="00EF689C" w:rsidRDefault="0086045C" w:rsidP="0086045C">
      <w:pPr>
        <w:pStyle w:val="Heading3"/>
      </w:pPr>
      <w:bookmarkStart w:id="78" w:name="_Toc62841729"/>
      <w:bookmarkStart w:id="79" w:name="_Toc73128808"/>
      <w:r>
        <w:t>5.6</w:t>
      </w:r>
      <w:r w:rsidRPr="00EF689C">
        <w:t>.1</w:t>
      </w:r>
      <w:r w:rsidRPr="00EF689C">
        <w:tab/>
        <w:t>Key issue details</w:t>
      </w:r>
      <w:bookmarkEnd w:id="78"/>
      <w:bookmarkEnd w:id="79"/>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NF Set concept supports stateless NF implementations i.e. an NF Service Producer or NF Service Consumer in a NF Set can take over at any time the control of respectively resource contexts (</w:t>
      </w:r>
      <w:proofErr w:type="spellStart"/>
      <w:r>
        <w:rPr>
          <w:lang w:val="en-US"/>
        </w:rPr>
        <w:t>e.g</w:t>
      </w:r>
      <w:proofErr w:type="spellEnd"/>
      <w:r>
        <w:rPr>
          <w:lang w:val="en-US"/>
        </w:rPr>
        <w:t xml:space="preserve"> PDU session contexts) or session contexts to receive notifications. NFs typically produce and consume services (e.g. an SMF producing the </w:t>
      </w:r>
      <w:proofErr w:type="spellStart"/>
      <w:r>
        <w:rPr>
          <w:lang w:val="en-US"/>
        </w:rPr>
        <w:t>PDUSession</w:t>
      </w:r>
      <w:proofErr w:type="spellEnd"/>
      <w:r>
        <w:rPr>
          <w:lang w:val="en-US"/>
        </w:rPr>
        <w:t xml:space="preserve">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lastRenderedPageBreak/>
        <w:t>Examples:</w:t>
      </w:r>
    </w:p>
    <w:p w14:paraId="2E650A75" w14:textId="77777777" w:rsidR="0086045C" w:rsidRPr="00FD1361" w:rsidRDefault="0086045C" w:rsidP="0086045C">
      <w:pPr>
        <w:rPr>
          <w:b/>
          <w:lang w:val="en-US"/>
        </w:rPr>
      </w:pPr>
      <w:r>
        <w:rPr>
          <w:lang w:val="en-US"/>
        </w:rPr>
        <w:t>The following examples show, why it is useful to have an access token also be valid/</w:t>
      </w:r>
      <w:proofErr w:type="spellStart"/>
      <w:r>
        <w:rPr>
          <w:lang w:val="en-US"/>
        </w:rPr>
        <w:t>usuable</w:t>
      </w:r>
      <w:proofErr w:type="spellEnd"/>
      <w:r>
        <w:rPr>
          <w:lang w:val="en-US"/>
        </w:rPr>
        <w:t xml:space="preserve"> for any NF in the NF Set during its validity time.</w:t>
      </w:r>
    </w:p>
    <w:p w14:paraId="754EE698" w14:textId="77777777" w:rsidR="0086045C" w:rsidRDefault="0086045C" w:rsidP="0086045C">
      <w:pPr>
        <w:pStyle w:val="B1"/>
        <w:rPr>
          <w:lang w:val="en-US"/>
        </w:rPr>
      </w:pPr>
      <w:r>
        <w:rPr>
          <w:lang w:val="en-US"/>
        </w:rPr>
        <w:t xml:space="preserve">1) A SMF instance can wish to remain the SMF (binding to itself), but at end of procedure, i.e. non-moving UEs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w:t>
      </w:r>
      <w:proofErr w:type="spellStart"/>
      <w:r>
        <w:rPr>
          <w:lang w:val="en-US"/>
        </w:rPr>
        <w:t>usuable</w:t>
      </w:r>
      <w:proofErr w:type="spellEnd"/>
      <w:r>
        <w:rPr>
          <w:lang w:val="en-US"/>
        </w:rPr>
        <w:t xml:space="preserv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 xml:space="preserve">If an access token </w:t>
      </w:r>
      <w:proofErr w:type="spellStart"/>
      <w:r>
        <w:rPr>
          <w:lang w:val="en-US"/>
        </w:rPr>
        <w:t>canot</w:t>
      </w:r>
      <w:proofErr w:type="spellEnd"/>
      <w:r>
        <w:rPr>
          <w:lang w:val="en-US"/>
        </w:rPr>
        <w:t xml:space="preserve">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77777777" w:rsidR="0086045C" w:rsidRDefault="0086045C" w:rsidP="0086045C">
      <w:pPr>
        <w:rPr>
          <w:lang w:val="en-US"/>
        </w:rPr>
      </w:pPr>
      <w:r>
        <w:rPr>
          <w:lang w:val="en-US"/>
        </w:rPr>
        <w:t xml:space="preserve">This key issue proposes to study the advantages and disadvantages from security perspective that any NF in a NF Set </w:t>
      </w:r>
      <w:proofErr w:type="spellStart"/>
      <w:r>
        <w:rPr>
          <w:lang w:val="en-US"/>
        </w:rPr>
        <w:t>targetting</w:t>
      </w:r>
      <w:proofErr w:type="spellEnd"/>
      <w:r>
        <w:rPr>
          <w:lang w:val="en-US"/>
        </w:rPr>
        <w:t xml:space="preserve"> a service of an existing resource can use an access token provided to a NF Set. </w:t>
      </w:r>
    </w:p>
    <w:p w14:paraId="758092B5" w14:textId="77777777" w:rsidR="0086045C" w:rsidRDefault="0086045C" w:rsidP="0086045C">
      <w:pPr>
        <w:rPr>
          <w:lang w:val="en-US"/>
        </w:rPr>
      </w:pPr>
      <w:r>
        <w:rPr>
          <w:lang w:val="en-US"/>
        </w:rPr>
        <w:t xml:space="preserve">If acceptable from security point of view, the benefit of this concept would be that it maps with the 5G SBA architecture design, the concept of stateless NF, and the binding level of NF Set, where any NF instance can serve subsequent request without </w:t>
      </w:r>
      <w:proofErr w:type="spellStart"/>
      <w:r>
        <w:rPr>
          <w:lang w:val="en-US"/>
        </w:rPr>
        <w:t>everytime</w:t>
      </w:r>
      <w:proofErr w:type="spellEnd"/>
      <w:r>
        <w:rPr>
          <w:lang w:val="en-US"/>
        </w:rPr>
        <w:t xml:space="preserv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0" w:name="_Toc62841730"/>
      <w:bookmarkStart w:id="81" w:name="_Toc73128809"/>
      <w:r>
        <w:t>5.6</w:t>
      </w:r>
      <w:r w:rsidRPr="00EF689C">
        <w:t>.2</w:t>
      </w:r>
      <w:r w:rsidRPr="00EF689C">
        <w:tab/>
        <w:t>Security threats</w:t>
      </w:r>
      <w:bookmarkEnd w:id="80"/>
      <w:bookmarkEnd w:id="81"/>
    </w:p>
    <w:p w14:paraId="066F24D6" w14:textId="77777777" w:rsidR="0086045C" w:rsidRDefault="0086045C" w:rsidP="0086045C">
      <w:r>
        <w:t>Not applicable, since concept of access token is already in place.</w:t>
      </w:r>
    </w:p>
    <w:p w14:paraId="70E4DBC3" w14:textId="77777777"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2" w:name="_Toc62841731"/>
      <w:bookmarkStart w:id="83" w:name="_Toc73128810"/>
      <w:r>
        <w:t>5</w:t>
      </w:r>
      <w:r w:rsidRPr="00EF689C">
        <w:t>.</w:t>
      </w:r>
      <w:r>
        <w:t>6</w:t>
      </w:r>
      <w:r w:rsidRPr="00EF689C">
        <w:t>.3</w:t>
      </w:r>
      <w:r w:rsidRPr="00EF689C">
        <w:tab/>
        <w:t>Potential security requirements</w:t>
      </w:r>
      <w:bookmarkEnd w:id="82"/>
      <w:bookmarkEnd w:id="83"/>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4C0E63E8" w14:textId="4310A392" w:rsidR="00F634BB" w:rsidRDefault="00A007F1">
      <w:pPr>
        <w:pStyle w:val="Heading2"/>
      </w:pPr>
      <w:bookmarkStart w:id="84" w:name="_Toc73128811"/>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84"/>
    </w:p>
    <w:p w14:paraId="5F1B9F75" w14:textId="1D056BFB" w:rsidR="00080512" w:rsidRDefault="00A007F1" w:rsidP="002729F7">
      <w:pPr>
        <w:pStyle w:val="Heading3"/>
      </w:pPr>
      <w:bookmarkStart w:id="85" w:name="_Toc73128812"/>
      <w:r>
        <w:t>5</w:t>
      </w:r>
      <w:r w:rsidR="00F634BB">
        <w:t>.</w:t>
      </w:r>
      <w:r w:rsidR="00F634BB" w:rsidRPr="002729F7">
        <w:rPr>
          <w:highlight w:val="yellow"/>
        </w:rPr>
        <w:t>X</w:t>
      </w:r>
      <w:r w:rsidR="00F634BB">
        <w:t>.1</w:t>
      </w:r>
      <w:r w:rsidR="00F634BB">
        <w:tab/>
        <w:t xml:space="preserve">Key issue </w:t>
      </w:r>
      <w:r w:rsidR="007F7E4C">
        <w:t>details</w:t>
      </w:r>
      <w:bookmarkEnd w:id="85"/>
    </w:p>
    <w:p w14:paraId="5D1B3474" w14:textId="0B6E253B" w:rsidR="002729F7" w:rsidRPr="002729F7" w:rsidRDefault="002729F7" w:rsidP="002729F7">
      <w:r>
        <w:t>TBD</w:t>
      </w:r>
    </w:p>
    <w:p w14:paraId="4D35950F" w14:textId="6BF23A88" w:rsidR="007F7E4C" w:rsidRDefault="00A007F1" w:rsidP="002729F7">
      <w:pPr>
        <w:pStyle w:val="Heading3"/>
      </w:pPr>
      <w:bookmarkStart w:id="86" w:name="tsgNames"/>
      <w:bookmarkStart w:id="87" w:name="_Toc73128813"/>
      <w:bookmarkEnd w:id="86"/>
      <w:r>
        <w:t>5</w:t>
      </w:r>
      <w:r w:rsidR="007F7E4C" w:rsidRPr="004D3578">
        <w:t>.</w:t>
      </w:r>
      <w:r w:rsidR="007F7E4C" w:rsidRPr="002729F7">
        <w:rPr>
          <w:highlight w:val="yellow"/>
        </w:rPr>
        <w:t>X</w:t>
      </w:r>
      <w:r w:rsidR="00F634BB">
        <w:t>.2</w:t>
      </w:r>
      <w:r w:rsidR="007F7E4C" w:rsidRPr="004D3578">
        <w:tab/>
      </w:r>
      <w:r w:rsidR="007F7E4C">
        <w:t>Security threats</w:t>
      </w:r>
      <w:bookmarkEnd w:id="87"/>
    </w:p>
    <w:p w14:paraId="1BA432F3" w14:textId="11EC8E12" w:rsidR="00F634BB" w:rsidRDefault="007F7E4C" w:rsidP="00F634BB">
      <w:r>
        <w:t>TBD</w:t>
      </w:r>
    </w:p>
    <w:p w14:paraId="0543473C" w14:textId="3D574776" w:rsidR="007F7E4C" w:rsidRDefault="00A007F1" w:rsidP="002729F7">
      <w:pPr>
        <w:pStyle w:val="Heading3"/>
      </w:pPr>
      <w:bookmarkStart w:id="88" w:name="_Toc73128814"/>
      <w:r>
        <w:lastRenderedPageBreak/>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88"/>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89" w:name="_Toc73128815"/>
      <w:bookmarkStart w:id="90" w:name="_Hlk64349341"/>
      <w:r>
        <w:t>6</w:t>
      </w:r>
      <w:r w:rsidR="00F634BB" w:rsidRPr="004D3578">
        <w:tab/>
      </w:r>
      <w:r w:rsidR="00F634BB">
        <w:t>Solutions</w:t>
      </w:r>
      <w:bookmarkEnd w:id="89"/>
      <w:r w:rsidR="00F634BB" w:rsidRPr="004D3578">
        <w:t xml:space="preserve"> </w:t>
      </w:r>
    </w:p>
    <w:p w14:paraId="72DFDADE" w14:textId="77777777" w:rsidR="00A7299F" w:rsidRDefault="00A7299F" w:rsidP="00A7299F">
      <w:pPr>
        <w:pStyle w:val="Heading2"/>
      </w:pPr>
      <w:bookmarkStart w:id="91" w:name="_Toc73128816"/>
      <w:r>
        <w:t>6.0</w:t>
      </w:r>
      <w:r>
        <w:tab/>
        <w:t>Mapping of solutions to key issues</w:t>
      </w:r>
      <w:bookmarkEnd w:id="91"/>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605"/>
        <w:gridCol w:w="566"/>
        <w:gridCol w:w="566"/>
        <w:gridCol w:w="566"/>
        <w:gridCol w:w="566"/>
        <w:gridCol w:w="566"/>
        <w:gridCol w:w="566"/>
        <w:gridCol w:w="498"/>
      </w:tblGrid>
      <w:tr w:rsidR="00A7299F" w:rsidRPr="009313B7" w14:paraId="4817DCE9"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7266F65B" w14:textId="77777777" w:rsidR="00A7299F" w:rsidRPr="009313B7" w:rsidRDefault="00A7299F" w:rsidP="000957D9">
            <w:r w:rsidRPr="009313B7">
              <w:rPr>
                <w:rFonts w:ascii="Arial" w:hAnsi="Arial"/>
                <w:b/>
                <w:sz w:val="18"/>
              </w:rPr>
              <w:t>Solutions</w:t>
            </w:r>
          </w:p>
        </w:tc>
        <w:tc>
          <w:tcPr>
            <w:tcW w:w="4499" w:type="dxa"/>
            <w:gridSpan w:val="8"/>
            <w:tcBorders>
              <w:top w:val="single" w:sz="4" w:space="0" w:color="auto"/>
              <w:left w:val="single" w:sz="4" w:space="0" w:color="auto"/>
              <w:bottom w:val="single" w:sz="4" w:space="0" w:color="auto"/>
              <w:right w:val="single" w:sz="4" w:space="0" w:color="auto"/>
            </w:tcBorders>
            <w:hideMark/>
          </w:tcPr>
          <w:p w14:paraId="7305FF16" w14:textId="77777777" w:rsidR="00A7299F" w:rsidRPr="009313B7" w:rsidRDefault="00A7299F" w:rsidP="000957D9">
            <w:pPr>
              <w:keepNext/>
              <w:keepLines/>
              <w:spacing w:after="0"/>
              <w:jc w:val="center"/>
              <w:rPr>
                <w:rFonts w:ascii="Arial" w:hAnsi="Arial"/>
                <w:b/>
                <w:sz w:val="18"/>
              </w:rPr>
            </w:pPr>
            <w:r w:rsidRPr="009313B7">
              <w:rPr>
                <w:rFonts w:ascii="Arial" w:hAnsi="Arial"/>
                <w:b/>
                <w:sz w:val="18"/>
              </w:rPr>
              <w:t>Key Issues</w:t>
            </w:r>
          </w:p>
        </w:tc>
      </w:tr>
      <w:tr w:rsidR="00A7299F" w:rsidRPr="009313B7" w14:paraId="2F7CE3A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5682C277" w14:textId="77777777" w:rsidR="00A7299F" w:rsidRPr="009313B7" w:rsidRDefault="00A7299F" w:rsidP="000957D9">
            <w:pPr>
              <w:keepNext/>
              <w:keepLines/>
              <w:spacing w:after="0"/>
              <w:jc w:val="center"/>
              <w:rPr>
                <w:rFonts w:ascii="Arial" w:hAnsi="Arial"/>
                <w:b/>
                <w:sz w:val="18"/>
              </w:rPr>
            </w:pPr>
          </w:p>
        </w:tc>
        <w:tc>
          <w:tcPr>
            <w:tcW w:w="605" w:type="dxa"/>
            <w:tcBorders>
              <w:top w:val="single" w:sz="4" w:space="0" w:color="auto"/>
              <w:left w:val="single" w:sz="4" w:space="0" w:color="auto"/>
              <w:bottom w:val="single" w:sz="4" w:space="0" w:color="auto"/>
              <w:right w:val="single" w:sz="4" w:space="0" w:color="auto"/>
            </w:tcBorders>
            <w:hideMark/>
          </w:tcPr>
          <w:p w14:paraId="716B37AE" w14:textId="77777777" w:rsidR="00A7299F" w:rsidRPr="009313B7" w:rsidRDefault="00A7299F" w:rsidP="000957D9">
            <w:r>
              <w:t>#1</w:t>
            </w:r>
          </w:p>
        </w:tc>
        <w:tc>
          <w:tcPr>
            <w:tcW w:w="566" w:type="dxa"/>
            <w:tcBorders>
              <w:top w:val="single" w:sz="4" w:space="0" w:color="auto"/>
              <w:left w:val="single" w:sz="4" w:space="0" w:color="auto"/>
              <w:bottom w:val="single" w:sz="4" w:space="0" w:color="auto"/>
              <w:right w:val="single" w:sz="4" w:space="0" w:color="auto"/>
            </w:tcBorders>
            <w:hideMark/>
          </w:tcPr>
          <w:p w14:paraId="3943EFFE" w14:textId="77777777" w:rsidR="00A7299F" w:rsidRPr="009313B7" w:rsidRDefault="00A7299F" w:rsidP="000957D9">
            <w:r>
              <w:t>#2</w:t>
            </w:r>
          </w:p>
        </w:tc>
        <w:tc>
          <w:tcPr>
            <w:tcW w:w="566" w:type="dxa"/>
            <w:tcBorders>
              <w:top w:val="single" w:sz="4" w:space="0" w:color="auto"/>
              <w:left w:val="single" w:sz="4" w:space="0" w:color="auto"/>
              <w:bottom w:val="single" w:sz="4" w:space="0" w:color="auto"/>
              <w:right w:val="single" w:sz="4" w:space="0" w:color="auto"/>
            </w:tcBorders>
            <w:hideMark/>
          </w:tcPr>
          <w:p w14:paraId="7E5ABEC2" w14:textId="77777777" w:rsidR="00A7299F" w:rsidRPr="009313B7" w:rsidRDefault="00A7299F" w:rsidP="000957D9">
            <w:r>
              <w:t>#3</w:t>
            </w:r>
          </w:p>
        </w:tc>
        <w:tc>
          <w:tcPr>
            <w:tcW w:w="566" w:type="dxa"/>
            <w:tcBorders>
              <w:top w:val="single" w:sz="4" w:space="0" w:color="auto"/>
              <w:left w:val="single" w:sz="4" w:space="0" w:color="auto"/>
              <w:bottom w:val="single" w:sz="4" w:space="0" w:color="auto"/>
              <w:right w:val="single" w:sz="4" w:space="0" w:color="auto"/>
            </w:tcBorders>
          </w:tcPr>
          <w:p w14:paraId="7A55105C" w14:textId="77777777" w:rsidR="00A7299F" w:rsidRDefault="00A7299F" w:rsidP="000957D9">
            <w:r>
              <w:t>#4</w:t>
            </w:r>
          </w:p>
        </w:tc>
        <w:tc>
          <w:tcPr>
            <w:tcW w:w="566" w:type="dxa"/>
            <w:tcBorders>
              <w:top w:val="single" w:sz="4" w:space="0" w:color="auto"/>
              <w:left w:val="single" w:sz="4" w:space="0" w:color="auto"/>
              <w:bottom w:val="single" w:sz="4" w:space="0" w:color="auto"/>
              <w:right w:val="single" w:sz="4" w:space="0" w:color="auto"/>
            </w:tcBorders>
          </w:tcPr>
          <w:p w14:paraId="2C618B3D" w14:textId="77777777" w:rsidR="00A7299F" w:rsidRDefault="00A7299F" w:rsidP="000957D9">
            <w:r>
              <w:t>#5</w:t>
            </w:r>
          </w:p>
        </w:tc>
        <w:tc>
          <w:tcPr>
            <w:tcW w:w="566" w:type="dxa"/>
            <w:tcBorders>
              <w:top w:val="single" w:sz="4" w:space="0" w:color="auto"/>
              <w:left w:val="single" w:sz="4" w:space="0" w:color="auto"/>
              <w:bottom w:val="single" w:sz="4" w:space="0" w:color="auto"/>
              <w:right w:val="single" w:sz="4" w:space="0" w:color="auto"/>
            </w:tcBorders>
          </w:tcPr>
          <w:p w14:paraId="352779B4" w14:textId="23D4EE4D" w:rsidR="00A7299F" w:rsidRPr="00484DAA" w:rsidRDefault="00185656" w:rsidP="000957D9">
            <w:pPr>
              <w:rPr>
                <w:highlight w:val="yellow"/>
              </w:rPr>
            </w:pPr>
            <w:r w:rsidRPr="005E7D2E">
              <w:t>#6</w:t>
            </w:r>
          </w:p>
        </w:tc>
        <w:tc>
          <w:tcPr>
            <w:tcW w:w="566" w:type="dxa"/>
            <w:tcBorders>
              <w:top w:val="single" w:sz="4" w:space="0" w:color="auto"/>
              <w:left w:val="single" w:sz="4" w:space="0" w:color="auto"/>
              <w:bottom w:val="single" w:sz="4" w:space="0" w:color="auto"/>
              <w:right w:val="single" w:sz="4" w:space="0" w:color="auto"/>
            </w:tcBorders>
          </w:tcPr>
          <w:p w14:paraId="4674C05D" w14:textId="77777777" w:rsidR="00A7299F" w:rsidRPr="00484DAA"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08047EB0" w14:textId="77777777" w:rsidR="00A7299F" w:rsidRDefault="00A7299F" w:rsidP="000957D9"/>
        </w:tc>
      </w:tr>
      <w:tr w:rsidR="00A7299F" w:rsidRPr="009313B7" w14:paraId="3A8FDEB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5375776" w14:textId="65C3A8CB" w:rsidR="00A7299F" w:rsidRPr="009313B7" w:rsidRDefault="00A7299F" w:rsidP="000957D9">
            <w:pPr>
              <w:keepNext/>
              <w:keepLines/>
              <w:spacing w:after="0"/>
              <w:rPr>
                <w:rFonts w:ascii="Arial" w:hAnsi="Arial"/>
                <w:b/>
                <w:sz w:val="18"/>
              </w:rPr>
            </w:pPr>
            <w:r w:rsidRPr="00E67747">
              <w:t>#</w:t>
            </w:r>
            <w:r w:rsidR="00E67747" w:rsidRPr="002F2102">
              <w:t>1</w:t>
            </w:r>
            <w:r>
              <w:t xml:space="preserve">: </w:t>
            </w:r>
            <w:r w:rsidRPr="005A4371">
              <w:t>Service response verification in indirect communication</w:t>
            </w:r>
            <w:r>
              <w:t xml:space="preserve"> without delegated discovery</w:t>
            </w:r>
          </w:p>
        </w:tc>
        <w:tc>
          <w:tcPr>
            <w:tcW w:w="605" w:type="dxa"/>
            <w:tcBorders>
              <w:top w:val="single" w:sz="4" w:space="0" w:color="auto"/>
              <w:left w:val="single" w:sz="4" w:space="0" w:color="auto"/>
              <w:bottom w:val="single" w:sz="4" w:space="0" w:color="auto"/>
              <w:right w:val="single" w:sz="4" w:space="0" w:color="auto"/>
            </w:tcBorders>
          </w:tcPr>
          <w:p w14:paraId="17232E20"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AD367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F0EB5C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260E251"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9D738D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0AC2384" w14:textId="77777777" w:rsidR="00A7299F" w:rsidRPr="00327219" w:rsidRDefault="00A7299F" w:rsidP="000957D9">
            <w:pPr>
              <w:rPr>
                <w:highlight w:val="yellow"/>
              </w:rPr>
            </w:pPr>
          </w:p>
        </w:tc>
        <w:tc>
          <w:tcPr>
            <w:tcW w:w="566" w:type="dxa"/>
            <w:tcBorders>
              <w:top w:val="single" w:sz="4" w:space="0" w:color="auto"/>
              <w:left w:val="single" w:sz="4" w:space="0" w:color="auto"/>
              <w:bottom w:val="single" w:sz="4" w:space="0" w:color="auto"/>
              <w:right w:val="single" w:sz="4" w:space="0" w:color="auto"/>
            </w:tcBorders>
          </w:tcPr>
          <w:p w14:paraId="06DB3428" w14:textId="77777777" w:rsidR="00A7299F" w:rsidRPr="003B7F97"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226C94A9" w14:textId="77777777" w:rsidR="00A7299F" w:rsidRDefault="00A7299F" w:rsidP="000957D9"/>
        </w:tc>
      </w:tr>
      <w:tr w:rsidR="00A7299F" w:rsidRPr="001D0EF0" w14:paraId="50BE4FE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C605C6A" w14:textId="437EEEDF" w:rsidR="00A7299F" w:rsidRPr="006D1149" w:rsidRDefault="00A7299F" w:rsidP="000957D9">
            <w:pPr>
              <w:rPr>
                <w:b/>
                <w:bCs/>
              </w:rPr>
            </w:pPr>
            <w:r w:rsidRPr="00E67747">
              <w:t>#</w:t>
            </w:r>
            <w:r w:rsidR="00E67747" w:rsidRPr="002F2102">
              <w:t>2</w:t>
            </w:r>
            <w:r>
              <w:t xml:space="preserve">: </w:t>
            </w:r>
            <w:r w:rsidRPr="00F912FB">
              <w:t>Authorization between NFs and SCP</w:t>
            </w:r>
          </w:p>
        </w:tc>
        <w:tc>
          <w:tcPr>
            <w:tcW w:w="605" w:type="dxa"/>
            <w:tcBorders>
              <w:top w:val="single" w:sz="4" w:space="0" w:color="auto"/>
              <w:left w:val="single" w:sz="4" w:space="0" w:color="auto"/>
              <w:bottom w:val="single" w:sz="4" w:space="0" w:color="auto"/>
              <w:right w:val="single" w:sz="4" w:space="0" w:color="auto"/>
            </w:tcBorders>
          </w:tcPr>
          <w:p w14:paraId="57C615FD"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5466FB0"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A37988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E3CBAA"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08F0F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110A35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6566318"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4B24758C" w14:textId="77777777" w:rsidR="00A7299F" w:rsidRDefault="00A7299F" w:rsidP="000957D9"/>
        </w:tc>
      </w:tr>
      <w:tr w:rsidR="00A7299F" w:rsidRPr="001D0EF0" w14:paraId="39846C27"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00D2FA9" w14:textId="4BDAC948" w:rsidR="00A7299F" w:rsidRDefault="00A7299F" w:rsidP="000957D9">
            <w:r w:rsidRPr="003633D9">
              <w:t>#</w:t>
            </w:r>
            <w:r w:rsidR="00E67747">
              <w:t>3</w:t>
            </w:r>
            <w:r w:rsidRPr="003633D9">
              <w:t>: Using existing procedures for authorization of SCP to act on behalf of an NF Consumer</w:t>
            </w:r>
          </w:p>
        </w:tc>
        <w:tc>
          <w:tcPr>
            <w:tcW w:w="605" w:type="dxa"/>
            <w:tcBorders>
              <w:top w:val="single" w:sz="4" w:space="0" w:color="auto"/>
              <w:left w:val="single" w:sz="4" w:space="0" w:color="auto"/>
              <w:bottom w:val="single" w:sz="4" w:space="0" w:color="auto"/>
              <w:right w:val="single" w:sz="4" w:space="0" w:color="auto"/>
            </w:tcBorders>
          </w:tcPr>
          <w:p w14:paraId="04EA23D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6DA07C"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9B2836B"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0689FE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58CC0AE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6CB4EE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09DFD74"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281144AD" w14:textId="77777777" w:rsidR="00A7299F" w:rsidRDefault="00A7299F" w:rsidP="000957D9"/>
        </w:tc>
      </w:tr>
      <w:tr w:rsidR="00A7299F" w:rsidRPr="001D0EF0" w14:paraId="280539D6"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2835DCB3" w14:textId="64779580" w:rsidR="00A7299F" w:rsidRPr="003633D9" w:rsidRDefault="00A7299F" w:rsidP="000957D9">
            <w:r w:rsidRPr="003633D9">
              <w:t>#</w:t>
            </w:r>
            <w:r w:rsidR="00E67747">
              <w:t>4</w:t>
            </w:r>
            <w:r w:rsidRPr="003633D9">
              <w:t>: Service request authenticity verification in indirect communication</w:t>
            </w:r>
          </w:p>
        </w:tc>
        <w:tc>
          <w:tcPr>
            <w:tcW w:w="605" w:type="dxa"/>
            <w:tcBorders>
              <w:top w:val="single" w:sz="4" w:space="0" w:color="auto"/>
              <w:left w:val="single" w:sz="4" w:space="0" w:color="auto"/>
              <w:bottom w:val="single" w:sz="4" w:space="0" w:color="auto"/>
              <w:right w:val="single" w:sz="4" w:space="0" w:color="auto"/>
            </w:tcBorders>
          </w:tcPr>
          <w:p w14:paraId="3560924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4D859B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AF612CE"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1D3C161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286578"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19C982C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2AA4855"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39A5C862" w14:textId="77777777" w:rsidR="00A7299F" w:rsidRDefault="00A7299F" w:rsidP="000957D9"/>
        </w:tc>
      </w:tr>
      <w:tr w:rsidR="00A7299F" w:rsidRPr="009313B7" w14:paraId="436912D2"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B887F3C" w14:textId="5904D56A" w:rsidR="00A7299F" w:rsidRPr="009313B7" w:rsidRDefault="00A7299F" w:rsidP="000957D9">
            <w:pPr>
              <w:rPr>
                <w:rFonts w:ascii="Arial" w:hAnsi="Arial"/>
                <w:b/>
                <w:sz w:val="18"/>
              </w:rPr>
            </w:pPr>
            <w:r>
              <w:t>#</w:t>
            </w:r>
            <w:r w:rsidR="00E67747">
              <w:t>5</w:t>
            </w:r>
            <w:r>
              <w:t>: End-to-end integrity protection of HTTP body and method</w:t>
            </w:r>
          </w:p>
        </w:tc>
        <w:tc>
          <w:tcPr>
            <w:tcW w:w="605" w:type="dxa"/>
            <w:tcBorders>
              <w:top w:val="single" w:sz="4" w:space="0" w:color="auto"/>
              <w:left w:val="single" w:sz="4" w:space="0" w:color="auto"/>
              <w:bottom w:val="single" w:sz="4" w:space="0" w:color="auto"/>
              <w:right w:val="single" w:sz="4" w:space="0" w:color="auto"/>
            </w:tcBorders>
          </w:tcPr>
          <w:p w14:paraId="6E861F5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A6D919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48773C3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4E45E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2DC77A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6EE7E9A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1FAD81F"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1F42093C" w14:textId="77777777" w:rsidR="00A7299F" w:rsidRDefault="00A7299F" w:rsidP="000957D9"/>
        </w:tc>
      </w:tr>
      <w:tr w:rsidR="00A7299F" w:rsidRPr="009313B7" w14:paraId="3A84F70B"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103DBD4" w14:textId="167E64F1" w:rsidR="00A7299F" w:rsidRPr="009313B7" w:rsidRDefault="00185656" w:rsidP="000957D9">
            <w:r w:rsidRPr="00EF689C">
              <w:t>#</w:t>
            </w:r>
            <w:r>
              <w:t>6</w:t>
            </w:r>
            <w:r w:rsidRPr="00EF689C">
              <w:t xml:space="preserve">: </w:t>
            </w:r>
            <w:r>
              <w:t>Verification of Service Response from a NF Service Producer at the expected NF Set</w:t>
            </w:r>
          </w:p>
        </w:tc>
        <w:tc>
          <w:tcPr>
            <w:tcW w:w="605" w:type="dxa"/>
            <w:tcBorders>
              <w:top w:val="single" w:sz="4" w:space="0" w:color="auto"/>
              <w:left w:val="single" w:sz="4" w:space="0" w:color="auto"/>
              <w:bottom w:val="single" w:sz="4" w:space="0" w:color="auto"/>
              <w:right w:val="single" w:sz="4" w:space="0" w:color="auto"/>
            </w:tcBorders>
          </w:tcPr>
          <w:p w14:paraId="7C15302D" w14:textId="726A905A" w:rsidR="00A7299F" w:rsidRPr="009313B7" w:rsidRDefault="0011001F" w:rsidP="000957D9">
            <w:r>
              <w:t xml:space="preserve">X </w:t>
            </w:r>
          </w:p>
        </w:tc>
        <w:tc>
          <w:tcPr>
            <w:tcW w:w="566" w:type="dxa"/>
            <w:tcBorders>
              <w:top w:val="single" w:sz="4" w:space="0" w:color="auto"/>
              <w:left w:val="single" w:sz="4" w:space="0" w:color="auto"/>
              <w:bottom w:val="single" w:sz="4" w:space="0" w:color="auto"/>
              <w:right w:val="single" w:sz="4" w:space="0" w:color="auto"/>
            </w:tcBorders>
          </w:tcPr>
          <w:p w14:paraId="53E61838"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3D3C0F8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2BCF09"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FB259D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82CA70D" w14:textId="374CB074"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118ECA" w14:textId="77777777" w:rsidR="00A7299F" w:rsidRPr="009313B7" w:rsidRDefault="00A7299F" w:rsidP="000957D9"/>
        </w:tc>
        <w:tc>
          <w:tcPr>
            <w:tcW w:w="498" w:type="dxa"/>
            <w:tcBorders>
              <w:top w:val="single" w:sz="4" w:space="0" w:color="auto"/>
              <w:left w:val="single" w:sz="4" w:space="0" w:color="auto"/>
              <w:bottom w:val="single" w:sz="4" w:space="0" w:color="auto"/>
              <w:right w:val="single" w:sz="4" w:space="0" w:color="auto"/>
            </w:tcBorders>
          </w:tcPr>
          <w:p w14:paraId="709FB8E4" w14:textId="77777777" w:rsidR="00A7299F" w:rsidRPr="009313B7" w:rsidRDefault="00A7299F" w:rsidP="000957D9"/>
        </w:tc>
      </w:tr>
      <w:tr w:rsidR="00185656" w:rsidRPr="009313B7" w14:paraId="4C11B27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B6E8D00" w14:textId="26DBBEDF" w:rsidR="00185656" w:rsidRPr="00EF689C" w:rsidRDefault="0011001F" w:rsidP="000957D9">
            <w:r w:rsidRPr="0011001F">
              <w:t>#7: Access token request for NF Set</w:t>
            </w:r>
          </w:p>
        </w:tc>
        <w:tc>
          <w:tcPr>
            <w:tcW w:w="605" w:type="dxa"/>
            <w:tcBorders>
              <w:top w:val="single" w:sz="4" w:space="0" w:color="auto"/>
              <w:left w:val="single" w:sz="4" w:space="0" w:color="auto"/>
              <w:bottom w:val="single" w:sz="4" w:space="0" w:color="auto"/>
              <w:right w:val="single" w:sz="4" w:space="0" w:color="auto"/>
            </w:tcBorders>
          </w:tcPr>
          <w:p w14:paraId="1B2403B5"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4FAEEDE7"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04E984C6"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0D9748D8"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7FD240AF"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40087EF2" w14:textId="56EE0EB3" w:rsidR="00185656" w:rsidRDefault="0011001F" w:rsidP="000957D9">
            <w:r>
              <w:t>X</w:t>
            </w:r>
          </w:p>
        </w:tc>
        <w:tc>
          <w:tcPr>
            <w:tcW w:w="566" w:type="dxa"/>
            <w:tcBorders>
              <w:top w:val="single" w:sz="4" w:space="0" w:color="auto"/>
              <w:left w:val="single" w:sz="4" w:space="0" w:color="auto"/>
              <w:bottom w:val="single" w:sz="4" w:space="0" w:color="auto"/>
              <w:right w:val="single" w:sz="4" w:space="0" w:color="auto"/>
            </w:tcBorders>
          </w:tcPr>
          <w:p w14:paraId="20FAF00B" w14:textId="77777777" w:rsidR="00185656" w:rsidRPr="009313B7" w:rsidRDefault="00185656" w:rsidP="000957D9"/>
        </w:tc>
        <w:tc>
          <w:tcPr>
            <w:tcW w:w="498" w:type="dxa"/>
            <w:tcBorders>
              <w:top w:val="single" w:sz="4" w:space="0" w:color="auto"/>
              <w:left w:val="single" w:sz="4" w:space="0" w:color="auto"/>
              <w:bottom w:val="single" w:sz="4" w:space="0" w:color="auto"/>
              <w:right w:val="single" w:sz="4" w:space="0" w:color="auto"/>
            </w:tcBorders>
          </w:tcPr>
          <w:p w14:paraId="55D79F93" w14:textId="77777777" w:rsidR="00185656" w:rsidRPr="009313B7" w:rsidRDefault="00185656" w:rsidP="000957D9"/>
        </w:tc>
      </w:tr>
    </w:tbl>
    <w:p w14:paraId="68F7228B" w14:textId="7E3A59B8" w:rsidR="00CE5320" w:rsidRDefault="00CE5320" w:rsidP="00CE5320">
      <w:pPr>
        <w:pStyle w:val="Heading2"/>
      </w:pPr>
      <w:bookmarkStart w:id="92" w:name="_Toc73128817"/>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92"/>
    </w:p>
    <w:p w14:paraId="6BF51EF6" w14:textId="0840EC91" w:rsidR="00CE5320" w:rsidRDefault="00CE5320" w:rsidP="002F2102">
      <w:pPr>
        <w:pStyle w:val="Heading3"/>
      </w:pPr>
      <w:bookmarkStart w:id="93" w:name="_Toc73128818"/>
      <w:r>
        <w:t>6.</w:t>
      </w:r>
      <w:r w:rsidR="00E67747">
        <w:t>1</w:t>
      </w:r>
      <w:r>
        <w:t>.1</w:t>
      </w:r>
      <w:r>
        <w:tab/>
        <w:t>Introduction</w:t>
      </w:r>
      <w:bookmarkEnd w:id="93"/>
    </w:p>
    <w:p w14:paraId="35B1B5DC" w14:textId="77777777" w:rsidR="00CE5320" w:rsidRDefault="00CE5320" w:rsidP="002F2102">
      <w:r>
        <w:t>This solution is addressing KI#1.</w:t>
      </w:r>
    </w:p>
    <w:p w14:paraId="0EE7CF5A" w14:textId="77777777" w:rsidR="00850E76" w:rsidRDefault="00850E76" w:rsidP="00850E76">
      <w:r>
        <w:t>This solution allows the NF Service Consumer (</w:t>
      </w:r>
      <w:proofErr w:type="spellStart"/>
      <w:r>
        <w:t>NFc</w:t>
      </w:r>
      <w:proofErr w:type="spellEnd"/>
      <w:r>
        <w:t>) to verify the genuineness of the NF Service Producer (</w:t>
      </w:r>
      <w:proofErr w:type="spellStart"/>
      <w:r>
        <w:t>NFp</w:t>
      </w:r>
      <w:proofErr w:type="spellEnd"/>
      <w:r>
        <w:t xml:space="preserve">), which is sending the response, when an SCP is used in between and the discovery of </w:t>
      </w:r>
      <w:proofErr w:type="spellStart"/>
      <w:r>
        <w:t>NFp</w:t>
      </w:r>
      <w:proofErr w:type="spellEnd"/>
      <w:r>
        <w:t xml:space="preserve"> has not been delegated to the SCP (see 3GPP TS 33.501 [X] Annex R, model C).</w:t>
      </w:r>
      <w:r w:rsidRPr="00A7445A">
        <w:t xml:space="preserve"> </w:t>
      </w:r>
      <w:r>
        <w:t>I.e. The deployment scenario addressed is indirect communication (via SCP) without delegated discovery.</w:t>
      </w:r>
    </w:p>
    <w:p w14:paraId="7D9A8160" w14:textId="1F90F0BD" w:rsidR="00CE5320" w:rsidRDefault="00850E76" w:rsidP="002F2102">
      <w:r>
        <w:t>The solution counters a</w:t>
      </w:r>
      <w:r w:rsidR="00CE5320">
        <w:t xml:space="preserve"> malicious SCP or a Man in the Middle (</w:t>
      </w:r>
      <w:proofErr w:type="spellStart"/>
      <w:r w:rsidR="00CE5320">
        <w:t>MitM</w:t>
      </w:r>
      <w:proofErr w:type="spellEnd"/>
      <w:r w:rsidR="00CE5320">
        <w:t xml:space="preserve">) </w:t>
      </w:r>
      <w:r>
        <w:t xml:space="preserve">that </w:t>
      </w:r>
      <w:r w:rsidR="00CE5320">
        <w:t>could forward the service request to a malicious or unauthorized NF Service Producer</w:t>
      </w:r>
      <w:r>
        <w:t xml:space="preserve">, i.e. a </w:t>
      </w:r>
      <w:proofErr w:type="spellStart"/>
      <w:r>
        <w:t>NFp</w:t>
      </w:r>
      <w:proofErr w:type="spellEnd"/>
      <w:r>
        <w:t xml:space="preserve">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2BA4F4B" w14:textId="77777777" w:rsidR="00DF1CB5" w:rsidRDefault="00DF1CB5" w:rsidP="005E7D2E">
      <w:pPr>
        <w:pStyle w:val="EditorsNote"/>
      </w:pPr>
      <w:r>
        <w:t xml:space="preserve">Editor’s Note: </w:t>
      </w:r>
      <w:r w:rsidRPr="005E7D2E">
        <w:t>Applicable deployment scenarios to be clarified.</w:t>
      </w:r>
    </w:p>
    <w:p w14:paraId="5080DE77" w14:textId="77777777" w:rsidR="00DF1CB5" w:rsidRDefault="00DF1CB5" w:rsidP="00DF1CB5">
      <w:r>
        <w:t xml:space="preserve">The example shows a Service request with a token for service consumption from </w:t>
      </w:r>
      <w:proofErr w:type="spellStart"/>
      <w:r>
        <w:t>NFp</w:t>
      </w:r>
      <w:proofErr w:type="spellEnd"/>
      <w:r>
        <w:t xml:space="preserve"> that has been redirected by a malicious </w:t>
      </w:r>
      <w:proofErr w:type="spellStart"/>
      <w:r>
        <w:t>MitM</w:t>
      </w:r>
      <w:proofErr w:type="spellEnd"/>
      <w:r>
        <w:t xml:space="preserve"> to a different NF Service Producer, which can be a rogue NF cooperating with the </w:t>
      </w:r>
      <w:proofErr w:type="spellStart"/>
      <w:r>
        <w:t>MitM</w:t>
      </w:r>
      <w:proofErr w:type="spellEnd"/>
      <w:r>
        <w:t>.</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4.65pt;height:124pt" o:ole="">
            <v:imagedata r:id="rId27" o:title=""/>
          </v:shape>
          <o:OLEObject Type="Embed" ProgID="Visio.Drawing.15" ShapeID="_x0000_i1027" DrawAspect="Content" ObjectID="_1684181748" r:id="rId28"/>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77777777" w:rsidR="00DF1CB5" w:rsidRDefault="00DF1CB5" w:rsidP="002F2102"/>
    <w:p w14:paraId="2B623284" w14:textId="45B8F661" w:rsidR="00CE5320" w:rsidRDefault="00CE5320" w:rsidP="002F2102">
      <w:pPr>
        <w:pStyle w:val="EditorsNote"/>
      </w:pPr>
      <w:r>
        <w:t>Editor's Note: It is ffs in which deployment scenarios the solution is applicable and whether re-selection of the producer could be a desired property</w:t>
      </w:r>
      <w:r w:rsidR="00DF1CB5">
        <w:t xml:space="preserve"> (see </w:t>
      </w:r>
      <w:r w:rsidR="00DF1CB5">
        <w:rPr>
          <w:lang w:val="en-US"/>
        </w:rPr>
        <w:t>23.502, clause 4.17.11 and TS 23.501 Table 6.3.1.0-1)</w:t>
      </w:r>
      <w:r>
        <w:t>.</w:t>
      </w:r>
    </w:p>
    <w:p w14:paraId="3BF920BB" w14:textId="658E7878" w:rsidR="00CE5320" w:rsidRDefault="00CE5320" w:rsidP="00CE5320">
      <w:r>
        <w:t xml:space="preserve">This solution avoids that a service response is returned back to the NF Service Consumer by an unauthenticated and/or unauthorized </w:t>
      </w:r>
      <w:proofErr w:type="spellStart"/>
      <w:r>
        <w:t>MitM</w:t>
      </w:r>
      <w:proofErr w:type="spellEnd"/>
      <w:r>
        <w:t>.</w:t>
      </w:r>
    </w:p>
    <w:p w14:paraId="25B080B1" w14:textId="27B6BD37" w:rsidR="00CE5320" w:rsidRDefault="00CE5320" w:rsidP="00CE5320">
      <w:pPr>
        <w:pStyle w:val="Heading3"/>
      </w:pPr>
      <w:bookmarkStart w:id="94" w:name="_Toc73128819"/>
      <w:r w:rsidRPr="00CE5320">
        <w:t>6.</w:t>
      </w:r>
      <w:r w:rsidR="00E67747">
        <w:t>1</w:t>
      </w:r>
      <w:r w:rsidRPr="00CE5320">
        <w:t>.2</w:t>
      </w:r>
      <w:r w:rsidRPr="00CE5320">
        <w:tab/>
        <w:t>Solution details</w:t>
      </w:r>
      <w:bookmarkEnd w:id="94"/>
    </w:p>
    <w:p w14:paraId="21563543" w14:textId="77777777" w:rsidR="00DF1CB5" w:rsidRDefault="00CE5320" w:rsidP="00CE5320">
      <w:proofErr w:type="spellStart"/>
      <w:r>
        <w:t>NFc</w:t>
      </w:r>
      <w:proofErr w:type="spellEnd"/>
      <w:r>
        <w:t xml:space="preserve"> discovers </w:t>
      </w:r>
      <w:proofErr w:type="spellStart"/>
      <w:r>
        <w:t>NFp</w:t>
      </w:r>
      <w:proofErr w:type="spellEnd"/>
      <w:r>
        <w:t xml:space="preserve"> at NRF and requests an access token for a specific </w:t>
      </w:r>
      <w:proofErr w:type="spellStart"/>
      <w:r>
        <w:t>NFp</w:t>
      </w:r>
      <w:proofErr w:type="spellEnd"/>
      <w:r>
        <w:t xml:space="preserve"> Instance ID for consuming a service from </w:t>
      </w:r>
      <w:proofErr w:type="spellStart"/>
      <w:r>
        <w:t>NFp</w:t>
      </w:r>
      <w:proofErr w:type="spellEnd"/>
      <w:r>
        <w:t xml:space="preserve">. </w:t>
      </w:r>
    </w:p>
    <w:p w14:paraId="322DF7F8" w14:textId="1A0DA081" w:rsidR="00CE5320" w:rsidRDefault="00DF1CB5" w:rsidP="00CE5320">
      <w:r>
        <w:t xml:space="preserve">If indicated by </w:t>
      </w:r>
      <w:proofErr w:type="spellStart"/>
      <w:r>
        <w:t>NFc</w:t>
      </w:r>
      <w:proofErr w:type="spellEnd"/>
      <w:r>
        <w:t xml:space="preserve"> in the service request, the </w:t>
      </w:r>
      <w:proofErr w:type="spellStart"/>
      <w:r>
        <w:t>NFp</w:t>
      </w:r>
      <w:proofErr w:type="spellEnd"/>
      <w:r>
        <w:t xml:space="preserve"> provides back its </w:t>
      </w:r>
      <w:proofErr w:type="spellStart"/>
      <w:r>
        <w:t>CCA_NFp</w:t>
      </w:r>
      <w:proofErr w:type="spellEnd"/>
      <w:r>
        <w:t xml:space="preserve">. Thus, </w:t>
      </w:r>
      <w:r>
        <w:rPr>
          <w:lang w:val="en-US"/>
        </w:rPr>
        <w:t xml:space="preserve">the </w:t>
      </w:r>
      <w:proofErr w:type="spellStart"/>
      <w:r>
        <w:rPr>
          <w:lang w:val="en-US"/>
        </w:rPr>
        <w:t>NFc</w:t>
      </w:r>
      <w:proofErr w:type="spellEnd"/>
      <w:r>
        <w:rPr>
          <w:lang w:val="en-US"/>
        </w:rPr>
        <w:t xml:space="preserve"> can compare the </w:t>
      </w:r>
      <w:proofErr w:type="spellStart"/>
      <w:r>
        <w:rPr>
          <w:lang w:val="en-US"/>
        </w:rPr>
        <w:t>NFp</w:t>
      </w:r>
      <w:proofErr w:type="spellEnd"/>
      <w:r>
        <w:rPr>
          <w:lang w:val="en-US"/>
        </w:rPr>
        <w:t xml:space="preserve"> instance ID in the </w:t>
      </w:r>
      <w:proofErr w:type="spellStart"/>
      <w:r>
        <w:rPr>
          <w:lang w:val="en-US"/>
        </w:rPr>
        <w:t>CCA_NFp</w:t>
      </w:r>
      <w:proofErr w:type="spellEnd"/>
      <w:r>
        <w:rPr>
          <w:lang w:val="en-US"/>
        </w:rPr>
        <w:t xml:space="preserve"> with the selected NF instance ID</w:t>
      </w:r>
      <w:r>
        <w:t xml:space="preserve"> when </w:t>
      </w:r>
      <w:proofErr w:type="spellStart"/>
      <w:r>
        <w:t>NFc</w:t>
      </w:r>
      <w:proofErr w:type="spellEnd"/>
      <w:r>
        <w:t xml:space="preserve"> requested the service. </w:t>
      </w:r>
      <w:r w:rsidR="00CE5320">
        <w:t>I.e. N</w:t>
      </w:r>
      <w:proofErr w:type="spellStart"/>
      <w:r w:rsidR="00CE5320">
        <w:t>Fc</w:t>
      </w:r>
      <w:proofErr w:type="spellEnd"/>
      <w:r w:rsidR="00CE5320">
        <w:t xml:space="preserve"> can check if the </w:t>
      </w:r>
      <w:proofErr w:type="spellStart"/>
      <w:r w:rsidR="00CE5320">
        <w:t>NFp</w:t>
      </w:r>
      <w:proofErr w:type="spellEnd"/>
      <w:r w:rsidR="00CE5320">
        <w:t xml:space="preserve"> ID that the access token was provided for by NRF is matching the </w:t>
      </w:r>
      <w:proofErr w:type="spellStart"/>
      <w:r w:rsidR="00CE5320">
        <w:t>NFp</w:t>
      </w:r>
      <w:proofErr w:type="spellEnd"/>
      <w:r w:rsidR="00CE5320">
        <w:t xml:space="preserve"> ID present in the subject of </w:t>
      </w:r>
      <w:proofErr w:type="spellStart"/>
      <w:r w:rsidR="00CE5320">
        <w:t>CCA_NFp</w:t>
      </w:r>
      <w:proofErr w:type="spellEnd"/>
      <w:r w:rsidR="00CE5320">
        <w:t>.</w:t>
      </w:r>
      <w:r>
        <w:t xml:space="preserve"> Since </w:t>
      </w:r>
      <w:proofErr w:type="spellStart"/>
      <w:r>
        <w:t>NFp</w:t>
      </w:r>
      <w:proofErr w:type="spellEnd"/>
      <w:r>
        <w:t xml:space="preserve"> provides its </w:t>
      </w:r>
      <w:proofErr w:type="spellStart"/>
      <w:r>
        <w:t>CCA_NFp</w:t>
      </w:r>
      <w:proofErr w:type="spellEnd"/>
      <w:r>
        <w:t>, this comparison is even possible if the response is sent via SCP.</w:t>
      </w:r>
    </w:p>
    <w:p w14:paraId="120E2692" w14:textId="59DC98AD" w:rsidR="00CE5320" w:rsidRDefault="00DF1CB5" w:rsidP="00CE5320">
      <w:r>
        <w:t>I</w:t>
      </w:r>
      <w:r w:rsidR="00CE5320">
        <w:t xml:space="preserve">f the </w:t>
      </w:r>
      <w:proofErr w:type="spellStart"/>
      <w:r w:rsidR="00CE5320">
        <w:t>NFp</w:t>
      </w:r>
      <w:proofErr w:type="spellEnd"/>
      <w:r w:rsidR="00CE5320">
        <w:t xml:space="preserve"> includes its own </w:t>
      </w:r>
      <w:proofErr w:type="spellStart"/>
      <w:r w:rsidR="00CE5320">
        <w:t>CCA_NFp</w:t>
      </w:r>
      <w:proofErr w:type="spellEnd"/>
      <w:r w:rsidR="00CE5320">
        <w:t xml:space="preserve"> in the service response, </w:t>
      </w:r>
      <w:proofErr w:type="spellStart"/>
      <w:r w:rsidR="00CE5320">
        <w:t>NFc</w:t>
      </w:r>
      <w:proofErr w:type="spellEnd"/>
      <w:r w:rsidR="00CE5320">
        <w:t xml:space="preserve"> can verify that the</w:t>
      </w:r>
      <w:r>
        <w:t xml:space="preserve"> sender of the</w:t>
      </w:r>
      <w:r w:rsidR="00CE5320">
        <w:t xml:space="preserve"> service response </w:t>
      </w:r>
      <w:r w:rsidR="00040EF6">
        <w:t xml:space="preserve">is the one that </w:t>
      </w:r>
      <w:proofErr w:type="spellStart"/>
      <w:r w:rsidR="00040EF6">
        <w:t>NFc's</w:t>
      </w:r>
      <w:proofErr w:type="spellEnd"/>
      <w:r w:rsidR="00040EF6">
        <w:t xml:space="preserve"> service request was sent to</w:t>
      </w:r>
      <w:r w:rsidR="00CE5320">
        <w:t xml:space="preserve">. </w:t>
      </w:r>
    </w:p>
    <w:p w14:paraId="43EA6EF4" w14:textId="77777777" w:rsidR="00CE5320" w:rsidRDefault="00CE5320" w:rsidP="002F2102">
      <w:pPr>
        <w:pStyle w:val="EditorsNote"/>
      </w:pPr>
      <w:r>
        <w:t xml:space="preserve">Editor's Note: It is ffs if the </w:t>
      </w:r>
      <w:proofErr w:type="spellStart"/>
      <w:r>
        <w:t>CCA_NFp</w:t>
      </w:r>
      <w:proofErr w:type="spellEnd"/>
      <w:r>
        <w:t xml:space="preserve"> ensures that the </w:t>
      </w:r>
      <w:proofErr w:type="spellStart"/>
      <w:r>
        <w:t>NFc</w:t>
      </w:r>
      <w:proofErr w:type="spellEnd"/>
      <w:r>
        <w:t xml:space="preserve"> can verify that the service response received from the specific </w:t>
      </w:r>
      <w:proofErr w:type="spellStart"/>
      <w:r>
        <w:t>NFp</w:t>
      </w:r>
      <w:proofErr w:type="spellEnd"/>
      <w:r>
        <w:t xml:space="preserve"> was requested in the original service request from this producer.</w:t>
      </w:r>
    </w:p>
    <w:p w14:paraId="13AF5E29" w14:textId="44B8D80E" w:rsidR="00CE5320" w:rsidRDefault="00CE5320" w:rsidP="00CE5320">
      <w:r>
        <w:t xml:space="preserve">This allows authentication of </w:t>
      </w:r>
      <w:proofErr w:type="spellStart"/>
      <w:r>
        <w:t>NFp</w:t>
      </w:r>
      <w:proofErr w:type="spellEnd"/>
      <w:r>
        <w:t xml:space="preserve"> by </w:t>
      </w:r>
      <w:proofErr w:type="spellStart"/>
      <w:r>
        <w:t>NFc</w:t>
      </w:r>
      <w:proofErr w:type="spellEnd"/>
      <w:r>
        <w:t xml:space="preserve">, i.e. by </w:t>
      </w:r>
      <w:proofErr w:type="spellStart"/>
      <w:r>
        <w:t>NFc</w:t>
      </w:r>
      <w:proofErr w:type="spellEnd"/>
      <w:r>
        <w:t xml:space="preserve"> verifying the </w:t>
      </w:r>
      <w:proofErr w:type="spellStart"/>
      <w:r>
        <w:t>CCA_NFp</w:t>
      </w:r>
      <w:proofErr w:type="spellEnd"/>
      <w:r>
        <w:t xml:space="preserve"> against the original </w:t>
      </w:r>
      <w:proofErr w:type="spellStart"/>
      <w:r>
        <w:t>NFp</w:t>
      </w:r>
      <w:proofErr w:type="spellEnd"/>
      <w:r>
        <w:t xml:space="preserve"> Instance ID, for which NRF provided the access token. </w:t>
      </w:r>
      <w:bookmarkStart w:id="95" w:name="_Hlk71375844"/>
      <w:proofErr w:type="spellStart"/>
      <w:r w:rsidR="00040EF6">
        <w:t>NFp</w:t>
      </w:r>
      <w:proofErr w:type="spellEnd"/>
      <w:r w:rsidR="00040EF6">
        <w:t xml:space="preserve"> is authenticated, if the certificate </w:t>
      </w:r>
      <w:proofErr w:type="spellStart"/>
      <w:r w:rsidR="00040EF6">
        <w:t>NFp</w:t>
      </w:r>
      <w:proofErr w:type="spellEnd"/>
      <w:r w:rsidR="00040EF6">
        <w:t xml:space="preserve"> used to sign CCA has been verified by </w:t>
      </w:r>
      <w:proofErr w:type="spellStart"/>
      <w:r w:rsidR="00040EF6">
        <w:t>NFc</w:t>
      </w:r>
      <w:proofErr w:type="spellEnd"/>
      <w:r w:rsidR="00040EF6">
        <w:t xml:space="preserve">. </w:t>
      </w:r>
      <w:bookmarkEnd w:id="95"/>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05pt" o:ole="">
            <v:imagedata r:id="rId29" o:title=""/>
          </v:shape>
          <o:OLEObject Type="Embed" ProgID="Visio.Drawing.15" ShapeID="_x0000_i1028" DrawAspect="Content" ObjectID="_1684181749" r:id="rId30"/>
        </w:object>
      </w:r>
    </w:p>
    <w:p w14:paraId="4298C5D2" w14:textId="77777777" w:rsidR="00040EF6" w:rsidRDefault="00040EF6" w:rsidP="00040EF6">
      <w:pPr>
        <w:pStyle w:val="TF"/>
      </w:pPr>
      <w:r>
        <w:t>Figure 6.1.2-1: Flow chart for allowing verification of NF sending the service response</w:t>
      </w:r>
    </w:p>
    <w:p w14:paraId="79E9F0FD" w14:textId="77777777" w:rsidR="00040EF6" w:rsidRDefault="00040EF6" w:rsidP="00040EF6">
      <w:pPr>
        <w:pStyle w:val="B1"/>
      </w:pPr>
      <w:r>
        <w:t xml:space="preserve">Step1,2: </w:t>
      </w:r>
      <w:proofErr w:type="spellStart"/>
      <w:r>
        <w:t>NFc</w:t>
      </w:r>
      <w:proofErr w:type="spellEnd"/>
      <w:r>
        <w:t xml:space="preserve"> selects </w:t>
      </w:r>
      <w:proofErr w:type="spellStart"/>
      <w:r>
        <w:t>NFp</w:t>
      </w:r>
      <w:proofErr w:type="spellEnd"/>
      <w:r>
        <w:t xml:space="preserve"> to send a service request along with the token. To allow </w:t>
      </w:r>
      <w:proofErr w:type="spellStart"/>
      <w:r>
        <w:t>NFc</w:t>
      </w:r>
      <w:proofErr w:type="spellEnd"/>
      <w:r>
        <w:t xml:space="preserve"> to validate the service response, it will require validation of the producer's identity via CCA as part of the response.</w:t>
      </w:r>
    </w:p>
    <w:p w14:paraId="1ECF02BD" w14:textId="77777777" w:rsidR="00040EF6" w:rsidRDefault="00040EF6" w:rsidP="00040EF6">
      <w:pPr>
        <w:pStyle w:val="B1"/>
      </w:pPr>
      <w:r>
        <w:t xml:space="preserve">Step 3: SCP intends to forward the service request to further SCPs. If SCP or some proxy is malicious (or </w:t>
      </w:r>
      <w:proofErr w:type="spellStart"/>
      <w:r>
        <w:t>MitM</w:t>
      </w:r>
      <w:proofErr w:type="spellEnd"/>
      <w:r>
        <w:t xml:space="preserve">), it forwards the service request to a rouge </w:t>
      </w:r>
      <w:proofErr w:type="spellStart"/>
      <w:r>
        <w:t>NFp</w:t>
      </w:r>
      <w:proofErr w:type="spellEnd"/>
      <w:r>
        <w:t xml:space="preserve"> instead.</w:t>
      </w:r>
    </w:p>
    <w:p w14:paraId="06A8C4A3" w14:textId="77777777" w:rsidR="00040EF6" w:rsidRDefault="00040EF6" w:rsidP="00040EF6">
      <w:pPr>
        <w:pStyle w:val="B1"/>
      </w:pPr>
      <w:r>
        <w:t xml:space="preserve">Step 4,5: A rouge NF can try to send the service response without performing the authorization. As the service request requires validation, the </w:t>
      </w:r>
      <w:proofErr w:type="spellStart"/>
      <w:r>
        <w:t>NFp</w:t>
      </w:r>
      <w:proofErr w:type="spellEnd"/>
      <w:r>
        <w:t xml:space="preserve"> has to add its CCA header, </w:t>
      </w:r>
      <w:proofErr w:type="spellStart"/>
      <w:r>
        <w:t>CCA_NFp</w:t>
      </w:r>
      <w:proofErr w:type="spellEnd"/>
      <w:r>
        <w:t>.</w:t>
      </w:r>
    </w:p>
    <w:p w14:paraId="138C48A1" w14:textId="77777777" w:rsidR="00040EF6" w:rsidRDefault="00040EF6" w:rsidP="00040EF6">
      <w:pPr>
        <w:pStyle w:val="B1"/>
      </w:pPr>
      <w:r>
        <w:t xml:space="preserve">Step 6: SCP will relay back the response to </w:t>
      </w:r>
      <w:proofErr w:type="spellStart"/>
      <w:r>
        <w:t>NFc</w:t>
      </w:r>
      <w:proofErr w:type="spellEnd"/>
      <w:r>
        <w:t xml:space="preserve"> including the </w:t>
      </w:r>
      <w:proofErr w:type="spellStart"/>
      <w:r>
        <w:t>CCA_NFp</w:t>
      </w:r>
      <w:proofErr w:type="spellEnd"/>
      <w:r>
        <w:t>.</w:t>
      </w:r>
    </w:p>
    <w:p w14:paraId="07CB10CC" w14:textId="77777777" w:rsidR="00040EF6" w:rsidRDefault="00040EF6" w:rsidP="00040EF6">
      <w:pPr>
        <w:pStyle w:val="B1"/>
      </w:pPr>
      <w:r>
        <w:t xml:space="preserve">Step 7: </w:t>
      </w:r>
      <w:proofErr w:type="spellStart"/>
      <w:r>
        <w:t>NFc</w:t>
      </w:r>
      <w:proofErr w:type="spellEnd"/>
      <w:r>
        <w:t xml:space="preserve"> compare the </w:t>
      </w:r>
      <w:proofErr w:type="spellStart"/>
      <w:r>
        <w:t>NFp</w:t>
      </w:r>
      <w:proofErr w:type="spellEnd"/>
      <w:r>
        <w:t xml:space="preserve"> instance ID received and Set ID (if present) in the </w:t>
      </w:r>
      <w:proofErr w:type="spellStart"/>
      <w:r>
        <w:t>CCA_NFp</w:t>
      </w:r>
      <w:proofErr w:type="spellEnd"/>
      <w:r>
        <w:t xml:space="preserve"> with the one used for service request. If it is the same, then </w:t>
      </w:r>
      <w:proofErr w:type="spellStart"/>
      <w:r>
        <w:t>NFc</w:t>
      </w:r>
      <w:proofErr w:type="spellEnd"/>
      <w:r>
        <w:t xml:space="preserve"> is assured the service response is received from a genuine </w:t>
      </w:r>
      <w:proofErr w:type="spellStart"/>
      <w:r>
        <w:t>NFp</w:t>
      </w:r>
      <w:proofErr w:type="spellEnd"/>
      <w:r>
        <w:t>.</w:t>
      </w:r>
    </w:p>
    <w:p w14:paraId="4F759823" w14:textId="39A8F53B" w:rsidR="00040EF6" w:rsidRDefault="00040EF6" w:rsidP="00040EF6">
      <w:pPr>
        <w:pStyle w:val="B1"/>
      </w:pPr>
      <w:r>
        <w:t xml:space="preserve">Step 8: If it does not match, the </w:t>
      </w:r>
      <w:proofErr w:type="spellStart"/>
      <w:r>
        <w:t>NFc</w:t>
      </w:r>
      <w:proofErr w:type="spellEnd"/>
      <w:r>
        <w:t xml:space="preserve"> can also raise an alarm and revert the transaction at </w:t>
      </w:r>
      <w:proofErr w:type="spellStart"/>
      <w:r>
        <w:t>NFc</w:t>
      </w:r>
      <w:proofErr w:type="spellEnd"/>
      <w:r>
        <w:t>.</w:t>
      </w:r>
    </w:p>
    <w:p w14:paraId="21D4A1F1" w14:textId="77777777" w:rsidR="00040EF6" w:rsidRDefault="00040EF6" w:rsidP="005E7D2E">
      <w:pPr>
        <w:pStyle w:val="B1"/>
      </w:pPr>
    </w:p>
    <w:p w14:paraId="065237EC" w14:textId="287218C0" w:rsidR="00403B2E" w:rsidRDefault="00CE5320" w:rsidP="00403B2E">
      <w:pPr>
        <w:pStyle w:val="EditorsNote"/>
      </w:pPr>
      <w:bookmarkStart w:id="96" w:name="_Hlk73124587"/>
      <w:r>
        <w:t xml:space="preserve">Editor's Note: How does the service response received from the </w:t>
      </w:r>
      <w:proofErr w:type="spellStart"/>
      <w:r>
        <w:t>NFp</w:t>
      </w:r>
      <w:proofErr w:type="spellEnd"/>
      <w:r>
        <w:t xml:space="preserve"> was requested in the original service request is FFS.</w:t>
      </w:r>
    </w:p>
    <w:p w14:paraId="5254E51F" w14:textId="1B5EFACF" w:rsidR="00403B2E" w:rsidRDefault="00403B2E" w:rsidP="00403B2E">
      <w:pPr>
        <w:pStyle w:val="Heading3"/>
      </w:pPr>
      <w:bookmarkStart w:id="97" w:name="_Toc73128820"/>
      <w:bookmarkEnd w:id="96"/>
      <w:r>
        <w:t>6</w:t>
      </w:r>
      <w:r w:rsidRPr="004D3578">
        <w:t>.</w:t>
      </w:r>
      <w:r w:rsidR="00E67747">
        <w:t>1</w:t>
      </w:r>
      <w:r>
        <w:t>.3</w:t>
      </w:r>
      <w:r w:rsidRPr="004D3578">
        <w:tab/>
      </w:r>
      <w:r>
        <w:t>Evaluation</w:t>
      </w:r>
      <w:bookmarkEnd w:id="97"/>
    </w:p>
    <w:p w14:paraId="7619D332"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3186F739" w14:textId="478D14BA" w:rsidR="009D1CED" w:rsidRDefault="009D1CED" w:rsidP="009D1CED">
      <w:pPr>
        <w:pStyle w:val="Heading2"/>
      </w:pPr>
      <w:bookmarkStart w:id="98" w:name="_Toc73128821"/>
      <w:r>
        <w:lastRenderedPageBreak/>
        <w:t>6.</w:t>
      </w:r>
      <w:r w:rsidR="00E67747">
        <w:t>2</w:t>
      </w:r>
      <w:r>
        <w:tab/>
        <w:t>Solution #</w:t>
      </w:r>
      <w:r w:rsidR="00E67747">
        <w:t>2</w:t>
      </w:r>
      <w:r>
        <w:t xml:space="preserve">: </w:t>
      </w:r>
      <w:r w:rsidRPr="00F912FB">
        <w:t>Authorization between NFs and SCP</w:t>
      </w:r>
      <w:bookmarkEnd w:id="98"/>
    </w:p>
    <w:p w14:paraId="21C70DDD" w14:textId="037DDF0E" w:rsidR="009D1CED" w:rsidRDefault="009D1CED" w:rsidP="009D1CED">
      <w:pPr>
        <w:pStyle w:val="Heading3"/>
      </w:pPr>
      <w:bookmarkStart w:id="99" w:name="_Toc73128822"/>
      <w:r>
        <w:t>6</w:t>
      </w:r>
      <w:r w:rsidRPr="004D3578">
        <w:t>.</w:t>
      </w:r>
      <w:r w:rsidR="00E67747">
        <w:t>2</w:t>
      </w:r>
      <w:r>
        <w:t>.1</w:t>
      </w:r>
      <w:r w:rsidRPr="004D3578">
        <w:tab/>
      </w:r>
      <w:r>
        <w:t>Introduction</w:t>
      </w:r>
      <w:bookmarkEnd w:id="99"/>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00" w:name="_Toc73128823"/>
      <w:r>
        <w:t>6</w:t>
      </w:r>
      <w:r w:rsidRPr="004D3578">
        <w:t>.</w:t>
      </w:r>
      <w:r w:rsidR="00E67747">
        <w:t>2</w:t>
      </w:r>
      <w:r>
        <w:t>.2</w:t>
      </w:r>
      <w:r w:rsidRPr="004D3578">
        <w:tab/>
      </w:r>
      <w:r>
        <w:t>Solution details</w:t>
      </w:r>
      <w:bookmarkEnd w:id="100"/>
    </w:p>
    <w:p w14:paraId="15C0498F" w14:textId="77777777" w:rsidR="009D1CED" w:rsidRDefault="009D1CED" w:rsidP="009D1CED">
      <w:r>
        <w:t xml:space="preserve">Authorization between NF Service Consumer and SCP, when sending the service request to SCP in delegated discovery, may be explicit by enhancing the CCA by inserting either the SCP Instance ID or the SCP Domain Info in </w:t>
      </w:r>
      <w:proofErr w:type="spellStart"/>
      <w:r>
        <w:t>CCA_NFc</w:t>
      </w:r>
      <w:proofErr w:type="spellEnd"/>
      <w:r>
        <w:t xml:space="preserve">,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77777777" w:rsidR="009D1CED" w:rsidRDefault="009D1CED" w:rsidP="009D1CED">
      <w:r>
        <w:t xml:space="preserve">The SCP also generate its own enhanced CCA_SCP including its Instance ID and/or its Domain Info and sends it along with access token request and the enhanced </w:t>
      </w:r>
      <w:proofErr w:type="spellStart"/>
      <w:r>
        <w:t>CCA_NFc</w:t>
      </w:r>
      <w:proofErr w:type="spellEnd"/>
      <w:r>
        <w:t xml:space="preserve"> as received from NF Service Consumer. </w:t>
      </w:r>
    </w:p>
    <w:p w14:paraId="3014728F" w14:textId="77777777" w:rsidR="009D1CED" w:rsidRDefault="009D1CED" w:rsidP="009D1CED"/>
    <w:p w14:paraId="1B7BB59D" w14:textId="01D30BB3" w:rsidR="009D1CED" w:rsidRDefault="009D1CED" w:rsidP="002F2102">
      <w:pPr>
        <w:pStyle w:val="TH"/>
      </w:pPr>
      <w:bookmarkStart w:id="101"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01"/>
    <w:p w14:paraId="4BF25EE6" w14:textId="2AC45368"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0A33E4" w:rsidRDefault="000A33E4"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0A33E4" w:rsidRDefault="000A33E4"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0A33E4" w:rsidRDefault="000A33E4"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0A33E4" w:rsidRPr="00392722" w:rsidRDefault="000A33E4"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0A33E4" w:rsidRPr="00F912FB" w:rsidRDefault="000A33E4"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0A33E4" w:rsidRDefault="000A33E4"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0A33E4" w:rsidRDefault="000A33E4"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0A33E4" w:rsidRDefault="000A33E4"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0A33E4" w:rsidRDefault="000A33E4"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0A33E4" w:rsidRPr="00392722" w:rsidRDefault="000A33E4"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0A33E4" w:rsidRPr="00F912FB" w:rsidRDefault="000A33E4"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0A33E4" w:rsidRDefault="000A33E4"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 xml:space="preserve">.2-1: Authorization of SCP by </w:t>
      </w:r>
      <w:proofErr w:type="spellStart"/>
      <w:r>
        <w:t>NFc</w:t>
      </w:r>
      <w:proofErr w:type="spellEnd"/>
      <w:r>
        <w:t xml:space="preserve"> in indirect </w:t>
      </w:r>
      <w:proofErr w:type="spellStart"/>
      <w:r>
        <w:t>communiation</w:t>
      </w:r>
      <w:proofErr w:type="spellEnd"/>
    </w:p>
    <w:p w14:paraId="3523A26F" w14:textId="77777777" w:rsidR="009D1CED" w:rsidRDefault="009D1CED" w:rsidP="009D1CED">
      <w:r>
        <w:t xml:space="preserve">The NRF verifies that the Target SCP Instance ID and/or SCP Domain info present in the </w:t>
      </w:r>
      <w:proofErr w:type="spellStart"/>
      <w:r>
        <w:t>CCA_NFc</w:t>
      </w:r>
      <w:proofErr w:type="spellEnd"/>
      <w:r>
        <w:t xml:space="preserve">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lastRenderedPageBreak/>
        <w:t xml:space="preserve">A similar solution is also applicable for authorizing SCP by </w:t>
      </w:r>
      <w:proofErr w:type="spellStart"/>
      <w:r>
        <w:t>NFc</w:t>
      </w:r>
      <w:proofErr w:type="spellEnd"/>
      <w:r>
        <w:t xml:space="preserve"> to request a service and receive a response from </w:t>
      </w:r>
      <w:proofErr w:type="spellStart"/>
      <w:r>
        <w:t>NFp</w:t>
      </w:r>
      <w:proofErr w:type="spellEnd"/>
      <w:r>
        <w:t xml:space="preserve"> on its behalf. The </w:t>
      </w:r>
      <w:proofErr w:type="spellStart"/>
      <w:r>
        <w:t>NFp</w:t>
      </w:r>
      <w:proofErr w:type="spellEnd"/>
      <w:r>
        <w:t xml:space="preserve"> then may perform similar verification and, in case of successful verification, can send the service response to SCP.</w:t>
      </w:r>
    </w:p>
    <w:p w14:paraId="15C9496B" w14:textId="77777777" w:rsidR="007C2B81" w:rsidRDefault="007C2B81" w:rsidP="007C2B81">
      <w:r>
        <w:t xml:space="preserve">However, even if the TLS certificate of the </w:t>
      </w:r>
      <w:proofErr w:type="spellStart"/>
      <w:r>
        <w:t>NFc</w:t>
      </w:r>
      <w:proofErr w:type="spellEnd"/>
      <w:r>
        <w:t xml:space="preserve"> would mandate the usage of </w:t>
      </w:r>
      <w:proofErr w:type="spellStart"/>
      <w:r>
        <w:t>NFc</w:t>
      </w:r>
      <w:proofErr w:type="spellEnd"/>
      <w:r>
        <w:t xml:space="preserve"> Instance ID, another problem still needs to be solved in case the SCP selects another SCP. This is because if the NRF or the NF Service Producer do not know the SCP domain, to which the SCP belongs to, the SCP_CCA included by </w:t>
      </w:r>
      <w:proofErr w:type="spellStart"/>
      <w:r>
        <w:t>NFc</w:t>
      </w:r>
      <w:proofErr w:type="spellEnd"/>
      <w:r>
        <w:t xml:space="preserve"> does not help NRF. Thus, for this reason it is suggested that the TLS certificate needs in addition to SCP Instance Id also to hold the SCP domain identifier for allowing NRF to verify that </w:t>
      </w:r>
      <w:proofErr w:type="spellStart"/>
      <w:r>
        <w:t>NFc</w:t>
      </w:r>
      <w:proofErr w:type="spellEnd"/>
      <w:r>
        <w:t xml:space="preserve"> authorized one SCP of a SCP domain. </w:t>
      </w:r>
    </w:p>
    <w:p w14:paraId="661238CE" w14:textId="77777777"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641A13BF" w14:textId="77777777" w:rsidR="007C2B81" w:rsidRPr="004F7D60" w:rsidRDefault="007C2B81" w:rsidP="007C2B81">
      <w:pPr>
        <w:pStyle w:val="EditorsNote"/>
      </w:pPr>
      <w:r>
        <w:t xml:space="preserve">Editor's Note: </w:t>
      </w:r>
      <w:r w:rsidRPr="004F7D60">
        <w:t>How the producer verifies the different CCAs is to be explained.</w:t>
      </w:r>
    </w:p>
    <w:p w14:paraId="6295AA82" w14:textId="7202A760" w:rsidR="009D1CED" w:rsidRDefault="009D1CED" w:rsidP="009D1CED">
      <w:pPr>
        <w:pStyle w:val="Heading3"/>
      </w:pPr>
      <w:bookmarkStart w:id="102" w:name="_Toc73128824"/>
      <w:r>
        <w:t>6</w:t>
      </w:r>
      <w:r w:rsidRPr="004D3578">
        <w:t>.</w:t>
      </w:r>
      <w:r w:rsidR="00E67747" w:rsidRPr="002F2102">
        <w:t>2</w:t>
      </w:r>
      <w:r>
        <w:t>.3</w:t>
      </w:r>
      <w:r w:rsidRPr="004D3578">
        <w:tab/>
      </w:r>
      <w:r>
        <w:t>Evaluation</w:t>
      </w:r>
      <w:bookmarkEnd w:id="102"/>
    </w:p>
    <w:p w14:paraId="22BB18F1" w14:textId="2300AFB8"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w:t>
      </w:r>
      <w:proofErr w:type="spellStart"/>
      <w:r>
        <w:t>NFc</w:t>
      </w:r>
      <w:proofErr w:type="spellEnd"/>
      <w:r>
        <w:t xml:space="preserve">, because the </w:t>
      </w:r>
      <w:proofErr w:type="spellStart"/>
      <w:r>
        <w:t>NFc</w:t>
      </w:r>
      <w:proofErr w:type="spellEnd"/>
      <w:r>
        <w:t xml:space="preserve"> is including the SCP ID or SCP Domain ID into </w:t>
      </w:r>
      <w:proofErr w:type="spellStart"/>
      <w:r>
        <w:t>CCA_NFc</w:t>
      </w:r>
      <w:proofErr w:type="spellEnd"/>
      <w:r>
        <w:t xml:space="preserve">. </w:t>
      </w:r>
      <w:bookmarkStart w:id="103" w:name="_Hlk73100318"/>
      <w:r w:rsidRPr="005E7D2E">
        <w:t xml:space="preserve">With </w:t>
      </w:r>
      <w:proofErr w:type="spellStart"/>
      <w:r w:rsidRPr="005E7D2E">
        <w:t>NFc</w:t>
      </w:r>
      <w:proofErr w:type="spellEnd"/>
      <w:r w:rsidRPr="005E7D2E">
        <w:t xml:space="preserve"> providing the SCP ID in the CCA, </w:t>
      </w:r>
      <w:r>
        <w:t xml:space="preserve">authorization of that particular SCP is given, because </w:t>
      </w:r>
      <w:r w:rsidRPr="005E7D2E">
        <w:t xml:space="preserve">NRF or NF Service Producer can with </w:t>
      </w:r>
      <w:proofErr w:type="spellStart"/>
      <w:r w:rsidRPr="005E7D2E">
        <w:t>assurity</w:t>
      </w:r>
      <w:proofErr w:type="spellEnd"/>
      <w:r w:rsidRPr="005E7D2E">
        <w:t xml:space="preserve"> verify that the SCP, which provides </w:t>
      </w:r>
      <w:proofErr w:type="spellStart"/>
      <w:r w:rsidRPr="005E7D2E">
        <w:t>CCA_NFc</w:t>
      </w:r>
      <w:proofErr w:type="spellEnd"/>
      <w:r w:rsidRPr="005E7D2E">
        <w:t>, is indeed the one SCP to which the NF Service Consumer sent its CCA and has authorized that SCP to request services and receive response on its behalf.</w:t>
      </w:r>
      <w:bookmarkEnd w:id="103"/>
    </w:p>
    <w:p w14:paraId="707BCEA8" w14:textId="37284408" w:rsidR="007C2B81" w:rsidRPr="005E7D2E" w:rsidRDefault="007C2B81" w:rsidP="00185656">
      <w:r w:rsidRPr="005E7D2E">
        <w:t>Thus, this solution counters a potential attack of SCP stealing a CCA and using it for requesting an access token without being requested by a NF Service Consumer.</w:t>
      </w:r>
    </w:p>
    <w:p w14:paraId="58B405A1" w14:textId="77777777" w:rsidR="007C2B81" w:rsidRPr="007A2669" w:rsidRDefault="007C2B81" w:rsidP="007C2B81">
      <w:pPr>
        <w:pStyle w:val="EditorsNote"/>
      </w:pPr>
      <w:bookmarkStart w:id="104" w:name="_Hlk73049228"/>
      <w:r w:rsidRPr="00F634BB">
        <w:t>Editor</w:t>
      </w:r>
      <w:r>
        <w:t>'</w:t>
      </w:r>
      <w:r w:rsidRPr="00F634BB">
        <w:t>s Note:</w:t>
      </w:r>
      <w:r>
        <w:t xml:space="preserve"> I</w:t>
      </w:r>
      <w:r w:rsidRPr="005E7D2E">
        <w:t xml:space="preserve">mpact of the solution on NFs, NRFs and SCPs </w:t>
      </w:r>
      <w:r w:rsidRPr="00542215">
        <w:t>is ffs.</w:t>
      </w:r>
    </w:p>
    <w:p w14:paraId="3C2C3A38" w14:textId="648BBBAA" w:rsidR="00403B2E" w:rsidRDefault="001E5381" w:rsidP="001E5381">
      <w:pPr>
        <w:pStyle w:val="Heading2"/>
      </w:pPr>
      <w:bookmarkStart w:id="105" w:name="_Toc73128825"/>
      <w:bookmarkEnd w:id="104"/>
      <w:r w:rsidRPr="001E5381">
        <w:t>6.</w:t>
      </w:r>
      <w:r w:rsidR="00E67747">
        <w:t>3</w:t>
      </w:r>
      <w:r w:rsidRPr="001E5381">
        <w:tab/>
        <w:t>Solution #</w:t>
      </w:r>
      <w:r w:rsidR="00E67747">
        <w:t>3</w:t>
      </w:r>
      <w:r w:rsidRPr="001E5381">
        <w:t>: Using existing procedures for authorization of SCP to act on behalf of an NF Consumer</w:t>
      </w:r>
      <w:bookmarkEnd w:id="105"/>
    </w:p>
    <w:p w14:paraId="5B4A8AD0" w14:textId="45CD2B59" w:rsidR="001E5381" w:rsidRDefault="001E5381" w:rsidP="002F2102">
      <w:pPr>
        <w:pStyle w:val="Heading3"/>
      </w:pPr>
      <w:bookmarkStart w:id="106" w:name="_Toc73128826"/>
      <w:r>
        <w:t>6.</w:t>
      </w:r>
      <w:r w:rsidR="00E67747">
        <w:t>3</w:t>
      </w:r>
      <w:r>
        <w:t>.1</w:t>
      </w:r>
      <w:r>
        <w:tab/>
        <w:t>Introduction</w:t>
      </w:r>
      <w:bookmarkEnd w:id="106"/>
    </w:p>
    <w:p w14:paraId="55BC326A" w14:textId="6B526E28"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07" w:name="_Toc73128827"/>
      <w:r>
        <w:t>6.</w:t>
      </w:r>
      <w:r w:rsidR="00E67747">
        <w:t>3</w:t>
      </w:r>
      <w:r>
        <w:t>.2</w:t>
      </w:r>
      <w:r>
        <w:tab/>
        <w:t>Solution details</w:t>
      </w:r>
      <w:bookmarkEnd w:id="107"/>
    </w:p>
    <w:p w14:paraId="4AEE55AC" w14:textId="45517820" w:rsidR="001E5381" w:rsidRDefault="001E5381" w:rsidP="002F2102">
      <w:pPr>
        <w:pStyle w:val="Heading4"/>
      </w:pPr>
      <w:bookmarkStart w:id="108" w:name="_Toc73128828"/>
      <w:r>
        <w:t>6.</w:t>
      </w:r>
      <w:r w:rsidR="00E67747">
        <w:t>3</w:t>
      </w:r>
      <w:r>
        <w:t>.2.1</w:t>
      </w:r>
      <w:r>
        <w:tab/>
        <w:t>Request of access token on behalf of the consumer</w:t>
      </w:r>
      <w:bookmarkEnd w:id="108"/>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5pt;height:358.85pt" o:ole="">
            <v:imagedata r:id="rId32" o:title=""/>
          </v:shape>
          <o:OLEObject Type="Embed" ProgID="Visio.Drawing.15" ShapeID="_x0000_i1029" DrawAspect="Content" ObjectID="_1684181750" r:id="rId33"/>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7777777"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02E4D56F" w14:textId="7E722C93" w:rsidR="001E5381" w:rsidRDefault="001E5381" w:rsidP="001E5381">
      <w:pPr>
        <w:pStyle w:val="B1"/>
      </w:pPr>
      <w:r>
        <w:t>4.-8. The remaining steps of the access token request and service request procedure are exactly as described in TS 33.501 [</w:t>
      </w:r>
      <w:r w:rsidR="00E67747">
        <w:t>2</w:t>
      </w:r>
      <w:r>
        <w:t>].</w:t>
      </w:r>
    </w:p>
    <w:p w14:paraId="6F286F9D" w14:textId="5AB87227" w:rsidR="001E5381" w:rsidRDefault="001E5381" w:rsidP="001E5381">
      <w:pPr>
        <w:pStyle w:val="Heading3"/>
      </w:pPr>
      <w:bookmarkStart w:id="109" w:name="_Toc73128829"/>
      <w:r>
        <w:t>6</w:t>
      </w:r>
      <w:r w:rsidRPr="004D3578">
        <w:t>.</w:t>
      </w:r>
      <w:r w:rsidR="00E67747" w:rsidRPr="002F2102">
        <w:t>3</w:t>
      </w:r>
      <w:r>
        <w:t>.3</w:t>
      </w:r>
      <w:r w:rsidRPr="004D3578">
        <w:tab/>
      </w:r>
      <w:r>
        <w:t>Evaluation</w:t>
      </w:r>
      <w:bookmarkEnd w:id="109"/>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w:t>
      </w:r>
      <w:proofErr w:type="spellStart"/>
      <w:r w:rsidRPr="001A6B7A">
        <w:rPr>
          <w:lang w:val="en-US"/>
        </w:rPr>
        <w:t>CCA_NFc</w:t>
      </w:r>
      <w:proofErr w:type="spellEnd"/>
      <w:r w:rsidRPr="001A6B7A">
        <w:rPr>
          <w:lang w:val="en-US"/>
        </w:rPr>
        <w:t xml:space="preserve">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w:t>
      </w:r>
      <w:r>
        <w:rPr>
          <w:rFonts w:cs="Arial"/>
        </w:rPr>
        <w:lastRenderedPageBreak/>
        <w:t>use it to request access tokens on behalf of the consumer.</w:t>
      </w:r>
      <w:r w:rsidRPr="004A2AF8">
        <w:t xml:space="preserve"> </w:t>
      </w:r>
      <w:r w:rsidRPr="004A2AF8">
        <w:rPr>
          <w:rFonts w:cs="Arial"/>
        </w:rPr>
        <w:t xml:space="preserve">Thus, in this case the NRF or the </w:t>
      </w:r>
      <w:proofErr w:type="spellStart"/>
      <w:r w:rsidRPr="004A2AF8">
        <w:rPr>
          <w:rFonts w:cs="Arial"/>
        </w:rPr>
        <w:t>NFp</w:t>
      </w:r>
      <w:proofErr w:type="spellEnd"/>
      <w:r w:rsidRPr="004A2AF8">
        <w:rPr>
          <w:rFonts w:cs="Arial"/>
        </w:rPr>
        <w:t xml:space="preserve"> can provide the service response to an unauthorized consumer.</w:t>
      </w:r>
    </w:p>
    <w:p w14:paraId="0559ED2A" w14:textId="50F8EBB9" w:rsidR="006A022C" w:rsidRDefault="006A022C" w:rsidP="006A022C">
      <w:pPr>
        <w:pStyle w:val="Heading2"/>
      </w:pPr>
      <w:bookmarkStart w:id="110" w:name="_Toc73128830"/>
      <w:r>
        <w:t>6.</w:t>
      </w:r>
      <w:r w:rsidR="00F21A67">
        <w:t>4</w:t>
      </w:r>
      <w:r>
        <w:tab/>
        <w:t>Solution #</w:t>
      </w:r>
      <w:r w:rsidR="00F21A67">
        <w:t>4</w:t>
      </w:r>
      <w:r>
        <w:t>: Service request authenticity verification in indirect communication</w:t>
      </w:r>
      <w:bookmarkEnd w:id="110"/>
    </w:p>
    <w:p w14:paraId="65EC15B5" w14:textId="0964D2B1" w:rsidR="006A022C" w:rsidRDefault="006A022C" w:rsidP="006A022C">
      <w:pPr>
        <w:pStyle w:val="Heading3"/>
      </w:pPr>
      <w:bookmarkStart w:id="111" w:name="_Toc73128831"/>
      <w:r>
        <w:t>6</w:t>
      </w:r>
      <w:r w:rsidRPr="004D3578">
        <w:t>.</w:t>
      </w:r>
      <w:r w:rsidR="00F21A67">
        <w:t>4</w:t>
      </w:r>
      <w:r>
        <w:t>.1</w:t>
      </w:r>
      <w:r w:rsidRPr="004D3578">
        <w:tab/>
      </w:r>
      <w:r>
        <w:t>Introduction</w:t>
      </w:r>
      <w:bookmarkEnd w:id="111"/>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12" w:name="_Toc73128832"/>
      <w:r>
        <w:t>6</w:t>
      </w:r>
      <w:r w:rsidRPr="004D3578">
        <w:t>.</w:t>
      </w:r>
      <w:r w:rsidR="00F21A67">
        <w:t>4</w:t>
      </w:r>
      <w:r>
        <w:t>.2</w:t>
      </w:r>
      <w:r w:rsidRPr="004D3578">
        <w:tab/>
      </w:r>
      <w:r>
        <w:t>Solution details</w:t>
      </w:r>
      <w:bookmarkEnd w:id="112"/>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77777777" w:rsidR="006A022C" w:rsidRDefault="006A022C" w:rsidP="006A022C">
      <w:pPr>
        <w:pStyle w:val="EditorsNote"/>
      </w:pPr>
      <w:r>
        <w:t>Editor's Note: Backwards compatibility with Rel-16 NF producers supporting only existing CCA is ffs.</w:t>
      </w:r>
    </w:p>
    <w:p w14:paraId="1CA5D570" w14:textId="77777777" w:rsidR="006A022C" w:rsidRDefault="006A022C" w:rsidP="006A022C">
      <w:r>
        <w:t xml:space="preserve">For this, the CCA is enhanced with a new payload value for 'service request verification' and a protected header list. </w:t>
      </w:r>
    </w:p>
    <w:p w14:paraId="20F9E6E8" w14:textId="77777777"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77777777" w:rsidR="006A022C" w:rsidRDefault="006A022C" w:rsidP="002F2102">
      <w:pPr>
        <w:pStyle w:val="EditorsNote"/>
        <w:rPr>
          <w:lang w:val="en-US"/>
        </w:rPr>
      </w:pPr>
      <w:bookmarkStart w:id="113"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77777777"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13"/>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77777777"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77777777"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14" w:name="_Hlk65747821"/>
    </w:p>
    <w:p w14:paraId="4F1111DC" w14:textId="77777777"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14"/>
    <w:p w14:paraId="5CE713AA" w14:textId="77777777" w:rsidR="006A022C" w:rsidRDefault="006A022C" w:rsidP="006A022C">
      <w:pPr>
        <w:pStyle w:val="B1"/>
      </w:pPr>
      <w:r>
        <w:lastRenderedPageBreak/>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56CC50B" w:rsidR="006A022C" w:rsidRDefault="006A022C" w:rsidP="006A022C">
      <w:pPr>
        <w:pStyle w:val="Heading3"/>
      </w:pPr>
      <w:bookmarkStart w:id="115" w:name="_Toc73128833"/>
      <w:r>
        <w:t>6</w:t>
      </w:r>
      <w:r w:rsidRPr="004D3578">
        <w:t>.</w:t>
      </w:r>
      <w:r w:rsidR="00F21A67">
        <w:t>4</w:t>
      </w:r>
      <w:r>
        <w:t>.3</w:t>
      </w:r>
      <w:r w:rsidRPr="004D3578">
        <w:tab/>
      </w:r>
      <w:r>
        <w:t>Evaluation</w:t>
      </w:r>
      <w:bookmarkEnd w:id="115"/>
    </w:p>
    <w:p w14:paraId="1284435F"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2E61F4A3" w14:textId="67CA2314" w:rsidR="006A022C" w:rsidRDefault="006A022C" w:rsidP="006A022C">
      <w:pPr>
        <w:pStyle w:val="Heading2"/>
      </w:pPr>
      <w:bookmarkStart w:id="116" w:name="_Toc73128834"/>
      <w:r>
        <w:t>6.</w:t>
      </w:r>
      <w:r w:rsidR="00F21A67">
        <w:t>5</w:t>
      </w:r>
      <w:r>
        <w:tab/>
        <w:t>Solution #</w:t>
      </w:r>
      <w:r w:rsidR="00F21A67">
        <w:t>5</w:t>
      </w:r>
      <w:r>
        <w:t>: End-to-end integrity protection of HTTP body and method</w:t>
      </w:r>
      <w:bookmarkEnd w:id="116"/>
    </w:p>
    <w:p w14:paraId="7EF2CECD" w14:textId="2FBC640C" w:rsidR="006A022C" w:rsidRPr="00D25A58" w:rsidRDefault="006A022C" w:rsidP="006A022C">
      <w:pPr>
        <w:pStyle w:val="Heading3"/>
      </w:pPr>
      <w:bookmarkStart w:id="117" w:name="_Toc73128835"/>
      <w:r>
        <w:t>6.</w:t>
      </w:r>
      <w:r w:rsidR="00F21A67">
        <w:t>5</w:t>
      </w:r>
      <w:r>
        <w:t xml:space="preserve">.1   </w:t>
      </w:r>
      <w:r w:rsidR="00373E4D">
        <w:tab/>
      </w:r>
      <w:r>
        <w:t>Introduction</w:t>
      </w:r>
      <w:bookmarkEnd w:id="117"/>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7777777"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77777777" w:rsidR="006A022C" w:rsidRDefault="006A022C" w:rsidP="006A022C">
      <w:pPr>
        <w:pStyle w:val="EditorsNote"/>
      </w:pPr>
      <w:r>
        <w:t>Editor's Note: Backwards compatibility with Rel-16 NF producers supporting only existing CCA is ffs.</w:t>
      </w:r>
    </w:p>
    <w:p w14:paraId="3DB76287" w14:textId="77777777"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18" w:name="_Toc73128836"/>
      <w:r>
        <w:lastRenderedPageBreak/>
        <w:t>6.</w:t>
      </w:r>
      <w:r w:rsidR="00F21A67" w:rsidRPr="002F2102">
        <w:t>5</w:t>
      </w:r>
      <w:r>
        <w:t xml:space="preserve">.2 </w:t>
      </w:r>
      <w:r>
        <w:tab/>
        <w:t>Solution details</w:t>
      </w:r>
      <w:bookmarkEnd w:id="118"/>
    </w:p>
    <w:p w14:paraId="0AAE5622" w14:textId="0D389F34" w:rsidR="001E5381" w:rsidRDefault="00F21A67" w:rsidP="002F2102">
      <w:pPr>
        <w:pStyle w:val="TH"/>
        <w:jc w:val="right"/>
      </w:pPr>
      <w:r>
        <w:object w:dxaOrig="9677" w:dyaOrig="5349" w14:anchorId="26813387">
          <v:shape id="_x0000_i1030" type="#_x0000_t75" style="width:385.05pt;height:233.35pt" o:ole="">
            <v:imagedata r:id="rId34" o:title=""/>
          </v:shape>
          <o:OLEObject Type="Embed" ProgID="Visio.Drawing.15" ShapeID="_x0000_i1030" DrawAspect="Content" ObjectID="_1684181751" r:id="rId35"/>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2176BFF7" w14:textId="77777777" w:rsidR="006A022C" w:rsidRDefault="006A022C" w:rsidP="006A022C">
      <w:r>
        <w:t>The details of the hash are proposed to be specified as following:</w:t>
      </w:r>
    </w:p>
    <w:p w14:paraId="63AF255E" w14:textId="3ACB2D94" w:rsidR="006A022C" w:rsidRDefault="006A022C" w:rsidP="006A022C">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r w:rsidR="00F21A67">
        <w:rPr>
          <w:lang w:val="en-US"/>
        </w:rPr>
        <w:t>4</w:t>
      </w:r>
      <w:r w:rsidRPr="74644C99">
        <w:rPr>
          <w:lang w:val="en-US"/>
        </w:rPr>
        <w:t>]</w:t>
      </w:r>
      <w:r>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77777777" w:rsidR="006A022C" w:rsidRDefault="006A022C" w:rsidP="006A022C">
      <w:pPr>
        <w:rPr>
          <w:lang w:val="en-US"/>
        </w:rPr>
      </w:pP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p>
    <w:p w14:paraId="29D47E70" w14:textId="73A4A149" w:rsidR="006A022C" w:rsidRPr="008C34FE" w:rsidRDefault="006A022C" w:rsidP="006A022C">
      <w:pPr>
        <w:pStyle w:val="Heading3"/>
      </w:pPr>
      <w:bookmarkStart w:id="119" w:name="_Toc73128837"/>
      <w:r>
        <w:t>6</w:t>
      </w:r>
      <w:r w:rsidRPr="004D3578">
        <w:t>.</w:t>
      </w:r>
      <w:r w:rsidR="00E94601" w:rsidRPr="002F2102">
        <w:t>5</w:t>
      </w:r>
      <w:r>
        <w:t>.3</w:t>
      </w:r>
      <w:r w:rsidRPr="004D3578">
        <w:tab/>
      </w:r>
      <w:r>
        <w:t>Evaluation</w:t>
      </w:r>
      <w:bookmarkEnd w:id="119"/>
    </w:p>
    <w:p w14:paraId="6D4B08B7"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2047D026" w14:textId="076DDCBD" w:rsidR="00850E76" w:rsidRDefault="00850E76" w:rsidP="005E7D2E">
      <w:pPr>
        <w:pStyle w:val="Heading2"/>
      </w:pPr>
      <w:bookmarkStart w:id="120" w:name="_Toc73128838"/>
      <w:r>
        <w:lastRenderedPageBreak/>
        <w:t>6.</w:t>
      </w:r>
      <w:r w:rsidR="00185656">
        <w:t>6</w:t>
      </w:r>
      <w:r>
        <w:tab/>
        <w:t>Solution #</w:t>
      </w:r>
      <w:r w:rsidR="00185656">
        <w:t>6</w:t>
      </w:r>
      <w:r>
        <w:t>: Ver</w:t>
      </w:r>
      <w:r w:rsidR="00185656">
        <w:t>i</w:t>
      </w:r>
      <w:r>
        <w:t>fication of Service Response from a NF Service Producer at the expected NF Set</w:t>
      </w:r>
      <w:bookmarkEnd w:id="120"/>
    </w:p>
    <w:p w14:paraId="7E09150C" w14:textId="3939D7BC" w:rsidR="00850E76" w:rsidRDefault="00850E76" w:rsidP="005E7D2E">
      <w:pPr>
        <w:pStyle w:val="Heading3"/>
      </w:pPr>
      <w:bookmarkStart w:id="121" w:name="_Toc73128839"/>
      <w:r>
        <w:t>6.</w:t>
      </w:r>
      <w:r w:rsidR="00185656">
        <w:t>6</w:t>
      </w:r>
      <w:r>
        <w:t>.1</w:t>
      </w:r>
      <w:r>
        <w:tab/>
        <w:t>Introduction</w:t>
      </w:r>
      <w:bookmarkEnd w:id="121"/>
    </w:p>
    <w:p w14:paraId="3D7965FF" w14:textId="1BD11194" w:rsidR="00850E76" w:rsidRDefault="00850E76" w:rsidP="00850E76">
      <w:r>
        <w:t xml:space="preserve">This solution addresses key issue #1. In order to verify the message from NF Service Producer in indirect communication, it is proposed to append CCA of </w:t>
      </w:r>
      <w:proofErr w:type="spellStart"/>
      <w:r>
        <w:t>NFp</w:t>
      </w:r>
      <w:proofErr w:type="spellEnd"/>
      <w:r>
        <w:t xml:space="preserve">. And NF </w:t>
      </w:r>
      <w:proofErr w:type="spellStart"/>
      <w:r>
        <w:t>Servcie</w:t>
      </w:r>
      <w:proofErr w:type="spellEnd"/>
      <w:r>
        <w:t xml:space="preserve"> Consumer may accept the certificate if it is verified well and NF Service Producer instances belongs to the expected NF Producer instance(s).</w:t>
      </w:r>
    </w:p>
    <w:p w14:paraId="754AAC31" w14:textId="299AE1D4" w:rsidR="00850E76" w:rsidRDefault="00850E76" w:rsidP="005E7D2E">
      <w:pPr>
        <w:pStyle w:val="Heading3"/>
      </w:pPr>
      <w:bookmarkStart w:id="122" w:name="_Toc73128840"/>
      <w:r>
        <w:t>6.</w:t>
      </w:r>
      <w:r w:rsidR="00185656">
        <w:t>6</w:t>
      </w:r>
      <w:r>
        <w:t xml:space="preserve">.2 </w:t>
      </w:r>
      <w:r w:rsidR="00373E4D">
        <w:tab/>
      </w:r>
      <w:r>
        <w:t>Solution details</w:t>
      </w:r>
      <w:bookmarkEnd w:id="122"/>
    </w:p>
    <w:p w14:paraId="4CBCDBB8" w14:textId="77777777" w:rsidR="00850E76" w:rsidRDefault="00850E76" w:rsidP="00850E76">
      <w:r>
        <w:t xml:space="preserve">When a NF Service Consumer discover a NF </w:t>
      </w:r>
      <w:proofErr w:type="spellStart"/>
      <w:r>
        <w:t>Servcie</w:t>
      </w:r>
      <w:proofErr w:type="spellEnd"/>
      <w:r>
        <w:t xml:space="preserve"> Producer for a service, NRF provides information of target NF set and candidate target NF instance IDs belonging to the target NF set.</w:t>
      </w:r>
    </w:p>
    <w:p w14:paraId="04460EDE" w14:textId="77777777" w:rsidR="00850E76" w:rsidRDefault="00850E76" w:rsidP="00850E76">
      <w:r>
        <w:t>The NF set information in the discovery response from NRF to NF consumer needs to be end to end integrity protected, by e.g. TLS or solution to Key Issue #5, so that the SCP cannot modify the NF set information in the discovery response.</w:t>
      </w:r>
    </w:p>
    <w:p w14:paraId="0EB51924" w14:textId="77777777" w:rsidR="00850E76" w:rsidRDefault="00850E76" w:rsidP="00850E76">
      <w:r>
        <w:t>Among the candidates NF instances list, the NF Service Consumer may select an NF instance for a Service Request. And the NF Service Consumer keep the list of candidate NF instances and NF set for verification of expected Service Response.</w:t>
      </w:r>
    </w:p>
    <w:p w14:paraId="54924049" w14:textId="77777777" w:rsidR="00850E76" w:rsidRDefault="00850E76" w:rsidP="00850E76">
      <w:r>
        <w:t>After acquiring an access token from the NRF, a NF Service Consumer may send a Service Request to the SCP.  The service request includes the access token and CCA of the NF Service Consumer.</w:t>
      </w:r>
    </w:p>
    <w:p w14:paraId="09B911EE" w14:textId="77777777" w:rsidR="00850E76" w:rsidRDefault="00850E76" w:rsidP="00850E76">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1BF19009" w14:textId="77777777" w:rsidR="00850E76" w:rsidRDefault="00850E76" w:rsidP="00850E76">
      <w:r>
        <w:t>An SCP forward a Service Request to the NF Service Producer. If needed, the SCP may reselect another NF Service Producer belonging to the same NF set.</w:t>
      </w:r>
    </w:p>
    <w:p w14:paraId="1D2F6211" w14:textId="489B1607" w:rsidR="00850E76" w:rsidRDefault="00850E76" w:rsidP="005E7D2E">
      <w:pPr>
        <w:pStyle w:val="EditorsNote"/>
      </w:pPr>
      <w:r>
        <w:t>Editor's Note: It is FFS how the solution may work with delegated discovery.</w:t>
      </w:r>
    </w:p>
    <w:p w14:paraId="3DD1F3E0" w14:textId="77777777" w:rsidR="00850E76" w:rsidRDefault="00850E76" w:rsidP="00850E76">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3A85C014" w14:textId="77777777" w:rsidR="00850E76" w:rsidRDefault="00850E76" w:rsidP="00850E76">
      <w:r>
        <w:t>When receiving a Service Response, the NF Service Consumer may verify whether the NF instances ID of NF Service Producer which sends the Service Response is in the list of candidate NF instances for the Service Request.</w:t>
      </w:r>
    </w:p>
    <w:p w14:paraId="382681BA" w14:textId="75141EB9" w:rsidR="00850E76" w:rsidRDefault="00850E76" w:rsidP="005E7D2E">
      <w:pPr>
        <w:pStyle w:val="Heading3"/>
      </w:pPr>
      <w:bookmarkStart w:id="123" w:name="_Toc73128841"/>
      <w:r>
        <w:t>6.</w:t>
      </w:r>
      <w:r w:rsidR="00185656">
        <w:t>6</w:t>
      </w:r>
      <w:r>
        <w:t xml:space="preserve">.3 </w:t>
      </w:r>
      <w:r w:rsidR="00373E4D">
        <w:tab/>
      </w:r>
      <w:r>
        <w:t>Evaluation</w:t>
      </w:r>
      <w:bookmarkEnd w:id="123"/>
    </w:p>
    <w:p w14:paraId="4F028664" w14:textId="384B9AD5" w:rsidR="006A022C" w:rsidRPr="006A022C" w:rsidRDefault="00850E76" w:rsidP="00850E76">
      <w:r>
        <w:t>TBD</w:t>
      </w:r>
    </w:p>
    <w:p w14:paraId="7901AC5C" w14:textId="0ACC11CC" w:rsidR="0086045C" w:rsidRDefault="0086045C" w:rsidP="0086045C">
      <w:pPr>
        <w:pStyle w:val="Heading2"/>
      </w:pPr>
      <w:bookmarkStart w:id="124" w:name="_Toc73128842"/>
      <w:r>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24"/>
    </w:p>
    <w:p w14:paraId="503E3969" w14:textId="22C2A4DD" w:rsidR="0086045C" w:rsidRDefault="0086045C" w:rsidP="0086045C">
      <w:pPr>
        <w:pStyle w:val="EditorsNote"/>
        <w:rPr>
          <w:lang w:val="en-US"/>
        </w:rPr>
      </w:pPr>
      <w:r w:rsidRPr="00F65383">
        <w:rPr>
          <w:lang w:val="en-US"/>
        </w:rPr>
        <w:t>Editor’s Note: It is ffs whether using the same access token for different OAuth 2.0 clients follows the OAuth 2.0 RFC and best practices.</w:t>
      </w:r>
    </w:p>
    <w:p w14:paraId="203B6F81" w14:textId="672F4D0D" w:rsidR="00AB2581" w:rsidRPr="004F7D60" w:rsidRDefault="00AB2581" w:rsidP="0086045C">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7E2D51E0" w14:textId="5CAAE032" w:rsidR="0086045C" w:rsidRPr="00EF689C" w:rsidRDefault="0086045C" w:rsidP="0086045C">
      <w:pPr>
        <w:pStyle w:val="Heading3"/>
      </w:pPr>
      <w:bookmarkStart w:id="125" w:name="_Toc73128843"/>
      <w:r>
        <w:t>6.</w:t>
      </w:r>
      <w:r w:rsidR="0011001F">
        <w:t>7</w:t>
      </w:r>
      <w:r w:rsidRPr="00EF689C">
        <w:t>.1</w:t>
      </w:r>
      <w:r w:rsidRPr="00EF689C">
        <w:tab/>
      </w:r>
      <w:r>
        <w:t>Introduction</w:t>
      </w:r>
      <w:bookmarkEnd w:id="125"/>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571286D3" w14:textId="77777777" w:rsidR="0086045C" w:rsidRDefault="0086045C" w:rsidP="0086045C">
      <w:pPr>
        <w:rPr>
          <w:lang w:val="en-US"/>
        </w:rPr>
      </w:pPr>
      <w:r w:rsidRPr="008C5BAD">
        <w:rPr>
          <w:lang w:val="en-US"/>
        </w:rPr>
        <w:t xml:space="preserve">SBA introduces the concepts of NF Set and NF Service Set. </w:t>
      </w:r>
      <w:r>
        <w:rPr>
          <w:lang w:val="en-US"/>
        </w:rPr>
        <w:t xml:space="preserve">5G SBA architecture design allows for the concept of stateless NFs. To avoid that a NF from a NF Set needs to request a new access token, when targeting a service of an existing resource requested before by another NF of the NF Set, it is proposed that any NF in a NF Set can request an </w:t>
      </w:r>
      <w:r>
        <w:rPr>
          <w:lang w:val="en-US"/>
        </w:rPr>
        <w:lastRenderedPageBreak/>
        <w:t xml:space="preserve">access token for the NF Set. Thus, any NF Service Consumer </w:t>
      </w:r>
      <w:proofErr w:type="spellStart"/>
      <w:r>
        <w:rPr>
          <w:lang w:val="en-US"/>
        </w:rPr>
        <w:t>targetting</w:t>
      </w:r>
      <w:proofErr w:type="spellEnd"/>
      <w:r>
        <w:rPr>
          <w:lang w:val="en-US"/>
        </w:rPr>
        <w:t xml:space="preserve"> a service of an existing resource it can use the access token provided to a NF Set of NF Service Consumers. </w:t>
      </w:r>
    </w:p>
    <w:p w14:paraId="7CCB24EA" w14:textId="652ADEE1" w:rsidR="0086045C" w:rsidRDefault="0086045C" w:rsidP="0086045C">
      <w:pPr>
        <w:pStyle w:val="Heading3"/>
      </w:pPr>
      <w:bookmarkStart w:id="126" w:name="_Toc73128844"/>
      <w:r>
        <w:t>6</w:t>
      </w:r>
      <w:r w:rsidRPr="00EF689C">
        <w:t>.</w:t>
      </w:r>
      <w:r w:rsidR="0011001F">
        <w:t>7</w:t>
      </w:r>
      <w:r w:rsidRPr="00EF689C">
        <w:t>.</w:t>
      </w:r>
      <w:r>
        <w:t>2</w:t>
      </w:r>
      <w:r w:rsidRPr="00EF689C">
        <w:tab/>
      </w:r>
      <w:r>
        <w:t>Solution details</w:t>
      </w:r>
      <w:bookmarkEnd w:id="126"/>
    </w:p>
    <w:p w14:paraId="1854242A" w14:textId="77777777" w:rsidR="0086045C" w:rsidRDefault="0086045C" w:rsidP="0086045C">
      <w:r>
        <w:t xml:space="preserve">The NF Service Consumer belonging to a NF Set includes its NF Set ID in the Access Token Request message to NRF. </w:t>
      </w:r>
    </w:p>
    <w:p w14:paraId="6EFC1C2C" w14:textId="77777777"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proofErr w:type="spellStart"/>
      <w:r>
        <w:t>usuable</w:t>
      </w:r>
      <w:proofErr w:type="spellEnd"/>
      <w:r w:rsidRPr="0030752A">
        <w:t xml:space="preserve"> by all NF </w:t>
      </w:r>
      <w:r>
        <w:t>S</w:t>
      </w:r>
      <w:r w:rsidRPr="0030752A">
        <w:t xml:space="preserve">ervice </w:t>
      </w:r>
      <w:r>
        <w:t>C</w:t>
      </w:r>
      <w:r w:rsidRPr="0030752A">
        <w:t>onsumer instances within the NF Set</w:t>
      </w:r>
      <w:r>
        <w:t xml:space="preserve">. If NRF authorization of the NF Service Consumer is successful,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86045C">
      <w:pPr>
        <w:rPr>
          <w:color w:val="000000"/>
        </w:rPr>
      </w:pPr>
      <w:r w:rsidRPr="000077FF">
        <w:object w:dxaOrig="7515" w:dyaOrig="4395" w14:anchorId="53F855D5">
          <v:shape id="_x0000_i1031" type="#_x0000_t75" style="width:344.6pt;height:202.15pt" o:ole="">
            <v:imagedata r:id="rId36" o:title=""/>
          </v:shape>
          <o:OLEObject Type="Embed" ProgID="Visio.Drawing.11" ShapeID="_x0000_i1031" DrawAspect="Content" ObjectID="_1684181752" r:id="rId37"/>
        </w:object>
      </w:r>
    </w:p>
    <w:p w14:paraId="503FF2D2" w14:textId="77777777" w:rsidR="0086045C" w:rsidRPr="006220EB" w:rsidRDefault="0086045C" w:rsidP="0086045C">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549856BA" w14:textId="77777777" w:rsidR="0086045C" w:rsidRDefault="0086045C" w:rsidP="0086045C">
      <w:pPr>
        <w:rPr>
          <w:szCs w:val="22"/>
        </w:rPr>
      </w:pPr>
      <w:bookmarkStart w:id="127" w:name="_Hlk7259083"/>
      <w:r>
        <w:rPr>
          <w:szCs w:val="22"/>
        </w:rPr>
        <w:t xml:space="preserve">When a service is requested, the requester (NF Service Consumer or SCP) </w:t>
      </w:r>
      <w:r>
        <w:t>includes the NF Set ID of the NF Service Consumer in the Service API Request, in addition to the access token obtained from the NRF.</w:t>
      </w:r>
    </w:p>
    <w:p w14:paraId="7343FC47" w14:textId="77777777" w:rsidR="0086045C" w:rsidRDefault="0086045C" w:rsidP="0086045C">
      <w:r>
        <w:rPr>
          <w:szCs w:val="22"/>
        </w:rPr>
        <w:t xml:space="preserve">The NF Service Producer </w:t>
      </w:r>
      <w:bookmarkEnd w:id="127"/>
      <w:r>
        <w:t xml:space="preserve">checks whether the Consumer NF Set Id in the Service Request matches with the NF Set ID claim in the Access token. If yes, it proceeds with serving the request, otherwise it rejects the request. </w:t>
      </w:r>
    </w:p>
    <w:p w14:paraId="28123649" w14:textId="781972CF" w:rsidR="0086045C" w:rsidRDefault="0086045C" w:rsidP="0086045C">
      <w:pPr>
        <w:pStyle w:val="Heading3"/>
      </w:pPr>
      <w:bookmarkStart w:id="128" w:name="_Toc73128845"/>
      <w:r>
        <w:t>6</w:t>
      </w:r>
      <w:r w:rsidRPr="00EF689C">
        <w:t>.</w:t>
      </w:r>
      <w:r w:rsidR="0011001F">
        <w:t>7</w:t>
      </w:r>
      <w:r w:rsidRPr="00EF689C">
        <w:t>.</w:t>
      </w:r>
      <w:r>
        <w:t>3</w:t>
      </w:r>
      <w:r>
        <w:tab/>
        <w:t>Evaluation</w:t>
      </w:r>
      <w:bookmarkEnd w:id="128"/>
    </w:p>
    <w:p w14:paraId="5DB955B3" w14:textId="77777777" w:rsidR="0086045C" w:rsidRPr="00C77C3D" w:rsidRDefault="0086045C" w:rsidP="0086045C">
      <w:r>
        <w:t>TBD</w:t>
      </w:r>
    </w:p>
    <w:p w14:paraId="405AB24C" w14:textId="0B7FAC14" w:rsidR="00F634BB" w:rsidRDefault="00A007F1" w:rsidP="002729F7">
      <w:pPr>
        <w:pStyle w:val="Heading2"/>
      </w:pPr>
      <w:bookmarkStart w:id="129" w:name="_Toc73128846"/>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29"/>
    </w:p>
    <w:p w14:paraId="46E07448" w14:textId="68C9D630" w:rsidR="00F634BB" w:rsidRDefault="00A007F1" w:rsidP="002729F7">
      <w:pPr>
        <w:pStyle w:val="Heading3"/>
      </w:pPr>
      <w:bookmarkStart w:id="130" w:name="_Toc73128847"/>
      <w:r>
        <w:t>6</w:t>
      </w:r>
      <w:r w:rsidR="00F634BB" w:rsidRPr="004D3578">
        <w:t>.</w:t>
      </w:r>
      <w:r w:rsidR="00F634BB" w:rsidRPr="002729F7">
        <w:rPr>
          <w:highlight w:val="yellow"/>
        </w:rPr>
        <w:t>Y</w:t>
      </w:r>
      <w:r w:rsidR="00F634BB">
        <w:t>.1</w:t>
      </w:r>
      <w:r w:rsidR="00F634BB" w:rsidRPr="004D3578">
        <w:tab/>
      </w:r>
      <w:r w:rsidR="00F634BB">
        <w:t>Introduction</w:t>
      </w:r>
      <w:bookmarkEnd w:id="130"/>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31" w:name="_Toc73128848"/>
      <w:r>
        <w:t>6</w:t>
      </w:r>
      <w:r w:rsidR="00F634BB" w:rsidRPr="004D3578">
        <w:t>.</w:t>
      </w:r>
      <w:r w:rsidR="00F634BB" w:rsidRPr="002729F7">
        <w:rPr>
          <w:highlight w:val="yellow"/>
        </w:rPr>
        <w:t>Y</w:t>
      </w:r>
      <w:r w:rsidR="00F634BB">
        <w:t>.2</w:t>
      </w:r>
      <w:r w:rsidR="00F634BB" w:rsidRPr="004D3578">
        <w:tab/>
      </w:r>
      <w:r w:rsidR="00F634BB">
        <w:t>Solution details</w:t>
      </w:r>
      <w:bookmarkEnd w:id="131"/>
    </w:p>
    <w:p w14:paraId="6A652518" w14:textId="77777777" w:rsidR="00F634BB" w:rsidRPr="007A2669" w:rsidRDefault="00F634BB" w:rsidP="00F634BB">
      <w:r>
        <w:t>TBD</w:t>
      </w:r>
    </w:p>
    <w:p w14:paraId="454D0679" w14:textId="2BC121A7" w:rsidR="00F634BB" w:rsidRDefault="00A007F1" w:rsidP="002729F7">
      <w:pPr>
        <w:pStyle w:val="Heading3"/>
      </w:pPr>
      <w:bookmarkStart w:id="132" w:name="_Toc73128849"/>
      <w:r>
        <w:lastRenderedPageBreak/>
        <w:t>6</w:t>
      </w:r>
      <w:r w:rsidR="00F634BB" w:rsidRPr="004D3578">
        <w:t>.</w:t>
      </w:r>
      <w:r w:rsidR="00F634BB" w:rsidRPr="002729F7">
        <w:rPr>
          <w:highlight w:val="yellow"/>
        </w:rPr>
        <w:t>Y</w:t>
      </w:r>
      <w:r w:rsidR="00F634BB">
        <w:t>.3</w:t>
      </w:r>
      <w:r w:rsidR="00F634BB" w:rsidRPr="004D3578">
        <w:tab/>
      </w:r>
      <w:r w:rsidR="00F634BB">
        <w:t>Evaluation</w:t>
      </w:r>
      <w:bookmarkEnd w:id="132"/>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33" w:name="_Toc73128850"/>
      <w:bookmarkEnd w:id="90"/>
      <w:r>
        <w:t>7</w:t>
      </w:r>
      <w:r w:rsidR="0035332F" w:rsidRPr="004D3578">
        <w:tab/>
      </w:r>
      <w:r w:rsidR="0035332F">
        <w:t>Conclusions</w:t>
      </w:r>
      <w:bookmarkEnd w:id="133"/>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34" w:name="_Toc73128851"/>
      <w:r>
        <w:t>7</w:t>
      </w:r>
      <w:r w:rsidR="0035332F">
        <w:t>.</w:t>
      </w:r>
      <w:r w:rsidRPr="00A007F1">
        <w:rPr>
          <w:highlight w:val="yellow"/>
        </w:rPr>
        <w:t>X</w:t>
      </w:r>
      <w:r w:rsidR="0035332F">
        <w:tab/>
        <w:t>&lt;distinct KI name&gt;</w:t>
      </w:r>
      <w:bookmarkEnd w:id="134"/>
    </w:p>
    <w:p w14:paraId="38D02E85" w14:textId="126D59F6" w:rsidR="002675F0" w:rsidRPr="002675F0" w:rsidRDefault="00560E4B" w:rsidP="002675F0">
      <w:r>
        <w:t>TBD</w:t>
      </w:r>
      <w:bookmarkStart w:id="135" w:name="startOfAnnexes"/>
      <w:bookmarkEnd w:id="135"/>
    </w:p>
    <w:p w14:paraId="25957B4F" w14:textId="0AF5E548" w:rsidR="00080512" w:rsidRPr="004D3578" w:rsidRDefault="00080512">
      <w:pPr>
        <w:pStyle w:val="Heading8"/>
      </w:pPr>
      <w:r w:rsidRPr="004D3578">
        <w:br w:type="page"/>
      </w:r>
      <w:bookmarkStart w:id="136" w:name="_Toc73128852"/>
      <w:r w:rsidRPr="004D3578">
        <w:lastRenderedPageBreak/>
        <w:t xml:space="preserve">Annex </w:t>
      </w:r>
      <w:r w:rsidR="002729F7">
        <w:t>A</w:t>
      </w:r>
      <w:r w:rsidRPr="004D3578">
        <w:t xml:space="preserve"> (informative):</w:t>
      </w:r>
      <w:r w:rsidRPr="004D3578">
        <w:br/>
        <w:t>Change history</w:t>
      </w:r>
      <w:bookmarkEnd w:id="1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37" w:name="historyclause"/>
            <w:bookmarkEnd w:id="137"/>
            <w:r w:rsidRPr="00235394">
              <w:rPr>
                <w:b/>
              </w:rPr>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proofErr w:type="spellStart"/>
            <w:r w:rsidRPr="00235394">
              <w:rPr>
                <w:b/>
                <w:sz w:val="16"/>
              </w:rPr>
              <w:t>TDoc</w:t>
            </w:r>
            <w:proofErr w:type="spellEnd"/>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w:t>
            </w:r>
            <w:proofErr w:type="spellStart"/>
            <w:r w:rsidR="001B364A">
              <w:rPr>
                <w:sz w:val="16"/>
                <w:szCs w:val="16"/>
              </w:rPr>
              <w:t>eSBA</w:t>
            </w:r>
            <w:proofErr w:type="spellEnd"/>
            <w:r w:rsidR="001B364A">
              <w:rPr>
                <w:sz w:val="16"/>
                <w:szCs w:val="16"/>
              </w:rPr>
              <w:t xml:space="preserve">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 xml:space="preserve">Authentication of NRF and </w:t>
                  </w:r>
                  <w:proofErr w:type="spellStart"/>
                  <w:r w:rsidRPr="00417609">
                    <w:rPr>
                      <w:sz w:val="16"/>
                      <w:szCs w:val="16"/>
                    </w:rPr>
                    <w:t>NFp</w:t>
                  </w:r>
                  <w:proofErr w:type="spellEnd"/>
                  <w:r w:rsidRPr="00417609">
                    <w:rPr>
                      <w:sz w:val="16"/>
                      <w:szCs w:val="16"/>
                    </w:rPr>
                    <w:t xml:space="preserve">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 xml:space="preserve">EN resolution on sol 2 - </w:t>
                  </w:r>
                  <w:proofErr w:type="spellStart"/>
                  <w:r w:rsidRPr="00040EF6">
                    <w:rPr>
                      <w:sz w:val="16"/>
                      <w:szCs w:val="16"/>
                    </w:rPr>
                    <w:t>NFc</w:t>
                  </w:r>
                  <w:proofErr w:type="spellEnd"/>
                  <w:r w:rsidRPr="00040EF6">
                    <w:rPr>
                      <w:sz w:val="16"/>
                      <w:szCs w:val="16"/>
                    </w:rPr>
                    <w:t xml:space="preserve">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 xml:space="preserve">Evaluation on sol 2 - </w:t>
                  </w:r>
                  <w:proofErr w:type="spellStart"/>
                  <w:r w:rsidRPr="007C2B81">
                    <w:rPr>
                      <w:sz w:val="16"/>
                      <w:szCs w:val="16"/>
                    </w:rPr>
                    <w:t>NFc</w:t>
                  </w:r>
                  <w:proofErr w:type="spellEnd"/>
                  <w:r w:rsidRPr="007C2B81">
                    <w:rPr>
                      <w:sz w:val="16"/>
                      <w:szCs w:val="16"/>
                    </w:rPr>
                    <w:t xml:space="preserve">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bl>
    <w:p w14:paraId="1BAD1913" w14:textId="77777777" w:rsidR="00080512" w:rsidRDefault="00080512" w:rsidP="002729F7"/>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FAFA" w14:textId="77777777" w:rsidR="003422D5" w:rsidRDefault="003422D5">
      <w:r>
        <w:separator/>
      </w:r>
    </w:p>
  </w:endnote>
  <w:endnote w:type="continuationSeparator" w:id="0">
    <w:p w14:paraId="1546F84A" w14:textId="77777777" w:rsidR="003422D5" w:rsidRDefault="0034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0A33E4" w:rsidRDefault="000A3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0A33E4" w:rsidRDefault="000A3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0A33E4" w:rsidRDefault="000A3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0A33E4" w:rsidRDefault="000A33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6000" w14:textId="77777777" w:rsidR="003422D5" w:rsidRDefault="003422D5">
      <w:r>
        <w:separator/>
      </w:r>
    </w:p>
  </w:footnote>
  <w:footnote w:type="continuationSeparator" w:id="0">
    <w:p w14:paraId="2929E7D1" w14:textId="77777777" w:rsidR="003422D5" w:rsidRDefault="0034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0A33E4" w:rsidRDefault="000A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0A33E4" w:rsidRDefault="000A3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0A33E4" w:rsidRDefault="000A3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753C7EF9" w:rsidR="000A33E4" w:rsidRDefault="000A33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7D2E">
      <w:rPr>
        <w:rFonts w:ascii="Arial" w:hAnsi="Arial" w:cs="Arial"/>
        <w:b/>
        <w:noProof/>
        <w:sz w:val="18"/>
        <w:szCs w:val="18"/>
      </w:rPr>
      <w:t>3GPP TR 33.875 V0.3.0 (2021-05)</w:t>
    </w:r>
    <w:r>
      <w:rPr>
        <w:rFonts w:ascii="Arial" w:hAnsi="Arial" w:cs="Arial"/>
        <w:b/>
        <w:sz w:val="18"/>
        <w:szCs w:val="18"/>
      </w:rPr>
      <w:fldChar w:fldCharType="end"/>
    </w:r>
  </w:p>
  <w:p w14:paraId="0E171A29" w14:textId="77777777" w:rsidR="000A33E4" w:rsidRDefault="000A33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2C5C1CEF" w:rsidR="000A33E4" w:rsidRDefault="000A33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7D2E">
      <w:rPr>
        <w:rFonts w:ascii="Arial" w:hAnsi="Arial" w:cs="Arial"/>
        <w:b/>
        <w:noProof/>
        <w:sz w:val="18"/>
        <w:szCs w:val="18"/>
      </w:rPr>
      <w:t>Release 17</w:t>
    </w:r>
    <w:r>
      <w:rPr>
        <w:rFonts w:ascii="Arial" w:hAnsi="Arial" w:cs="Arial"/>
        <w:b/>
        <w:sz w:val="18"/>
        <w:szCs w:val="18"/>
      </w:rPr>
      <w:fldChar w:fldCharType="end"/>
    </w:r>
  </w:p>
  <w:p w14:paraId="43C8B41F" w14:textId="77777777" w:rsidR="000A33E4" w:rsidRDefault="000A3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57D9"/>
    <w:rsid w:val="000A33E4"/>
    <w:rsid w:val="000C47C3"/>
    <w:rsid w:val="000D58AB"/>
    <w:rsid w:val="0011001F"/>
    <w:rsid w:val="001248FD"/>
    <w:rsid w:val="00133525"/>
    <w:rsid w:val="00185656"/>
    <w:rsid w:val="001A4C42"/>
    <w:rsid w:val="001A7420"/>
    <w:rsid w:val="001B364A"/>
    <w:rsid w:val="001B6637"/>
    <w:rsid w:val="001C21C3"/>
    <w:rsid w:val="001C592C"/>
    <w:rsid w:val="001D02C2"/>
    <w:rsid w:val="001E0356"/>
    <w:rsid w:val="001E5381"/>
    <w:rsid w:val="001E5E93"/>
    <w:rsid w:val="001F0C1D"/>
    <w:rsid w:val="001F1132"/>
    <w:rsid w:val="001F168B"/>
    <w:rsid w:val="001F4FC8"/>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462D"/>
    <w:rsid w:val="0035642D"/>
    <w:rsid w:val="00373E4D"/>
    <w:rsid w:val="003765B8"/>
    <w:rsid w:val="00380D02"/>
    <w:rsid w:val="003C3971"/>
    <w:rsid w:val="00403B2E"/>
    <w:rsid w:val="00417609"/>
    <w:rsid w:val="00423334"/>
    <w:rsid w:val="004345EC"/>
    <w:rsid w:val="00465515"/>
    <w:rsid w:val="004D3578"/>
    <w:rsid w:val="004E213A"/>
    <w:rsid w:val="004F0988"/>
    <w:rsid w:val="004F3340"/>
    <w:rsid w:val="00515A3B"/>
    <w:rsid w:val="0053388B"/>
    <w:rsid w:val="00535773"/>
    <w:rsid w:val="00543E6C"/>
    <w:rsid w:val="005552A9"/>
    <w:rsid w:val="00560E4B"/>
    <w:rsid w:val="00565087"/>
    <w:rsid w:val="00597B11"/>
    <w:rsid w:val="005D2E01"/>
    <w:rsid w:val="005D7526"/>
    <w:rsid w:val="005E3630"/>
    <w:rsid w:val="005E4BB2"/>
    <w:rsid w:val="005E7D2E"/>
    <w:rsid w:val="00602AEA"/>
    <w:rsid w:val="00614FDF"/>
    <w:rsid w:val="00624C6B"/>
    <w:rsid w:val="00633635"/>
    <w:rsid w:val="0063543D"/>
    <w:rsid w:val="00647114"/>
    <w:rsid w:val="00674748"/>
    <w:rsid w:val="006767FB"/>
    <w:rsid w:val="006A022C"/>
    <w:rsid w:val="006A323F"/>
    <w:rsid w:val="006B30D0"/>
    <w:rsid w:val="006C3D95"/>
    <w:rsid w:val="006E5C86"/>
    <w:rsid w:val="00701116"/>
    <w:rsid w:val="00703543"/>
    <w:rsid w:val="00713C44"/>
    <w:rsid w:val="007259A1"/>
    <w:rsid w:val="00734A5B"/>
    <w:rsid w:val="0074026F"/>
    <w:rsid w:val="007429F6"/>
    <w:rsid w:val="00744E76"/>
    <w:rsid w:val="00766BF5"/>
    <w:rsid w:val="00774DA4"/>
    <w:rsid w:val="00781F0F"/>
    <w:rsid w:val="007B600E"/>
    <w:rsid w:val="007C2B81"/>
    <w:rsid w:val="007D620D"/>
    <w:rsid w:val="007F0F4A"/>
    <w:rsid w:val="007F7E4C"/>
    <w:rsid w:val="008028A4"/>
    <w:rsid w:val="00830747"/>
    <w:rsid w:val="00850E76"/>
    <w:rsid w:val="008521A7"/>
    <w:rsid w:val="00856789"/>
    <w:rsid w:val="0086045C"/>
    <w:rsid w:val="008768CA"/>
    <w:rsid w:val="008C384C"/>
    <w:rsid w:val="008D6635"/>
    <w:rsid w:val="008F026C"/>
    <w:rsid w:val="0090271F"/>
    <w:rsid w:val="00902E23"/>
    <w:rsid w:val="009114D7"/>
    <w:rsid w:val="0091348E"/>
    <w:rsid w:val="00917CCB"/>
    <w:rsid w:val="00926E19"/>
    <w:rsid w:val="00942EC2"/>
    <w:rsid w:val="00961FC7"/>
    <w:rsid w:val="00975FC2"/>
    <w:rsid w:val="009D1CED"/>
    <w:rsid w:val="009E4882"/>
    <w:rsid w:val="009F37B7"/>
    <w:rsid w:val="009F6EF5"/>
    <w:rsid w:val="00A007F1"/>
    <w:rsid w:val="00A10F02"/>
    <w:rsid w:val="00A164B4"/>
    <w:rsid w:val="00A26956"/>
    <w:rsid w:val="00A27486"/>
    <w:rsid w:val="00A53724"/>
    <w:rsid w:val="00A546E1"/>
    <w:rsid w:val="00A56066"/>
    <w:rsid w:val="00A7299F"/>
    <w:rsid w:val="00A73129"/>
    <w:rsid w:val="00A82346"/>
    <w:rsid w:val="00A92BA1"/>
    <w:rsid w:val="00AB2581"/>
    <w:rsid w:val="00AB29CA"/>
    <w:rsid w:val="00AC6095"/>
    <w:rsid w:val="00AC6BC6"/>
    <w:rsid w:val="00AD04B7"/>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134D"/>
    <w:rsid w:val="00DA4AFF"/>
    <w:rsid w:val="00DA7A03"/>
    <w:rsid w:val="00DB1818"/>
    <w:rsid w:val="00DC309B"/>
    <w:rsid w:val="00DC4DA2"/>
    <w:rsid w:val="00DD3304"/>
    <w:rsid w:val="00DD4C17"/>
    <w:rsid w:val="00DD74A5"/>
    <w:rsid w:val="00DF1CB5"/>
    <w:rsid w:val="00DF2B1F"/>
    <w:rsid w:val="00DF62CD"/>
    <w:rsid w:val="00E16509"/>
    <w:rsid w:val="00E44582"/>
    <w:rsid w:val="00E67747"/>
    <w:rsid w:val="00E77645"/>
    <w:rsid w:val="00E94601"/>
    <w:rsid w:val="00EA15B0"/>
    <w:rsid w:val="00EA5EA7"/>
    <w:rsid w:val="00EC4A25"/>
    <w:rsid w:val="00F025A2"/>
    <w:rsid w:val="00F04712"/>
    <w:rsid w:val="00F13360"/>
    <w:rsid w:val="00F21A67"/>
    <w:rsid w:val="00F22EC7"/>
    <w:rsid w:val="00F325C8"/>
    <w:rsid w:val="00F634BB"/>
    <w:rsid w:val="00F653B8"/>
    <w:rsid w:val="00F9008D"/>
    <w:rsid w:val="00FA1266"/>
    <w:rsid w:val="00FC1192"/>
    <w:rsid w:val="00FD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10.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package" Target="embeddings/Microsoft_Visio_Drawing2.vsdx"/><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oleObject" Target="embeddings/Microsoft_Visio_2003-2010_Drawing.vsd"/><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package" Target="embeddings/Microsoft_Visio_Drawing.vsdx"/><Relationship Id="rId36" Type="http://schemas.openxmlformats.org/officeDocument/2006/relationships/image" Target="media/image11.emf"/><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package" Target="embeddings/Microsoft_Visio_Drawing1.vsdx"/><Relationship Id="rId35"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4.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5.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AFBE2B-9128-4768-A254-E2D052D39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8427</Words>
  <Characters>53094</Characters>
  <Application>Microsoft Office Word</Application>
  <DocSecurity>0</DocSecurity>
  <Lines>442</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61399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3</cp:revision>
  <cp:lastPrinted>2019-02-25T14:05:00Z</cp:lastPrinted>
  <dcterms:created xsi:type="dcterms:W3CDTF">2021-06-02T21:27:00Z</dcterms:created>
  <dcterms:modified xsi:type="dcterms:W3CDTF">2021-06-02T21:29:00Z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