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4ECC" w14:textId="2263E268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SA2 Meeting #1</w:t>
      </w:r>
      <w:r w:rsidR="009B5FB9">
        <w:rPr>
          <w:rFonts w:ascii="Arial" w:hAnsi="Arial" w:cs="Arial"/>
          <w:b/>
          <w:bCs/>
          <w:sz w:val="24"/>
          <w:szCs w:val="24"/>
        </w:rPr>
        <w:t>6</w:t>
      </w:r>
      <w:r w:rsidR="00D7054C">
        <w:rPr>
          <w:rFonts w:ascii="Arial" w:hAnsi="Arial" w:cs="Arial"/>
          <w:b/>
          <w:bCs/>
          <w:sz w:val="24"/>
          <w:szCs w:val="24"/>
        </w:rPr>
        <w:t>1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B63CEC" w:rsidRPr="00B63CEC">
        <w:rPr>
          <w:rFonts w:ascii="Arial" w:hAnsi="Arial" w:cs="Arial"/>
          <w:b/>
          <w:bCs/>
          <w:i/>
          <w:sz w:val="28"/>
          <w:szCs w:val="24"/>
        </w:rPr>
        <w:t>S2-240</w:t>
      </w:r>
      <w:r w:rsidR="00200CA7">
        <w:rPr>
          <w:rFonts w:ascii="Arial" w:hAnsi="Arial" w:cs="Arial"/>
          <w:b/>
          <w:bCs/>
          <w:i/>
          <w:sz w:val="28"/>
          <w:szCs w:val="24"/>
        </w:rPr>
        <w:t>xxxx</w:t>
      </w:r>
    </w:p>
    <w:p w14:paraId="1988A22E" w14:textId="77777777" w:rsidR="00463675" w:rsidRPr="000F4E43" w:rsidRDefault="00F30C65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bookmarkStart w:id="0" w:name="_Hlk157781492"/>
      <w:r w:rsidRPr="00307475">
        <w:rPr>
          <w:rFonts w:ascii="Arial" w:eastAsia="Arial Unicode MS" w:hAnsi="Arial" w:cs="Arial"/>
          <w:b/>
          <w:bCs/>
          <w:sz w:val="24"/>
        </w:rPr>
        <w:t xml:space="preserve">Athens, Greece, </w:t>
      </w:r>
      <w:r w:rsidRPr="00E958CE">
        <w:rPr>
          <w:rFonts w:ascii="Arial" w:eastAsia="Arial Unicode MS" w:hAnsi="Arial" w:cs="Arial"/>
          <w:b/>
          <w:bCs/>
          <w:sz w:val="24"/>
        </w:rPr>
        <w:t xml:space="preserve">26 February – 1 </w:t>
      </w:r>
      <w:proofErr w:type="gramStart"/>
      <w:r w:rsidRPr="00E958CE">
        <w:rPr>
          <w:rFonts w:ascii="Arial" w:eastAsia="Arial Unicode MS" w:hAnsi="Arial" w:cs="Arial"/>
          <w:b/>
          <w:bCs/>
          <w:sz w:val="24"/>
        </w:rPr>
        <w:t>March,</w:t>
      </w:r>
      <w:proofErr w:type="gramEnd"/>
      <w:r w:rsidRPr="00307475">
        <w:rPr>
          <w:rFonts w:ascii="Arial" w:eastAsia="Arial Unicode MS" w:hAnsi="Arial" w:cs="Arial"/>
          <w:b/>
          <w:bCs/>
          <w:sz w:val="24"/>
        </w:rPr>
        <w:t xml:space="preserve"> 2024</w:t>
      </w:r>
      <w:bookmarkEnd w:id="0"/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29C28FC9" w14:textId="77777777" w:rsidR="00463675" w:rsidRPr="000F4E43" w:rsidRDefault="00463675">
      <w:pPr>
        <w:rPr>
          <w:rFonts w:ascii="Arial" w:hAnsi="Arial" w:cs="Arial"/>
        </w:rPr>
      </w:pPr>
    </w:p>
    <w:p w14:paraId="2812DA07" w14:textId="66902A55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="00200CA7">
        <w:rPr>
          <w:color w:val="000000"/>
        </w:rPr>
        <w:t>Support of connected state mobility from 5G cell to CSG cell</w:t>
      </w:r>
      <w:r w:rsidR="00D7054C" w:rsidRPr="00D7054C">
        <w:rPr>
          <w:color w:val="000000"/>
        </w:rPr>
        <w:t>.</w:t>
      </w:r>
    </w:p>
    <w:p w14:paraId="047EB6A2" w14:textId="2AD55E19" w:rsidR="00463675" w:rsidRPr="00B63CEC" w:rsidRDefault="00463675" w:rsidP="000F4E43">
      <w:pPr>
        <w:pStyle w:val="Title"/>
      </w:pPr>
      <w:r w:rsidRPr="00B63CEC">
        <w:t>Release:</w:t>
      </w:r>
      <w:r w:rsidRPr="00B63CEC">
        <w:tab/>
      </w:r>
      <w:r w:rsidRPr="00B63CEC">
        <w:rPr>
          <w:color w:val="000000"/>
        </w:rPr>
        <w:t xml:space="preserve">Release </w:t>
      </w:r>
      <w:r w:rsidR="00D7054C" w:rsidRPr="00B63CEC">
        <w:rPr>
          <w:color w:val="000000"/>
        </w:rPr>
        <w:t>1</w:t>
      </w:r>
      <w:r w:rsidR="00450E5B">
        <w:rPr>
          <w:color w:val="000000"/>
        </w:rPr>
        <w:t>9</w:t>
      </w:r>
    </w:p>
    <w:p w14:paraId="0C3126B8" w14:textId="19D3C68F" w:rsidR="00463675" w:rsidRPr="00B63CEC" w:rsidRDefault="00463675" w:rsidP="000F4E43">
      <w:pPr>
        <w:pStyle w:val="Title"/>
      </w:pPr>
      <w:r w:rsidRPr="00B63CEC">
        <w:t>Work Item:</w:t>
      </w:r>
      <w:r w:rsidRPr="00B63CEC">
        <w:tab/>
      </w:r>
      <w:r w:rsidR="00E215C9" w:rsidRPr="00E215C9">
        <w:rPr>
          <w:color w:val="000000"/>
        </w:rPr>
        <w:t>FS_5G_Femto</w:t>
      </w:r>
    </w:p>
    <w:p w14:paraId="54A7075B" w14:textId="77777777" w:rsidR="00463675" w:rsidRPr="00B63CE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6D215D6" w14:textId="03C41C46" w:rsidR="00463675" w:rsidRPr="00B63CEC" w:rsidRDefault="00463675" w:rsidP="000F4E43">
      <w:pPr>
        <w:pStyle w:val="Source"/>
      </w:pPr>
      <w:r w:rsidRPr="00B63CEC">
        <w:t>Source:</w:t>
      </w:r>
      <w:r w:rsidRPr="00B63CEC">
        <w:tab/>
      </w:r>
      <w:r w:rsidR="0000385D" w:rsidRPr="00B63CEC">
        <w:rPr>
          <w:b w:val="0"/>
          <w:color w:val="FF0000"/>
        </w:rPr>
        <w:t>[</w:t>
      </w:r>
      <w:r w:rsidR="00E215C9">
        <w:rPr>
          <w:b w:val="0"/>
          <w:color w:val="FF0000"/>
        </w:rPr>
        <w:t>NEC</w:t>
      </w:r>
      <w:r w:rsidR="0000385D" w:rsidRPr="00B63CEC">
        <w:rPr>
          <w:b w:val="0"/>
          <w:color w:val="FF0000"/>
        </w:rPr>
        <w:t xml:space="preserve"> to be]</w:t>
      </w:r>
      <w:r w:rsidR="000534DD" w:rsidRPr="00B63CEC">
        <w:rPr>
          <w:b w:val="0"/>
          <w:color w:val="FF0000"/>
        </w:rPr>
        <w:t xml:space="preserve"> </w:t>
      </w:r>
      <w:r w:rsidR="00C55D6B" w:rsidRPr="00B63CEC">
        <w:rPr>
          <w:b w:val="0"/>
        </w:rPr>
        <w:t>SA</w:t>
      </w:r>
      <w:r w:rsidR="00C831C8" w:rsidRPr="00B63CEC">
        <w:rPr>
          <w:b w:val="0"/>
        </w:rPr>
        <w:t>2</w:t>
      </w:r>
    </w:p>
    <w:p w14:paraId="649C7C2C" w14:textId="0AC298FA" w:rsidR="00463675" w:rsidRPr="00B63CEC" w:rsidRDefault="00463675" w:rsidP="000F4E43">
      <w:pPr>
        <w:pStyle w:val="Source"/>
      </w:pPr>
      <w:r w:rsidRPr="00B63CEC">
        <w:t>To:</w:t>
      </w:r>
      <w:r w:rsidRPr="00B63CEC">
        <w:tab/>
      </w:r>
      <w:r w:rsidR="00E215C9">
        <w:rPr>
          <w:b w:val="0"/>
        </w:rPr>
        <w:t>RAN2. RAN3</w:t>
      </w:r>
    </w:p>
    <w:p w14:paraId="62547E1F" w14:textId="66735E19" w:rsidR="00463675" w:rsidRPr="00B63CEC" w:rsidRDefault="00463675" w:rsidP="000F4E43">
      <w:pPr>
        <w:pStyle w:val="Source"/>
      </w:pPr>
      <w:r w:rsidRPr="00B63CEC">
        <w:t>Cc:</w:t>
      </w:r>
      <w:r w:rsidRPr="00B63CEC">
        <w:tab/>
      </w:r>
    </w:p>
    <w:p w14:paraId="5E7758CE" w14:textId="77777777" w:rsidR="00463675" w:rsidRPr="00B63CEC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2396C61B" w14:textId="77777777" w:rsidR="00463675" w:rsidRPr="00B63CE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B63CEC">
        <w:rPr>
          <w:rFonts w:ascii="Arial" w:hAnsi="Arial" w:cs="Arial"/>
          <w:b/>
          <w:lang w:val="en-US"/>
        </w:rPr>
        <w:t>Contact Person:</w:t>
      </w:r>
      <w:r w:rsidRPr="00B63CEC">
        <w:rPr>
          <w:rFonts w:ascii="Arial" w:hAnsi="Arial" w:cs="Arial"/>
          <w:bCs/>
          <w:lang w:val="en-US"/>
        </w:rPr>
        <w:tab/>
      </w:r>
    </w:p>
    <w:p w14:paraId="6A3AC988" w14:textId="714588A6" w:rsidR="00463675" w:rsidRPr="00B63CEC" w:rsidRDefault="00463675" w:rsidP="00D7054C">
      <w:pPr>
        <w:pStyle w:val="Contact"/>
        <w:tabs>
          <w:tab w:val="clear" w:pos="2268"/>
        </w:tabs>
        <w:rPr>
          <w:bCs/>
        </w:rPr>
      </w:pPr>
      <w:r w:rsidRPr="00B63CEC">
        <w:t>Name:</w:t>
      </w:r>
      <w:r w:rsidRPr="00B63CEC">
        <w:rPr>
          <w:bCs/>
        </w:rPr>
        <w:tab/>
      </w:r>
      <w:r w:rsidR="00E215C9">
        <w:rPr>
          <w:b w:val="0"/>
          <w:bCs/>
          <w:lang w:eastAsia="zh-CN"/>
        </w:rPr>
        <w:t>Kundan Tiwari</w:t>
      </w:r>
    </w:p>
    <w:p w14:paraId="6C524A6F" w14:textId="2D544A7C" w:rsidR="00463675" w:rsidRPr="00E215C9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E215C9">
        <w:rPr>
          <w:color w:val="0000FF"/>
          <w:lang w:val="it-IT"/>
        </w:rPr>
        <w:t>E-mail Address:</w:t>
      </w:r>
      <w:r w:rsidRPr="00E215C9">
        <w:rPr>
          <w:bCs/>
          <w:color w:val="0000FF"/>
          <w:lang w:val="it-IT"/>
        </w:rPr>
        <w:tab/>
      </w:r>
      <w:r w:rsidR="00E215C9" w:rsidRPr="00E215C9">
        <w:rPr>
          <w:b w:val="0"/>
          <w:bCs/>
          <w:lang w:val="it-IT"/>
        </w:rPr>
        <w:t>Kundan.tiwari@india.nec.com</w:t>
      </w:r>
    </w:p>
    <w:p w14:paraId="2BFE70F9" w14:textId="77777777" w:rsidR="00463675" w:rsidRPr="00E215C9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5B40C29E" w14:textId="77777777" w:rsidR="00923E7C" w:rsidRPr="00B63CE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3CEC">
        <w:rPr>
          <w:rFonts w:ascii="Arial" w:hAnsi="Arial" w:cs="Arial"/>
          <w:b/>
        </w:rPr>
        <w:t xml:space="preserve">Send any </w:t>
      </w:r>
      <w:proofErr w:type="gramStart"/>
      <w:r w:rsidRPr="00B63CEC">
        <w:rPr>
          <w:rFonts w:ascii="Arial" w:hAnsi="Arial" w:cs="Arial"/>
          <w:b/>
        </w:rPr>
        <w:t>reply</w:t>
      </w:r>
      <w:proofErr w:type="gramEnd"/>
      <w:r w:rsidRPr="00B63CEC">
        <w:rPr>
          <w:rFonts w:ascii="Arial" w:hAnsi="Arial" w:cs="Arial"/>
          <w:b/>
        </w:rPr>
        <w:t xml:space="preserve"> LS to:</w:t>
      </w:r>
      <w:r w:rsidRPr="00B63CEC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B63CEC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63CEC">
        <w:rPr>
          <w:rFonts w:ascii="Arial" w:hAnsi="Arial" w:cs="Arial"/>
          <w:b/>
        </w:rPr>
        <w:t xml:space="preserve"> </w:t>
      </w:r>
      <w:r w:rsidRPr="00B63CEC">
        <w:rPr>
          <w:rFonts w:ascii="Arial" w:hAnsi="Arial" w:cs="Arial"/>
          <w:bCs/>
        </w:rPr>
        <w:tab/>
      </w:r>
    </w:p>
    <w:p w14:paraId="5E771026" w14:textId="77777777" w:rsidR="00923E7C" w:rsidRPr="00B63CE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8B35919" w14:textId="15BA4234" w:rsidR="00463675" w:rsidRPr="00B63CEC" w:rsidRDefault="00463675" w:rsidP="000F4E43">
      <w:pPr>
        <w:pStyle w:val="Title"/>
      </w:pPr>
      <w:r w:rsidRPr="00B63CEC">
        <w:t>Attachments:</w:t>
      </w:r>
      <w:r w:rsidRPr="00B63CEC">
        <w:tab/>
      </w:r>
    </w:p>
    <w:p w14:paraId="336DDF03" w14:textId="77777777" w:rsidR="00463675" w:rsidRPr="00B63CEC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9114225" w14:textId="77777777" w:rsidR="00463675" w:rsidRPr="00B63CEC" w:rsidRDefault="00463675">
      <w:pPr>
        <w:rPr>
          <w:rFonts w:ascii="Arial" w:hAnsi="Arial" w:cs="Arial"/>
        </w:rPr>
      </w:pPr>
    </w:p>
    <w:p w14:paraId="462346EE" w14:textId="77777777" w:rsidR="00463675" w:rsidRPr="00B63CEC" w:rsidRDefault="00463675">
      <w:pPr>
        <w:spacing w:after="120"/>
        <w:rPr>
          <w:rFonts w:ascii="Arial" w:hAnsi="Arial" w:cs="Arial"/>
          <w:b/>
        </w:rPr>
      </w:pPr>
      <w:r w:rsidRPr="00B63CEC">
        <w:rPr>
          <w:rFonts w:ascii="Arial" w:hAnsi="Arial" w:cs="Arial"/>
          <w:b/>
        </w:rPr>
        <w:t>1. Overall Description:</w:t>
      </w:r>
    </w:p>
    <w:p w14:paraId="5264E8DC" w14:textId="77777777" w:rsidR="00463675" w:rsidRPr="00B63CEC" w:rsidRDefault="00463675">
      <w:pPr>
        <w:rPr>
          <w:rFonts w:ascii="Arial" w:hAnsi="Arial" w:cs="Arial"/>
          <w:i/>
          <w:iCs/>
          <w:color w:val="FF0000"/>
        </w:rPr>
      </w:pPr>
    </w:p>
    <w:p w14:paraId="4E7E80A0" w14:textId="16590B8C" w:rsidR="00B63CEC" w:rsidRDefault="00E215C9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SA2 is studying </w:t>
      </w:r>
      <w:r w:rsidR="00A365BF">
        <w:rPr>
          <w:rFonts w:ascii="Arial" w:hAnsi="Arial" w:cs="Arial"/>
          <w:lang w:eastAsia="zh-CN"/>
        </w:rPr>
        <w:t>support of connected state mobility from CAG cell to CSG cell</w:t>
      </w:r>
      <w:r w:rsidR="00FA137B">
        <w:rPr>
          <w:rFonts w:ascii="Arial" w:hAnsi="Arial" w:cs="Arial"/>
          <w:lang w:eastAsia="zh-CN"/>
        </w:rPr>
        <w:t xml:space="preserve"> in FS_5G_Femto</w:t>
      </w:r>
      <w:r w:rsidR="002236CF">
        <w:rPr>
          <w:rFonts w:ascii="Arial" w:hAnsi="Arial" w:cs="Arial"/>
          <w:lang w:eastAsia="zh-CN"/>
        </w:rPr>
        <w:t xml:space="preserve"> SID</w:t>
      </w:r>
      <w:r w:rsidR="00B63CEC">
        <w:rPr>
          <w:rFonts w:ascii="Arial" w:hAnsi="Arial" w:cs="Arial"/>
          <w:lang w:eastAsia="zh-CN"/>
        </w:rPr>
        <w:t>.</w:t>
      </w:r>
      <w:r w:rsidR="002236CF">
        <w:rPr>
          <w:rFonts w:ascii="Arial" w:hAnsi="Arial" w:cs="Arial"/>
          <w:lang w:eastAsia="zh-CN"/>
        </w:rPr>
        <w:t xml:space="preserve"> SA2 would like to ask following question:</w:t>
      </w:r>
    </w:p>
    <w:p w14:paraId="062B36CA" w14:textId="77777777" w:rsidR="0085696C" w:rsidRDefault="0085696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03D80325" w14:textId="6E602942" w:rsidR="009D3610" w:rsidRDefault="002236C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Q1: Whether connected state mobility from NR Cell to CSG cell is defined in RAN specification.</w:t>
      </w:r>
      <w:r w:rsidR="0087517E">
        <w:rPr>
          <w:rFonts w:ascii="Arial" w:hAnsi="Arial" w:cs="Arial"/>
          <w:lang w:eastAsia="zh-CN"/>
        </w:rPr>
        <w:t>?</w:t>
      </w:r>
      <w:r>
        <w:rPr>
          <w:rFonts w:ascii="Arial" w:hAnsi="Arial" w:cs="Arial"/>
          <w:lang w:eastAsia="zh-CN"/>
        </w:rPr>
        <w:t xml:space="preserve"> </w:t>
      </w:r>
    </w:p>
    <w:p w14:paraId="75354246" w14:textId="05E2F1BA" w:rsidR="002236CF" w:rsidRPr="00B63CEC" w:rsidRDefault="009D3610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Q2: if answer to above is </w:t>
      </w:r>
      <w:proofErr w:type="gramStart"/>
      <w:r>
        <w:rPr>
          <w:rFonts w:ascii="Arial" w:hAnsi="Arial" w:cs="Arial"/>
          <w:lang w:eastAsia="zh-CN"/>
        </w:rPr>
        <w:t xml:space="preserve">no </w:t>
      </w:r>
      <w:r w:rsidR="002236CF">
        <w:rPr>
          <w:rFonts w:ascii="Arial" w:hAnsi="Arial" w:cs="Arial"/>
          <w:lang w:eastAsia="zh-CN"/>
        </w:rPr>
        <w:t xml:space="preserve"> then</w:t>
      </w:r>
      <w:proofErr w:type="gramEnd"/>
      <w:r w:rsidR="002236CF">
        <w:rPr>
          <w:rFonts w:ascii="Arial" w:hAnsi="Arial" w:cs="Arial"/>
          <w:lang w:eastAsia="zh-CN"/>
        </w:rPr>
        <w:t xml:space="preserve"> RAN2</w:t>
      </w:r>
      <w:r>
        <w:rPr>
          <w:rFonts w:ascii="Arial" w:hAnsi="Arial" w:cs="Arial"/>
          <w:lang w:eastAsia="zh-CN"/>
        </w:rPr>
        <w:t xml:space="preserve"> or RAN3 is working to support this feature in Rel-19?</w:t>
      </w:r>
    </w:p>
    <w:p w14:paraId="66194D98" w14:textId="77777777" w:rsidR="00D7054C" w:rsidRPr="00B63CEC" w:rsidRDefault="00D7054C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73C2A764" w14:textId="77777777" w:rsidR="00463675" w:rsidRPr="00B63CEC" w:rsidRDefault="00463675">
      <w:pPr>
        <w:spacing w:after="120"/>
        <w:rPr>
          <w:rFonts w:ascii="Arial" w:hAnsi="Arial" w:cs="Arial"/>
          <w:b/>
        </w:rPr>
      </w:pPr>
      <w:r w:rsidRPr="00B63CEC">
        <w:rPr>
          <w:rFonts w:ascii="Arial" w:hAnsi="Arial" w:cs="Arial"/>
          <w:b/>
        </w:rPr>
        <w:t>2. Actions:</w:t>
      </w:r>
    </w:p>
    <w:p w14:paraId="0D9CAC1B" w14:textId="77777777" w:rsidR="00463675" w:rsidRPr="00B63CEC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3CEC">
        <w:rPr>
          <w:rFonts w:ascii="Arial" w:hAnsi="Arial" w:cs="Arial"/>
          <w:b/>
        </w:rPr>
        <w:t xml:space="preserve">To </w:t>
      </w:r>
      <w:r w:rsidR="00D7054C" w:rsidRPr="00B63CEC">
        <w:rPr>
          <w:rFonts w:ascii="Arial" w:hAnsi="Arial" w:cs="Arial"/>
          <w:b/>
          <w:color w:val="000000"/>
        </w:rPr>
        <w:t>CT3</w:t>
      </w:r>
      <w:r w:rsidRPr="00B63CEC">
        <w:rPr>
          <w:rFonts w:ascii="Arial" w:hAnsi="Arial" w:cs="Arial"/>
          <w:b/>
        </w:rPr>
        <w:t xml:space="preserve"> group.</w:t>
      </w:r>
    </w:p>
    <w:p w14:paraId="4E833630" w14:textId="109700EA" w:rsidR="00463675" w:rsidRPr="00B63CEC" w:rsidRDefault="00463675">
      <w:pPr>
        <w:spacing w:after="120"/>
        <w:ind w:left="993" w:hanging="993"/>
        <w:rPr>
          <w:rFonts w:ascii="Arial" w:hAnsi="Arial" w:cs="Arial"/>
        </w:rPr>
      </w:pPr>
      <w:r w:rsidRPr="00B63CEC">
        <w:rPr>
          <w:rFonts w:ascii="Arial" w:hAnsi="Arial" w:cs="Arial"/>
          <w:b/>
        </w:rPr>
        <w:t xml:space="preserve">ACTION: </w:t>
      </w:r>
      <w:r w:rsidRPr="00B63CEC">
        <w:rPr>
          <w:rFonts w:ascii="Arial" w:hAnsi="Arial" w:cs="Arial"/>
          <w:b/>
        </w:rPr>
        <w:tab/>
      </w:r>
      <w:r w:rsidR="0045420C" w:rsidRPr="00B63CEC">
        <w:rPr>
          <w:rFonts w:ascii="Arial" w:hAnsi="Arial" w:cs="Arial"/>
          <w:color w:val="000000"/>
        </w:rPr>
        <w:t>SA</w:t>
      </w:r>
      <w:r w:rsidR="006F1B00" w:rsidRPr="00B63CEC">
        <w:rPr>
          <w:rFonts w:ascii="Arial" w:hAnsi="Arial" w:cs="Arial"/>
          <w:color w:val="000000"/>
        </w:rPr>
        <w:t>2</w:t>
      </w:r>
      <w:r w:rsidRPr="00B63CEC">
        <w:rPr>
          <w:rFonts w:ascii="Arial" w:hAnsi="Arial" w:cs="Arial"/>
          <w:color w:val="000000"/>
        </w:rPr>
        <w:t xml:space="preserve"> asks </w:t>
      </w:r>
      <w:r w:rsidR="0087517E">
        <w:rPr>
          <w:rFonts w:ascii="Arial" w:hAnsi="Arial" w:cs="Arial"/>
          <w:color w:val="000000"/>
        </w:rPr>
        <w:t>provide answer to the above questions.</w:t>
      </w:r>
    </w:p>
    <w:p w14:paraId="1AC2B9FD" w14:textId="77777777" w:rsidR="00463675" w:rsidRPr="00B63CEC" w:rsidRDefault="00463675">
      <w:pPr>
        <w:spacing w:after="120"/>
        <w:ind w:left="993" w:hanging="993"/>
        <w:rPr>
          <w:rFonts w:ascii="Arial" w:hAnsi="Arial" w:cs="Arial"/>
        </w:rPr>
      </w:pPr>
    </w:p>
    <w:p w14:paraId="3B65DDA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B63CEC">
        <w:rPr>
          <w:rFonts w:ascii="Arial" w:hAnsi="Arial" w:cs="Arial"/>
          <w:b/>
        </w:rPr>
        <w:t>3. Date of Next TSG</w:t>
      </w:r>
      <w:r w:rsidR="000F4E43" w:rsidRPr="00B63CEC">
        <w:rPr>
          <w:rFonts w:ascii="Arial" w:hAnsi="Arial" w:cs="Arial"/>
          <w:b/>
        </w:rPr>
        <w:t xml:space="preserve"> </w:t>
      </w:r>
      <w:r w:rsidR="009F76A3" w:rsidRPr="00B63CEC">
        <w:rPr>
          <w:rFonts w:ascii="Arial" w:hAnsi="Arial" w:cs="Arial"/>
          <w:b/>
        </w:rPr>
        <w:t>SA WG2</w:t>
      </w:r>
      <w:r w:rsidRPr="00B63CEC">
        <w:rPr>
          <w:rFonts w:ascii="Arial" w:hAnsi="Arial" w:cs="Arial"/>
          <w:b/>
        </w:rPr>
        <w:t xml:space="preserve"> Meetings:</w:t>
      </w:r>
    </w:p>
    <w:p w14:paraId="4DF41E3D" w14:textId="77777777" w:rsidR="002D3C33" w:rsidRDefault="002D3C33" w:rsidP="002D3C33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</w:t>
      </w:r>
      <w:r w:rsidR="00F8037B">
        <w:rPr>
          <w:rFonts w:ascii="Arial" w:hAnsi="Arial" w:cs="Arial"/>
          <w:bCs/>
        </w:rPr>
        <w:t>61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8037B">
        <w:rPr>
          <w:rFonts w:ascii="Arial" w:hAnsi="Arial" w:cs="Arial"/>
          <w:bCs/>
        </w:rPr>
        <w:t>26</w:t>
      </w:r>
      <w:r w:rsidR="00F8037B" w:rsidRPr="00F8037B">
        <w:rPr>
          <w:rFonts w:ascii="Arial" w:hAnsi="Arial" w:cs="Arial"/>
          <w:bCs/>
          <w:vertAlign w:val="superscript"/>
        </w:rPr>
        <w:t>th</w:t>
      </w:r>
      <w:r w:rsidR="00F8037B">
        <w:rPr>
          <w:rFonts w:ascii="Arial" w:hAnsi="Arial" w:cs="Arial"/>
          <w:bCs/>
        </w:rPr>
        <w:t xml:space="preserve"> February – 1</w:t>
      </w:r>
      <w:r w:rsidR="00F8037B" w:rsidRPr="00F8037B">
        <w:rPr>
          <w:rFonts w:ascii="Arial" w:hAnsi="Arial" w:cs="Arial"/>
          <w:bCs/>
          <w:vertAlign w:val="superscript"/>
        </w:rPr>
        <w:t>st</w:t>
      </w:r>
      <w:r w:rsidR="00F8037B">
        <w:rPr>
          <w:rFonts w:ascii="Arial" w:hAnsi="Arial" w:cs="Arial"/>
          <w:bCs/>
        </w:rPr>
        <w:t xml:space="preserve"> </w:t>
      </w:r>
      <w:proofErr w:type="gramStart"/>
      <w:r w:rsidR="00F8037B">
        <w:rPr>
          <w:rFonts w:ascii="Arial" w:hAnsi="Arial" w:cs="Arial"/>
          <w:bCs/>
        </w:rPr>
        <w:t>March</w:t>
      </w:r>
      <w:r>
        <w:rPr>
          <w:rFonts w:ascii="Arial" w:hAnsi="Arial" w:cs="Arial"/>
          <w:bCs/>
        </w:rPr>
        <w:t>,</w:t>
      </w:r>
      <w:proofErr w:type="gramEnd"/>
      <w:r>
        <w:rPr>
          <w:rFonts w:ascii="Arial" w:hAnsi="Arial" w:cs="Arial"/>
          <w:bCs/>
        </w:rPr>
        <w:t xml:space="preserve"> 202</w:t>
      </w:r>
      <w:r w:rsidR="00F8037B"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F8037B">
        <w:rPr>
          <w:rFonts w:ascii="Arial" w:hAnsi="Arial" w:cs="Arial"/>
          <w:bCs/>
        </w:rPr>
        <w:t>Athens, GR</w:t>
      </w:r>
    </w:p>
    <w:p w14:paraId="2938DF35" w14:textId="77777777" w:rsidR="00463675" w:rsidRPr="000F4E43" w:rsidRDefault="006B2659" w:rsidP="00B63CE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 xml:space="preserve">TSG-SA2 Meeting </w:t>
      </w:r>
      <w:r>
        <w:rPr>
          <w:rFonts w:ascii="Arial" w:hAnsi="Arial" w:cs="Arial"/>
          <w:bCs/>
        </w:rPr>
        <w:t>#162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15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19</w:t>
      </w:r>
      <w:r w:rsidRPr="006B265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April,</w:t>
      </w:r>
      <w:proofErr w:type="gramEnd"/>
      <w:r>
        <w:rPr>
          <w:rFonts w:ascii="Arial" w:hAnsi="Arial" w:cs="Arial"/>
          <w:bCs/>
        </w:rPr>
        <w:t xml:space="preserve"> 2024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="00B63CEC">
        <w:rPr>
          <w:rFonts w:ascii="Arial" w:hAnsi="Arial" w:cs="Arial"/>
          <w:bCs/>
        </w:rPr>
        <w:t>Changsha</w:t>
      </w:r>
      <w:r>
        <w:rPr>
          <w:rFonts w:ascii="Arial" w:hAnsi="Arial" w:cs="Arial"/>
          <w:bCs/>
        </w:rPr>
        <w:t>, CN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4EFE" w14:textId="77777777" w:rsidR="00C33E06" w:rsidRDefault="00C33E06">
      <w:r>
        <w:separator/>
      </w:r>
    </w:p>
  </w:endnote>
  <w:endnote w:type="continuationSeparator" w:id="0">
    <w:p w14:paraId="060BBD56" w14:textId="77777777" w:rsidR="00C33E06" w:rsidRDefault="00C3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DF4" w14:textId="77777777" w:rsidR="00C33E06" w:rsidRDefault="00C33E06">
      <w:r>
        <w:separator/>
      </w:r>
    </w:p>
  </w:footnote>
  <w:footnote w:type="continuationSeparator" w:id="0">
    <w:p w14:paraId="2F55A2A0" w14:textId="77777777" w:rsidR="00C33E06" w:rsidRDefault="00C3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05215626">
    <w:abstractNumId w:val="13"/>
  </w:num>
  <w:num w:numId="2" w16cid:durableId="377630035">
    <w:abstractNumId w:val="12"/>
  </w:num>
  <w:num w:numId="3" w16cid:durableId="2139252734">
    <w:abstractNumId w:val="11"/>
  </w:num>
  <w:num w:numId="4" w16cid:durableId="143930439">
    <w:abstractNumId w:val="10"/>
  </w:num>
  <w:num w:numId="5" w16cid:durableId="1128428739">
    <w:abstractNumId w:val="9"/>
  </w:num>
  <w:num w:numId="6" w16cid:durableId="1650281242">
    <w:abstractNumId w:val="7"/>
  </w:num>
  <w:num w:numId="7" w16cid:durableId="1470636880">
    <w:abstractNumId w:val="6"/>
  </w:num>
  <w:num w:numId="8" w16cid:durableId="1988703189">
    <w:abstractNumId w:val="5"/>
  </w:num>
  <w:num w:numId="9" w16cid:durableId="899562909">
    <w:abstractNumId w:val="4"/>
  </w:num>
  <w:num w:numId="10" w16cid:durableId="1946691480">
    <w:abstractNumId w:val="8"/>
  </w:num>
  <w:num w:numId="11" w16cid:durableId="1323696440">
    <w:abstractNumId w:val="3"/>
  </w:num>
  <w:num w:numId="12" w16cid:durableId="2105176577">
    <w:abstractNumId w:val="2"/>
  </w:num>
  <w:num w:numId="13" w16cid:durableId="452214701">
    <w:abstractNumId w:val="1"/>
  </w:num>
  <w:num w:numId="14" w16cid:durableId="4098933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501B"/>
    <w:rsid w:val="00030AAE"/>
    <w:rsid w:val="00051868"/>
    <w:rsid w:val="000534DD"/>
    <w:rsid w:val="00076BB0"/>
    <w:rsid w:val="000A1FC4"/>
    <w:rsid w:val="000C3E76"/>
    <w:rsid w:val="000E7FEC"/>
    <w:rsid w:val="000F08AB"/>
    <w:rsid w:val="000F4E43"/>
    <w:rsid w:val="00101DC4"/>
    <w:rsid w:val="00130D6F"/>
    <w:rsid w:val="001404A4"/>
    <w:rsid w:val="00144B78"/>
    <w:rsid w:val="00152E54"/>
    <w:rsid w:val="00175A43"/>
    <w:rsid w:val="00175C86"/>
    <w:rsid w:val="0019277B"/>
    <w:rsid w:val="001A31C6"/>
    <w:rsid w:val="001B7D46"/>
    <w:rsid w:val="001C1B1A"/>
    <w:rsid w:val="001C25DA"/>
    <w:rsid w:val="001D71CA"/>
    <w:rsid w:val="00200CA7"/>
    <w:rsid w:val="0022103D"/>
    <w:rsid w:val="002236CF"/>
    <w:rsid w:val="00223ED5"/>
    <w:rsid w:val="00243599"/>
    <w:rsid w:val="00246B9C"/>
    <w:rsid w:val="00264A7F"/>
    <w:rsid w:val="00287C1F"/>
    <w:rsid w:val="002B149A"/>
    <w:rsid w:val="002D3C33"/>
    <w:rsid w:val="002F3A51"/>
    <w:rsid w:val="003007F7"/>
    <w:rsid w:val="00305AD7"/>
    <w:rsid w:val="00324937"/>
    <w:rsid w:val="00344778"/>
    <w:rsid w:val="003801B5"/>
    <w:rsid w:val="003856A3"/>
    <w:rsid w:val="00387EBE"/>
    <w:rsid w:val="003A0F66"/>
    <w:rsid w:val="003C6ED3"/>
    <w:rsid w:val="003C7CBC"/>
    <w:rsid w:val="003D4891"/>
    <w:rsid w:val="003D516B"/>
    <w:rsid w:val="003F5AD7"/>
    <w:rsid w:val="00416573"/>
    <w:rsid w:val="004330B0"/>
    <w:rsid w:val="00435FDD"/>
    <w:rsid w:val="00450E5B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C2AEF"/>
    <w:rsid w:val="004C6AB0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C38C8"/>
    <w:rsid w:val="00600780"/>
    <w:rsid w:val="00611C47"/>
    <w:rsid w:val="006612FD"/>
    <w:rsid w:val="006759EE"/>
    <w:rsid w:val="00682768"/>
    <w:rsid w:val="00686C29"/>
    <w:rsid w:val="00693898"/>
    <w:rsid w:val="006B2659"/>
    <w:rsid w:val="006B389A"/>
    <w:rsid w:val="006C19CD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A1FE0"/>
    <w:rsid w:val="007E2F26"/>
    <w:rsid w:val="007F3EE4"/>
    <w:rsid w:val="00827222"/>
    <w:rsid w:val="008302AF"/>
    <w:rsid w:val="00834BD7"/>
    <w:rsid w:val="0084049C"/>
    <w:rsid w:val="00841710"/>
    <w:rsid w:val="00844354"/>
    <w:rsid w:val="0085215B"/>
    <w:rsid w:val="00854847"/>
    <w:rsid w:val="0085696C"/>
    <w:rsid w:val="0086711C"/>
    <w:rsid w:val="0087517E"/>
    <w:rsid w:val="00892980"/>
    <w:rsid w:val="00895E01"/>
    <w:rsid w:val="008B2BBD"/>
    <w:rsid w:val="008C2107"/>
    <w:rsid w:val="008D6007"/>
    <w:rsid w:val="008F1776"/>
    <w:rsid w:val="00906004"/>
    <w:rsid w:val="00923E7C"/>
    <w:rsid w:val="00961FC4"/>
    <w:rsid w:val="00996DAA"/>
    <w:rsid w:val="009B265F"/>
    <w:rsid w:val="009B349E"/>
    <w:rsid w:val="009B5FB9"/>
    <w:rsid w:val="009D3610"/>
    <w:rsid w:val="009D4F3B"/>
    <w:rsid w:val="009E5C6F"/>
    <w:rsid w:val="009E709E"/>
    <w:rsid w:val="009F5E5E"/>
    <w:rsid w:val="009F76A3"/>
    <w:rsid w:val="00A07FCE"/>
    <w:rsid w:val="00A365BF"/>
    <w:rsid w:val="00A40CCC"/>
    <w:rsid w:val="00A441B5"/>
    <w:rsid w:val="00A80196"/>
    <w:rsid w:val="00A9449E"/>
    <w:rsid w:val="00A97246"/>
    <w:rsid w:val="00AA3F43"/>
    <w:rsid w:val="00AB6EC3"/>
    <w:rsid w:val="00AC6962"/>
    <w:rsid w:val="00AE1BD2"/>
    <w:rsid w:val="00AF57EF"/>
    <w:rsid w:val="00AF5D18"/>
    <w:rsid w:val="00B10016"/>
    <w:rsid w:val="00B31FE9"/>
    <w:rsid w:val="00B63CEC"/>
    <w:rsid w:val="00B76927"/>
    <w:rsid w:val="00B7705B"/>
    <w:rsid w:val="00B81AA1"/>
    <w:rsid w:val="00BB77FB"/>
    <w:rsid w:val="00BD727C"/>
    <w:rsid w:val="00C050F1"/>
    <w:rsid w:val="00C25B1D"/>
    <w:rsid w:val="00C33343"/>
    <w:rsid w:val="00C33E06"/>
    <w:rsid w:val="00C4081E"/>
    <w:rsid w:val="00C47105"/>
    <w:rsid w:val="00C55D6B"/>
    <w:rsid w:val="00C66EB9"/>
    <w:rsid w:val="00C817B0"/>
    <w:rsid w:val="00C831C8"/>
    <w:rsid w:val="00C9202D"/>
    <w:rsid w:val="00CA6FCD"/>
    <w:rsid w:val="00CB666D"/>
    <w:rsid w:val="00CE15C4"/>
    <w:rsid w:val="00CF1040"/>
    <w:rsid w:val="00D03F4E"/>
    <w:rsid w:val="00D1595C"/>
    <w:rsid w:val="00D43F53"/>
    <w:rsid w:val="00D5113A"/>
    <w:rsid w:val="00D60729"/>
    <w:rsid w:val="00D7054C"/>
    <w:rsid w:val="00D812DC"/>
    <w:rsid w:val="00D91CF0"/>
    <w:rsid w:val="00D92AD1"/>
    <w:rsid w:val="00DA61BB"/>
    <w:rsid w:val="00DA75CA"/>
    <w:rsid w:val="00DD788E"/>
    <w:rsid w:val="00DE24B5"/>
    <w:rsid w:val="00DF184D"/>
    <w:rsid w:val="00E215C9"/>
    <w:rsid w:val="00E4038D"/>
    <w:rsid w:val="00E74294"/>
    <w:rsid w:val="00E87510"/>
    <w:rsid w:val="00EC13E9"/>
    <w:rsid w:val="00EE3074"/>
    <w:rsid w:val="00F248C0"/>
    <w:rsid w:val="00F25264"/>
    <w:rsid w:val="00F30C65"/>
    <w:rsid w:val="00F330DA"/>
    <w:rsid w:val="00F37397"/>
    <w:rsid w:val="00F508E2"/>
    <w:rsid w:val="00F62570"/>
    <w:rsid w:val="00F71E4B"/>
    <w:rsid w:val="00F72B61"/>
    <w:rsid w:val="00F8037B"/>
    <w:rsid w:val="00FA137B"/>
    <w:rsid w:val="00FB0D38"/>
    <w:rsid w:val="00FB7B6F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2DDB953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59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4532b8-13fc-4545-9812-97eef82e110c}" enabled="0" method="" siteId="{cc4532b8-13fc-4545-9812-97eef82e11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Kundan Tiwari</cp:lastModifiedBy>
  <cp:revision>11</cp:revision>
  <cp:lastPrinted>2002-04-23T08:10:00Z</cp:lastPrinted>
  <dcterms:created xsi:type="dcterms:W3CDTF">2024-02-29T23:47:00Z</dcterms:created>
  <dcterms:modified xsi:type="dcterms:W3CDTF">2024-02-29T23:54:00Z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(3)LQ7hX/eFJr0+iTrYnpGcychQ5HAnFmoMIFliho3tFRi8LtvU79UBNAHgc3nDjUdt/UxmSUvS
AzXUDNC1SKEQsKbR7QKivFygF6OWuWkMTxN7f2zFvccROtRPWpP4ckFG1wEAaRhtss2h3N6S
DSa52QY+BDcY1kelWELQp60fEcXgMv6EpBYECwpAddrV7rEn8f62rGNTHeA750hrSgO1xm0H
4sQ/Yk+ENZLaW5BBtP</vt:lpwstr>
  </property>
  <property fmtid="{D5CDD505-2E9C-101B-9397-08002B2CF9AE}" pid="3" name="_2015_ms_pID_7253431">
    <vt:lpwstr>Sfr3jSye+kzphm/WhR+YgOviBUPKsfP26kne5T/qC30NSgocx+EaXZ
9GhkpqY6d65HQFsWWyHdM0q5i3LCjzFJOJ/NkS4r41jmcuGoswUAlrj7zzA2eHUqf1mkJ5Ua
C3oHuWwe1eM/SNBDQ2Yh7ueC9PJqp5omq0E1zsjV9wSR+QgZoklZvhFcSlqTwjhm/mCsNJGl
9seEOJJInMjKnMLHll+RQQyJdeYqVG6+X7Aq</vt:lpwstr>
  </property>
  <property fmtid="{D5CDD505-2E9C-101B-9397-08002B2CF9AE}" pid="4" name="_2015_ms_pID_7253432">
    <vt:lpwstr>xA==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1687504654</vt:lpwstr>
  </property>
</Properties>
</file>