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6D0E9DC1"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5A04F9" w:rsidRPr="005A04F9">
        <w:rPr>
          <w:rFonts w:cs="Arial"/>
          <w:b/>
          <w:noProof/>
          <w:sz w:val="24"/>
        </w:rPr>
        <w:t>S2-2402206</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4115E2F7"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5A04F9">
        <w:rPr>
          <w:rFonts w:ascii="Arial" w:hAnsi="Arial" w:cs="Arial"/>
          <w:b/>
        </w:rPr>
        <w:t>New s</w:t>
      </w:r>
      <w:r w:rsidR="00A307E6">
        <w:rPr>
          <w:rFonts w:ascii="Arial" w:hAnsi="Arial" w:cs="Arial"/>
          <w:b/>
        </w:rPr>
        <w:t xml:space="preserve">olution for </w:t>
      </w:r>
      <w:proofErr w:type="spellStart"/>
      <w:r w:rsidR="00A307E6">
        <w:rPr>
          <w:rFonts w:ascii="Arial" w:hAnsi="Arial" w:cs="Arial"/>
          <w:b/>
        </w:rPr>
        <w:t>KI#</w:t>
      </w:r>
      <w:r w:rsidR="00A40A74">
        <w:rPr>
          <w:rFonts w:ascii="Arial" w:hAnsi="Arial" w:cs="Arial"/>
          <w:b/>
        </w:rPr>
        <w:t>2</w:t>
      </w:r>
      <w:proofErr w:type="spellEnd"/>
      <w:r w:rsidR="00A307E6">
        <w:rPr>
          <w:rFonts w:ascii="Arial" w:hAnsi="Arial" w:cs="Arial"/>
          <w:b/>
        </w:rPr>
        <w:t xml:space="preserve">: </w:t>
      </w:r>
      <w:bookmarkStart w:id="1" w:name="_Hlk158739939"/>
      <w:r w:rsidR="00A40A74">
        <w:rPr>
          <w:rFonts w:ascii="Arial" w:hAnsi="Arial" w:cs="Arial"/>
          <w:b/>
        </w:rPr>
        <w:t>Selecting an EAS server leveraging analytics</w:t>
      </w:r>
      <w:bookmarkEnd w:id="1"/>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775D7395"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3476B8">
        <w:rPr>
          <w:rFonts w:ascii="Arial" w:hAnsi="Arial" w:cs="Arial"/>
          <w:b/>
        </w:rPr>
        <w:t>9</w:t>
      </w:r>
    </w:p>
    <w:p w14:paraId="54A868D8" w14:textId="366C86AF"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3476B8">
        <w:rPr>
          <w:rFonts w:ascii="Arial" w:hAnsi="Arial" w:cs="Arial"/>
          <w:b/>
        </w:rPr>
        <w:t>eEDGE_5GC_ph3</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2" w:name="_Hlk514274591"/>
      <w:r w:rsidRPr="00374B9F">
        <w:rPr>
          <w:lang w:eastAsia="ko-KR"/>
        </w:rPr>
        <w:t>1</w:t>
      </w:r>
      <w:r w:rsidRPr="00374B9F">
        <w:rPr>
          <w:lang w:eastAsia="ko-KR"/>
        </w:rPr>
        <w:tab/>
      </w:r>
      <w:bookmarkEnd w:id="2"/>
      <w:r w:rsidR="00112E12" w:rsidRPr="00374B9F">
        <w:rPr>
          <w:lang w:eastAsia="ko-KR"/>
        </w:rPr>
        <w:tab/>
      </w:r>
      <w:r w:rsidR="00317360" w:rsidRPr="00374B9F">
        <w:rPr>
          <w:lang w:eastAsia="ko-KR"/>
        </w:rPr>
        <w:t>Discussion</w:t>
      </w:r>
    </w:p>
    <w:p w14:paraId="1CFA8EBB" w14:textId="684AE6FC" w:rsidR="00B85048" w:rsidRDefault="00DA51A5" w:rsidP="00A468A4">
      <w:pPr>
        <w:rPr>
          <w:lang w:eastAsia="ko-KR"/>
        </w:rPr>
      </w:pPr>
      <w:r>
        <w:rPr>
          <w:lang w:eastAsia="ko-KR"/>
        </w:rPr>
        <w:t xml:space="preserve">This solution addresses the objectives of Key Issue 2 and in particular selecting the most suitable local </w:t>
      </w:r>
      <w:proofErr w:type="spellStart"/>
      <w:r>
        <w:rPr>
          <w:lang w:eastAsia="ko-KR"/>
        </w:rPr>
        <w:t>UPF</w:t>
      </w:r>
      <w:proofErr w:type="spellEnd"/>
      <w:r>
        <w:rPr>
          <w:lang w:eastAsia="ko-KR"/>
        </w:rPr>
        <w:t xml:space="preserve"> and EAS considering end to end delay.</w:t>
      </w:r>
    </w:p>
    <w:p w14:paraId="07DBBE8B" w14:textId="6DF1BB3D" w:rsidR="00DA51A5" w:rsidRDefault="00DA51A5" w:rsidP="00DA51A5">
      <w:pPr>
        <w:rPr>
          <w:lang w:eastAsia="ko-KR"/>
        </w:rPr>
      </w:pPr>
      <w:r>
        <w:rPr>
          <w:lang w:eastAsia="ko-KR"/>
        </w:rPr>
        <w:t xml:space="preserve">Currently, TS 23.548 specifies how a UE DNS request can be routed via </w:t>
      </w:r>
      <w:proofErr w:type="spellStart"/>
      <w:r>
        <w:rPr>
          <w:lang w:eastAsia="ko-KR"/>
        </w:rPr>
        <w:t>EASDF</w:t>
      </w:r>
      <w:proofErr w:type="spellEnd"/>
      <w:r>
        <w:rPr>
          <w:lang w:eastAsia="ko-KR"/>
        </w:rPr>
        <w:t>. The procedure to route UEs DNS request is as follows (as described in Figure 6.2.3.2.2-1 of 23.548).:</w:t>
      </w:r>
    </w:p>
    <w:p w14:paraId="1C1B19E5" w14:textId="07C445BC" w:rsidR="00DA51A5" w:rsidRPr="00DA51A5" w:rsidRDefault="00DA51A5" w:rsidP="00DA51A5">
      <w:pPr>
        <w:pStyle w:val="B1"/>
        <w:rPr>
          <w:rStyle w:val="B1Char"/>
          <w:lang w:eastAsia="ko-KR"/>
        </w:rPr>
      </w:pPr>
      <w:r w:rsidRPr="00DA51A5">
        <w:rPr>
          <w:rStyle w:val="B1Char"/>
          <w:lang w:eastAsia="ko-KR"/>
        </w:rPr>
        <w:t>1.-</w:t>
      </w:r>
      <w:r w:rsidRPr="00DA51A5">
        <w:rPr>
          <w:rStyle w:val="B1Char"/>
          <w:lang w:eastAsia="ko-KR"/>
        </w:rPr>
        <w:tab/>
        <w:t xml:space="preserve">When the UE establish a PDU session the </w:t>
      </w:r>
      <w:proofErr w:type="spellStart"/>
      <w:r w:rsidRPr="00DA51A5">
        <w:rPr>
          <w:rStyle w:val="B1Char"/>
          <w:lang w:eastAsia="ko-KR"/>
        </w:rPr>
        <w:t>SMF</w:t>
      </w:r>
      <w:proofErr w:type="spellEnd"/>
      <w:r w:rsidRPr="00DA51A5">
        <w:rPr>
          <w:rStyle w:val="B1Char"/>
          <w:lang w:eastAsia="ko-KR"/>
        </w:rPr>
        <w:t xml:space="preserve"> </w:t>
      </w:r>
      <w:r w:rsidR="00567676">
        <w:rPr>
          <w:rStyle w:val="B1Char"/>
          <w:lang w:val="en-GB" w:eastAsia="ko-KR"/>
        </w:rPr>
        <w:t>may</w:t>
      </w:r>
      <w:r w:rsidRPr="00DA51A5">
        <w:rPr>
          <w:rStyle w:val="B1Char"/>
          <w:lang w:eastAsia="ko-KR"/>
        </w:rPr>
        <w:t xml:space="preserve"> selects an </w:t>
      </w:r>
      <w:proofErr w:type="spellStart"/>
      <w:r w:rsidRPr="00DA51A5">
        <w:rPr>
          <w:rStyle w:val="B1Char"/>
          <w:lang w:eastAsia="ko-KR"/>
        </w:rPr>
        <w:t>EASDF</w:t>
      </w:r>
      <w:proofErr w:type="spellEnd"/>
      <w:r w:rsidRPr="00DA51A5">
        <w:rPr>
          <w:rStyle w:val="B1Char"/>
          <w:lang w:eastAsia="ko-KR"/>
        </w:rPr>
        <w:t xml:space="preserve"> and provides the </w:t>
      </w:r>
      <w:proofErr w:type="spellStart"/>
      <w:r w:rsidRPr="00DA51A5">
        <w:rPr>
          <w:rStyle w:val="B1Char"/>
          <w:lang w:eastAsia="ko-KR"/>
        </w:rPr>
        <w:t>EASDF</w:t>
      </w:r>
      <w:proofErr w:type="spellEnd"/>
      <w:r w:rsidRPr="00DA51A5">
        <w:rPr>
          <w:rStyle w:val="B1Char"/>
          <w:lang w:eastAsia="ko-KR"/>
        </w:rPr>
        <w:t xml:space="preserve"> with DNS message handling rules. The rule includes actions on how to handle DNS requests and DNS responses. </w:t>
      </w:r>
    </w:p>
    <w:p w14:paraId="31BF0D93" w14:textId="77777777" w:rsidR="00DA51A5" w:rsidRPr="00DA51A5" w:rsidRDefault="00DA51A5" w:rsidP="00DA51A5">
      <w:pPr>
        <w:pStyle w:val="B1"/>
        <w:rPr>
          <w:rStyle w:val="B1Char"/>
          <w:lang w:eastAsia="ko-KR"/>
        </w:rPr>
      </w:pPr>
      <w:r w:rsidRPr="00DA51A5">
        <w:rPr>
          <w:rStyle w:val="B1Char"/>
          <w:lang w:eastAsia="ko-KR"/>
        </w:rPr>
        <w:t>3.-</w:t>
      </w:r>
      <w:r w:rsidRPr="00DA51A5">
        <w:rPr>
          <w:rStyle w:val="B1Char"/>
          <w:lang w:eastAsia="ko-KR"/>
        </w:rPr>
        <w:tab/>
        <w:t xml:space="preserve">When the UE sends a DNS request the </w:t>
      </w:r>
      <w:proofErr w:type="spellStart"/>
      <w:r w:rsidRPr="00DA51A5">
        <w:rPr>
          <w:rStyle w:val="B1Char"/>
          <w:lang w:eastAsia="ko-KR"/>
        </w:rPr>
        <w:t>EASDF</w:t>
      </w:r>
      <w:proofErr w:type="spellEnd"/>
      <w:r w:rsidRPr="00DA51A5">
        <w:rPr>
          <w:rStyle w:val="B1Char"/>
          <w:lang w:eastAsia="ko-KR"/>
        </w:rPr>
        <w:t xml:space="preserve"> determines how to route the DNS request according to the DNS message handling rules. At this point the </w:t>
      </w:r>
      <w:proofErr w:type="spellStart"/>
      <w:r w:rsidRPr="00DA51A5">
        <w:rPr>
          <w:rStyle w:val="B1Char"/>
          <w:lang w:eastAsia="ko-KR"/>
        </w:rPr>
        <w:t>EASDF</w:t>
      </w:r>
      <w:proofErr w:type="spellEnd"/>
      <w:r w:rsidRPr="00DA51A5">
        <w:rPr>
          <w:rStyle w:val="B1Char"/>
          <w:lang w:eastAsia="ko-KR"/>
        </w:rPr>
        <w:t xml:space="preserve"> may determine that the request may need to be sent to an L-DNS. </w:t>
      </w:r>
    </w:p>
    <w:p w14:paraId="09789BD2" w14:textId="77777777" w:rsidR="00DA51A5" w:rsidRPr="00DA51A5" w:rsidRDefault="00DA51A5" w:rsidP="00DA51A5">
      <w:pPr>
        <w:pStyle w:val="B1"/>
        <w:rPr>
          <w:rStyle w:val="B1Char"/>
          <w:lang w:eastAsia="ko-KR"/>
        </w:rPr>
      </w:pPr>
      <w:r w:rsidRPr="00DA51A5">
        <w:rPr>
          <w:rStyle w:val="B1Char"/>
          <w:lang w:eastAsia="ko-KR"/>
        </w:rPr>
        <w:t>4.</w:t>
      </w:r>
      <w:r w:rsidRPr="00DA51A5">
        <w:rPr>
          <w:rStyle w:val="B1Char"/>
          <w:lang w:eastAsia="ko-KR"/>
        </w:rPr>
        <w:tab/>
        <w:t xml:space="preserve">When the </w:t>
      </w:r>
      <w:proofErr w:type="spellStart"/>
      <w:r w:rsidRPr="00DA51A5">
        <w:rPr>
          <w:rStyle w:val="B1Char"/>
          <w:lang w:eastAsia="ko-KR"/>
        </w:rPr>
        <w:t>EASDF</w:t>
      </w:r>
      <w:proofErr w:type="spellEnd"/>
      <w:r w:rsidRPr="00DA51A5">
        <w:rPr>
          <w:rStyle w:val="B1Char"/>
          <w:lang w:eastAsia="ko-KR"/>
        </w:rPr>
        <w:t xml:space="preserve"> receives a DNS response from an L-DNS server the response may contain a list of EAS IP addresses or a list of </w:t>
      </w:r>
      <w:proofErr w:type="spellStart"/>
      <w:r w:rsidRPr="00DA51A5">
        <w:rPr>
          <w:rStyle w:val="B1Char"/>
          <w:lang w:eastAsia="ko-KR"/>
        </w:rPr>
        <w:t>FQDNs</w:t>
      </w:r>
      <w:proofErr w:type="spellEnd"/>
    </w:p>
    <w:p w14:paraId="72FE6B7A" w14:textId="77777777" w:rsidR="00DA51A5" w:rsidRPr="00DA51A5" w:rsidRDefault="00DA51A5" w:rsidP="00DA51A5">
      <w:pPr>
        <w:pStyle w:val="B1"/>
        <w:rPr>
          <w:rStyle w:val="B1Char"/>
          <w:lang w:eastAsia="ko-KR"/>
        </w:rPr>
      </w:pPr>
      <w:r w:rsidRPr="00DA51A5">
        <w:rPr>
          <w:rStyle w:val="B1Char"/>
          <w:lang w:eastAsia="ko-KR"/>
        </w:rPr>
        <w:t>5.</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may report the list of EAS IP addresses or list of </w:t>
      </w:r>
      <w:proofErr w:type="spellStart"/>
      <w:r w:rsidRPr="00DA51A5">
        <w:rPr>
          <w:rStyle w:val="B1Char"/>
          <w:lang w:eastAsia="ko-KR"/>
        </w:rPr>
        <w:t>FQDNs</w:t>
      </w:r>
      <w:proofErr w:type="spellEnd"/>
      <w:r w:rsidRPr="00DA51A5">
        <w:rPr>
          <w:rStyle w:val="B1Char"/>
          <w:lang w:eastAsia="ko-KR"/>
        </w:rPr>
        <w:t xml:space="preserve"> to the </w:t>
      </w:r>
      <w:proofErr w:type="spellStart"/>
      <w:r w:rsidRPr="00DA51A5">
        <w:rPr>
          <w:rStyle w:val="B1Char"/>
          <w:lang w:eastAsia="ko-KR"/>
        </w:rPr>
        <w:t>SMF</w:t>
      </w:r>
      <w:proofErr w:type="spellEnd"/>
      <w:r w:rsidRPr="00DA51A5">
        <w:rPr>
          <w:rStyle w:val="B1Char"/>
          <w:lang w:eastAsia="ko-KR"/>
        </w:rPr>
        <w:t xml:space="preserve"> so as the </w:t>
      </w:r>
      <w:proofErr w:type="spellStart"/>
      <w:r w:rsidRPr="00DA51A5">
        <w:rPr>
          <w:rStyle w:val="B1Char"/>
          <w:lang w:eastAsia="ko-KR"/>
        </w:rPr>
        <w:t>SMF</w:t>
      </w:r>
      <w:proofErr w:type="spellEnd"/>
      <w:r w:rsidRPr="00DA51A5">
        <w:rPr>
          <w:rStyle w:val="B1Char"/>
          <w:lang w:eastAsia="ko-KR"/>
        </w:rPr>
        <w:t xml:space="preserve"> to determine the </w:t>
      </w:r>
      <w:proofErr w:type="spellStart"/>
      <w:r w:rsidRPr="00DA51A5">
        <w:rPr>
          <w:rStyle w:val="B1Char"/>
          <w:lang w:eastAsia="ko-KR"/>
        </w:rPr>
        <w:t>DNAI</w:t>
      </w:r>
      <w:proofErr w:type="spellEnd"/>
      <w:r w:rsidRPr="00DA51A5">
        <w:rPr>
          <w:rStyle w:val="B1Char"/>
          <w:lang w:eastAsia="ko-KR"/>
        </w:rPr>
        <w:t xml:space="preserve"> and associated </w:t>
      </w:r>
      <w:proofErr w:type="spellStart"/>
      <w:r w:rsidRPr="00DA51A5">
        <w:rPr>
          <w:rStyle w:val="B1Char"/>
          <w:lang w:eastAsia="ko-KR"/>
        </w:rPr>
        <w:t>N6</w:t>
      </w:r>
      <w:proofErr w:type="spellEnd"/>
      <w:r w:rsidRPr="00DA51A5">
        <w:rPr>
          <w:rStyle w:val="B1Char"/>
          <w:lang w:eastAsia="ko-KR"/>
        </w:rPr>
        <w:t xml:space="preserve"> traffic routing information for the </w:t>
      </w:r>
      <w:proofErr w:type="spellStart"/>
      <w:r w:rsidRPr="00DA51A5">
        <w:rPr>
          <w:rStyle w:val="B1Char"/>
          <w:lang w:eastAsia="ko-KR"/>
        </w:rPr>
        <w:t>DNAI</w:t>
      </w:r>
      <w:proofErr w:type="spellEnd"/>
      <w:r w:rsidRPr="00DA51A5">
        <w:rPr>
          <w:rStyle w:val="B1Char"/>
          <w:lang w:eastAsia="ko-KR"/>
        </w:rPr>
        <w:t xml:space="preserve"> and whether a local PSA will need to be inserted </w:t>
      </w:r>
    </w:p>
    <w:p w14:paraId="36488EA4" w14:textId="256E1D42" w:rsidR="00B85048" w:rsidRDefault="00DA51A5" w:rsidP="00DA51A5">
      <w:pPr>
        <w:pStyle w:val="B1"/>
        <w:rPr>
          <w:rStyle w:val="B1Char"/>
          <w:lang w:eastAsia="ko-KR"/>
        </w:rPr>
      </w:pPr>
      <w:r w:rsidRPr="00DA51A5">
        <w:rPr>
          <w:rStyle w:val="B1Char"/>
          <w:lang w:eastAsia="ko-KR"/>
        </w:rPr>
        <w:t>6.</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then forwards the DNS response to the UE</w:t>
      </w:r>
    </w:p>
    <w:p w14:paraId="74F15DBF" w14:textId="2B193D84" w:rsidR="009F548A" w:rsidRPr="00BE038F" w:rsidRDefault="009F548A" w:rsidP="009F548A">
      <w:pPr>
        <w:pStyle w:val="B1"/>
        <w:rPr>
          <w:u w:val="single"/>
        </w:rPr>
      </w:pPr>
      <w:r>
        <w:t>7.</w:t>
      </w:r>
      <w:r>
        <w:tab/>
        <w:t xml:space="preserve">At this point the UE selects an EAS server. </w:t>
      </w:r>
      <w:r w:rsidR="00567676">
        <w:rPr>
          <w:lang w:val="en-GB"/>
        </w:rPr>
        <w:t xml:space="preserve">If the UE has received multiple EAS IP addresses or the </w:t>
      </w:r>
      <w:proofErr w:type="spellStart"/>
      <w:r w:rsidR="00567676">
        <w:rPr>
          <w:lang w:val="en-GB"/>
        </w:rPr>
        <w:t>FQDN</w:t>
      </w:r>
      <w:proofErr w:type="spellEnd"/>
      <w:r w:rsidR="00567676">
        <w:rPr>
          <w:lang w:val="en-GB"/>
        </w:rPr>
        <w:t xml:space="preserve"> corresponds to multiple EAS server the UE</w:t>
      </w:r>
      <w:r w:rsidRPr="00BE038F">
        <w:rPr>
          <w:u w:val="single"/>
        </w:rPr>
        <w:t xml:space="preserve"> may not know which EAS server has the best performance.</w:t>
      </w:r>
    </w:p>
    <w:p w14:paraId="6AA66EE1" w14:textId="77777777" w:rsidR="009F548A" w:rsidRDefault="009F548A" w:rsidP="009F548A">
      <w:pPr>
        <w:pStyle w:val="B1"/>
      </w:pPr>
    </w:p>
    <w:p w14:paraId="0DF8AFBE" w14:textId="514C3B59" w:rsidR="009F548A" w:rsidRDefault="009F548A" w:rsidP="009F548A">
      <w:pPr>
        <w:tabs>
          <w:tab w:val="left" w:pos="8201"/>
        </w:tabs>
      </w:pPr>
      <w:r>
        <w:t xml:space="preserve">In order to ensure optimal EAS server selection it is proposed that when the </w:t>
      </w:r>
      <w:proofErr w:type="spellStart"/>
      <w:r>
        <w:t>EASDF</w:t>
      </w:r>
      <w:proofErr w:type="spellEnd"/>
      <w:r>
        <w:t xml:space="preserve"> reports </w:t>
      </w:r>
      <w:r w:rsidRPr="0071710D">
        <w:t xml:space="preserve">the list of EAS IP addresses or list of </w:t>
      </w:r>
      <w:proofErr w:type="spellStart"/>
      <w:r w:rsidRPr="0071710D">
        <w:t>FQDNs</w:t>
      </w:r>
      <w:proofErr w:type="spellEnd"/>
      <w:r w:rsidRPr="0071710D">
        <w:t xml:space="preserve"> to the </w:t>
      </w:r>
      <w:proofErr w:type="spellStart"/>
      <w:r w:rsidRPr="0071710D">
        <w:t>SMF</w:t>
      </w:r>
      <w:proofErr w:type="spellEnd"/>
      <w:r>
        <w:t xml:space="preserve">, the </w:t>
      </w:r>
      <w:proofErr w:type="spellStart"/>
      <w:r>
        <w:t>SMF</w:t>
      </w:r>
      <w:proofErr w:type="spellEnd"/>
      <w:r>
        <w:t xml:space="preserve"> to leverage the NWDAF analytics to determine the EAS application server instance that offers the "best" performance. In this way the UE (at step 7) will receive only the EAS server address that offers the best performance (i.e. lowest end-2-end latency).</w:t>
      </w:r>
    </w:p>
    <w:p w14:paraId="08DCD88B" w14:textId="77777777" w:rsidR="009F548A" w:rsidRPr="009F548A" w:rsidRDefault="009F548A" w:rsidP="009F548A">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There are two Analytics IDs that the </w:t>
      </w:r>
      <w:proofErr w:type="spellStart"/>
      <w:r w:rsidRPr="009F548A">
        <w:rPr>
          <w:color w:val="000000"/>
          <w:lang w:eastAsia="ja-JP"/>
        </w:rPr>
        <w:t>SMF</w:t>
      </w:r>
      <w:proofErr w:type="spellEnd"/>
      <w:r w:rsidRPr="009F548A">
        <w:rPr>
          <w:color w:val="000000"/>
          <w:lang w:eastAsia="ja-JP"/>
        </w:rPr>
        <w:t xml:space="preserve"> can leverage when selecting an Edge Application Server:</w:t>
      </w:r>
    </w:p>
    <w:p w14:paraId="1B6C0C90" w14:textId="77777777" w:rsidR="009F548A" w:rsidRPr="009F548A" w:rsidRDefault="009F548A" w:rsidP="009F548A">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 xml:space="preserve">Service Experience Analytics that indicate an average of observed Service MoS and/or variance of observed Service MoS indicating service MOS distribution for services such as audio-visual streaming as well as services that are not audio-visual streaming such as </w:t>
      </w:r>
      <w:proofErr w:type="spellStart"/>
      <w:r w:rsidRPr="009F548A">
        <w:rPr>
          <w:color w:val="000000"/>
          <w:lang w:eastAsia="ja-JP"/>
        </w:rPr>
        <w:t>V2X</w:t>
      </w:r>
      <w:proofErr w:type="spellEnd"/>
      <w:r w:rsidRPr="009F548A">
        <w:rPr>
          <w:color w:val="000000"/>
          <w:lang w:eastAsia="ja-JP"/>
        </w:rPr>
        <w:t xml:space="preserve"> and Web Browsing services.</w:t>
      </w:r>
    </w:p>
    <w:p w14:paraId="1B2AAF68" w14:textId="77777777" w:rsidR="009F548A" w:rsidRPr="009F548A" w:rsidRDefault="009F548A" w:rsidP="009F548A">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DN Performance Analytics which provides analytics for user plane performance (i.e. average traffic rate, average packet delay) in the form of statistics or predictions for an Edge Application.</w:t>
      </w:r>
    </w:p>
    <w:p w14:paraId="4F97DA02" w14:textId="5FC7BC67" w:rsidR="009F548A" w:rsidRPr="009F548A" w:rsidRDefault="00567676" w:rsidP="009F548A">
      <w:pPr>
        <w:tabs>
          <w:tab w:val="left" w:pos="8201"/>
        </w:tabs>
        <w:overflowPunct w:val="0"/>
        <w:autoSpaceDE w:val="0"/>
        <w:autoSpaceDN w:val="0"/>
        <w:adjustRightInd w:val="0"/>
        <w:jc w:val="left"/>
        <w:textAlignment w:val="baseline"/>
        <w:rPr>
          <w:color w:val="000000"/>
          <w:lang w:eastAsia="ja-JP"/>
        </w:rPr>
      </w:pPr>
      <w:r w:rsidRPr="00567676">
        <w:rPr>
          <w:color w:val="000000"/>
          <w:lang w:eastAsia="ja-JP"/>
        </w:rPr>
        <w:t xml:space="preserve">It is noteworthy to state that </w:t>
      </w:r>
      <w:r>
        <w:rPr>
          <w:color w:val="000000"/>
          <w:lang w:eastAsia="ja-JP"/>
        </w:rPr>
        <w:t>t</w:t>
      </w:r>
      <w:r w:rsidRPr="00567676">
        <w:rPr>
          <w:color w:val="000000"/>
          <w:lang w:eastAsia="ja-JP"/>
        </w:rPr>
        <w:t xml:space="preserve">he NWDAF can also provide such analytics taking into account: Anchor </w:t>
      </w:r>
      <w:proofErr w:type="spellStart"/>
      <w:r w:rsidRPr="00567676">
        <w:rPr>
          <w:color w:val="000000"/>
          <w:lang w:eastAsia="ja-JP"/>
        </w:rPr>
        <w:t>UPF</w:t>
      </w:r>
      <w:proofErr w:type="spellEnd"/>
      <w:r w:rsidRPr="00567676">
        <w:rPr>
          <w:color w:val="000000"/>
          <w:lang w:eastAsia="ja-JP"/>
        </w:rPr>
        <w:t xml:space="preserve"> info, </w:t>
      </w:r>
      <w:proofErr w:type="spellStart"/>
      <w:r w:rsidRPr="00567676">
        <w:rPr>
          <w:color w:val="000000"/>
          <w:lang w:eastAsia="ja-JP"/>
        </w:rPr>
        <w:t>DNAI</w:t>
      </w:r>
      <w:proofErr w:type="spellEnd"/>
      <w:r w:rsidRPr="00567676">
        <w:rPr>
          <w:color w:val="000000"/>
          <w:lang w:eastAsia="ja-JP"/>
        </w:rPr>
        <w:t xml:space="preserve"> info.</w:t>
      </w:r>
    </w:p>
    <w:p w14:paraId="0F936588" w14:textId="5B52B9D9" w:rsidR="009F548A" w:rsidRPr="009F548A" w:rsidRDefault="009F548A" w:rsidP="009F548A">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 </w:t>
      </w:r>
      <w:proofErr w:type="spellStart"/>
      <w:r w:rsidRPr="009F548A">
        <w:rPr>
          <w:color w:val="000000"/>
          <w:lang w:eastAsia="ja-JP"/>
        </w:rPr>
        <w:t>SMF</w:t>
      </w:r>
      <w:proofErr w:type="spellEnd"/>
      <w:r w:rsidRPr="009F548A">
        <w:rPr>
          <w:color w:val="000000"/>
          <w:lang w:eastAsia="ja-JP"/>
        </w:rPr>
        <w:t xml:space="preserve"> can request Analytics for an Application over a specific Application Server Instance Address as described in clause 6.4.4 of 3GPP TS 23.288. In addition, the </w:t>
      </w:r>
      <w:proofErr w:type="spellStart"/>
      <w:r w:rsidRPr="009F548A">
        <w:rPr>
          <w:color w:val="000000"/>
          <w:lang w:eastAsia="ja-JP"/>
        </w:rPr>
        <w:t>SMF</w:t>
      </w:r>
      <w:proofErr w:type="spellEnd"/>
      <w:r w:rsidRPr="009F548A">
        <w:rPr>
          <w:color w:val="000000"/>
          <w:lang w:eastAsia="ja-JP"/>
        </w:rPr>
        <w:t xml:space="preserve"> can request DN performance Analytics for an application as described in clause 6.14.4 of 3GPP TS 23.288.</w:t>
      </w:r>
    </w:p>
    <w:p w14:paraId="47ACB2CE" w14:textId="77777777" w:rsidR="009F548A" w:rsidRPr="009F548A" w:rsidRDefault="009F548A" w:rsidP="009F548A">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lastRenderedPageBreak/>
        <w:t xml:space="preserve">Once the </w:t>
      </w:r>
      <w:proofErr w:type="spellStart"/>
      <w:r w:rsidRPr="009F548A">
        <w:rPr>
          <w:color w:val="000000"/>
          <w:lang w:eastAsia="ja-JP"/>
        </w:rPr>
        <w:t>SMF</w:t>
      </w:r>
      <w:proofErr w:type="spellEnd"/>
      <w:r w:rsidRPr="009F548A">
        <w:rPr>
          <w:color w:val="000000"/>
          <w:lang w:eastAsia="ja-JP"/>
        </w:rPr>
        <w:t xml:space="preserve"> selects an EAS IP address based on NWDAF analytics the </w:t>
      </w:r>
      <w:proofErr w:type="spellStart"/>
      <w:r w:rsidRPr="009F548A">
        <w:rPr>
          <w:color w:val="000000"/>
          <w:lang w:eastAsia="ja-JP"/>
        </w:rPr>
        <w:t>SMF</w:t>
      </w:r>
      <w:proofErr w:type="spellEnd"/>
      <w:r w:rsidRPr="009F548A">
        <w:rPr>
          <w:color w:val="000000"/>
          <w:lang w:eastAsia="ja-JP"/>
        </w:rPr>
        <w:t xml:space="preserve"> notifies the </w:t>
      </w:r>
      <w:proofErr w:type="spellStart"/>
      <w:r w:rsidRPr="009F548A">
        <w:rPr>
          <w:color w:val="000000"/>
          <w:lang w:eastAsia="ja-JP"/>
        </w:rPr>
        <w:t>EASDF</w:t>
      </w:r>
      <w:proofErr w:type="spellEnd"/>
      <w:r w:rsidRPr="009F548A">
        <w:rPr>
          <w:color w:val="000000"/>
          <w:lang w:eastAsia="ja-JP"/>
        </w:rPr>
        <w:t xml:space="preserve"> within an </w:t>
      </w:r>
      <w:proofErr w:type="spellStart"/>
      <w:r w:rsidRPr="009F548A">
        <w:rPr>
          <w:color w:val="000000"/>
          <w:lang w:eastAsia="ja-JP"/>
        </w:rPr>
        <w:t>Neasdf_DNSContextUpdate</w:t>
      </w:r>
      <w:proofErr w:type="spellEnd"/>
      <w:r w:rsidRPr="009F548A">
        <w:rPr>
          <w:color w:val="000000"/>
          <w:lang w:eastAsia="ja-JP"/>
        </w:rPr>
        <w:t xml:space="preserve"> Request, to include the selected EAS IP address in the DNS response to the UE. The </w:t>
      </w:r>
      <w:proofErr w:type="spellStart"/>
      <w:r w:rsidRPr="009F548A">
        <w:rPr>
          <w:color w:val="000000"/>
          <w:lang w:eastAsia="ja-JP"/>
        </w:rPr>
        <w:t>EASDF</w:t>
      </w:r>
      <w:proofErr w:type="spellEnd"/>
      <w:r w:rsidRPr="009F548A">
        <w:rPr>
          <w:color w:val="000000"/>
          <w:lang w:eastAsia="ja-JP"/>
        </w:rPr>
        <w:t xml:space="preserve"> modifies the buffered DNS response including in the response only the EAS IP address provided by the </w:t>
      </w:r>
      <w:proofErr w:type="spellStart"/>
      <w:r w:rsidRPr="009F548A">
        <w:rPr>
          <w:color w:val="000000"/>
          <w:lang w:eastAsia="ja-JP"/>
        </w:rPr>
        <w:t>SMF</w:t>
      </w:r>
      <w:proofErr w:type="spellEnd"/>
      <w:r w:rsidRPr="009F548A">
        <w:rPr>
          <w:color w:val="000000"/>
          <w:lang w:eastAsia="ja-JP"/>
        </w:rPr>
        <w:t>.</w:t>
      </w:r>
    </w:p>
    <w:p w14:paraId="0C90312F" w14:textId="77777777" w:rsidR="009F548A" w:rsidRDefault="009F548A" w:rsidP="00A468A4">
      <w:pPr>
        <w:rPr>
          <w:lang w:eastAsia="ko-KR"/>
        </w:rPr>
      </w:pPr>
    </w:p>
    <w:p w14:paraId="533D5D8D" w14:textId="4CD0CD97"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02820DA2" w14:textId="77777777" w:rsidR="00B85048" w:rsidRDefault="00B85048" w:rsidP="00B85048">
      <w:pPr>
        <w:pStyle w:val="Heading2"/>
        <w:rPr>
          <w:lang w:eastAsia="zh-CN"/>
        </w:rPr>
      </w:pPr>
      <w:bookmarkStart w:id="3" w:name="_Toc22214907"/>
      <w:bookmarkStart w:id="4" w:name="_Toc22286586"/>
      <w:bookmarkStart w:id="5" w:name="_Toc23317647"/>
      <w:bookmarkStart w:id="6" w:name="_Toc92987386"/>
      <w:bookmarkStart w:id="7" w:name="_Toc157527822"/>
      <w:r w:rsidRPr="00BC4377">
        <w:rPr>
          <w:lang w:eastAsia="zh-CN"/>
        </w:rPr>
        <w:t>6.0</w:t>
      </w:r>
      <w:r w:rsidRPr="00BC4377">
        <w:rPr>
          <w:lang w:eastAsia="zh-CN"/>
        </w:rPr>
        <w:tab/>
        <w:t>Mapping of Solutions to Key Issues</w:t>
      </w:r>
      <w:bookmarkEnd w:id="3"/>
      <w:bookmarkEnd w:id="4"/>
      <w:bookmarkEnd w:id="5"/>
      <w:bookmarkEnd w:id="6"/>
      <w:bookmarkEnd w:id="7"/>
    </w:p>
    <w:p w14:paraId="5251A64A" w14:textId="77777777" w:rsidR="00B85048" w:rsidRPr="00BC4377" w:rsidRDefault="00B85048" w:rsidP="00B8504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85048" w:rsidRPr="00BC4377" w14:paraId="49AF5142" w14:textId="77777777" w:rsidTr="004945DE">
        <w:tc>
          <w:tcPr>
            <w:tcW w:w="1038" w:type="dxa"/>
            <w:shd w:val="clear" w:color="auto" w:fill="auto"/>
          </w:tcPr>
          <w:p w14:paraId="216545B2" w14:textId="77777777" w:rsidR="00B85048" w:rsidRPr="00BC4377" w:rsidRDefault="00B85048" w:rsidP="004945DE">
            <w:pPr>
              <w:pStyle w:val="TAC"/>
            </w:pPr>
          </w:p>
        </w:tc>
        <w:tc>
          <w:tcPr>
            <w:tcW w:w="5555" w:type="dxa"/>
            <w:gridSpan w:val="4"/>
            <w:shd w:val="clear" w:color="auto" w:fill="auto"/>
          </w:tcPr>
          <w:p w14:paraId="452F7BDB" w14:textId="77777777" w:rsidR="00B85048" w:rsidRPr="00BC4377" w:rsidRDefault="00B85048" w:rsidP="004945DE">
            <w:pPr>
              <w:pStyle w:val="TAH"/>
            </w:pPr>
            <w:r w:rsidRPr="00BC4377">
              <w:t>Key Issues</w:t>
            </w:r>
          </w:p>
        </w:tc>
      </w:tr>
      <w:tr w:rsidR="00B85048" w:rsidRPr="00BC4377" w14:paraId="6E83093B" w14:textId="77777777" w:rsidTr="004945DE">
        <w:tc>
          <w:tcPr>
            <w:tcW w:w="1038" w:type="dxa"/>
            <w:shd w:val="clear" w:color="auto" w:fill="auto"/>
          </w:tcPr>
          <w:p w14:paraId="65CD1C81" w14:textId="77777777" w:rsidR="00B85048" w:rsidRPr="00BC4377" w:rsidRDefault="00B85048" w:rsidP="004945DE">
            <w:pPr>
              <w:pStyle w:val="TAH"/>
            </w:pPr>
            <w:r w:rsidRPr="00BC4377">
              <w:t>Solutions</w:t>
            </w:r>
          </w:p>
        </w:tc>
        <w:tc>
          <w:tcPr>
            <w:tcW w:w="1388" w:type="dxa"/>
            <w:shd w:val="clear" w:color="auto" w:fill="auto"/>
          </w:tcPr>
          <w:p w14:paraId="08CB5E4D" w14:textId="77777777" w:rsidR="00B85048" w:rsidRPr="00BC4377" w:rsidRDefault="00B85048" w:rsidP="004945DE">
            <w:pPr>
              <w:pStyle w:val="TAH"/>
            </w:pPr>
          </w:p>
        </w:tc>
        <w:tc>
          <w:tcPr>
            <w:tcW w:w="1389" w:type="dxa"/>
            <w:shd w:val="clear" w:color="auto" w:fill="auto"/>
          </w:tcPr>
          <w:p w14:paraId="7CED76DA" w14:textId="77777777" w:rsidR="00B85048" w:rsidRPr="00BC4377" w:rsidRDefault="00B85048" w:rsidP="004945DE">
            <w:pPr>
              <w:pStyle w:val="TAH"/>
            </w:pPr>
          </w:p>
        </w:tc>
        <w:tc>
          <w:tcPr>
            <w:tcW w:w="1389" w:type="dxa"/>
            <w:shd w:val="clear" w:color="auto" w:fill="auto"/>
          </w:tcPr>
          <w:p w14:paraId="3CF582F4" w14:textId="77777777" w:rsidR="00B85048" w:rsidRPr="00BC4377" w:rsidRDefault="00B85048" w:rsidP="004945DE">
            <w:pPr>
              <w:pStyle w:val="TAH"/>
            </w:pPr>
          </w:p>
        </w:tc>
        <w:tc>
          <w:tcPr>
            <w:tcW w:w="1389" w:type="dxa"/>
            <w:shd w:val="clear" w:color="auto" w:fill="auto"/>
          </w:tcPr>
          <w:p w14:paraId="31ADAAED" w14:textId="77777777" w:rsidR="00B85048" w:rsidRPr="00BC4377" w:rsidRDefault="00B85048" w:rsidP="004945DE">
            <w:pPr>
              <w:pStyle w:val="TAH"/>
            </w:pPr>
          </w:p>
        </w:tc>
      </w:tr>
      <w:tr w:rsidR="00B85048" w:rsidRPr="00BC4377" w14:paraId="31558F41" w14:textId="77777777" w:rsidTr="004945DE">
        <w:tc>
          <w:tcPr>
            <w:tcW w:w="1038" w:type="dxa"/>
            <w:shd w:val="clear" w:color="auto" w:fill="auto"/>
          </w:tcPr>
          <w:p w14:paraId="3406130C" w14:textId="77777777" w:rsidR="00B85048" w:rsidRPr="00BC4377" w:rsidRDefault="00B85048" w:rsidP="004945DE">
            <w:pPr>
              <w:pStyle w:val="TAH"/>
            </w:pPr>
          </w:p>
        </w:tc>
        <w:tc>
          <w:tcPr>
            <w:tcW w:w="1388" w:type="dxa"/>
            <w:shd w:val="clear" w:color="auto" w:fill="auto"/>
          </w:tcPr>
          <w:p w14:paraId="68157B83" w14:textId="77777777" w:rsidR="00B85048" w:rsidRPr="00BC4377" w:rsidRDefault="00B85048" w:rsidP="004945DE">
            <w:pPr>
              <w:pStyle w:val="TAC"/>
            </w:pPr>
          </w:p>
        </w:tc>
        <w:tc>
          <w:tcPr>
            <w:tcW w:w="1389" w:type="dxa"/>
            <w:shd w:val="clear" w:color="auto" w:fill="auto"/>
          </w:tcPr>
          <w:p w14:paraId="1B304DB9" w14:textId="77777777" w:rsidR="00B85048" w:rsidRPr="00BC4377" w:rsidRDefault="00B85048" w:rsidP="004945DE">
            <w:pPr>
              <w:pStyle w:val="TAC"/>
            </w:pPr>
          </w:p>
        </w:tc>
        <w:tc>
          <w:tcPr>
            <w:tcW w:w="1389" w:type="dxa"/>
            <w:shd w:val="clear" w:color="auto" w:fill="auto"/>
          </w:tcPr>
          <w:p w14:paraId="272272B9" w14:textId="77777777" w:rsidR="00B85048" w:rsidRPr="00BC4377" w:rsidRDefault="00B85048" w:rsidP="004945DE">
            <w:pPr>
              <w:pStyle w:val="TAC"/>
            </w:pPr>
          </w:p>
        </w:tc>
        <w:tc>
          <w:tcPr>
            <w:tcW w:w="1389" w:type="dxa"/>
            <w:shd w:val="clear" w:color="auto" w:fill="auto"/>
          </w:tcPr>
          <w:p w14:paraId="6F97E5BE" w14:textId="77777777" w:rsidR="00B85048" w:rsidRPr="00BC4377" w:rsidRDefault="00B85048" w:rsidP="004945DE">
            <w:pPr>
              <w:pStyle w:val="TAC"/>
            </w:pPr>
          </w:p>
        </w:tc>
      </w:tr>
      <w:tr w:rsidR="00B85048" w:rsidRPr="00BC4377" w14:paraId="72D9D335" w14:textId="77777777" w:rsidTr="004945DE">
        <w:tc>
          <w:tcPr>
            <w:tcW w:w="1038" w:type="dxa"/>
            <w:shd w:val="clear" w:color="auto" w:fill="auto"/>
          </w:tcPr>
          <w:p w14:paraId="3A657360" w14:textId="77777777" w:rsidR="00B85048" w:rsidRPr="00BC4377" w:rsidRDefault="00B85048" w:rsidP="004945DE">
            <w:pPr>
              <w:pStyle w:val="TAH"/>
            </w:pPr>
          </w:p>
        </w:tc>
        <w:tc>
          <w:tcPr>
            <w:tcW w:w="1388" w:type="dxa"/>
            <w:shd w:val="clear" w:color="auto" w:fill="auto"/>
          </w:tcPr>
          <w:p w14:paraId="6107FDA5" w14:textId="77777777" w:rsidR="00B85048" w:rsidRPr="00BC4377" w:rsidRDefault="00B85048" w:rsidP="004945DE">
            <w:pPr>
              <w:pStyle w:val="TAC"/>
            </w:pPr>
          </w:p>
        </w:tc>
        <w:tc>
          <w:tcPr>
            <w:tcW w:w="1389" w:type="dxa"/>
            <w:shd w:val="clear" w:color="auto" w:fill="auto"/>
          </w:tcPr>
          <w:p w14:paraId="0A9A7FA2" w14:textId="77777777" w:rsidR="00B85048" w:rsidRPr="00BC4377" w:rsidRDefault="00B85048" w:rsidP="004945DE">
            <w:pPr>
              <w:pStyle w:val="TAC"/>
            </w:pPr>
          </w:p>
        </w:tc>
        <w:tc>
          <w:tcPr>
            <w:tcW w:w="1389" w:type="dxa"/>
            <w:shd w:val="clear" w:color="auto" w:fill="auto"/>
          </w:tcPr>
          <w:p w14:paraId="641F1169" w14:textId="77777777" w:rsidR="00B85048" w:rsidRPr="00BC4377" w:rsidRDefault="00B85048" w:rsidP="004945DE">
            <w:pPr>
              <w:pStyle w:val="TAC"/>
            </w:pPr>
          </w:p>
        </w:tc>
        <w:tc>
          <w:tcPr>
            <w:tcW w:w="1389" w:type="dxa"/>
            <w:shd w:val="clear" w:color="auto" w:fill="auto"/>
          </w:tcPr>
          <w:p w14:paraId="16EBE5C1" w14:textId="77777777" w:rsidR="00B85048" w:rsidRPr="00BC4377" w:rsidRDefault="00B85048" w:rsidP="004945DE">
            <w:pPr>
              <w:pStyle w:val="TAC"/>
            </w:pPr>
          </w:p>
        </w:tc>
      </w:tr>
      <w:tr w:rsidR="00B85048" w:rsidRPr="00BC4377" w14:paraId="697D33C4" w14:textId="77777777" w:rsidTr="004945DE">
        <w:tc>
          <w:tcPr>
            <w:tcW w:w="1038" w:type="dxa"/>
            <w:shd w:val="clear" w:color="auto" w:fill="auto"/>
          </w:tcPr>
          <w:p w14:paraId="29889E01" w14:textId="77777777" w:rsidR="00B85048" w:rsidRPr="00BC4377" w:rsidRDefault="00B85048" w:rsidP="004945DE">
            <w:pPr>
              <w:pStyle w:val="TAH"/>
            </w:pPr>
          </w:p>
        </w:tc>
        <w:tc>
          <w:tcPr>
            <w:tcW w:w="1388" w:type="dxa"/>
            <w:shd w:val="clear" w:color="auto" w:fill="auto"/>
          </w:tcPr>
          <w:p w14:paraId="792248AD" w14:textId="77777777" w:rsidR="00B85048" w:rsidRPr="00BC4377" w:rsidRDefault="00B85048" w:rsidP="004945DE">
            <w:pPr>
              <w:pStyle w:val="TAC"/>
            </w:pPr>
          </w:p>
        </w:tc>
        <w:tc>
          <w:tcPr>
            <w:tcW w:w="1389" w:type="dxa"/>
            <w:shd w:val="clear" w:color="auto" w:fill="auto"/>
          </w:tcPr>
          <w:p w14:paraId="334B1D85" w14:textId="77777777" w:rsidR="00B85048" w:rsidRPr="00BC4377" w:rsidRDefault="00B85048" w:rsidP="004945DE">
            <w:pPr>
              <w:pStyle w:val="TAC"/>
            </w:pPr>
          </w:p>
        </w:tc>
        <w:tc>
          <w:tcPr>
            <w:tcW w:w="1389" w:type="dxa"/>
            <w:shd w:val="clear" w:color="auto" w:fill="auto"/>
          </w:tcPr>
          <w:p w14:paraId="63B836C7" w14:textId="77777777" w:rsidR="00B85048" w:rsidRPr="00BC4377" w:rsidRDefault="00B85048" w:rsidP="004945DE">
            <w:pPr>
              <w:pStyle w:val="TAC"/>
            </w:pPr>
          </w:p>
        </w:tc>
        <w:tc>
          <w:tcPr>
            <w:tcW w:w="1389" w:type="dxa"/>
            <w:shd w:val="clear" w:color="auto" w:fill="auto"/>
          </w:tcPr>
          <w:p w14:paraId="2D1A6ABA" w14:textId="77777777" w:rsidR="00B85048" w:rsidRPr="00BC4377" w:rsidRDefault="00B85048" w:rsidP="004945DE">
            <w:pPr>
              <w:pStyle w:val="TAC"/>
            </w:pPr>
          </w:p>
        </w:tc>
      </w:tr>
      <w:tr w:rsidR="00B85048" w:rsidRPr="00BC4377" w14:paraId="770C9240" w14:textId="77777777" w:rsidTr="004945DE">
        <w:tc>
          <w:tcPr>
            <w:tcW w:w="1038" w:type="dxa"/>
            <w:shd w:val="clear" w:color="auto" w:fill="auto"/>
          </w:tcPr>
          <w:p w14:paraId="0337CA03" w14:textId="77777777" w:rsidR="00B85048" w:rsidRPr="00BC4377" w:rsidRDefault="00B85048" w:rsidP="004945DE">
            <w:pPr>
              <w:pStyle w:val="TAH"/>
            </w:pPr>
          </w:p>
        </w:tc>
        <w:tc>
          <w:tcPr>
            <w:tcW w:w="1388" w:type="dxa"/>
            <w:shd w:val="clear" w:color="auto" w:fill="auto"/>
          </w:tcPr>
          <w:p w14:paraId="0E4D8679" w14:textId="77777777" w:rsidR="00B85048" w:rsidRPr="00BC4377" w:rsidRDefault="00B85048" w:rsidP="004945DE">
            <w:pPr>
              <w:pStyle w:val="TAC"/>
            </w:pPr>
          </w:p>
        </w:tc>
        <w:tc>
          <w:tcPr>
            <w:tcW w:w="1389" w:type="dxa"/>
            <w:shd w:val="clear" w:color="auto" w:fill="auto"/>
          </w:tcPr>
          <w:p w14:paraId="4F2C77F8" w14:textId="77777777" w:rsidR="00B85048" w:rsidRPr="00BC4377" w:rsidRDefault="00B85048" w:rsidP="004945DE">
            <w:pPr>
              <w:pStyle w:val="TAC"/>
            </w:pPr>
          </w:p>
        </w:tc>
        <w:tc>
          <w:tcPr>
            <w:tcW w:w="1389" w:type="dxa"/>
            <w:shd w:val="clear" w:color="auto" w:fill="auto"/>
          </w:tcPr>
          <w:p w14:paraId="780355C8" w14:textId="77777777" w:rsidR="00B85048" w:rsidRPr="00BC4377" w:rsidRDefault="00B85048" w:rsidP="004945DE">
            <w:pPr>
              <w:pStyle w:val="TAC"/>
            </w:pPr>
          </w:p>
        </w:tc>
        <w:tc>
          <w:tcPr>
            <w:tcW w:w="1389" w:type="dxa"/>
            <w:shd w:val="clear" w:color="auto" w:fill="auto"/>
          </w:tcPr>
          <w:p w14:paraId="32FEE10E" w14:textId="77777777" w:rsidR="00B85048" w:rsidRPr="00BC4377" w:rsidRDefault="00B85048" w:rsidP="004945DE">
            <w:pPr>
              <w:pStyle w:val="TAC"/>
            </w:pPr>
          </w:p>
        </w:tc>
      </w:tr>
      <w:tr w:rsidR="00B85048" w:rsidRPr="00BC4377" w14:paraId="62D70BBE" w14:textId="77777777" w:rsidTr="004945DE">
        <w:tc>
          <w:tcPr>
            <w:tcW w:w="1038" w:type="dxa"/>
            <w:shd w:val="clear" w:color="auto" w:fill="auto"/>
          </w:tcPr>
          <w:p w14:paraId="38539BFC" w14:textId="77777777" w:rsidR="00B85048" w:rsidRPr="00BC4377" w:rsidRDefault="00B85048" w:rsidP="004945DE">
            <w:pPr>
              <w:pStyle w:val="TAH"/>
            </w:pPr>
          </w:p>
        </w:tc>
        <w:tc>
          <w:tcPr>
            <w:tcW w:w="1388" w:type="dxa"/>
            <w:shd w:val="clear" w:color="auto" w:fill="auto"/>
          </w:tcPr>
          <w:p w14:paraId="7A93DA66" w14:textId="77777777" w:rsidR="00B85048" w:rsidRPr="00BC4377" w:rsidRDefault="00B85048" w:rsidP="004945DE">
            <w:pPr>
              <w:pStyle w:val="TAC"/>
            </w:pPr>
          </w:p>
        </w:tc>
        <w:tc>
          <w:tcPr>
            <w:tcW w:w="1389" w:type="dxa"/>
            <w:shd w:val="clear" w:color="auto" w:fill="auto"/>
          </w:tcPr>
          <w:p w14:paraId="152E82AE" w14:textId="77777777" w:rsidR="00B85048" w:rsidRPr="00BC4377" w:rsidRDefault="00B85048" w:rsidP="004945DE">
            <w:pPr>
              <w:pStyle w:val="TAC"/>
            </w:pPr>
          </w:p>
        </w:tc>
        <w:tc>
          <w:tcPr>
            <w:tcW w:w="1389" w:type="dxa"/>
            <w:shd w:val="clear" w:color="auto" w:fill="auto"/>
          </w:tcPr>
          <w:p w14:paraId="3457F7FF" w14:textId="77777777" w:rsidR="00B85048" w:rsidRPr="00BC4377" w:rsidRDefault="00B85048" w:rsidP="004945DE">
            <w:pPr>
              <w:pStyle w:val="TAC"/>
            </w:pPr>
          </w:p>
        </w:tc>
        <w:tc>
          <w:tcPr>
            <w:tcW w:w="1389" w:type="dxa"/>
            <w:shd w:val="clear" w:color="auto" w:fill="auto"/>
          </w:tcPr>
          <w:p w14:paraId="2DD1C09D" w14:textId="77777777" w:rsidR="00B85048" w:rsidRPr="00BC4377" w:rsidRDefault="00B85048" w:rsidP="004945DE">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0FCEE585" w14:textId="64C2099A" w:rsidR="00B85048" w:rsidRDefault="00B85048" w:rsidP="00B85048">
      <w:pPr>
        <w:pStyle w:val="Heading2"/>
      </w:pPr>
      <w:bookmarkStart w:id="8" w:name="_Toc157527823"/>
      <w:proofErr w:type="spellStart"/>
      <w:r>
        <w:rPr>
          <w:lang w:eastAsia="zh-CN"/>
        </w:rPr>
        <w:t>6.</w:t>
      </w:r>
      <w:r>
        <w:rPr>
          <w:rFonts w:hint="eastAsia"/>
          <w:lang w:eastAsia="zh-CN"/>
        </w:rPr>
        <w:t>X</w:t>
      </w:r>
      <w:proofErr w:type="spellEnd"/>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8"/>
      <w:r w:rsidR="00A40A74" w:rsidRPr="00A40A74">
        <w:t>Selecting an EAS server leveraging analytics</w:t>
      </w:r>
    </w:p>
    <w:p w14:paraId="0F47D02C" w14:textId="77777777" w:rsidR="00B85048" w:rsidRDefault="00B85048" w:rsidP="00B85048">
      <w:pPr>
        <w:keepNext/>
        <w:keepLines/>
        <w:spacing w:before="120"/>
        <w:ind w:left="1134" w:hanging="1134"/>
        <w:outlineLvl w:val="2"/>
        <w:rPr>
          <w:rFonts w:ascii="Arial" w:eastAsia="DengXian" w:hAnsi="Arial"/>
          <w:sz w:val="28"/>
        </w:rPr>
      </w:pPr>
      <w:bookmarkStart w:id="9" w:name="_Toc500949098"/>
      <w:bookmarkStart w:id="10" w:name="_Toc92875661"/>
      <w:bookmarkStart w:id="11" w:name="_Toc93070685"/>
      <w:proofErr w:type="spellStart"/>
      <w:r>
        <w:rPr>
          <w:rFonts w:ascii="Arial" w:eastAsia="DengXian" w:hAnsi="Arial"/>
          <w:sz w:val="28"/>
        </w:rPr>
        <w:t>6.X.1</w:t>
      </w:r>
      <w:proofErr w:type="spellEnd"/>
      <w:r>
        <w:rPr>
          <w:rFonts w:ascii="Arial" w:eastAsia="DengXian" w:hAnsi="Arial"/>
          <w:sz w:val="28"/>
        </w:rPr>
        <w:tab/>
        <w:t>Key Issue mapping</w:t>
      </w:r>
      <w:bookmarkEnd w:id="9"/>
      <w:bookmarkEnd w:id="10"/>
      <w:bookmarkEnd w:id="11"/>
    </w:p>
    <w:p w14:paraId="5109EBF2" w14:textId="77777777" w:rsidR="00B85048" w:rsidRDefault="00B85048" w:rsidP="00B85048">
      <w:pPr>
        <w:keepLines/>
        <w:ind w:left="1135" w:hanging="851"/>
        <w:rPr>
          <w:rFonts w:eastAsia="DengXian"/>
          <w:color w:val="FF0000"/>
          <w:lang w:val="en-US"/>
        </w:rPr>
      </w:pPr>
      <w:r>
        <w:rPr>
          <w:rFonts w:eastAsia="DengXian"/>
          <w:color w:val="FF0000"/>
        </w:rPr>
        <w:t>Editor's Note:</w:t>
      </w:r>
      <w:r>
        <w:rPr>
          <w:rFonts w:eastAsia="DengXian"/>
          <w:color w:val="FF0000"/>
        </w:rPr>
        <w:tab/>
      </w:r>
      <w:r>
        <w:rPr>
          <w:rFonts w:eastAsia="DengXian"/>
          <w:color w:val="FF0000"/>
          <w:lang w:val="en-US"/>
        </w:rPr>
        <w:t>This clause lists the key issue(s) addressed by this solution.</w:t>
      </w:r>
    </w:p>
    <w:p w14:paraId="1651DA73" w14:textId="77777777" w:rsidR="00567676" w:rsidRDefault="00567676" w:rsidP="00567676">
      <w:pPr>
        <w:rPr>
          <w:lang w:eastAsia="ko-KR"/>
        </w:rPr>
      </w:pPr>
      <w:r>
        <w:rPr>
          <w:lang w:eastAsia="ko-KR"/>
        </w:rPr>
        <w:t xml:space="preserve">This solution addresses the objectives of Key Issue 2 and in particular selecting the most suitable local </w:t>
      </w:r>
      <w:proofErr w:type="spellStart"/>
      <w:r>
        <w:rPr>
          <w:lang w:eastAsia="ko-KR"/>
        </w:rPr>
        <w:t>UPF</w:t>
      </w:r>
      <w:proofErr w:type="spellEnd"/>
      <w:r>
        <w:rPr>
          <w:lang w:eastAsia="ko-KR"/>
        </w:rPr>
        <w:t xml:space="preserve"> and EAS considering end to end delay.</w:t>
      </w:r>
    </w:p>
    <w:p w14:paraId="04AD7317" w14:textId="77777777" w:rsidR="00B85048" w:rsidRDefault="00B85048" w:rsidP="00B85048">
      <w:pPr>
        <w:keepNext/>
        <w:keepLines/>
        <w:spacing w:before="120"/>
        <w:ind w:left="1134" w:hanging="1134"/>
        <w:outlineLvl w:val="2"/>
        <w:rPr>
          <w:rFonts w:ascii="Arial" w:eastAsia="DengXian" w:hAnsi="Arial"/>
          <w:sz w:val="28"/>
        </w:rPr>
      </w:pPr>
      <w:bookmarkStart w:id="12" w:name="_Toc500949099"/>
      <w:bookmarkStart w:id="13" w:name="_Toc92875662"/>
      <w:bookmarkStart w:id="14" w:name="_Toc93070686"/>
      <w:proofErr w:type="spellStart"/>
      <w:r>
        <w:rPr>
          <w:rFonts w:ascii="Arial" w:eastAsia="DengXian" w:hAnsi="Arial"/>
          <w:sz w:val="28"/>
        </w:rPr>
        <w:t>6.X.2</w:t>
      </w:r>
      <w:proofErr w:type="spellEnd"/>
      <w:r>
        <w:rPr>
          <w:rFonts w:ascii="Arial" w:eastAsia="DengXian" w:hAnsi="Arial"/>
          <w:sz w:val="28"/>
        </w:rPr>
        <w:tab/>
        <w:t>Description</w:t>
      </w:r>
      <w:bookmarkEnd w:id="12"/>
      <w:bookmarkEnd w:id="13"/>
      <w:bookmarkEnd w:id="14"/>
    </w:p>
    <w:p w14:paraId="0D24FA79" w14:textId="77777777" w:rsidR="00B85048" w:rsidRDefault="00B85048" w:rsidP="00B85048">
      <w:pPr>
        <w:keepLines/>
        <w:ind w:left="1135" w:hanging="851"/>
        <w:rPr>
          <w:rFonts w:eastAsia="DengXian"/>
          <w:color w:val="FF0000"/>
        </w:rPr>
      </w:pPr>
      <w:bookmarkStart w:id="15" w:name="_Toc500949101"/>
      <w:r>
        <w:rPr>
          <w:rFonts w:eastAsia="DengXian"/>
          <w:color w:val="FF0000"/>
        </w:rPr>
        <w:t xml:space="preserve">Editor's Note: </w:t>
      </w:r>
      <w:r>
        <w:rPr>
          <w:rFonts w:eastAsia="DengXian"/>
          <w:color w:val="FF0000"/>
          <w:lang w:val="en-US"/>
        </w:rPr>
        <w:t xml:space="preserve">This clause will describe </w:t>
      </w:r>
      <w:r>
        <w:rPr>
          <w:rFonts w:eastAsia="DengXian"/>
          <w:color w:val="FF0000"/>
        </w:rPr>
        <w:t xml:space="preserve">the solution principles and architecture assumptions for corresponding key issue(s). Sub-clause(s) may be added to capture details. </w:t>
      </w:r>
    </w:p>
    <w:p w14:paraId="5E383AA0" w14:textId="77777777" w:rsidR="00567676" w:rsidRDefault="00567676" w:rsidP="00567676">
      <w:pPr>
        <w:rPr>
          <w:lang w:eastAsia="ko-KR"/>
        </w:rPr>
      </w:pPr>
      <w:r>
        <w:rPr>
          <w:lang w:eastAsia="ko-KR"/>
        </w:rPr>
        <w:t xml:space="preserve">Currently, TS 23.548 specifies how a UE DNS request can be routed via </w:t>
      </w:r>
      <w:proofErr w:type="spellStart"/>
      <w:r>
        <w:rPr>
          <w:lang w:eastAsia="ko-KR"/>
        </w:rPr>
        <w:t>EASDF</w:t>
      </w:r>
      <w:proofErr w:type="spellEnd"/>
      <w:r>
        <w:rPr>
          <w:lang w:eastAsia="ko-KR"/>
        </w:rPr>
        <w:t>. The procedure to route UEs DNS request is as follows (as described in Figure 6.2.3.2.2-1 of 23.548).:</w:t>
      </w:r>
    </w:p>
    <w:p w14:paraId="2E2DF52D" w14:textId="77777777" w:rsidR="00567676" w:rsidRPr="00DA51A5" w:rsidRDefault="00567676" w:rsidP="00567676">
      <w:pPr>
        <w:pStyle w:val="B1"/>
        <w:rPr>
          <w:rStyle w:val="B1Char"/>
          <w:lang w:eastAsia="ko-KR"/>
        </w:rPr>
      </w:pPr>
      <w:r w:rsidRPr="00DA51A5">
        <w:rPr>
          <w:rStyle w:val="B1Char"/>
          <w:lang w:eastAsia="ko-KR"/>
        </w:rPr>
        <w:t>1.-</w:t>
      </w:r>
      <w:r w:rsidRPr="00DA51A5">
        <w:rPr>
          <w:rStyle w:val="B1Char"/>
          <w:lang w:eastAsia="ko-KR"/>
        </w:rPr>
        <w:tab/>
        <w:t xml:space="preserve">When the UE establish a PDU session the </w:t>
      </w:r>
      <w:proofErr w:type="spellStart"/>
      <w:r w:rsidRPr="00DA51A5">
        <w:rPr>
          <w:rStyle w:val="B1Char"/>
          <w:lang w:eastAsia="ko-KR"/>
        </w:rPr>
        <w:t>SMF</w:t>
      </w:r>
      <w:proofErr w:type="spellEnd"/>
      <w:r w:rsidRPr="00DA51A5">
        <w:rPr>
          <w:rStyle w:val="B1Char"/>
          <w:lang w:eastAsia="ko-KR"/>
        </w:rPr>
        <w:t xml:space="preserve"> </w:t>
      </w:r>
      <w:r>
        <w:rPr>
          <w:rStyle w:val="B1Char"/>
          <w:lang w:val="en-GB" w:eastAsia="ko-KR"/>
        </w:rPr>
        <w:t>may</w:t>
      </w:r>
      <w:r w:rsidRPr="00DA51A5">
        <w:rPr>
          <w:rStyle w:val="B1Char"/>
          <w:lang w:eastAsia="ko-KR"/>
        </w:rPr>
        <w:t xml:space="preserve"> selects an </w:t>
      </w:r>
      <w:proofErr w:type="spellStart"/>
      <w:r w:rsidRPr="00DA51A5">
        <w:rPr>
          <w:rStyle w:val="B1Char"/>
          <w:lang w:eastAsia="ko-KR"/>
        </w:rPr>
        <w:t>EASDF</w:t>
      </w:r>
      <w:proofErr w:type="spellEnd"/>
      <w:r w:rsidRPr="00DA51A5">
        <w:rPr>
          <w:rStyle w:val="B1Char"/>
          <w:lang w:eastAsia="ko-KR"/>
        </w:rPr>
        <w:t xml:space="preserve"> and provides the </w:t>
      </w:r>
      <w:proofErr w:type="spellStart"/>
      <w:r w:rsidRPr="00DA51A5">
        <w:rPr>
          <w:rStyle w:val="B1Char"/>
          <w:lang w:eastAsia="ko-KR"/>
        </w:rPr>
        <w:t>EASDF</w:t>
      </w:r>
      <w:proofErr w:type="spellEnd"/>
      <w:r w:rsidRPr="00DA51A5">
        <w:rPr>
          <w:rStyle w:val="B1Char"/>
          <w:lang w:eastAsia="ko-KR"/>
        </w:rPr>
        <w:t xml:space="preserve"> with DNS message handling rules. The rule includes actions on how to handle DNS requests and DNS responses. </w:t>
      </w:r>
    </w:p>
    <w:p w14:paraId="34238C26" w14:textId="77777777" w:rsidR="00567676" w:rsidRPr="00DA51A5" w:rsidRDefault="00567676" w:rsidP="00567676">
      <w:pPr>
        <w:pStyle w:val="B1"/>
        <w:rPr>
          <w:rStyle w:val="B1Char"/>
          <w:lang w:eastAsia="ko-KR"/>
        </w:rPr>
      </w:pPr>
      <w:r w:rsidRPr="00DA51A5">
        <w:rPr>
          <w:rStyle w:val="B1Char"/>
          <w:lang w:eastAsia="ko-KR"/>
        </w:rPr>
        <w:t>3.-</w:t>
      </w:r>
      <w:r w:rsidRPr="00DA51A5">
        <w:rPr>
          <w:rStyle w:val="B1Char"/>
          <w:lang w:eastAsia="ko-KR"/>
        </w:rPr>
        <w:tab/>
        <w:t xml:space="preserve">When the UE sends a DNS request the </w:t>
      </w:r>
      <w:proofErr w:type="spellStart"/>
      <w:r w:rsidRPr="00DA51A5">
        <w:rPr>
          <w:rStyle w:val="B1Char"/>
          <w:lang w:eastAsia="ko-KR"/>
        </w:rPr>
        <w:t>EASDF</w:t>
      </w:r>
      <w:proofErr w:type="spellEnd"/>
      <w:r w:rsidRPr="00DA51A5">
        <w:rPr>
          <w:rStyle w:val="B1Char"/>
          <w:lang w:eastAsia="ko-KR"/>
        </w:rPr>
        <w:t xml:space="preserve"> determines how to route the DNS request according to the DNS message handling rules. At this point the </w:t>
      </w:r>
      <w:proofErr w:type="spellStart"/>
      <w:r w:rsidRPr="00DA51A5">
        <w:rPr>
          <w:rStyle w:val="B1Char"/>
          <w:lang w:eastAsia="ko-KR"/>
        </w:rPr>
        <w:t>EASDF</w:t>
      </w:r>
      <w:proofErr w:type="spellEnd"/>
      <w:r w:rsidRPr="00DA51A5">
        <w:rPr>
          <w:rStyle w:val="B1Char"/>
          <w:lang w:eastAsia="ko-KR"/>
        </w:rPr>
        <w:t xml:space="preserve"> may determine that the request may need to be sent to an L-DNS. </w:t>
      </w:r>
    </w:p>
    <w:p w14:paraId="52C46E9C" w14:textId="77777777" w:rsidR="00567676" w:rsidRPr="00DA51A5" w:rsidRDefault="00567676" w:rsidP="00567676">
      <w:pPr>
        <w:pStyle w:val="B1"/>
        <w:rPr>
          <w:rStyle w:val="B1Char"/>
          <w:lang w:eastAsia="ko-KR"/>
        </w:rPr>
      </w:pPr>
      <w:r w:rsidRPr="00DA51A5">
        <w:rPr>
          <w:rStyle w:val="B1Char"/>
          <w:lang w:eastAsia="ko-KR"/>
        </w:rPr>
        <w:t>4.</w:t>
      </w:r>
      <w:r w:rsidRPr="00DA51A5">
        <w:rPr>
          <w:rStyle w:val="B1Char"/>
          <w:lang w:eastAsia="ko-KR"/>
        </w:rPr>
        <w:tab/>
        <w:t xml:space="preserve">When the </w:t>
      </w:r>
      <w:proofErr w:type="spellStart"/>
      <w:r w:rsidRPr="00DA51A5">
        <w:rPr>
          <w:rStyle w:val="B1Char"/>
          <w:lang w:eastAsia="ko-KR"/>
        </w:rPr>
        <w:t>EASDF</w:t>
      </w:r>
      <w:proofErr w:type="spellEnd"/>
      <w:r w:rsidRPr="00DA51A5">
        <w:rPr>
          <w:rStyle w:val="B1Char"/>
          <w:lang w:eastAsia="ko-KR"/>
        </w:rPr>
        <w:t xml:space="preserve"> receives a DNS response from an L-DNS server the response may contain a list of EAS IP addresses or a list of </w:t>
      </w:r>
      <w:proofErr w:type="spellStart"/>
      <w:r w:rsidRPr="00DA51A5">
        <w:rPr>
          <w:rStyle w:val="B1Char"/>
          <w:lang w:eastAsia="ko-KR"/>
        </w:rPr>
        <w:t>FQDNs</w:t>
      </w:r>
      <w:proofErr w:type="spellEnd"/>
    </w:p>
    <w:p w14:paraId="54D44A96" w14:textId="77777777" w:rsidR="00567676" w:rsidRPr="00DA51A5" w:rsidRDefault="00567676" w:rsidP="00567676">
      <w:pPr>
        <w:pStyle w:val="B1"/>
        <w:rPr>
          <w:rStyle w:val="B1Char"/>
          <w:lang w:eastAsia="ko-KR"/>
        </w:rPr>
      </w:pPr>
      <w:r w:rsidRPr="00DA51A5">
        <w:rPr>
          <w:rStyle w:val="B1Char"/>
          <w:lang w:eastAsia="ko-KR"/>
        </w:rPr>
        <w:t>5.</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may report the list of EAS IP addresses or list of </w:t>
      </w:r>
      <w:proofErr w:type="spellStart"/>
      <w:r w:rsidRPr="00DA51A5">
        <w:rPr>
          <w:rStyle w:val="B1Char"/>
          <w:lang w:eastAsia="ko-KR"/>
        </w:rPr>
        <w:t>FQDNs</w:t>
      </w:r>
      <w:proofErr w:type="spellEnd"/>
      <w:r w:rsidRPr="00DA51A5">
        <w:rPr>
          <w:rStyle w:val="B1Char"/>
          <w:lang w:eastAsia="ko-KR"/>
        </w:rPr>
        <w:t xml:space="preserve"> to the </w:t>
      </w:r>
      <w:proofErr w:type="spellStart"/>
      <w:r w:rsidRPr="00DA51A5">
        <w:rPr>
          <w:rStyle w:val="B1Char"/>
          <w:lang w:eastAsia="ko-KR"/>
        </w:rPr>
        <w:t>SMF</w:t>
      </w:r>
      <w:proofErr w:type="spellEnd"/>
      <w:r w:rsidRPr="00DA51A5">
        <w:rPr>
          <w:rStyle w:val="B1Char"/>
          <w:lang w:eastAsia="ko-KR"/>
        </w:rPr>
        <w:t xml:space="preserve"> so as the </w:t>
      </w:r>
      <w:proofErr w:type="spellStart"/>
      <w:r w:rsidRPr="00DA51A5">
        <w:rPr>
          <w:rStyle w:val="B1Char"/>
          <w:lang w:eastAsia="ko-KR"/>
        </w:rPr>
        <w:t>SMF</w:t>
      </w:r>
      <w:proofErr w:type="spellEnd"/>
      <w:r w:rsidRPr="00DA51A5">
        <w:rPr>
          <w:rStyle w:val="B1Char"/>
          <w:lang w:eastAsia="ko-KR"/>
        </w:rPr>
        <w:t xml:space="preserve"> to determine the </w:t>
      </w:r>
      <w:proofErr w:type="spellStart"/>
      <w:r w:rsidRPr="00DA51A5">
        <w:rPr>
          <w:rStyle w:val="B1Char"/>
          <w:lang w:eastAsia="ko-KR"/>
        </w:rPr>
        <w:t>DNAI</w:t>
      </w:r>
      <w:proofErr w:type="spellEnd"/>
      <w:r w:rsidRPr="00DA51A5">
        <w:rPr>
          <w:rStyle w:val="B1Char"/>
          <w:lang w:eastAsia="ko-KR"/>
        </w:rPr>
        <w:t xml:space="preserve"> and associated </w:t>
      </w:r>
      <w:proofErr w:type="spellStart"/>
      <w:r w:rsidRPr="00DA51A5">
        <w:rPr>
          <w:rStyle w:val="B1Char"/>
          <w:lang w:eastAsia="ko-KR"/>
        </w:rPr>
        <w:t>N6</w:t>
      </w:r>
      <w:proofErr w:type="spellEnd"/>
      <w:r w:rsidRPr="00DA51A5">
        <w:rPr>
          <w:rStyle w:val="B1Char"/>
          <w:lang w:eastAsia="ko-KR"/>
        </w:rPr>
        <w:t xml:space="preserve"> traffic routing information for the </w:t>
      </w:r>
      <w:proofErr w:type="spellStart"/>
      <w:r w:rsidRPr="00DA51A5">
        <w:rPr>
          <w:rStyle w:val="B1Char"/>
          <w:lang w:eastAsia="ko-KR"/>
        </w:rPr>
        <w:t>DNAI</w:t>
      </w:r>
      <w:proofErr w:type="spellEnd"/>
      <w:r w:rsidRPr="00DA51A5">
        <w:rPr>
          <w:rStyle w:val="B1Char"/>
          <w:lang w:eastAsia="ko-KR"/>
        </w:rPr>
        <w:t xml:space="preserve"> and whether a local PSA will need to be inserted </w:t>
      </w:r>
    </w:p>
    <w:p w14:paraId="6F3E3641" w14:textId="77777777" w:rsidR="00567676" w:rsidRDefault="00567676" w:rsidP="00567676">
      <w:pPr>
        <w:pStyle w:val="B1"/>
        <w:rPr>
          <w:rStyle w:val="B1Char"/>
          <w:lang w:eastAsia="ko-KR"/>
        </w:rPr>
      </w:pPr>
      <w:r w:rsidRPr="00DA51A5">
        <w:rPr>
          <w:rStyle w:val="B1Char"/>
          <w:lang w:eastAsia="ko-KR"/>
        </w:rPr>
        <w:t>6.</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then forwards the DNS response to the UE</w:t>
      </w:r>
    </w:p>
    <w:p w14:paraId="40B44CAE" w14:textId="77777777" w:rsidR="00567676" w:rsidRPr="00BE038F" w:rsidRDefault="00567676" w:rsidP="00567676">
      <w:pPr>
        <w:pStyle w:val="B1"/>
        <w:rPr>
          <w:u w:val="single"/>
        </w:rPr>
      </w:pPr>
      <w:r>
        <w:t>7.</w:t>
      </w:r>
      <w:r>
        <w:tab/>
        <w:t xml:space="preserve">At this point the UE selects an EAS server. </w:t>
      </w:r>
      <w:r>
        <w:rPr>
          <w:lang w:val="en-GB"/>
        </w:rPr>
        <w:t xml:space="preserve">If the UE has received multiple EAS IP addresses or the </w:t>
      </w:r>
      <w:proofErr w:type="spellStart"/>
      <w:r>
        <w:rPr>
          <w:lang w:val="en-GB"/>
        </w:rPr>
        <w:t>FQDN</w:t>
      </w:r>
      <w:proofErr w:type="spellEnd"/>
      <w:r>
        <w:rPr>
          <w:lang w:val="en-GB"/>
        </w:rPr>
        <w:t xml:space="preserve"> corresponds to multiple EAS server the UE</w:t>
      </w:r>
      <w:r w:rsidRPr="00BE038F">
        <w:rPr>
          <w:u w:val="single"/>
        </w:rPr>
        <w:t xml:space="preserve"> may not know which EAS server has the best performance.</w:t>
      </w:r>
    </w:p>
    <w:p w14:paraId="5FEE8CCB" w14:textId="77777777" w:rsidR="00567676" w:rsidRDefault="00567676" w:rsidP="00567676">
      <w:pPr>
        <w:pStyle w:val="B1"/>
      </w:pPr>
    </w:p>
    <w:p w14:paraId="5D9C42ED" w14:textId="77777777" w:rsidR="00567676" w:rsidRDefault="00567676" w:rsidP="00567676">
      <w:pPr>
        <w:tabs>
          <w:tab w:val="left" w:pos="8201"/>
        </w:tabs>
      </w:pPr>
      <w:r>
        <w:t xml:space="preserve">In order to ensure optimal EAS server selection it is proposed that when the </w:t>
      </w:r>
      <w:proofErr w:type="spellStart"/>
      <w:r>
        <w:t>EASDF</w:t>
      </w:r>
      <w:proofErr w:type="spellEnd"/>
      <w:r>
        <w:t xml:space="preserve"> reports </w:t>
      </w:r>
      <w:r w:rsidRPr="0071710D">
        <w:t xml:space="preserve">the list of EAS IP addresses or list of </w:t>
      </w:r>
      <w:proofErr w:type="spellStart"/>
      <w:r w:rsidRPr="0071710D">
        <w:t>FQDNs</w:t>
      </w:r>
      <w:proofErr w:type="spellEnd"/>
      <w:r w:rsidRPr="0071710D">
        <w:t xml:space="preserve"> to the </w:t>
      </w:r>
      <w:proofErr w:type="spellStart"/>
      <w:r w:rsidRPr="0071710D">
        <w:t>SMF</w:t>
      </w:r>
      <w:proofErr w:type="spellEnd"/>
      <w:r>
        <w:t xml:space="preserve">, the </w:t>
      </w:r>
      <w:proofErr w:type="spellStart"/>
      <w:r>
        <w:t>SMF</w:t>
      </w:r>
      <w:proofErr w:type="spellEnd"/>
      <w:r>
        <w:t xml:space="preserve"> to leverage the NWDAF analytics to determine the EAS application server instance that offers the "best" performance. In this way the UE (at step 7) will receive only the EAS server address that offers the best performance (i.e. lowest end-2-end latency).</w:t>
      </w:r>
    </w:p>
    <w:p w14:paraId="4EC06F9D"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There are two Analytics IDs that the </w:t>
      </w:r>
      <w:proofErr w:type="spellStart"/>
      <w:r w:rsidRPr="009F548A">
        <w:rPr>
          <w:color w:val="000000"/>
          <w:lang w:eastAsia="ja-JP"/>
        </w:rPr>
        <w:t>SMF</w:t>
      </w:r>
      <w:proofErr w:type="spellEnd"/>
      <w:r w:rsidRPr="009F548A">
        <w:rPr>
          <w:color w:val="000000"/>
          <w:lang w:eastAsia="ja-JP"/>
        </w:rPr>
        <w:t xml:space="preserve"> can leverage when selecting an Edge Application Server:</w:t>
      </w:r>
    </w:p>
    <w:p w14:paraId="4786BAFE" w14:textId="77777777" w:rsidR="00567676" w:rsidRPr="009F548A" w:rsidRDefault="00567676" w:rsidP="00567676">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 xml:space="preserve">Service Experience Analytics that indicate an average of observed Service MoS and/or variance of observed Service MoS indicating service MOS distribution for services such as audio-visual streaming as well as services that are not audio-visual streaming such as </w:t>
      </w:r>
      <w:proofErr w:type="spellStart"/>
      <w:r w:rsidRPr="009F548A">
        <w:rPr>
          <w:color w:val="000000"/>
          <w:lang w:eastAsia="ja-JP"/>
        </w:rPr>
        <w:t>V2X</w:t>
      </w:r>
      <w:proofErr w:type="spellEnd"/>
      <w:r w:rsidRPr="009F548A">
        <w:rPr>
          <w:color w:val="000000"/>
          <w:lang w:eastAsia="ja-JP"/>
        </w:rPr>
        <w:t xml:space="preserve"> and Web Browsing services.</w:t>
      </w:r>
    </w:p>
    <w:p w14:paraId="16C07DC4" w14:textId="77777777" w:rsidR="00567676" w:rsidRPr="009F548A" w:rsidRDefault="00567676" w:rsidP="00567676">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DN Performance Analytics which provides analytics for user plane performance (i.e. average traffic rate, average packet delay) in the form of statistics or predictions for an Edge Application.</w:t>
      </w:r>
    </w:p>
    <w:p w14:paraId="71A5735C"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567676">
        <w:rPr>
          <w:color w:val="000000"/>
          <w:lang w:eastAsia="ja-JP"/>
        </w:rPr>
        <w:t xml:space="preserve">It is noteworthy to state that </w:t>
      </w:r>
      <w:r>
        <w:rPr>
          <w:color w:val="000000"/>
          <w:lang w:eastAsia="ja-JP"/>
        </w:rPr>
        <w:t>t</w:t>
      </w:r>
      <w:r w:rsidRPr="00567676">
        <w:rPr>
          <w:color w:val="000000"/>
          <w:lang w:eastAsia="ja-JP"/>
        </w:rPr>
        <w:t xml:space="preserve">he NWDAF can also provide such analytics taking into account: Anchor </w:t>
      </w:r>
      <w:proofErr w:type="spellStart"/>
      <w:r w:rsidRPr="00567676">
        <w:rPr>
          <w:color w:val="000000"/>
          <w:lang w:eastAsia="ja-JP"/>
        </w:rPr>
        <w:t>UPF</w:t>
      </w:r>
      <w:proofErr w:type="spellEnd"/>
      <w:r w:rsidRPr="00567676">
        <w:rPr>
          <w:color w:val="000000"/>
          <w:lang w:eastAsia="ja-JP"/>
        </w:rPr>
        <w:t xml:space="preserve"> info, </w:t>
      </w:r>
      <w:proofErr w:type="spellStart"/>
      <w:r w:rsidRPr="00567676">
        <w:rPr>
          <w:color w:val="000000"/>
          <w:lang w:eastAsia="ja-JP"/>
        </w:rPr>
        <w:t>DNAI</w:t>
      </w:r>
      <w:proofErr w:type="spellEnd"/>
      <w:r w:rsidRPr="00567676">
        <w:rPr>
          <w:color w:val="000000"/>
          <w:lang w:eastAsia="ja-JP"/>
        </w:rPr>
        <w:t xml:space="preserve"> info.</w:t>
      </w:r>
    </w:p>
    <w:p w14:paraId="7347823C"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 </w:t>
      </w:r>
      <w:proofErr w:type="spellStart"/>
      <w:r w:rsidRPr="009F548A">
        <w:rPr>
          <w:color w:val="000000"/>
          <w:lang w:eastAsia="ja-JP"/>
        </w:rPr>
        <w:t>SMF</w:t>
      </w:r>
      <w:proofErr w:type="spellEnd"/>
      <w:r w:rsidRPr="009F548A">
        <w:rPr>
          <w:color w:val="000000"/>
          <w:lang w:eastAsia="ja-JP"/>
        </w:rPr>
        <w:t xml:space="preserve"> can request Analytics for an Application over a specific Application Server Instance Address as described in clause 6.4.4 of 3GPP TS 23.288. In addition, the </w:t>
      </w:r>
      <w:proofErr w:type="spellStart"/>
      <w:r w:rsidRPr="009F548A">
        <w:rPr>
          <w:color w:val="000000"/>
          <w:lang w:eastAsia="ja-JP"/>
        </w:rPr>
        <w:t>SMF</w:t>
      </w:r>
      <w:proofErr w:type="spellEnd"/>
      <w:r w:rsidRPr="009F548A">
        <w:rPr>
          <w:color w:val="000000"/>
          <w:lang w:eastAsia="ja-JP"/>
        </w:rPr>
        <w:t xml:space="preserve"> can request DN performance Analytics for an application as described in clause 6.14.4 of 3GPP TS 23.288.</w:t>
      </w:r>
    </w:p>
    <w:p w14:paraId="195C34B4"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Once the </w:t>
      </w:r>
      <w:proofErr w:type="spellStart"/>
      <w:r w:rsidRPr="009F548A">
        <w:rPr>
          <w:color w:val="000000"/>
          <w:lang w:eastAsia="ja-JP"/>
        </w:rPr>
        <w:t>SMF</w:t>
      </w:r>
      <w:proofErr w:type="spellEnd"/>
      <w:r w:rsidRPr="009F548A">
        <w:rPr>
          <w:color w:val="000000"/>
          <w:lang w:eastAsia="ja-JP"/>
        </w:rPr>
        <w:t xml:space="preserve"> selects an EAS IP address based on NWDAF analytics the </w:t>
      </w:r>
      <w:proofErr w:type="spellStart"/>
      <w:r w:rsidRPr="009F548A">
        <w:rPr>
          <w:color w:val="000000"/>
          <w:lang w:eastAsia="ja-JP"/>
        </w:rPr>
        <w:t>SMF</w:t>
      </w:r>
      <w:proofErr w:type="spellEnd"/>
      <w:r w:rsidRPr="009F548A">
        <w:rPr>
          <w:color w:val="000000"/>
          <w:lang w:eastAsia="ja-JP"/>
        </w:rPr>
        <w:t xml:space="preserve"> notifies the </w:t>
      </w:r>
      <w:proofErr w:type="spellStart"/>
      <w:r w:rsidRPr="009F548A">
        <w:rPr>
          <w:color w:val="000000"/>
          <w:lang w:eastAsia="ja-JP"/>
        </w:rPr>
        <w:t>EASDF</w:t>
      </w:r>
      <w:proofErr w:type="spellEnd"/>
      <w:r w:rsidRPr="009F548A">
        <w:rPr>
          <w:color w:val="000000"/>
          <w:lang w:eastAsia="ja-JP"/>
        </w:rPr>
        <w:t xml:space="preserve"> within an </w:t>
      </w:r>
      <w:proofErr w:type="spellStart"/>
      <w:r w:rsidRPr="009F548A">
        <w:rPr>
          <w:color w:val="000000"/>
          <w:lang w:eastAsia="ja-JP"/>
        </w:rPr>
        <w:t>Neasdf_DNSContextUpdate</w:t>
      </w:r>
      <w:proofErr w:type="spellEnd"/>
      <w:r w:rsidRPr="009F548A">
        <w:rPr>
          <w:color w:val="000000"/>
          <w:lang w:eastAsia="ja-JP"/>
        </w:rPr>
        <w:t xml:space="preserve"> Request, to include the selected EAS IP address in the DNS response to the UE. The </w:t>
      </w:r>
      <w:proofErr w:type="spellStart"/>
      <w:r w:rsidRPr="009F548A">
        <w:rPr>
          <w:color w:val="000000"/>
          <w:lang w:eastAsia="ja-JP"/>
        </w:rPr>
        <w:t>EASDF</w:t>
      </w:r>
      <w:proofErr w:type="spellEnd"/>
      <w:r w:rsidRPr="009F548A">
        <w:rPr>
          <w:color w:val="000000"/>
          <w:lang w:eastAsia="ja-JP"/>
        </w:rPr>
        <w:t xml:space="preserve"> modifies the buffered DNS response including in the response only the EAS IP address provided by the </w:t>
      </w:r>
      <w:proofErr w:type="spellStart"/>
      <w:r w:rsidRPr="009F548A">
        <w:rPr>
          <w:color w:val="000000"/>
          <w:lang w:eastAsia="ja-JP"/>
        </w:rPr>
        <w:t>SMF</w:t>
      </w:r>
      <w:proofErr w:type="spellEnd"/>
      <w:r w:rsidRPr="009F548A">
        <w:rPr>
          <w:color w:val="000000"/>
          <w:lang w:eastAsia="ja-JP"/>
        </w:rPr>
        <w:t>.</w:t>
      </w:r>
    </w:p>
    <w:p w14:paraId="2FE9996D" w14:textId="77777777" w:rsidR="009F548A" w:rsidRDefault="009F548A" w:rsidP="00B85048">
      <w:pPr>
        <w:keepLines/>
        <w:ind w:left="1135" w:hanging="851"/>
        <w:rPr>
          <w:rFonts w:eastAsia="DengXian"/>
          <w:color w:val="FF0000"/>
        </w:rPr>
      </w:pPr>
    </w:p>
    <w:p w14:paraId="5EA9A183" w14:textId="77777777" w:rsidR="00B85048" w:rsidRDefault="00B85048" w:rsidP="00B85048">
      <w:pPr>
        <w:keepNext/>
        <w:keepLines/>
        <w:spacing w:before="120"/>
        <w:ind w:left="1134" w:hanging="1134"/>
        <w:outlineLvl w:val="2"/>
        <w:rPr>
          <w:rFonts w:ascii="Arial" w:eastAsia="DengXian" w:hAnsi="Arial"/>
          <w:sz w:val="28"/>
        </w:rPr>
      </w:pPr>
      <w:bookmarkStart w:id="16" w:name="_Toc92875663"/>
      <w:bookmarkStart w:id="17" w:name="_Toc93070687"/>
      <w:proofErr w:type="spellStart"/>
      <w:r>
        <w:rPr>
          <w:rFonts w:ascii="Arial" w:eastAsia="DengXian" w:hAnsi="Arial"/>
          <w:sz w:val="28"/>
        </w:rPr>
        <w:t>6.X.3</w:t>
      </w:r>
      <w:proofErr w:type="spellEnd"/>
      <w:r>
        <w:rPr>
          <w:rFonts w:ascii="Arial" w:eastAsia="DengXian" w:hAnsi="Arial"/>
          <w:sz w:val="28"/>
        </w:rPr>
        <w:tab/>
        <w:t>Procedures</w:t>
      </w:r>
      <w:bookmarkEnd w:id="15"/>
      <w:bookmarkEnd w:id="16"/>
      <w:bookmarkEnd w:id="17"/>
    </w:p>
    <w:p w14:paraId="2CA60937" w14:textId="77777777" w:rsidR="00B85048" w:rsidRDefault="00B85048" w:rsidP="00B85048">
      <w:pPr>
        <w:keepLines/>
        <w:ind w:left="1135" w:hanging="851"/>
        <w:rPr>
          <w:rFonts w:eastAsia="DengXian"/>
          <w:color w:val="FF0000"/>
        </w:rPr>
      </w:pPr>
      <w:r>
        <w:rPr>
          <w:rFonts w:eastAsia="DengXian"/>
          <w:color w:val="FF0000"/>
        </w:rPr>
        <w:t xml:space="preserve">Editor's Note: </w:t>
      </w:r>
      <w:r>
        <w:rPr>
          <w:rFonts w:eastAsia="DengXian"/>
          <w:color w:val="FF0000"/>
          <w:lang w:val="en-US"/>
        </w:rPr>
        <w:t xml:space="preserve">This clause describes </w:t>
      </w:r>
      <w:r>
        <w:rPr>
          <w:rFonts w:eastAsia="DengXian"/>
          <w:color w:val="FF0000"/>
          <w:lang w:eastAsia="ko-KR"/>
        </w:rPr>
        <w:t xml:space="preserve">high-level </w:t>
      </w:r>
      <w:r>
        <w:rPr>
          <w:rFonts w:eastAsia="DengXian"/>
          <w:color w:val="FF0000"/>
        </w:rPr>
        <w:t>procedures and information flows for the solution.</w:t>
      </w:r>
    </w:p>
    <w:p w14:paraId="6EAF8BC5" w14:textId="77777777" w:rsidR="009F548A" w:rsidRDefault="009F548A" w:rsidP="009F548A">
      <w:pPr>
        <w:spacing w:after="0"/>
      </w:pPr>
      <w:r>
        <w:t>The procedure is described below:</w:t>
      </w:r>
    </w:p>
    <w:p w14:paraId="5F91FEEC" w14:textId="77777777" w:rsidR="009F548A" w:rsidRDefault="009F548A" w:rsidP="009F548A">
      <w:pPr>
        <w:spacing w:after="0"/>
      </w:pPr>
    </w:p>
    <w:p w14:paraId="7EED9566" w14:textId="20B538B4" w:rsidR="009F548A" w:rsidRPr="009F548A" w:rsidRDefault="007A3BF4" w:rsidP="007A3BF4">
      <w:pPr>
        <w:spacing w:after="0"/>
        <w:jc w:val="center"/>
      </w:pPr>
      <w:r w:rsidRPr="009F548A">
        <w:rPr>
          <w:rFonts w:eastAsia="Times New Roman"/>
        </w:rPr>
        <w:object w:dxaOrig="13771" w:dyaOrig="23896" w14:anchorId="7D48D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681pt" o:ole="">
            <v:imagedata r:id="rId14" o:title=""/>
          </v:shape>
          <o:OLEObject Type="Embed" ProgID="Visio.Drawing.15" ShapeID="_x0000_i1025" DrawAspect="Content" ObjectID="_1769585054" r:id="rId15"/>
        </w:object>
      </w:r>
    </w:p>
    <w:p w14:paraId="7B8958F2" w14:textId="7DDCB5D8" w:rsidR="009F548A" w:rsidRPr="009F548A" w:rsidRDefault="009F548A" w:rsidP="009F548A">
      <w:pPr>
        <w:pStyle w:val="TF"/>
      </w:pPr>
      <w:r w:rsidRPr="009F548A">
        <w:t xml:space="preserve">Figure </w:t>
      </w:r>
      <w:proofErr w:type="spellStart"/>
      <w:r w:rsidR="004632CB">
        <w:rPr>
          <w:lang w:val="en-GB"/>
        </w:rPr>
        <w:t>6.x</w:t>
      </w:r>
      <w:proofErr w:type="spellEnd"/>
      <w:r w:rsidR="004632CB">
        <w:rPr>
          <w:lang w:val="en-GB"/>
        </w:rPr>
        <w:t>.</w:t>
      </w:r>
      <w:r w:rsidRPr="009F548A">
        <w:t>3-1: Procedure for selecting an EAS server</w:t>
      </w:r>
    </w:p>
    <w:p w14:paraId="5F263585" w14:textId="77777777" w:rsidR="009F548A" w:rsidRPr="009F548A" w:rsidRDefault="009F548A" w:rsidP="009F548A">
      <w:pPr>
        <w:pStyle w:val="B1"/>
      </w:pPr>
      <w:r w:rsidRPr="009F548A">
        <w:lastRenderedPageBreak/>
        <w:t>1.</w:t>
      </w:r>
      <w:r w:rsidRPr="009F548A">
        <w:tab/>
        <w:t>A UE establishes a PDU session as described in 3GPP TS 23.502</w:t>
      </w:r>
    </w:p>
    <w:p w14:paraId="57E02806" w14:textId="77777777" w:rsidR="009F548A" w:rsidRPr="009F548A" w:rsidRDefault="009F548A" w:rsidP="009F548A">
      <w:pPr>
        <w:pStyle w:val="B1"/>
      </w:pPr>
      <w:r w:rsidRPr="009F548A">
        <w:t>2.</w:t>
      </w:r>
      <w:r w:rsidRPr="009F548A">
        <w:tab/>
        <w:t xml:space="preserve">During the PDU session establishment procedure the </w:t>
      </w:r>
      <w:proofErr w:type="spellStart"/>
      <w:r w:rsidRPr="009F548A">
        <w:t>SMF</w:t>
      </w:r>
      <w:proofErr w:type="spellEnd"/>
      <w:r w:rsidRPr="009F548A">
        <w:t xml:space="preserve"> selects an </w:t>
      </w:r>
      <w:proofErr w:type="spellStart"/>
      <w:r w:rsidRPr="009F548A">
        <w:t>EASDF</w:t>
      </w:r>
      <w:proofErr w:type="spellEnd"/>
      <w:r w:rsidRPr="009F548A">
        <w:t xml:space="preserve"> to be used as a DNS server for this PDU session. The procedure is described in 3GPP TS 23.548.</w:t>
      </w:r>
    </w:p>
    <w:p w14:paraId="4D6C5FEC" w14:textId="77777777" w:rsidR="009F548A" w:rsidRPr="009F548A" w:rsidRDefault="009F548A" w:rsidP="009F548A">
      <w:pPr>
        <w:pStyle w:val="B1"/>
      </w:pPr>
      <w:r w:rsidRPr="009F548A">
        <w:t>3.</w:t>
      </w:r>
      <w:r w:rsidRPr="009F548A">
        <w:tab/>
        <w:t xml:space="preserve">The </w:t>
      </w:r>
      <w:proofErr w:type="spellStart"/>
      <w:r w:rsidRPr="009F548A">
        <w:t>SMF</w:t>
      </w:r>
      <w:proofErr w:type="spellEnd"/>
      <w:r w:rsidRPr="009F548A">
        <w:t xml:space="preserve"> determines initial DNS message handling rules. The initial DNS message handling rules instructs the </w:t>
      </w:r>
      <w:proofErr w:type="spellStart"/>
      <w:r w:rsidRPr="009F548A">
        <w:t>EASDF</w:t>
      </w:r>
      <w:proofErr w:type="spellEnd"/>
      <w:r w:rsidRPr="009F548A">
        <w:t xml:space="preserve"> to buffer DNS queries received by a UE on this PDU session and forward the contents of the DNS query to the </w:t>
      </w:r>
      <w:proofErr w:type="spellStart"/>
      <w:r w:rsidRPr="009F548A">
        <w:t>SMF</w:t>
      </w:r>
      <w:proofErr w:type="spellEnd"/>
      <w:r w:rsidRPr="009F548A">
        <w:t>.</w:t>
      </w:r>
    </w:p>
    <w:p w14:paraId="51A8B03C" w14:textId="77777777" w:rsidR="009F548A" w:rsidRPr="009F548A" w:rsidRDefault="009F548A" w:rsidP="009F548A">
      <w:pPr>
        <w:pStyle w:val="B1"/>
      </w:pPr>
      <w:r w:rsidRPr="009F548A">
        <w:t>4.</w:t>
      </w:r>
      <w:r w:rsidRPr="009F548A">
        <w:tab/>
        <w:t xml:space="preserve">The </w:t>
      </w:r>
      <w:proofErr w:type="spellStart"/>
      <w:r w:rsidRPr="009F548A">
        <w:t>SMF</w:t>
      </w:r>
      <w:proofErr w:type="spellEnd"/>
      <w:r w:rsidRPr="009F548A">
        <w:t xml:space="preserve"> provides the DNS message handling rules to the </w:t>
      </w:r>
      <w:proofErr w:type="spellStart"/>
      <w:r w:rsidRPr="009F548A">
        <w:t>EASDF</w:t>
      </w:r>
      <w:proofErr w:type="spellEnd"/>
      <w:r w:rsidRPr="009F548A">
        <w:t xml:space="preserve"> by invoking an </w:t>
      </w:r>
      <w:proofErr w:type="spellStart"/>
      <w:r w:rsidRPr="009F548A">
        <w:t>Neasdf_DNSContext_Create</w:t>
      </w:r>
      <w:proofErr w:type="spellEnd"/>
      <w:r w:rsidRPr="009F548A">
        <w:t xml:space="preserve"> request</w:t>
      </w:r>
    </w:p>
    <w:p w14:paraId="4F7DBCEC" w14:textId="77777777" w:rsidR="009F548A" w:rsidRPr="009F548A" w:rsidRDefault="009F548A" w:rsidP="009F548A">
      <w:pPr>
        <w:pStyle w:val="B1"/>
      </w:pPr>
      <w:r w:rsidRPr="009F548A">
        <w:t>5.</w:t>
      </w:r>
      <w:r w:rsidRPr="009F548A">
        <w:tab/>
        <w:t xml:space="preserve">The </w:t>
      </w:r>
      <w:proofErr w:type="spellStart"/>
      <w:r w:rsidRPr="009F548A">
        <w:t>EASDF</w:t>
      </w:r>
      <w:proofErr w:type="spellEnd"/>
      <w:r w:rsidRPr="009F548A">
        <w:t xml:space="preserve"> creates a DNS context for the UE and stores the DNS message handling rules as described in 3GPP TS 23.548</w:t>
      </w:r>
    </w:p>
    <w:p w14:paraId="25C57C62" w14:textId="77777777" w:rsidR="009F548A" w:rsidRPr="009F548A" w:rsidRDefault="009F548A" w:rsidP="009F548A">
      <w:pPr>
        <w:pStyle w:val="B1"/>
      </w:pPr>
      <w:r w:rsidRPr="009F548A">
        <w:t>6.</w:t>
      </w:r>
      <w:r w:rsidRPr="009F548A">
        <w:tab/>
        <w:t xml:space="preserve">The </w:t>
      </w:r>
      <w:proofErr w:type="spellStart"/>
      <w:r w:rsidRPr="009F548A">
        <w:t>EASDF</w:t>
      </w:r>
      <w:proofErr w:type="spellEnd"/>
      <w:r w:rsidRPr="009F548A">
        <w:t xml:space="preserve"> acknowledge the request</w:t>
      </w:r>
    </w:p>
    <w:p w14:paraId="24417C7E" w14:textId="77777777" w:rsidR="009F548A" w:rsidRPr="009F548A" w:rsidRDefault="009F548A" w:rsidP="009F548A">
      <w:pPr>
        <w:pStyle w:val="B1"/>
      </w:pPr>
      <w:r w:rsidRPr="009F548A">
        <w:t>7.</w:t>
      </w:r>
      <w:r w:rsidRPr="009F548A">
        <w:tab/>
        <w:t>An application in the UE request to establish a connection with an EAS server and creates a DNS query</w:t>
      </w:r>
    </w:p>
    <w:p w14:paraId="7B5E9201" w14:textId="32DDECF1" w:rsidR="009F548A" w:rsidRPr="009F548A" w:rsidRDefault="007A3BF4" w:rsidP="009F548A">
      <w:pPr>
        <w:pStyle w:val="B1"/>
      </w:pPr>
      <w:r>
        <w:rPr>
          <w:lang w:val="en-GB"/>
        </w:rPr>
        <w:t>8</w:t>
      </w:r>
      <w:r w:rsidR="009F548A" w:rsidRPr="009F548A">
        <w:t>.</w:t>
      </w:r>
      <w:r w:rsidR="009F548A" w:rsidRPr="009F548A">
        <w:tab/>
        <w:t xml:space="preserve">The DNS query is received at the </w:t>
      </w:r>
      <w:proofErr w:type="spellStart"/>
      <w:r w:rsidR="009F548A" w:rsidRPr="009F548A">
        <w:t>EASDF</w:t>
      </w:r>
      <w:proofErr w:type="spellEnd"/>
      <w:r w:rsidR="009F548A" w:rsidRPr="009F548A">
        <w:t xml:space="preserve">. The </w:t>
      </w:r>
      <w:proofErr w:type="spellStart"/>
      <w:r w:rsidR="009F548A" w:rsidRPr="009F548A">
        <w:t>EASDF</w:t>
      </w:r>
      <w:proofErr w:type="spellEnd"/>
      <w:r w:rsidR="009F548A" w:rsidRPr="009F548A">
        <w:t xml:space="preserve"> determines based on the DNS message handling rules that the DNS query needs to be buffered and the contents of the DNS query needs to be forwarded to the </w:t>
      </w:r>
      <w:proofErr w:type="spellStart"/>
      <w:r w:rsidR="009F548A" w:rsidRPr="009F548A">
        <w:t>SMF</w:t>
      </w:r>
      <w:proofErr w:type="spellEnd"/>
      <w:r w:rsidR="009F548A" w:rsidRPr="009F548A">
        <w:t>.</w:t>
      </w:r>
    </w:p>
    <w:p w14:paraId="76141B48" w14:textId="18BE0BD5" w:rsidR="009F548A" w:rsidRPr="009F548A" w:rsidRDefault="007A3BF4" w:rsidP="009F548A">
      <w:pPr>
        <w:pStyle w:val="B1"/>
      </w:pPr>
      <w:r>
        <w:rPr>
          <w:lang w:val="en-GB"/>
        </w:rPr>
        <w:t>9</w:t>
      </w:r>
      <w:r w:rsidR="009F548A" w:rsidRPr="009F548A">
        <w:t>.</w:t>
      </w:r>
      <w:r w:rsidR="009F548A" w:rsidRPr="009F548A">
        <w:tab/>
        <w:t xml:space="preserve">The </w:t>
      </w:r>
      <w:proofErr w:type="spellStart"/>
      <w:r w:rsidR="009F548A" w:rsidRPr="009F548A">
        <w:t>EASDF</w:t>
      </w:r>
      <w:proofErr w:type="spellEnd"/>
      <w:r w:rsidR="009F548A" w:rsidRPr="009F548A">
        <w:t xml:space="preserve"> invokes an </w:t>
      </w:r>
      <w:proofErr w:type="spellStart"/>
      <w:r w:rsidR="009F548A" w:rsidRPr="009F548A">
        <w:t>Neasdf_DNSContext_Notify</w:t>
      </w:r>
      <w:proofErr w:type="spellEnd"/>
      <w:r w:rsidR="009F548A" w:rsidRPr="009F548A">
        <w:t xml:space="preserve"> request including in the request the contents of the DNS query. The contents of the DNS query may include a range of </w:t>
      </w:r>
      <w:proofErr w:type="spellStart"/>
      <w:r w:rsidR="009F548A" w:rsidRPr="009F548A">
        <w:t>FQDN</w:t>
      </w:r>
      <w:proofErr w:type="spellEnd"/>
      <w:r w:rsidR="009F548A" w:rsidRPr="009F548A">
        <w:t xml:space="preserve"> or may include an IP address of the DNS server requested by the application.</w:t>
      </w:r>
    </w:p>
    <w:p w14:paraId="7C67A126" w14:textId="0BCD797B" w:rsidR="009F548A" w:rsidRPr="009F548A" w:rsidRDefault="009F548A" w:rsidP="009F548A">
      <w:pPr>
        <w:pStyle w:val="B1"/>
      </w:pPr>
      <w:r w:rsidRPr="009F548A">
        <w:t>1</w:t>
      </w:r>
      <w:r w:rsidR="007A3BF4">
        <w:rPr>
          <w:lang w:val="en-GB"/>
        </w:rPr>
        <w:t>0</w:t>
      </w:r>
      <w:r w:rsidRPr="009F548A">
        <w:t>.</w:t>
      </w:r>
      <w:r w:rsidRPr="009F548A">
        <w:tab/>
        <w:t xml:space="preserve">The </w:t>
      </w:r>
      <w:proofErr w:type="spellStart"/>
      <w:r w:rsidRPr="009F548A">
        <w:t>SMF</w:t>
      </w:r>
      <w:proofErr w:type="spellEnd"/>
      <w:r w:rsidRPr="009F548A">
        <w:t xml:space="preserve"> acknowledges the response</w:t>
      </w:r>
    </w:p>
    <w:p w14:paraId="2E9E22B8" w14:textId="03C43908" w:rsidR="009F548A" w:rsidRPr="009F548A" w:rsidRDefault="009F548A" w:rsidP="009F548A">
      <w:pPr>
        <w:pStyle w:val="B1"/>
      </w:pPr>
      <w:r w:rsidRPr="009F548A">
        <w:t>1</w:t>
      </w:r>
      <w:r w:rsidR="007A3BF4">
        <w:rPr>
          <w:lang w:val="en-GB"/>
        </w:rPr>
        <w:t>1</w:t>
      </w:r>
      <w:r w:rsidRPr="009F548A">
        <w:t xml:space="preserve">. The </w:t>
      </w:r>
      <w:proofErr w:type="spellStart"/>
      <w:r w:rsidRPr="009F548A">
        <w:t>SMF</w:t>
      </w:r>
      <w:proofErr w:type="spellEnd"/>
      <w:r w:rsidRPr="009F548A">
        <w:t xml:space="preserve"> determines that analytics can be used to determine an EAS IP address..</w:t>
      </w:r>
    </w:p>
    <w:p w14:paraId="03A6C6B0" w14:textId="5B37FBD7" w:rsidR="009F548A" w:rsidRPr="009F548A" w:rsidRDefault="009F548A" w:rsidP="009F548A">
      <w:pPr>
        <w:pStyle w:val="B1"/>
      </w:pPr>
      <w:r w:rsidRPr="009F548A">
        <w:t>1</w:t>
      </w:r>
      <w:r w:rsidR="007A3BF4">
        <w:rPr>
          <w:lang w:val="en-GB"/>
        </w:rPr>
        <w:t>2</w:t>
      </w:r>
      <w:r w:rsidRPr="009F548A">
        <w:t>.</w:t>
      </w:r>
      <w:r w:rsidRPr="009F548A">
        <w:tab/>
        <w:t xml:space="preserve">The </w:t>
      </w:r>
      <w:proofErr w:type="spellStart"/>
      <w:r w:rsidRPr="009F548A">
        <w:t>SMF</w:t>
      </w:r>
      <w:proofErr w:type="spellEnd"/>
      <w:r w:rsidRPr="009F548A">
        <w:t xml:space="preserve"> constructs a request for analytics using the contents of the DNS query</w:t>
      </w:r>
    </w:p>
    <w:p w14:paraId="3020F93F" w14:textId="6370548D" w:rsidR="009F548A" w:rsidRPr="009F548A" w:rsidRDefault="009F548A" w:rsidP="009F548A">
      <w:pPr>
        <w:pStyle w:val="B1"/>
      </w:pPr>
      <w:r w:rsidRPr="009F548A">
        <w:t>1</w:t>
      </w:r>
      <w:r w:rsidR="007A3BF4">
        <w:rPr>
          <w:lang w:val="en-GB"/>
        </w:rPr>
        <w:t>3</w:t>
      </w:r>
      <w:r w:rsidRPr="009F548A">
        <w:t>.</w:t>
      </w:r>
      <w:r w:rsidRPr="009F548A">
        <w:tab/>
        <w:t xml:space="preserve">The </w:t>
      </w:r>
      <w:proofErr w:type="spellStart"/>
      <w:r w:rsidRPr="009F548A">
        <w:t>SMF</w:t>
      </w:r>
      <w:proofErr w:type="spellEnd"/>
      <w:r w:rsidRPr="009F548A">
        <w:t xml:space="preserve"> sends an Analytics request including an Analytic ID set to DN Performance (or Service Experience) and include as analytic filters the location of the UE and the </w:t>
      </w:r>
      <w:proofErr w:type="spellStart"/>
      <w:r w:rsidRPr="009F548A">
        <w:t>FQDN</w:t>
      </w:r>
      <w:proofErr w:type="spellEnd"/>
      <w:r w:rsidRPr="009F548A">
        <w:t xml:space="preserve"> of the DNS query.</w:t>
      </w:r>
    </w:p>
    <w:p w14:paraId="7C06BF46" w14:textId="2F9D11F3" w:rsidR="009F548A" w:rsidRPr="009F548A" w:rsidRDefault="009F548A" w:rsidP="009F548A">
      <w:pPr>
        <w:pStyle w:val="B1"/>
      </w:pPr>
      <w:r w:rsidRPr="009F548A">
        <w:t>1</w:t>
      </w:r>
      <w:r w:rsidR="007A3BF4">
        <w:rPr>
          <w:lang w:val="en-GB"/>
        </w:rPr>
        <w:t>4</w:t>
      </w:r>
      <w:r w:rsidRPr="009F548A">
        <w:t>.</w:t>
      </w:r>
      <w:r w:rsidRPr="009F548A">
        <w:tab/>
        <w:t>The NWDAF derives analytics</w:t>
      </w:r>
    </w:p>
    <w:p w14:paraId="29E4D505" w14:textId="5258E44B" w:rsidR="009F548A" w:rsidRPr="009F548A" w:rsidRDefault="009F548A" w:rsidP="009F548A">
      <w:pPr>
        <w:pStyle w:val="B1"/>
      </w:pPr>
      <w:r w:rsidRPr="009F548A">
        <w:t>1</w:t>
      </w:r>
      <w:r w:rsidR="007A3BF4">
        <w:rPr>
          <w:lang w:val="en-GB"/>
        </w:rPr>
        <w:t>5</w:t>
      </w:r>
      <w:r w:rsidRPr="009F548A">
        <w:t>.</w:t>
      </w:r>
      <w:r w:rsidRPr="009F548A">
        <w:tab/>
        <w:t>In the analytics response the NWDAF includes a list of EAS server address and its associated performance.</w:t>
      </w:r>
    </w:p>
    <w:p w14:paraId="4ACCEC92" w14:textId="6DA696A4" w:rsidR="009F548A" w:rsidRPr="009F548A" w:rsidRDefault="009F548A" w:rsidP="009F548A">
      <w:pPr>
        <w:pStyle w:val="B1"/>
      </w:pPr>
      <w:r w:rsidRPr="009F548A">
        <w:t>1</w:t>
      </w:r>
      <w:r w:rsidR="007A3BF4">
        <w:rPr>
          <w:lang w:val="en-GB"/>
        </w:rPr>
        <w:t>6</w:t>
      </w:r>
      <w:r w:rsidRPr="009F548A">
        <w:t>.</w:t>
      </w:r>
      <w:r w:rsidRPr="009F548A">
        <w:tab/>
        <w:t xml:space="preserve">The </w:t>
      </w:r>
      <w:proofErr w:type="spellStart"/>
      <w:r w:rsidRPr="009F548A">
        <w:t>SMF</w:t>
      </w:r>
      <w:proofErr w:type="spellEnd"/>
      <w:r w:rsidRPr="009F548A">
        <w:t xml:space="preserve"> may select the best performing EAS server</w:t>
      </w:r>
    </w:p>
    <w:p w14:paraId="329C6904" w14:textId="06C31EB9" w:rsidR="009F548A" w:rsidRPr="009F548A" w:rsidRDefault="009F548A" w:rsidP="009F548A">
      <w:pPr>
        <w:pStyle w:val="B1"/>
      </w:pPr>
      <w:r w:rsidRPr="009F548A">
        <w:t>1</w:t>
      </w:r>
      <w:r w:rsidR="007A3BF4">
        <w:rPr>
          <w:lang w:val="en-GB"/>
        </w:rPr>
        <w:t>7</w:t>
      </w:r>
      <w:r w:rsidRPr="009F548A">
        <w:t>.</w:t>
      </w:r>
      <w:r w:rsidRPr="009F548A">
        <w:tab/>
        <w:t xml:space="preserve">The </w:t>
      </w:r>
      <w:proofErr w:type="spellStart"/>
      <w:r w:rsidRPr="009F548A">
        <w:t>SMF</w:t>
      </w:r>
      <w:proofErr w:type="spellEnd"/>
      <w:r w:rsidRPr="009F548A">
        <w:t xml:space="preserve"> may perform </w:t>
      </w:r>
      <w:proofErr w:type="spellStart"/>
      <w:r w:rsidRPr="009F548A">
        <w:t>ULCL</w:t>
      </w:r>
      <w:proofErr w:type="spellEnd"/>
      <w:r w:rsidRPr="009F548A">
        <w:t>/PSA insertion based on the selected EAS server</w:t>
      </w:r>
    </w:p>
    <w:p w14:paraId="3B8DC57C" w14:textId="1B6EA237" w:rsidR="009F548A" w:rsidRPr="009F548A" w:rsidRDefault="009F548A" w:rsidP="007A3BF4">
      <w:pPr>
        <w:pStyle w:val="B1"/>
      </w:pPr>
      <w:r w:rsidRPr="009F548A">
        <w:t>1</w:t>
      </w:r>
      <w:r w:rsidR="007A3BF4">
        <w:rPr>
          <w:lang w:val="en-GB"/>
        </w:rPr>
        <w:t>8</w:t>
      </w:r>
      <w:r w:rsidRPr="009F548A">
        <w:t>.</w:t>
      </w:r>
      <w:r w:rsidRPr="009F548A">
        <w:tab/>
        <w:t xml:space="preserve">The </w:t>
      </w:r>
      <w:proofErr w:type="spellStart"/>
      <w:r w:rsidRPr="009F548A">
        <w:t>SMF</w:t>
      </w:r>
      <w:proofErr w:type="spellEnd"/>
      <w:r w:rsidRPr="009F548A">
        <w:t xml:space="preserve"> constructs an action for the </w:t>
      </w:r>
      <w:proofErr w:type="spellStart"/>
      <w:r w:rsidRPr="009F548A">
        <w:t>EASDF</w:t>
      </w:r>
      <w:proofErr w:type="spellEnd"/>
      <w:r w:rsidRPr="009F548A">
        <w:t xml:space="preserve"> where the action indicates to the </w:t>
      </w:r>
      <w:proofErr w:type="spellStart"/>
      <w:r w:rsidRPr="009F548A">
        <w:t>EASDF</w:t>
      </w:r>
      <w:proofErr w:type="spellEnd"/>
      <w:r w:rsidRPr="009F548A">
        <w:t xml:space="preserve"> to create a DNS response for the UE including the selected EAS IP address(es).</w:t>
      </w:r>
      <w:bookmarkStart w:id="18" w:name="_Hlk77766820"/>
      <w:r w:rsidRPr="009F548A">
        <w:t xml:space="preserve"> </w:t>
      </w:r>
    </w:p>
    <w:bookmarkEnd w:id="18"/>
    <w:p w14:paraId="48DE0189" w14:textId="33A5C8B9" w:rsidR="009F548A" w:rsidRPr="009F548A" w:rsidRDefault="007A3BF4" w:rsidP="009F548A">
      <w:pPr>
        <w:pStyle w:val="B1"/>
      </w:pPr>
      <w:r>
        <w:rPr>
          <w:lang w:val="en-GB"/>
        </w:rPr>
        <w:t>19</w:t>
      </w:r>
      <w:r w:rsidR="009F548A" w:rsidRPr="009F548A">
        <w:t>.</w:t>
      </w:r>
      <w:r w:rsidR="009F548A" w:rsidRPr="009F548A">
        <w:tab/>
        <w:t xml:space="preserve">The </w:t>
      </w:r>
      <w:proofErr w:type="spellStart"/>
      <w:r w:rsidR="009F548A" w:rsidRPr="009F548A">
        <w:t>SMF</w:t>
      </w:r>
      <w:proofErr w:type="spellEnd"/>
      <w:r w:rsidR="009F548A" w:rsidRPr="009F548A">
        <w:t xml:space="preserve"> creates a service operation including an instruction/rule to the </w:t>
      </w:r>
      <w:proofErr w:type="spellStart"/>
      <w:r w:rsidR="009F548A" w:rsidRPr="009F548A">
        <w:t>EASDF</w:t>
      </w:r>
      <w:proofErr w:type="spellEnd"/>
      <w:r w:rsidR="009F548A" w:rsidRPr="009F548A">
        <w:t xml:space="preserve"> as described in step 19. </w:t>
      </w:r>
    </w:p>
    <w:p w14:paraId="07EDC4AE" w14:textId="246AFB55" w:rsidR="009F548A" w:rsidRPr="009F548A" w:rsidRDefault="009F548A" w:rsidP="009F548A">
      <w:pPr>
        <w:pStyle w:val="B1"/>
      </w:pPr>
      <w:r w:rsidRPr="009F548A">
        <w:t>2</w:t>
      </w:r>
      <w:r w:rsidR="007A3BF4">
        <w:rPr>
          <w:lang w:val="en-GB"/>
        </w:rPr>
        <w:t>0</w:t>
      </w:r>
      <w:r w:rsidRPr="009F548A">
        <w:t>.</w:t>
      </w:r>
      <w:r w:rsidRPr="009F548A">
        <w:tab/>
        <w:t xml:space="preserve">The </w:t>
      </w:r>
      <w:proofErr w:type="spellStart"/>
      <w:r w:rsidRPr="009F548A">
        <w:t>EASDF</w:t>
      </w:r>
      <w:proofErr w:type="spellEnd"/>
      <w:r w:rsidRPr="009F548A">
        <w:t xml:space="preserve"> acknowledges the request</w:t>
      </w:r>
    </w:p>
    <w:p w14:paraId="479F0DDE" w14:textId="32BFDE9C" w:rsidR="009F548A" w:rsidRPr="009F548A" w:rsidRDefault="009F548A" w:rsidP="009F548A">
      <w:pPr>
        <w:pStyle w:val="B1"/>
      </w:pPr>
      <w:r w:rsidRPr="009F548A">
        <w:t>2</w:t>
      </w:r>
      <w:r w:rsidR="007A3BF4">
        <w:rPr>
          <w:lang w:val="en-GB"/>
        </w:rPr>
        <w:t>1</w:t>
      </w:r>
      <w:r w:rsidRPr="009F548A">
        <w:t>.</w:t>
      </w:r>
      <w:r w:rsidRPr="009F548A">
        <w:tab/>
        <w:t xml:space="preserve">The </w:t>
      </w:r>
      <w:proofErr w:type="spellStart"/>
      <w:r w:rsidRPr="009F548A">
        <w:t>EASDF</w:t>
      </w:r>
      <w:proofErr w:type="spellEnd"/>
      <w:r w:rsidRPr="009F548A">
        <w:t xml:space="preserve"> constructs a DNS response or forwards the DNS response to the UE as instructed in steps 19-20.</w:t>
      </w:r>
    </w:p>
    <w:p w14:paraId="3BE3E281" w14:textId="77BBE6EB" w:rsidR="009F548A" w:rsidRPr="009F548A" w:rsidRDefault="009F548A" w:rsidP="009F548A">
      <w:pPr>
        <w:pStyle w:val="B1"/>
      </w:pPr>
      <w:r w:rsidRPr="009F548A">
        <w:t>2</w:t>
      </w:r>
      <w:r w:rsidR="007A3BF4">
        <w:rPr>
          <w:lang w:val="en-GB"/>
        </w:rPr>
        <w:t>2</w:t>
      </w:r>
      <w:r w:rsidRPr="009F548A">
        <w:t xml:space="preserve">.The </w:t>
      </w:r>
      <w:proofErr w:type="spellStart"/>
      <w:r w:rsidRPr="009F548A">
        <w:t>EASDF</w:t>
      </w:r>
      <w:proofErr w:type="spellEnd"/>
      <w:r w:rsidRPr="009F548A">
        <w:t xml:space="preserve"> provides the DNS response with the selected EAS IP address(es) to the UE via the existing PDU session</w:t>
      </w:r>
    </w:p>
    <w:p w14:paraId="30753513" w14:textId="75385769" w:rsidR="009F548A" w:rsidRPr="009F548A" w:rsidRDefault="009F548A" w:rsidP="009F548A">
      <w:pPr>
        <w:pStyle w:val="B1"/>
      </w:pPr>
      <w:r w:rsidRPr="009F548A">
        <w:t>2</w:t>
      </w:r>
      <w:r w:rsidR="007A3BF4">
        <w:rPr>
          <w:lang w:val="en-GB"/>
        </w:rPr>
        <w:t>3</w:t>
      </w:r>
      <w:r w:rsidRPr="009F548A">
        <w:t>.</w:t>
      </w:r>
      <w:r w:rsidRPr="009F548A">
        <w:tab/>
        <w:t>The application in the UE connects to the selected EAS server.</w:t>
      </w:r>
    </w:p>
    <w:p w14:paraId="635397CB" w14:textId="77777777" w:rsidR="009F548A" w:rsidRDefault="009F548A" w:rsidP="00B85048">
      <w:pPr>
        <w:keepLines/>
        <w:ind w:left="1135" w:hanging="851"/>
        <w:rPr>
          <w:rFonts w:eastAsia="DengXian"/>
          <w:color w:val="FF0000"/>
          <w:lang w:eastAsia="ko-KR"/>
        </w:rPr>
      </w:pPr>
    </w:p>
    <w:p w14:paraId="78BC48A9" w14:textId="77777777" w:rsidR="00B85048" w:rsidRDefault="00B85048" w:rsidP="00B85048">
      <w:pPr>
        <w:keepNext/>
        <w:keepLines/>
        <w:spacing w:before="120"/>
        <w:ind w:left="1134" w:hanging="1134"/>
        <w:outlineLvl w:val="2"/>
        <w:rPr>
          <w:rFonts w:ascii="Arial" w:eastAsia="DengXian" w:hAnsi="Arial"/>
          <w:sz w:val="28"/>
          <w:lang w:eastAsia="zh-CN"/>
        </w:rPr>
      </w:pPr>
      <w:bookmarkStart w:id="19" w:name="_Toc326248711"/>
      <w:bookmarkStart w:id="20" w:name="_Toc510604409"/>
      <w:bookmarkStart w:id="21" w:name="_Toc92875664"/>
      <w:bookmarkStart w:id="22" w:name="_Toc93070688"/>
      <w:proofErr w:type="spellStart"/>
      <w:r>
        <w:rPr>
          <w:rFonts w:ascii="Arial" w:eastAsia="DengXian" w:hAnsi="Arial"/>
          <w:sz w:val="28"/>
          <w:lang w:eastAsia="zh-CN"/>
        </w:rPr>
        <w:t>6.X.4</w:t>
      </w:r>
      <w:proofErr w:type="spellEnd"/>
      <w:r>
        <w:rPr>
          <w:rFonts w:ascii="Arial" w:eastAsia="DengXian" w:hAnsi="Arial"/>
          <w:sz w:val="28"/>
          <w:lang w:eastAsia="zh-CN"/>
        </w:rPr>
        <w:tab/>
      </w:r>
      <w:bookmarkEnd w:id="19"/>
      <w:bookmarkEnd w:id="20"/>
      <w:bookmarkEnd w:id="21"/>
      <w:r>
        <w:rPr>
          <w:rFonts w:ascii="Arial" w:eastAsia="DengXian" w:hAnsi="Arial"/>
          <w:sz w:val="28"/>
        </w:rPr>
        <w:t>Impacts on services, entities and interfaces</w:t>
      </w:r>
      <w:bookmarkEnd w:id="22"/>
    </w:p>
    <w:p w14:paraId="6A3C78BF" w14:textId="77777777" w:rsidR="00B85048" w:rsidRDefault="00B85048" w:rsidP="00B85048">
      <w:pPr>
        <w:keepLines/>
        <w:ind w:left="1135" w:hanging="851"/>
        <w:rPr>
          <w:rFonts w:eastAsia="DengXian"/>
          <w:color w:val="FF0000"/>
        </w:rPr>
      </w:pPr>
      <w:r>
        <w:rPr>
          <w:rFonts w:eastAsia="DengXian"/>
          <w:color w:val="FF0000"/>
        </w:rPr>
        <w:t>Editor's Note: This clause captures impacts on existing and/or new 3GPP nodes and functional elements.</w:t>
      </w:r>
    </w:p>
    <w:p w14:paraId="232C7C19" w14:textId="396AF52D" w:rsidR="00003AE5" w:rsidRDefault="007A3BF4" w:rsidP="00B25242">
      <w:pPr>
        <w:rPr>
          <w:rFonts w:ascii="Arial" w:hAnsi="Arial" w:cs="Arial"/>
          <w:color w:val="FF0000"/>
          <w:sz w:val="22"/>
          <w:szCs w:val="22"/>
        </w:rPr>
      </w:pPr>
      <w:r>
        <w:t>No new impact</w:t>
      </w:r>
    </w:p>
    <w:p w14:paraId="5B66FB46" w14:textId="77777777" w:rsidR="00003AE5" w:rsidRPr="00374B9F" w:rsidRDefault="00003AE5" w:rsidP="0062697A">
      <w:pPr>
        <w:pStyle w:val="B1"/>
        <w:rPr>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lastRenderedPageBreak/>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FBE93" w14:textId="77777777" w:rsidR="00D10257" w:rsidRPr="00374B9F" w:rsidRDefault="00D10257">
      <w:r w:rsidRPr="00374B9F">
        <w:separator/>
      </w:r>
    </w:p>
  </w:endnote>
  <w:endnote w:type="continuationSeparator" w:id="0">
    <w:p w14:paraId="44770638" w14:textId="77777777" w:rsidR="00D10257" w:rsidRPr="00374B9F" w:rsidRDefault="00D10257">
      <w:r w:rsidRPr="00374B9F">
        <w:continuationSeparator/>
      </w:r>
    </w:p>
  </w:endnote>
  <w:endnote w:type="continuationNotice" w:id="1">
    <w:p w14:paraId="318E1385" w14:textId="77777777" w:rsidR="00D10257" w:rsidRPr="00374B9F" w:rsidRDefault="00D10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1F42B" w14:textId="77777777" w:rsidR="00D10257" w:rsidRPr="00374B9F" w:rsidRDefault="00D10257">
      <w:r w:rsidRPr="00374B9F">
        <w:separator/>
      </w:r>
    </w:p>
  </w:footnote>
  <w:footnote w:type="continuationSeparator" w:id="0">
    <w:p w14:paraId="3A38E1E1" w14:textId="77777777" w:rsidR="00D10257" w:rsidRPr="00374B9F" w:rsidRDefault="00D10257">
      <w:r w:rsidRPr="00374B9F">
        <w:continuationSeparator/>
      </w:r>
    </w:p>
  </w:footnote>
  <w:footnote w:type="continuationNotice" w:id="1">
    <w:p w14:paraId="78E62F19" w14:textId="77777777" w:rsidR="00D10257" w:rsidRPr="00374B9F" w:rsidRDefault="00D102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8A1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AAB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B05976"/>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323917">
    <w:abstractNumId w:val="2"/>
  </w:num>
  <w:num w:numId="35" w16cid:durableId="442849146">
    <w:abstractNumId w:val="1"/>
  </w:num>
  <w:num w:numId="36" w16cid:durableId="1034694944">
    <w:abstractNumId w:val="0"/>
  </w:num>
  <w:num w:numId="37" w16cid:durableId="1277443964">
    <w:abstractNumId w:val="2"/>
  </w:num>
  <w:num w:numId="38" w16cid:durableId="1771850755">
    <w:abstractNumId w:val="1"/>
  </w:num>
  <w:num w:numId="39" w16cid:durableId="210010440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57FC6"/>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809"/>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B8"/>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2CB"/>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676"/>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4F9"/>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E4A"/>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BF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28"/>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40F0"/>
    <w:rsid w:val="009F4119"/>
    <w:rsid w:val="009F437F"/>
    <w:rsid w:val="009F446B"/>
    <w:rsid w:val="009F548A"/>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A74"/>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9FE"/>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743"/>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242"/>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048"/>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257"/>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A5"/>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7659037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10</cp:revision>
  <cp:lastPrinted>2019-01-15T01:23:00Z</cp:lastPrinted>
  <dcterms:created xsi:type="dcterms:W3CDTF">2024-02-13T17:25:00Z</dcterms:created>
  <dcterms:modified xsi:type="dcterms:W3CDTF">2024-02-16T10:38:00Z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