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BFBA" w14:textId="4ADB1887" w:rsidR="00FD2978" w:rsidRDefault="00FD2978" w:rsidP="00FD2978">
      <w:pPr>
        <w:pStyle w:val="CRCoverPage"/>
        <w:tabs>
          <w:tab w:val="right" w:pos="9638"/>
        </w:tabs>
        <w:spacing w:after="0"/>
        <w:rPr>
          <w:rFonts w:cs="Arial"/>
          <w:b/>
          <w:noProof/>
          <w:sz w:val="24"/>
        </w:rPr>
      </w:pPr>
      <w:bookmarkStart w:id="0" w:name="_Toc138252926"/>
      <w:r>
        <w:rPr>
          <w:rFonts w:cs="Arial"/>
          <w:b/>
          <w:noProof/>
          <w:sz w:val="24"/>
        </w:rPr>
        <w:t>SA WG2 Meeting #S2-</w:t>
      </w:r>
      <w:r w:rsidR="000428FF">
        <w:rPr>
          <w:rFonts w:cs="Arial"/>
          <w:b/>
          <w:noProof/>
          <w:sz w:val="24"/>
        </w:rPr>
        <w:t>160</w:t>
      </w:r>
      <w:r>
        <w:rPr>
          <w:rFonts w:cs="Arial"/>
          <w:b/>
          <w:noProof/>
          <w:sz w:val="24"/>
        </w:rPr>
        <w:tab/>
        <w:t>S2-</w:t>
      </w:r>
      <w:r w:rsidR="001E3103">
        <w:rPr>
          <w:rFonts w:cs="Arial"/>
          <w:b/>
          <w:noProof/>
          <w:sz w:val="24"/>
        </w:rPr>
        <w:t>2311989</w:t>
      </w:r>
    </w:p>
    <w:p w14:paraId="1126178B" w14:textId="35D42815" w:rsidR="00FD2978" w:rsidRDefault="000428FF" w:rsidP="00FD2978">
      <w:pPr>
        <w:pStyle w:val="CRCoverPage"/>
        <w:outlineLvl w:val="0"/>
        <w:rPr>
          <w:b/>
          <w:noProof/>
          <w:sz w:val="24"/>
        </w:rPr>
      </w:pPr>
      <w:r>
        <w:rPr>
          <w:rFonts w:cs="Arial"/>
          <w:b/>
          <w:noProof/>
          <w:sz w:val="24"/>
        </w:rPr>
        <w:t xml:space="preserve">13 </w:t>
      </w:r>
      <w:r w:rsidR="00FD2978">
        <w:rPr>
          <w:rFonts w:cs="Arial"/>
          <w:b/>
          <w:noProof/>
          <w:sz w:val="24"/>
        </w:rPr>
        <w:t xml:space="preserve">- </w:t>
      </w:r>
      <w:r>
        <w:rPr>
          <w:rFonts w:cs="Arial"/>
          <w:b/>
          <w:noProof/>
          <w:sz w:val="24"/>
        </w:rPr>
        <w:t>17 November</w:t>
      </w:r>
      <w:r w:rsidR="00FD2978">
        <w:rPr>
          <w:rFonts w:cs="Arial"/>
          <w:b/>
          <w:noProof/>
          <w:sz w:val="24"/>
        </w:rPr>
        <w:t xml:space="preserve">, 2023, </w:t>
      </w:r>
      <w:r>
        <w:rPr>
          <w:rFonts w:cs="Arial"/>
          <w:b/>
          <w:noProof/>
          <w:sz w:val="24"/>
        </w:rPr>
        <w:t>Chicago</w:t>
      </w:r>
      <w:r w:rsidR="00FD2978">
        <w:rPr>
          <w:rFonts w:cs="Arial"/>
          <w:b/>
          <w:noProof/>
          <w:sz w:val="24"/>
        </w:rPr>
        <w:t xml:space="preserve">, </w:t>
      </w:r>
      <w:r>
        <w:rPr>
          <w:rFonts w:cs="Arial"/>
          <w:b/>
          <w:noProof/>
          <w:sz w:val="24"/>
        </w:rPr>
        <w:t>US</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2978" w14:paraId="2F307D6C" w14:textId="77777777" w:rsidTr="00412E13">
        <w:tc>
          <w:tcPr>
            <w:tcW w:w="9641" w:type="dxa"/>
            <w:gridSpan w:val="9"/>
            <w:tcBorders>
              <w:top w:val="single" w:sz="4" w:space="0" w:color="auto"/>
              <w:left w:val="single" w:sz="4" w:space="0" w:color="auto"/>
              <w:right w:val="single" w:sz="4" w:space="0" w:color="auto"/>
            </w:tcBorders>
          </w:tcPr>
          <w:p w14:paraId="7D61E238" w14:textId="77777777" w:rsidR="00FD2978" w:rsidRDefault="00FD2978" w:rsidP="00412E13">
            <w:pPr>
              <w:pStyle w:val="CRCoverPage"/>
              <w:spacing w:after="0"/>
              <w:jc w:val="right"/>
              <w:rPr>
                <w:i/>
                <w:noProof/>
              </w:rPr>
            </w:pPr>
            <w:r>
              <w:rPr>
                <w:i/>
                <w:noProof/>
                <w:sz w:val="14"/>
              </w:rPr>
              <w:t>CR-Form-v12.2</w:t>
            </w:r>
          </w:p>
        </w:tc>
      </w:tr>
      <w:tr w:rsidR="00FD2978" w14:paraId="60A9106F" w14:textId="77777777" w:rsidTr="00412E13">
        <w:tc>
          <w:tcPr>
            <w:tcW w:w="9641" w:type="dxa"/>
            <w:gridSpan w:val="9"/>
            <w:tcBorders>
              <w:left w:val="single" w:sz="4" w:space="0" w:color="auto"/>
              <w:right w:val="single" w:sz="4" w:space="0" w:color="auto"/>
            </w:tcBorders>
          </w:tcPr>
          <w:p w14:paraId="72487478" w14:textId="77777777" w:rsidR="00FD2978" w:rsidRDefault="00FD2978" w:rsidP="00412E13">
            <w:pPr>
              <w:pStyle w:val="CRCoverPage"/>
              <w:spacing w:after="0"/>
              <w:jc w:val="center"/>
              <w:rPr>
                <w:noProof/>
              </w:rPr>
            </w:pPr>
            <w:r>
              <w:rPr>
                <w:b/>
                <w:noProof/>
                <w:sz w:val="32"/>
              </w:rPr>
              <w:t>CHANGE REQUEST</w:t>
            </w:r>
          </w:p>
        </w:tc>
      </w:tr>
      <w:tr w:rsidR="00FD2978" w14:paraId="7DEF1433" w14:textId="77777777" w:rsidTr="00412E13">
        <w:tc>
          <w:tcPr>
            <w:tcW w:w="9641" w:type="dxa"/>
            <w:gridSpan w:val="9"/>
            <w:tcBorders>
              <w:left w:val="single" w:sz="4" w:space="0" w:color="auto"/>
              <w:right w:val="single" w:sz="4" w:space="0" w:color="auto"/>
            </w:tcBorders>
          </w:tcPr>
          <w:p w14:paraId="50E86171" w14:textId="77777777" w:rsidR="00FD2978" w:rsidRDefault="00FD2978" w:rsidP="00412E13">
            <w:pPr>
              <w:pStyle w:val="CRCoverPage"/>
              <w:spacing w:after="0"/>
              <w:rPr>
                <w:noProof/>
                <w:sz w:val="8"/>
                <w:szCs w:val="8"/>
              </w:rPr>
            </w:pPr>
          </w:p>
        </w:tc>
      </w:tr>
      <w:tr w:rsidR="00FD2978" w14:paraId="39506F53" w14:textId="77777777" w:rsidTr="00412E13">
        <w:tc>
          <w:tcPr>
            <w:tcW w:w="142" w:type="dxa"/>
            <w:tcBorders>
              <w:left w:val="single" w:sz="4" w:space="0" w:color="auto"/>
            </w:tcBorders>
          </w:tcPr>
          <w:p w14:paraId="57E6D4CC" w14:textId="77777777" w:rsidR="00FD2978" w:rsidRDefault="00FD2978" w:rsidP="00412E13">
            <w:pPr>
              <w:pStyle w:val="CRCoverPage"/>
              <w:spacing w:after="0"/>
              <w:jc w:val="right"/>
              <w:rPr>
                <w:noProof/>
              </w:rPr>
            </w:pPr>
          </w:p>
        </w:tc>
        <w:tc>
          <w:tcPr>
            <w:tcW w:w="1559" w:type="dxa"/>
            <w:shd w:val="pct30" w:color="FFFF00" w:fill="auto"/>
          </w:tcPr>
          <w:p w14:paraId="4D7E8215" w14:textId="30801788" w:rsidR="00FD2978" w:rsidRPr="00410371" w:rsidRDefault="00000000" w:rsidP="00412E13">
            <w:pPr>
              <w:pStyle w:val="CRCoverPage"/>
              <w:spacing w:after="0"/>
              <w:jc w:val="right"/>
              <w:rPr>
                <w:b/>
                <w:noProof/>
                <w:sz w:val="28"/>
              </w:rPr>
            </w:pPr>
            <w:fldSimple w:instr=" DOCPROPERTY  Spec#  \* MERGEFORMAT ">
              <w:r w:rsidR="00D81CC4">
                <w:rPr>
                  <w:b/>
                  <w:noProof/>
                  <w:sz w:val="28"/>
                </w:rPr>
                <w:t>23.288</w:t>
              </w:r>
            </w:fldSimple>
          </w:p>
        </w:tc>
        <w:tc>
          <w:tcPr>
            <w:tcW w:w="709" w:type="dxa"/>
          </w:tcPr>
          <w:p w14:paraId="09512FA8" w14:textId="77777777" w:rsidR="00FD2978" w:rsidRDefault="00FD2978" w:rsidP="00412E13">
            <w:pPr>
              <w:pStyle w:val="CRCoverPage"/>
              <w:spacing w:after="0"/>
              <w:jc w:val="center"/>
              <w:rPr>
                <w:noProof/>
              </w:rPr>
            </w:pPr>
            <w:r>
              <w:rPr>
                <w:b/>
                <w:noProof/>
                <w:sz w:val="28"/>
              </w:rPr>
              <w:t>CR</w:t>
            </w:r>
          </w:p>
        </w:tc>
        <w:tc>
          <w:tcPr>
            <w:tcW w:w="1276" w:type="dxa"/>
            <w:shd w:val="pct30" w:color="FFFF00" w:fill="auto"/>
          </w:tcPr>
          <w:p w14:paraId="0A9DF336" w14:textId="30726C7F" w:rsidR="00FD2978" w:rsidRPr="00E84A9F" w:rsidRDefault="001E3103" w:rsidP="00412E13">
            <w:pPr>
              <w:pStyle w:val="CRCoverPage"/>
              <w:spacing w:after="0"/>
              <w:rPr>
                <w:b/>
                <w:bCs/>
                <w:noProof/>
                <w:sz w:val="28"/>
                <w:szCs w:val="28"/>
              </w:rPr>
            </w:pPr>
            <w:r>
              <w:rPr>
                <w:b/>
                <w:bCs/>
                <w:noProof/>
                <w:sz w:val="28"/>
                <w:szCs w:val="28"/>
              </w:rPr>
              <w:t>0970</w:t>
            </w:r>
          </w:p>
        </w:tc>
        <w:tc>
          <w:tcPr>
            <w:tcW w:w="709" w:type="dxa"/>
          </w:tcPr>
          <w:p w14:paraId="6888146A" w14:textId="77777777" w:rsidR="00FD2978" w:rsidRDefault="00FD2978" w:rsidP="00412E13">
            <w:pPr>
              <w:pStyle w:val="CRCoverPage"/>
              <w:tabs>
                <w:tab w:val="right" w:pos="625"/>
              </w:tabs>
              <w:spacing w:after="0"/>
              <w:jc w:val="center"/>
              <w:rPr>
                <w:noProof/>
              </w:rPr>
            </w:pPr>
            <w:r>
              <w:rPr>
                <w:b/>
                <w:bCs/>
                <w:noProof/>
                <w:sz w:val="28"/>
              </w:rPr>
              <w:t>rev</w:t>
            </w:r>
          </w:p>
        </w:tc>
        <w:tc>
          <w:tcPr>
            <w:tcW w:w="992" w:type="dxa"/>
            <w:shd w:val="pct30" w:color="FFFF00" w:fill="auto"/>
          </w:tcPr>
          <w:p w14:paraId="47841062" w14:textId="0D60A1EB" w:rsidR="00FD2978" w:rsidRPr="00410371" w:rsidRDefault="00FD2978" w:rsidP="00412E13">
            <w:pPr>
              <w:pStyle w:val="CRCoverPage"/>
              <w:spacing w:after="0"/>
              <w:jc w:val="center"/>
              <w:rPr>
                <w:b/>
                <w:noProof/>
              </w:rPr>
            </w:pPr>
          </w:p>
        </w:tc>
        <w:tc>
          <w:tcPr>
            <w:tcW w:w="2410" w:type="dxa"/>
          </w:tcPr>
          <w:p w14:paraId="30754C54" w14:textId="77777777" w:rsidR="00FD2978" w:rsidRDefault="00FD2978" w:rsidP="00412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FE0C5B" w14:textId="1215E57A" w:rsidR="00FD2978" w:rsidRPr="00410371" w:rsidRDefault="00000000" w:rsidP="00412E13">
            <w:pPr>
              <w:pStyle w:val="CRCoverPage"/>
              <w:spacing w:after="0"/>
              <w:jc w:val="center"/>
              <w:rPr>
                <w:noProof/>
                <w:sz w:val="28"/>
              </w:rPr>
            </w:pPr>
            <w:fldSimple w:instr=" DOCPROPERTY  Version  \* MERGEFORMAT ">
              <w:r w:rsidR="00390367">
                <w:rPr>
                  <w:b/>
                  <w:noProof/>
                  <w:sz w:val="28"/>
                </w:rPr>
                <w:t>18.</w:t>
              </w:r>
              <w:r w:rsidR="000428FF">
                <w:rPr>
                  <w:b/>
                  <w:noProof/>
                  <w:sz w:val="28"/>
                </w:rPr>
                <w:t>3</w:t>
              </w:r>
              <w:r w:rsidR="00390367">
                <w:rPr>
                  <w:b/>
                  <w:noProof/>
                  <w:sz w:val="28"/>
                </w:rPr>
                <w:t>.0</w:t>
              </w:r>
            </w:fldSimple>
          </w:p>
        </w:tc>
        <w:tc>
          <w:tcPr>
            <w:tcW w:w="143" w:type="dxa"/>
            <w:tcBorders>
              <w:right w:val="single" w:sz="4" w:space="0" w:color="auto"/>
            </w:tcBorders>
          </w:tcPr>
          <w:p w14:paraId="132CD0BC" w14:textId="77777777" w:rsidR="00FD2978" w:rsidRDefault="00FD2978" w:rsidP="00412E13">
            <w:pPr>
              <w:pStyle w:val="CRCoverPage"/>
              <w:spacing w:after="0"/>
              <w:rPr>
                <w:noProof/>
              </w:rPr>
            </w:pPr>
          </w:p>
        </w:tc>
      </w:tr>
      <w:tr w:rsidR="00FD2978" w14:paraId="659501FD" w14:textId="77777777" w:rsidTr="00412E13">
        <w:tc>
          <w:tcPr>
            <w:tcW w:w="9641" w:type="dxa"/>
            <w:gridSpan w:val="9"/>
            <w:tcBorders>
              <w:left w:val="single" w:sz="4" w:space="0" w:color="auto"/>
              <w:right w:val="single" w:sz="4" w:space="0" w:color="auto"/>
            </w:tcBorders>
          </w:tcPr>
          <w:p w14:paraId="5DCB9160" w14:textId="77777777" w:rsidR="00FD2978" w:rsidRDefault="00FD2978" w:rsidP="00412E13">
            <w:pPr>
              <w:pStyle w:val="CRCoverPage"/>
              <w:spacing w:after="0"/>
              <w:rPr>
                <w:noProof/>
              </w:rPr>
            </w:pPr>
          </w:p>
        </w:tc>
      </w:tr>
      <w:tr w:rsidR="00FD2978" w14:paraId="0BF32D23" w14:textId="77777777" w:rsidTr="00412E13">
        <w:tc>
          <w:tcPr>
            <w:tcW w:w="9641" w:type="dxa"/>
            <w:gridSpan w:val="9"/>
            <w:tcBorders>
              <w:top w:val="single" w:sz="4" w:space="0" w:color="auto"/>
            </w:tcBorders>
          </w:tcPr>
          <w:p w14:paraId="207A3941" w14:textId="77777777" w:rsidR="00FD2978" w:rsidRPr="00F25D98" w:rsidRDefault="00FD2978" w:rsidP="00412E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D2978" w14:paraId="16E051A8" w14:textId="77777777" w:rsidTr="00412E13">
        <w:tc>
          <w:tcPr>
            <w:tcW w:w="9641" w:type="dxa"/>
            <w:gridSpan w:val="9"/>
          </w:tcPr>
          <w:p w14:paraId="0B1745E0" w14:textId="77777777" w:rsidR="00FD2978" w:rsidRDefault="00FD2978" w:rsidP="00412E13">
            <w:pPr>
              <w:pStyle w:val="CRCoverPage"/>
              <w:spacing w:after="0"/>
              <w:rPr>
                <w:noProof/>
                <w:sz w:val="8"/>
                <w:szCs w:val="8"/>
              </w:rPr>
            </w:pPr>
          </w:p>
        </w:tc>
      </w:tr>
    </w:tbl>
    <w:p w14:paraId="36A9651C" w14:textId="77777777" w:rsidR="00FD2978" w:rsidRDefault="00FD2978" w:rsidP="00FD29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2978" w14:paraId="2C050018" w14:textId="77777777" w:rsidTr="00412E13">
        <w:tc>
          <w:tcPr>
            <w:tcW w:w="2835" w:type="dxa"/>
          </w:tcPr>
          <w:p w14:paraId="1B98BD2A" w14:textId="77777777" w:rsidR="00FD2978" w:rsidRDefault="00FD2978" w:rsidP="00412E13">
            <w:pPr>
              <w:pStyle w:val="CRCoverPage"/>
              <w:tabs>
                <w:tab w:val="right" w:pos="2751"/>
              </w:tabs>
              <w:spacing w:after="0"/>
              <w:rPr>
                <w:b/>
                <w:i/>
                <w:noProof/>
              </w:rPr>
            </w:pPr>
            <w:r>
              <w:rPr>
                <w:b/>
                <w:i/>
                <w:noProof/>
              </w:rPr>
              <w:t>Proposed change affects:</w:t>
            </w:r>
          </w:p>
        </w:tc>
        <w:tc>
          <w:tcPr>
            <w:tcW w:w="1418" w:type="dxa"/>
          </w:tcPr>
          <w:p w14:paraId="4D9DAD81" w14:textId="77777777" w:rsidR="00FD2978" w:rsidRDefault="00FD2978" w:rsidP="00412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15FF03" w14:textId="77777777" w:rsidR="00FD2978" w:rsidRDefault="00FD2978" w:rsidP="00412E13">
            <w:pPr>
              <w:pStyle w:val="CRCoverPage"/>
              <w:spacing w:after="0"/>
              <w:jc w:val="center"/>
              <w:rPr>
                <w:b/>
                <w:caps/>
                <w:noProof/>
              </w:rPr>
            </w:pPr>
          </w:p>
        </w:tc>
        <w:tc>
          <w:tcPr>
            <w:tcW w:w="709" w:type="dxa"/>
            <w:tcBorders>
              <w:left w:val="single" w:sz="4" w:space="0" w:color="auto"/>
            </w:tcBorders>
          </w:tcPr>
          <w:p w14:paraId="27E4E511" w14:textId="77777777" w:rsidR="00FD2978" w:rsidRDefault="00FD2978" w:rsidP="00412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3481E3" w14:textId="77777777" w:rsidR="00FD2978" w:rsidRDefault="00FD2978" w:rsidP="00412E13">
            <w:pPr>
              <w:pStyle w:val="CRCoverPage"/>
              <w:spacing w:after="0"/>
              <w:jc w:val="center"/>
              <w:rPr>
                <w:b/>
                <w:caps/>
                <w:noProof/>
              </w:rPr>
            </w:pPr>
          </w:p>
        </w:tc>
        <w:tc>
          <w:tcPr>
            <w:tcW w:w="2126" w:type="dxa"/>
          </w:tcPr>
          <w:p w14:paraId="6067AA98" w14:textId="77777777" w:rsidR="00FD2978" w:rsidRDefault="00FD2978" w:rsidP="00412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86DDA" w14:textId="77777777" w:rsidR="00FD2978" w:rsidRDefault="00FD2978" w:rsidP="00412E13">
            <w:pPr>
              <w:pStyle w:val="CRCoverPage"/>
              <w:spacing w:after="0"/>
              <w:jc w:val="center"/>
              <w:rPr>
                <w:b/>
                <w:caps/>
                <w:noProof/>
              </w:rPr>
            </w:pPr>
          </w:p>
        </w:tc>
        <w:tc>
          <w:tcPr>
            <w:tcW w:w="1418" w:type="dxa"/>
            <w:tcBorders>
              <w:left w:val="nil"/>
            </w:tcBorders>
          </w:tcPr>
          <w:p w14:paraId="526AF57F" w14:textId="77777777" w:rsidR="00FD2978" w:rsidRDefault="00FD2978" w:rsidP="00412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8F6E7" w14:textId="6FB9E182" w:rsidR="00FD2978" w:rsidRPr="00390367" w:rsidRDefault="00390367" w:rsidP="00412E13">
            <w:pPr>
              <w:pStyle w:val="CRCoverPage"/>
              <w:spacing w:after="0"/>
              <w:jc w:val="center"/>
              <w:rPr>
                <w:b/>
                <w:bCs/>
                <w:caps/>
                <w:noProof/>
              </w:rPr>
            </w:pPr>
            <w:r w:rsidRPr="00390367">
              <w:rPr>
                <w:b/>
                <w:bCs/>
                <w:caps/>
                <w:noProof/>
              </w:rPr>
              <w:t>X</w:t>
            </w:r>
          </w:p>
        </w:tc>
      </w:tr>
    </w:tbl>
    <w:p w14:paraId="56E15C14" w14:textId="77777777" w:rsidR="00FD2978" w:rsidRDefault="00FD2978" w:rsidP="00FD29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2978" w14:paraId="0797FAF5" w14:textId="77777777" w:rsidTr="00412E13">
        <w:tc>
          <w:tcPr>
            <w:tcW w:w="9640" w:type="dxa"/>
            <w:gridSpan w:val="11"/>
          </w:tcPr>
          <w:p w14:paraId="1E96506C" w14:textId="77777777" w:rsidR="00FD2978" w:rsidRDefault="00FD2978" w:rsidP="00412E13">
            <w:pPr>
              <w:pStyle w:val="CRCoverPage"/>
              <w:spacing w:after="0"/>
              <w:rPr>
                <w:noProof/>
                <w:sz w:val="8"/>
                <w:szCs w:val="8"/>
              </w:rPr>
            </w:pPr>
          </w:p>
        </w:tc>
      </w:tr>
      <w:tr w:rsidR="00FD2978" w14:paraId="308F9F89" w14:textId="77777777" w:rsidTr="00412E13">
        <w:tc>
          <w:tcPr>
            <w:tcW w:w="1843" w:type="dxa"/>
            <w:tcBorders>
              <w:top w:val="single" w:sz="4" w:space="0" w:color="auto"/>
              <w:left w:val="single" w:sz="4" w:space="0" w:color="auto"/>
            </w:tcBorders>
          </w:tcPr>
          <w:p w14:paraId="6C833390" w14:textId="77777777" w:rsidR="00FD2978" w:rsidRDefault="00FD2978" w:rsidP="00412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DFBC0" w14:textId="3A6F1045" w:rsidR="00FD2978" w:rsidRDefault="00000000" w:rsidP="00412E13">
            <w:pPr>
              <w:pStyle w:val="CRCoverPage"/>
              <w:spacing w:after="0"/>
              <w:ind w:left="100"/>
              <w:rPr>
                <w:noProof/>
              </w:rPr>
            </w:pPr>
            <w:fldSimple w:instr=" DOCPROPERTY  CrTitle  \* MERGEFORMAT ">
              <w:r w:rsidR="00866334">
                <w:t xml:space="preserve">Updates </w:t>
              </w:r>
            </w:fldSimple>
            <w:r w:rsidR="00866334">
              <w:t xml:space="preserve">to AI/ML functionality descriptions related to </w:t>
            </w:r>
            <w:r w:rsidR="00481547" w:rsidRPr="00481547">
              <w:t xml:space="preserve">E2E data volume transfer time </w:t>
            </w:r>
            <w:r w:rsidR="00866334">
              <w:t>analytics</w:t>
            </w:r>
          </w:p>
        </w:tc>
      </w:tr>
      <w:tr w:rsidR="00FD2978" w14:paraId="67CA6461" w14:textId="77777777" w:rsidTr="00412E13">
        <w:tc>
          <w:tcPr>
            <w:tcW w:w="1843" w:type="dxa"/>
            <w:tcBorders>
              <w:left w:val="single" w:sz="4" w:space="0" w:color="auto"/>
            </w:tcBorders>
          </w:tcPr>
          <w:p w14:paraId="10E819C0" w14:textId="77777777" w:rsidR="00FD2978" w:rsidRDefault="00FD2978" w:rsidP="00412E13">
            <w:pPr>
              <w:pStyle w:val="CRCoverPage"/>
              <w:spacing w:after="0"/>
              <w:rPr>
                <w:b/>
                <w:i/>
                <w:noProof/>
                <w:sz w:val="8"/>
                <w:szCs w:val="8"/>
              </w:rPr>
            </w:pPr>
          </w:p>
        </w:tc>
        <w:tc>
          <w:tcPr>
            <w:tcW w:w="7797" w:type="dxa"/>
            <w:gridSpan w:val="10"/>
            <w:tcBorders>
              <w:right w:val="single" w:sz="4" w:space="0" w:color="auto"/>
            </w:tcBorders>
          </w:tcPr>
          <w:p w14:paraId="3330877C" w14:textId="77777777" w:rsidR="00FD2978" w:rsidRDefault="00FD2978" w:rsidP="00412E13">
            <w:pPr>
              <w:pStyle w:val="CRCoverPage"/>
              <w:spacing w:after="0"/>
              <w:rPr>
                <w:noProof/>
                <w:sz w:val="8"/>
                <w:szCs w:val="8"/>
              </w:rPr>
            </w:pPr>
          </w:p>
        </w:tc>
      </w:tr>
      <w:tr w:rsidR="00FD2978" w14:paraId="73E60AD6" w14:textId="77777777" w:rsidTr="00412E13">
        <w:tc>
          <w:tcPr>
            <w:tcW w:w="1843" w:type="dxa"/>
            <w:tcBorders>
              <w:left w:val="single" w:sz="4" w:space="0" w:color="auto"/>
            </w:tcBorders>
          </w:tcPr>
          <w:p w14:paraId="5A79D040" w14:textId="77777777" w:rsidR="00FD2978" w:rsidRDefault="00FD2978" w:rsidP="00412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37207D" w14:textId="52D18958" w:rsidR="00FD2978" w:rsidRDefault="00000000" w:rsidP="00412E13">
            <w:pPr>
              <w:pStyle w:val="CRCoverPage"/>
              <w:spacing w:after="0"/>
              <w:ind w:left="100"/>
              <w:rPr>
                <w:noProof/>
              </w:rPr>
            </w:pPr>
            <w:fldSimple w:instr=" DOCPROPERTY  SourceIfWg  \* MERGEFORMAT ">
              <w:r w:rsidR="00D81CC4">
                <w:rPr>
                  <w:noProof/>
                </w:rPr>
                <w:t>OPPO</w:t>
              </w:r>
            </w:fldSimple>
            <w:r w:rsidR="00710AEF">
              <w:rPr>
                <w:noProof/>
              </w:rPr>
              <w:t>, NTT DOCOMO</w:t>
            </w:r>
            <w:r w:rsidR="007546A1">
              <w:rPr>
                <w:noProof/>
              </w:rPr>
              <w:t>, LG Electronics</w:t>
            </w:r>
            <w:r w:rsidR="009F5D30">
              <w:rPr>
                <w:noProof/>
              </w:rPr>
              <w:t>, ETRI</w:t>
            </w:r>
            <w:r w:rsidR="00B81DBD">
              <w:rPr>
                <w:noProof/>
              </w:rPr>
              <w:t>, CATT</w:t>
            </w:r>
          </w:p>
        </w:tc>
      </w:tr>
      <w:tr w:rsidR="00FD2978" w14:paraId="0C4CF316" w14:textId="77777777" w:rsidTr="00412E13">
        <w:tc>
          <w:tcPr>
            <w:tcW w:w="1843" w:type="dxa"/>
            <w:tcBorders>
              <w:left w:val="single" w:sz="4" w:space="0" w:color="auto"/>
            </w:tcBorders>
          </w:tcPr>
          <w:p w14:paraId="5B3AB31E" w14:textId="77777777" w:rsidR="00FD2978" w:rsidRDefault="00FD2978" w:rsidP="00412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F67E01" w14:textId="0096F7DB" w:rsidR="00FD2978" w:rsidRDefault="00000000" w:rsidP="00412E13">
            <w:pPr>
              <w:pStyle w:val="CRCoverPage"/>
              <w:spacing w:after="0"/>
              <w:ind w:left="100"/>
              <w:rPr>
                <w:noProof/>
              </w:rPr>
            </w:pPr>
            <w:fldSimple w:instr=" DOCPROPERTY  SourceIfTsg  \* MERGEFORMAT ">
              <w:r w:rsidR="00D81CC4">
                <w:rPr>
                  <w:noProof/>
                </w:rPr>
                <w:t>SA2</w:t>
              </w:r>
            </w:fldSimple>
          </w:p>
        </w:tc>
      </w:tr>
      <w:tr w:rsidR="00FD2978" w14:paraId="6F7E3800" w14:textId="77777777" w:rsidTr="00412E13">
        <w:tc>
          <w:tcPr>
            <w:tcW w:w="1843" w:type="dxa"/>
            <w:tcBorders>
              <w:left w:val="single" w:sz="4" w:space="0" w:color="auto"/>
            </w:tcBorders>
          </w:tcPr>
          <w:p w14:paraId="7F165D3E" w14:textId="77777777" w:rsidR="00FD2978" w:rsidRDefault="00FD2978" w:rsidP="00412E13">
            <w:pPr>
              <w:pStyle w:val="CRCoverPage"/>
              <w:spacing w:after="0"/>
              <w:rPr>
                <w:b/>
                <w:i/>
                <w:noProof/>
                <w:sz w:val="8"/>
                <w:szCs w:val="8"/>
              </w:rPr>
            </w:pPr>
          </w:p>
        </w:tc>
        <w:tc>
          <w:tcPr>
            <w:tcW w:w="7797" w:type="dxa"/>
            <w:gridSpan w:val="10"/>
            <w:tcBorders>
              <w:right w:val="single" w:sz="4" w:space="0" w:color="auto"/>
            </w:tcBorders>
          </w:tcPr>
          <w:p w14:paraId="180413F4" w14:textId="77777777" w:rsidR="00FD2978" w:rsidRDefault="00FD2978" w:rsidP="00412E13">
            <w:pPr>
              <w:pStyle w:val="CRCoverPage"/>
              <w:spacing w:after="0"/>
              <w:rPr>
                <w:noProof/>
                <w:sz w:val="8"/>
                <w:szCs w:val="8"/>
              </w:rPr>
            </w:pPr>
          </w:p>
        </w:tc>
      </w:tr>
      <w:tr w:rsidR="00FD2978" w14:paraId="1FF6677B" w14:textId="77777777" w:rsidTr="00412E13">
        <w:tc>
          <w:tcPr>
            <w:tcW w:w="1843" w:type="dxa"/>
            <w:tcBorders>
              <w:left w:val="single" w:sz="4" w:space="0" w:color="auto"/>
            </w:tcBorders>
          </w:tcPr>
          <w:p w14:paraId="58375953" w14:textId="77777777" w:rsidR="00FD2978" w:rsidRDefault="00FD2978" w:rsidP="00412E13">
            <w:pPr>
              <w:pStyle w:val="CRCoverPage"/>
              <w:tabs>
                <w:tab w:val="right" w:pos="1759"/>
              </w:tabs>
              <w:spacing w:after="0"/>
              <w:rPr>
                <w:b/>
                <w:i/>
                <w:noProof/>
              </w:rPr>
            </w:pPr>
            <w:r>
              <w:rPr>
                <w:b/>
                <w:i/>
                <w:noProof/>
              </w:rPr>
              <w:t>Work item code:</w:t>
            </w:r>
          </w:p>
        </w:tc>
        <w:tc>
          <w:tcPr>
            <w:tcW w:w="3686" w:type="dxa"/>
            <w:gridSpan w:val="5"/>
            <w:shd w:val="pct30" w:color="FFFF00" w:fill="auto"/>
          </w:tcPr>
          <w:p w14:paraId="5E6AB2C5" w14:textId="25AC0BFA" w:rsidR="00FD2978" w:rsidRDefault="00FA0F70" w:rsidP="00412E13">
            <w:pPr>
              <w:pStyle w:val="CRCoverPage"/>
              <w:spacing w:after="0"/>
              <w:ind w:left="100"/>
              <w:rPr>
                <w:noProof/>
              </w:rPr>
            </w:pPr>
            <w:r>
              <w:fldChar w:fldCharType="begin"/>
            </w:r>
            <w:r>
              <w:instrText xml:space="preserve"> DOCPROPERTY  RelatedWis  \* MERGEFORMAT </w:instrText>
            </w:r>
            <w:r>
              <w:fldChar w:fldCharType="separate"/>
            </w:r>
            <w:r w:rsidR="00D81CC4" w:rsidRPr="00C542FF">
              <w:t xml:space="preserve"> </w:t>
            </w:r>
            <w:proofErr w:type="spellStart"/>
            <w:r w:rsidR="00D81CC4" w:rsidRPr="00C542FF">
              <w:t>AIML</w:t>
            </w:r>
            <w:r w:rsidR="00D81CC4">
              <w:t>sys</w:t>
            </w:r>
            <w:proofErr w:type="spellEnd"/>
            <w:r>
              <w:fldChar w:fldCharType="end"/>
            </w:r>
          </w:p>
        </w:tc>
        <w:tc>
          <w:tcPr>
            <w:tcW w:w="567" w:type="dxa"/>
            <w:tcBorders>
              <w:left w:val="nil"/>
            </w:tcBorders>
          </w:tcPr>
          <w:p w14:paraId="3E5925CE" w14:textId="77777777" w:rsidR="00FD2978" w:rsidRDefault="00FD2978" w:rsidP="00412E13">
            <w:pPr>
              <w:pStyle w:val="CRCoverPage"/>
              <w:spacing w:after="0"/>
              <w:ind w:right="100"/>
              <w:rPr>
                <w:noProof/>
              </w:rPr>
            </w:pPr>
          </w:p>
        </w:tc>
        <w:tc>
          <w:tcPr>
            <w:tcW w:w="1417" w:type="dxa"/>
            <w:gridSpan w:val="3"/>
            <w:tcBorders>
              <w:left w:val="nil"/>
            </w:tcBorders>
          </w:tcPr>
          <w:p w14:paraId="7D0C1B6F" w14:textId="77777777" w:rsidR="00FD2978" w:rsidRDefault="00FD2978" w:rsidP="00412E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857C17" w14:textId="628B8B4C" w:rsidR="00FD2978" w:rsidRDefault="00D81CC4" w:rsidP="00412E13">
            <w:pPr>
              <w:pStyle w:val="CRCoverPage"/>
              <w:spacing w:after="0"/>
              <w:ind w:left="100"/>
              <w:rPr>
                <w:noProof/>
              </w:rPr>
            </w:pPr>
            <w:r>
              <w:t>2023-</w:t>
            </w:r>
            <w:r w:rsidR="00481547">
              <w:t>10</w:t>
            </w:r>
            <w:r>
              <w:t>-15</w:t>
            </w:r>
          </w:p>
        </w:tc>
      </w:tr>
      <w:tr w:rsidR="00FD2978" w14:paraId="310D64CA" w14:textId="77777777" w:rsidTr="00412E13">
        <w:tc>
          <w:tcPr>
            <w:tcW w:w="1843" w:type="dxa"/>
            <w:tcBorders>
              <w:left w:val="single" w:sz="4" w:space="0" w:color="auto"/>
            </w:tcBorders>
          </w:tcPr>
          <w:p w14:paraId="4AECAD74" w14:textId="77777777" w:rsidR="00FD2978" w:rsidRDefault="00FD2978" w:rsidP="00412E13">
            <w:pPr>
              <w:pStyle w:val="CRCoverPage"/>
              <w:spacing w:after="0"/>
              <w:rPr>
                <w:b/>
                <w:i/>
                <w:noProof/>
                <w:sz w:val="8"/>
                <w:szCs w:val="8"/>
              </w:rPr>
            </w:pPr>
          </w:p>
        </w:tc>
        <w:tc>
          <w:tcPr>
            <w:tcW w:w="1986" w:type="dxa"/>
            <w:gridSpan w:val="4"/>
          </w:tcPr>
          <w:p w14:paraId="74C717D3" w14:textId="77777777" w:rsidR="00FD2978" w:rsidRDefault="00FD2978" w:rsidP="00412E13">
            <w:pPr>
              <w:pStyle w:val="CRCoverPage"/>
              <w:spacing w:after="0"/>
              <w:rPr>
                <w:noProof/>
                <w:sz w:val="8"/>
                <w:szCs w:val="8"/>
              </w:rPr>
            </w:pPr>
          </w:p>
        </w:tc>
        <w:tc>
          <w:tcPr>
            <w:tcW w:w="2267" w:type="dxa"/>
            <w:gridSpan w:val="2"/>
          </w:tcPr>
          <w:p w14:paraId="14E9EDF2" w14:textId="77777777" w:rsidR="00FD2978" w:rsidRDefault="00FD2978" w:rsidP="00412E13">
            <w:pPr>
              <w:pStyle w:val="CRCoverPage"/>
              <w:spacing w:after="0"/>
              <w:rPr>
                <w:noProof/>
                <w:sz w:val="8"/>
                <w:szCs w:val="8"/>
              </w:rPr>
            </w:pPr>
          </w:p>
        </w:tc>
        <w:tc>
          <w:tcPr>
            <w:tcW w:w="1417" w:type="dxa"/>
            <w:gridSpan w:val="3"/>
          </w:tcPr>
          <w:p w14:paraId="6D5A0CCA" w14:textId="77777777" w:rsidR="00FD2978" w:rsidRDefault="00FD2978" w:rsidP="00412E13">
            <w:pPr>
              <w:pStyle w:val="CRCoverPage"/>
              <w:spacing w:after="0"/>
              <w:rPr>
                <w:noProof/>
                <w:sz w:val="8"/>
                <w:szCs w:val="8"/>
              </w:rPr>
            </w:pPr>
          </w:p>
        </w:tc>
        <w:tc>
          <w:tcPr>
            <w:tcW w:w="2127" w:type="dxa"/>
            <w:tcBorders>
              <w:right w:val="single" w:sz="4" w:space="0" w:color="auto"/>
            </w:tcBorders>
          </w:tcPr>
          <w:p w14:paraId="32A9A435" w14:textId="77777777" w:rsidR="00FD2978" w:rsidRDefault="00FD2978" w:rsidP="00412E13">
            <w:pPr>
              <w:pStyle w:val="CRCoverPage"/>
              <w:spacing w:after="0"/>
              <w:rPr>
                <w:noProof/>
                <w:sz w:val="8"/>
                <w:szCs w:val="8"/>
              </w:rPr>
            </w:pPr>
          </w:p>
        </w:tc>
      </w:tr>
      <w:tr w:rsidR="00FD2978" w14:paraId="6505DD53" w14:textId="77777777" w:rsidTr="00412E13">
        <w:trPr>
          <w:cantSplit/>
        </w:trPr>
        <w:tc>
          <w:tcPr>
            <w:tcW w:w="1843" w:type="dxa"/>
            <w:tcBorders>
              <w:left w:val="single" w:sz="4" w:space="0" w:color="auto"/>
            </w:tcBorders>
          </w:tcPr>
          <w:p w14:paraId="69E0638F" w14:textId="77777777" w:rsidR="00FD2978" w:rsidRDefault="00FD2978" w:rsidP="00412E13">
            <w:pPr>
              <w:pStyle w:val="CRCoverPage"/>
              <w:tabs>
                <w:tab w:val="right" w:pos="1759"/>
              </w:tabs>
              <w:spacing w:after="0"/>
              <w:rPr>
                <w:b/>
                <w:i/>
                <w:noProof/>
              </w:rPr>
            </w:pPr>
            <w:r>
              <w:rPr>
                <w:b/>
                <w:i/>
                <w:noProof/>
              </w:rPr>
              <w:t>Category:</w:t>
            </w:r>
          </w:p>
        </w:tc>
        <w:tc>
          <w:tcPr>
            <w:tcW w:w="851" w:type="dxa"/>
            <w:shd w:val="pct30" w:color="FFFF00" w:fill="auto"/>
          </w:tcPr>
          <w:p w14:paraId="60585E68" w14:textId="2524C169" w:rsidR="00FD2978" w:rsidRPr="00597D31" w:rsidRDefault="00D81CC4" w:rsidP="00412E13">
            <w:pPr>
              <w:pStyle w:val="CRCoverPage"/>
              <w:spacing w:after="0"/>
              <w:ind w:left="100" w:right="-609"/>
              <w:rPr>
                <w:b/>
                <w:bCs/>
                <w:noProof/>
              </w:rPr>
            </w:pPr>
            <w:r w:rsidRPr="009A5ABE">
              <w:rPr>
                <w:b/>
                <w:bCs/>
              </w:rPr>
              <w:t>F</w:t>
            </w:r>
          </w:p>
        </w:tc>
        <w:tc>
          <w:tcPr>
            <w:tcW w:w="3402" w:type="dxa"/>
            <w:gridSpan w:val="5"/>
            <w:tcBorders>
              <w:left w:val="nil"/>
            </w:tcBorders>
          </w:tcPr>
          <w:p w14:paraId="392AA67B" w14:textId="77777777" w:rsidR="00FD2978" w:rsidRDefault="00FD2978" w:rsidP="00412E13">
            <w:pPr>
              <w:pStyle w:val="CRCoverPage"/>
              <w:spacing w:after="0"/>
              <w:rPr>
                <w:noProof/>
              </w:rPr>
            </w:pPr>
          </w:p>
        </w:tc>
        <w:tc>
          <w:tcPr>
            <w:tcW w:w="1417" w:type="dxa"/>
            <w:gridSpan w:val="3"/>
            <w:tcBorders>
              <w:left w:val="nil"/>
            </w:tcBorders>
          </w:tcPr>
          <w:p w14:paraId="34418956" w14:textId="77777777" w:rsidR="00FD2978" w:rsidRDefault="00FD2978" w:rsidP="00412E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3E7B1D" w14:textId="21D92036" w:rsidR="00FD2978" w:rsidRDefault="00D81CC4" w:rsidP="00412E13">
            <w:pPr>
              <w:pStyle w:val="CRCoverPage"/>
              <w:spacing w:after="0"/>
              <w:ind w:left="100"/>
              <w:rPr>
                <w:noProof/>
              </w:rPr>
            </w:pPr>
            <w:r w:rsidRPr="00D81CC4">
              <w:t>Rel-18</w:t>
            </w:r>
          </w:p>
        </w:tc>
      </w:tr>
      <w:tr w:rsidR="00FD2978" w14:paraId="7EFDFE01" w14:textId="77777777" w:rsidTr="00412E13">
        <w:tc>
          <w:tcPr>
            <w:tcW w:w="1843" w:type="dxa"/>
            <w:tcBorders>
              <w:left w:val="single" w:sz="4" w:space="0" w:color="auto"/>
              <w:bottom w:val="single" w:sz="4" w:space="0" w:color="auto"/>
            </w:tcBorders>
          </w:tcPr>
          <w:p w14:paraId="2D08B888" w14:textId="77777777" w:rsidR="00FD2978" w:rsidRDefault="00FD2978" w:rsidP="00412E13">
            <w:pPr>
              <w:pStyle w:val="CRCoverPage"/>
              <w:spacing w:after="0"/>
              <w:rPr>
                <w:b/>
                <w:i/>
                <w:noProof/>
              </w:rPr>
            </w:pPr>
          </w:p>
        </w:tc>
        <w:tc>
          <w:tcPr>
            <w:tcW w:w="4677" w:type="dxa"/>
            <w:gridSpan w:val="8"/>
            <w:tcBorders>
              <w:bottom w:val="single" w:sz="4" w:space="0" w:color="auto"/>
            </w:tcBorders>
          </w:tcPr>
          <w:p w14:paraId="429C0B27" w14:textId="77777777" w:rsidR="00FD2978" w:rsidRDefault="00FD2978" w:rsidP="00412E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64B786" w14:textId="77777777" w:rsidR="00FD2978" w:rsidRDefault="00FD2978" w:rsidP="00412E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6DE18025" w14:textId="77777777" w:rsidR="00FD2978" w:rsidRPr="007C2097" w:rsidRDefault="00FD2978" w:rsidP="00412E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D2978" w14:paraId="3543A2C2" w14:textId="77777777" w:rsidTr="00412E13">
        <w:tc>
          <w:tcPr>
            <w:tcW w:w="1843" w:type="dxa"/>
          </w:tcPr>
          <w:p w14:paraId="71066239" w14:textId="77777777" w:rsidR="00FD2978" w:rsidRDefault="00FD2978" w:rsidP="00412E13">
            <w:pPr>
              <w:pStyle w:val="CRCoverPage"/>
              <w:spacing w:after="0"/>
              <w:rPr>
                <w:b/>
                <w:i/>
                <w:noProof/>
                <w:sz w:val="8"/>
                <w:szCs w:val="8"/>
              </w:rPr>
            </w:pPr>
          </w:p>
        </w:tc>
        <w:tc>
          <w:tcPr>
            <w:tcW w:w="7797" w:type="dxa"/>
            <w:gridSpan w:val="10"/>
          </w:tcPr>
          <w:p w14:paraId="1CF31A46" w14:textId="77777777" w:rsidR="00FD2978" w:rsidRDefault="00FD2978" w:rsidP="00412E13">
            <w:pPr>
              <w:pStyle w:val="CRCoverPage"/>
              <w:spacing w:after="0"/>
              <w:rPr>
                <w:noProof/>
                <w:sz w:val="8"/>
                <w:szCs w:val="8"/>
              </w:rPr>
            </w:pPr>
          </w:p>
        </w:tc>
      </w:tr>
      <w:tr w:rsidR="00FD2978" w14:paraId="566409CD" w14:textId="77777777" w:rsidTr="00412E13">
        <w:tc>
          <w:tcPr>
            <w:tcW w:w="2694" w:type="dxa"/>
            <w:gridSpan w:val="2"/>
            <w:tcBorders>
              <w:top w:val="single" w:sz="4" w:space="0" w:color="auto"/>
              <w:left w:val="single" w:sz="4" w:space="0" w:color="auto"/>
            </w:tcBorders>
          </w:tcPr>
          <w:p w14:paraId="7EC7B035" w14:textId="77777777" w:rsidR="00FD2978" w:rsidRDefault="00FD2978" w:rsidP="00412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BFE940" w14:textId="0B0F890A" w:rsidR="00FD2978" w:rsidRDefault="00E84A9F" w:rsidP="00412E13">
            <w:pPr>
              <w:pStyle w:val="CRCoverPage"/>
              <w:spacing w:after="0"/>
              <w:ind w:left="100"/>
              <w:rPr>
                <w:noProof/>
              </w:rPr>
            </w:pPr>
            <w:r>
              <w:rPr>
                <w:noProof/>
              </w:rPr>
              <w:t xml:space="preserve">Clarifications </w:t>
            </w:r>
            <w:r w:rsidR="00D81CC4">
              <w:rPr>
                <w:noProof/>
              </w:rPr>
              <w:t xml:space="preserve">of the </w:t>
            </w:r>
            <w:r w:rsidR="003F4211">
              <w:rPr>
                <w:noProof/>
              </w:rPr>
              <w:t xml:space="preserve">AI/ML related text </w:t>
            </w:r>
            <w:r w:rsidR="00D81CC4">
              <w:rPr>
                <w:noProof/>
              </w:rPr>
              <w:t xml:space="preserve">and </w:t>
            </w:r>
            <w:r w:rsidR="003F4211">
              <w:rPr>
                <w:noProof/>
              </w:rPr>
              <w:t xml:space="preserve">some </w:t>
            </w:r>
            <w:r w:rsidR="00D81CC4">
              <w:rPr>
                <w:noProof/>
              </w:rPr>
              <w:t>corrections are needed</w:t>
            </w:r>
          </w:p>
        </w:tc>
      </w:tr>
      <w:tr w:rsidR="00FD2978" w14:paraId="637540CB" w14:textId="77777777" w:rsidTr="00412E13">
        <w:tc>
          <w:tcPr>
            <w:tcW w:w="2694" w:type="dxa"/>
            <w:gridSpan w:val="2"/>
            <w:tcBorders>
              <w:left w:val="single" w:sz="4" w:space="0" w:color="auto"/>
            </w:tcBorders>
          </w:tcPr>
          <w:p w14:paraId="56D8D73C" w14:textId="77777777" w:rsidR="00FD2978" w:rsidRDefault="00FD2978" w:rsidP="00412E13">
            <w:pPr>
              <w:pStyle w:val="CRCoverPage"/>
              <w:spacing w:after="0"/>
              <w:rPr>
                <w:b/>
                <w:i/>
                <w:noProof/>
                <w:sz w:val="8"/>
                <w:szCs w:val="8"/>
              </w:rPr>
            </w:pPr>
          </w:p>
        </w:tc>
        <w:tc>
          <w:tcPr>
            <w:tcW w:w="6946" w:type="dxa"/>
            <w:gridSpan w:val="9"/>
            <w:tcBorders>
              <w:right w:val="single" w:sz="4" w:space="0" w:color="auto"/>
            </w:tcBorders>
          </w:tcPr>
          <w:p w14:paraId="57C609DD" w14:textId="77777777" w:rsidR="00FD2978" w:rsidRDefault="00FD2978" w:rsidP="00412E13">
            <w:pPr>
              <w:pStyle w:val="CRCoverPage"/>
              <w:spacing w:after="0"/>
              <w:rPr>
                <w:noProof/>
                <w:sz w:val="8"/>
                <w:szCs w:val="8"/>
              </w:rPr>
            </w:pPr>
          </w:p>
        </w:tc>
      </w:tr>
      <w:tr w:rsidR="00FD2978" w14:paraId="6233C729" w14:textId="77777777" w:rsidTr="00412E13">
        <w:tc>
          <w:tcPr>
            <w:tcW w:w="2694" w:type="dxa"/>
            <w:gridSpan w:val="2"/>
            <w:tcBorders>
              <w:left w:val="single" w:sz="4" w:space="0" w:color="auto"/>
            </w:tcBorders>
          </w:tcPr>
          <w:p w14:paraId="24439FF6" w14:textId="77777777" w:rsidR="00FD2978" w:rsidRDefault="00FD2978" w:rsidP="00412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C6FA4" w14:textId="68D29F76" w:rsidR="00FD2978" w:rsidRDefault="003F4211" w:rsidP="00412E13">
            <w:pPr>
              <w:pStyle w:val="CRCoverPage"/>
              <w:spacing w:after="0"/>
              <w:ind w:left="100"/>
              <w:rPr>
                <w:noProof/>
              </w:rPr>
            </w:pPr>
            <w:r>
              <w:rPr>
                <w:noProof/>
              </w:rPr>
              <w:t>Several</w:t>
            </w:r>
            <w:r w:rsidR="00D81CC4">
              <w:rPr>
                <w:noProof/>
              </w:rPr>
              <w:t xml:space="preserve"> corrections related to AI/ML functionality</w:t>
            </w:r>
            <w:r>
              <w:rPr>
                <w:noProof/>
              </w:rPr>
              <w:t xml:space="preserve"> are introduced</w:t>
            </w:r>
          </w:p>
        </w:tc>
      </w:tr>
      <w:tr w:rsidR="00FD2978" w14:paraId="7488C803" w14:textId="77777777" w:rsidTr="00412E13">
        <w:tc>
          <w:tcPr>
            <w:tcW w:w="2694" w:type="dxa"/>
            <w:gridSpan w:val="2"/>
            <w:tcBorders>
              <w:left w:val="single" w:sz="4" w:space="0" w:color="auto"/>
            </w:tcBorders>
          </w:tcPr>
          <w:p w14:paraId="776C4EE7" w14:textId="77777777" w:rsidR="00FD2978" w:rsidRDefault="00FD2978" w:rsidP="00412E13">
            <w:pPr>
              <w:pStyle w:val="CRCoverPage"/>
              <w:spacing w:after="0"/>
              <w:rPr>
                <w:b/>
                <w:i/>
                <w:noProof/>
                <w:sz w:val="8"/>
                <w:szCs w:val="8"/>
              </w:rPr>
            </w:pPr>
          </w:p>
        </w:tc>
        <w:tc>
          <w:tcPr>
            <w:tcW w:w="6946" w:type="dxa"/>
            <w:gridSpan w:val="9"/>
            <w:tcBorders>
              <w:right w:val="single" w:sz="4" w:space="0" w:color="auto"/>
            </w:tcBorders>
          </w:tcPr>
          <w:p w14:paraId="111BDA0C" w14:textId="77777777" w:rsidR="00FD2978" w:rsidRDefault="00FD2978" w:rsidP="00412E13">
            <w:pPr>
              <w:pStyle w:val="CRCoverPage"/>
              <w:spacing w:after="0"/>
              <w:rPr>
                <w:noProof/>
                <w:sz w:val="8"/>
                <w:szCs w:val="8"/>
              </w:rPr>
            </w:pPr>
          </w:p>
        </w:tc>
      </w:tr>
      <w:tr w:rsidR="00FD2978" w14:paraId="536C608A" w14:textId="77777777" w:rsidTr="00412E13">
        <w:tc>
          <w:tcPr>
            <w:tcW w:w="2694" w:type="dxa"/>
            <w:gridSpan w:val="2"/>
            <w:tcBorders>
              <w:left w:val="single" w:sz="4" w:space="0" w:color="auto"/>
              <w:bottom w:val="single" w:sz="4" w:space="0" w:color="auto"/>
            </w:tcBorders>
          </w:tcPr>
          <w:p w14:paraId="3E6E0A22" w14:textId="77777777" w:rsidR="00FD2978" w:rsidRDefault="00FD2978" w:rsidP="00412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79BB0" w14:textId="1AFB2242" w:rsidR="00FD2978" w:rsidRDefault="00390367" w:rsidP="00412E13">
            <w:pPr>
              <w:pStyle w:val="CRCoverPage"/>
              <w:spacing w:after="0"/>
              <w:ind w:left="100"/>
              <w:rPr>
                <w:noProof/>
              </w:rPr>
            </w:pPr>
            <w:r>
              <w:rPr>
                <w:noProof/>
              </w:rPr>
              <w:t>Incorrect wording and unclear statements stay in the specification</w:t>
            </w:r>
          </w:p>
        </w:tc>
      </w:tr>
      <w:tr w:rsidR="00FD2978" w14:paraId="67182299" w14:textId="77777777" w:rsidTr="00412E13">
        <w:tc>
          <w:tcPr>
            <w:tcW w:w="2694" w:type="dxa"/>
            <w:gridSpan w:val="2"/>
          </w:tcPr>
          <w:p w14:paraId="7FC07169" w14:textId="77777777" w:rsidR="00FD2978" w:rsidRDefault="00FD2978" w:rsidP="00412E13">
            <w:pPr>
              <w:pStyle w:val="CRCoverPage"/>
              <w:spacing w:after="0"/>
              <w:rPr>
                <w:b/>
                <w:i/>
                <w:noProof/>
                <w:sz w:val="8"/>
                <w:szCs w:val="8"/>
              </w:rPr>
            </w:pPr>
          </w:p>
        </w:tc>
        <w:tc>
          <w:tcPr>
            <w:tcW w:w="6946" w:type="dxa"/>
            <w:gridSpan w:val="9"/>
          </w:tcPr>
          <w:p w14:paraId="14CBBCD6" w14:textId="77777777" w:rsidR="00FD2978" w:rsidRDefault="00FD2978" w:rsidP="00412E13">
            <w:pPr>
              <w:pStyle w:val="CRCoverPage"/>
              <w:spacing w:after="0"/>
              <w:rPr>
                <w:noProof/>
                <w:sz w:val="8"/>
                <w:szCs w:val="8"/>
              </w:rPr>
            </w:pPr>
          </w:p>
        </w:tc>
      </w:tr>
      <w:tr w:rsidR="00FD2978" w14:paraId="756A00BC" w14:textId="77777777" w:rsidTr="00412E13">
        <w:tc>
          <w:tcPr>
            <w:tcW w:w="2694" w:type="dxa"/>
            <w:gridSpan w:val="2"/>
            <w:tcBorders>
              <w:top w:val="single" w:sz="4" w:space="0" w:color="auto"/>
              <w:left w:val="single" w:sz="4" w:space="0" w:color="auto"/>
            </w:tcBorders>
          </w:tcPr>
          <w:p w14:paraId="23F44504" w14:textId="77777777" w:rsidR="00FD2978" w:rsidRDefault="00FD2978" w:rsidP="00412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086079" w14:textId="5649660E" w:rsidR="00FD2978" w:rsidRDefault="00D81CC4" w:rsidP="00412E13">
            <w:pPr>
              <w:pStyle w:val="CRCoverPage"/>
              <w:spacing w:after="0"/>
              <w:ind w:left="100"/>
              <w:rPr>
                <w:noProof/>
              </w:rPr>
            </w:pPr>
            <w:r>
              <w:rPr>
                <w:noProof/>
              </w:rPr>
              <w:t>6.18.1, 6.18.2, 6.18.4</w:t>
            </w:r>
          </w:p>
        </w:tc>
      </w:tr>
      <w:tr w:rsidR="00FD2978" w14:paraId="68133A7E" w14:textId="77777777" w:rsidTr="00412E13">
        <w:tc>
          <w:tcPr>
            <w:tcW w:w="2694" w:type="dxa"/>
            <w:gridSpan w:val="2"/>
            <w:tcBorders>
              <w:left w:val="single" w:sz="4" w:space="0" w:color="auto"/>
            </w:tcBorders>
          </w:tcPr>
          <w:p w14:paraId="7EAB1305" w14:textId="77777777" w:rsidR="00FD2978" w:rsidRDefault="00FD2978" w:rsidP="00412E13">
            <w:pPr>
              <w:pStyle w:val="CRCoverPage"/>
              <w:spacing w:after="0"/>
              <w:rPr>
                <w:b/>
                <w:i/>
                <w:noProof/>
                <w:sz w:val="8"/>
                <w:szCs w:val="8"/>
              </w:rPr>
            </w:pPr>
          </w:p>
        </w:tc>
        <w:tc>
          <w:tcPr>
            <w:tcW w:w="6946" w:type="dxa"/>
            <w:gridSpan w:val="9"/>
            <w:tcBorders>
              <w:right w:val="single" w:sz="4" w:space="0" w:color="auto"/>
            </w:tcBorders>
          </w:tcPr>
          <w:p w14:paraId="0405A839" w14:textId="77777777" w:rsidR="00FD2978" w:rsidRDefault="00FD2978" w:rsidP="00412E13">
            <w:pPr>
              <w:pStyle w:val="CRCoverPage"/>
              <w:spacing w:after="0"/>
              <w:rPr>
                <w:noProof/>
                <w:sz w:val="8"/>
                <w:szCs w:val="8"/>
              </w:rPr>
            </w:pPr>
          </w:p>
        </w:tc>
      </w:tr>
      <w:tr w:rsidR="00FD2978" w14:paraId="6883DA9C" w14:textId="77777777" w:rsidTr="00412E13">
        <w:tc>
          <w:tcPr>
            <w:tcW w:w="2694" w:type="dxa"/>
            <w:gridSpan w:val="2"/>
            <w:tcBorders>
              <w:left w:val="single" w:sz="4" w:space="0" w:color="auto"/>
            </w:tcBorders>
          </w:tcPr>
          <w:p w14:paraId="44B7DEEC" w14:textId="77777777" w:rsidR="00FD2978" w:rsidRDefault="00FD2978" w:rsidP="00412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EFD3D5" w14:textId="77777777" w:rsidR="00FD2978" w:rsidRDefault="00FD2978" w:rsidP="00412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E72E2" w14:textId="77777777" w:rsidR="00FD2978" w:rsidRDefault="00FD2978" w:rsidP="00412E13">
            <w:pPr>
              <w:pStyle w:val="CRCoverPage"/>
              <w:spacing w:after="0"/>
              <w:jc w:val="center"/>
              <w:rPr>
                <w:b/>
                <w:caps/>
                <w:noProof/>
              </w:rPr>
            </w:pPr>
            <w:r>
              <w:rPr>
                <w:b/>
                <w:caps/>
                <w:noProof/>
              </w:rPr>
              <w:t>N</w:t>
            </w:r>
          </w:p>
        </w:tc>
        <w:tc>
          <w:tcPr>
            <w:tcW w:w="2977" w:type="dxa"/>
            <w:gridSpan w:val="4"/>
          </w:tcPr>
          <w:p w14:paraId="14AA4682" w14:textId="77777777" w:rsidR="00FD2978" w:rsidRDefault="00FD2978" w:rsidP="00412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5FAD2F" w14:textId="77777777" w:rsidR="00FD2978" w:rsidRDefault="00FD2978" w:rsidP="00412E13">
            <w:pPr>
              <w:pStyle w:val="CRCoverPage"/>
              <w:spacing w:after="0"/>
              <w:ind w:left="99"/>
              <w:rPr>
                <w:noProof/>
              </w:rPr>
            </w:pPr>
          </w:p>
        </w:tc>
      </w:tr>
      <w:tr w:rsidR="00FD2978" w14:paraId="319C2F42" w14:textId="77777777" w:rsidTr="00412E13">
        <w:tc>
          <w:tcPr>
            <w:tcW w:w="2694" w:type="dxa"/>
            <w:gridSpan w:val="2"/>
            <w:tcBorders>
              <w:left w:val="single" w:sz="4" w:space="0" w:color="auto"/>
            </w:tcBorders>
          </w:tcPr>
          <w:p w14:paraId="25667A26" w14:textId="77777777" w:rsidR="00FD2978" w:rsidRDefault="00FD2978" w:rsidP="00412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68D7B9" w14:textId="77777777" w:rsidR="00FD2978" w:rsidRDefault="00FD2978" w:rsidP="00412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8BED5" w14:textId="4CE567AE" w:rsidR="00FD2978" w:rsidRDefault="00D81CC4" w:rsidP="00412E13">
            <w:pPr>
              <w:pStyle w:val="CRCoverPage"/>
              <w:spacing w:after="0"/>
              <w:jc w:val="center"/>
              <w:rPr>
                <w:b/>
                <w:caps/>
                <w:noProof/>
              </w:rPr>
            </w:pPr>
            <w:r>
              <w:rPr>
                <w:b/>
                <w:caps/>
                <w:noProof/>
              </w:rPr>
              <w:t>X</w:t>
            </w:r>
          </w:p>
        </w:tc>
        <w:tc>
          <w:tcPr>
            <w:tcW w:w="2977" w:type="dxa"/>
            <w:gridSpan w:val="4"/>
          </w:tcPr>
          <w:p w14:paraId="022DB711" w14:textId="77777777" w:rsidR="00FD2978" w:rsidRDefault="00FD2978" w:rsidP="00412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D4B7CE" w14:textId="77777777" w:rsidR="00FD2978" w:rsidRDefault="00FD2978" w:rsidP="00412E13">
            <w:pPr>
              <w:pStyle w:val="CRCoverPage"/>
              <w:spacing w:after="0"/>
              <w:ind w:left="99"/>
              <w:rPr>
                <w:noProof/>
              </w:rPr>
            </w:pPr>
            <w:r>
              <w:rPr>
                <w:noProof/>
              </w:rPr>
              <w:t xml:space="preserve">TS/TR ... CR ... </w:t>
            </w:r>
          </w:p>
        </w:tc>
      </w:tr>
      <w:tr w:rsidR="00FD2978" w14:paraId="17CB9775" w14:textId="77777777" w:rsidTr="00412E13">
        <w:tc>
          <w:tcPr>
            <w:tcW w:w="2694" w:type="dxa"/>
            <w:gridSpan w:val="2"/>
            <w:tcBorders>
              <w:left w:val="single" w:sz="4" w:space="0" w:color="auto"/>
            </w:tcBorders>
          </w:tcPr>
          <w:p w14:paraId="4FCDC427" w14:textId="77777777" w:rsidR="00FD2978" w:rsidRDefault="00FD2978" w:rsidP="00412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EAE975" w14:textId="77777777" w:rsidR="00FD2978" w:rsidRDefault="00FD2978" w:rsidP="00412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0AE674" w14:textId="106AF981" w:rsidR="00FD2978" w:rsidRDefault="00D81CC4" w:rsidP="00412E13">
            <w:pPr>
              <w:pStyle w:val="CRCoverPage"/>
              <w:spacing w:after="0"/>
              <w:jc w:val="center"/>
              <w:rPr>
                <w:b/>
                <w:caps/>
                <w:noProof/>
              </w:rPr>
            </w:pPr>
            <w:r>
              <w:rPr>
                <w:b/>
                <w:caps/>
                <w:noProof/>
              </w:rPr>
              <w:t>X</w:t>
            </w:r>
          </w:p>
        </w:tc>
        <w:tc>
          <w:tcPr>
            <w:tcW w:w="2977" w:type="dxa"/>
            <w:gridSpan w:val="4"/>
          </w:tcPr>
          <w:p w14:paraId="6B37A56A" w14:textId="77777777" w:rsidR="00FD2978" w:rsidRDefault="00FD2978" w:rsidP="00412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D1B2F7" w14:textId="77777777" w:rsidR="00FD2978" w:rsidRDefault="00FD2978" w:rsidP="00412E13">
            <w:pPr>
              <w:pStyle w:val="CRCoverPage"/>
              <w:spacing w:after="0"/>
              <w:ind w:left="99"/>
              <w:rPr>
                <w:noProof/>
              </w:rPr>
            </w:pPr>
            <w:r>
              <w:rPr>
                <w:noProof/>
              </w:rPr>
              <w:t xml:space="preserve">TS/TR ... CR ... </w:t>
            </w:r>
          </w:p>
        </w:tc>
      </w:tr>
      <w:tr w:rsidR="00FD2978" w14:paraId="142F5674" w14:textId="77777777" w:rsidTr="00412E13">
        <w:tc>
          <w:tcPr>
            <w:tcW w:w="2694" w:type="dxa"/>
            <w:gridSpan w:val="2"/>
            <w:tcBorders>
              <w:left w:val="single" w:sz="4" w:space="0" w:color="auto"/>
            </w:tcBorders>
          </w:tcPr>
          <w:p w14:paraId="787E224A" w14:textId="77777777" w:rsidR="00FD2978" w:rsidRDefault="00FD2978" w:rsidP="00412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F67954" w14:textId="77777777" w:rsidR="00FD2978" w:rsidRDefault="00FD2978" w:rsidP="00412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995C84" w14:textId="761AACA7" w:rsidR="00FD2978" w:rsidRDefault="00D81CC4" w:rsidP="00412E13">
            <w:pPr>
              <w:pStyle w:val="CRCoverPage"/>
              <w:spacing w:after="0"/>
              <w:jc w:val="center"/>
              <w:rPr>
                <w:b/>
                <w:caps/>
                <w:noProof/>
              </w:rPr>
            </w:pPr>
            <w:r>
              <w:rPr>
                <w:b/>
                <w:caps/>
                <w:noProof/>
              </w:rPr>
              <w:t>X</w:t>
            </w:r>
          </w:p>
        </w:tc>
        <w:tc>
          <w:tcPr>
            <w:tcW w:w="2977" w:type="dxa"/>
            <w:gridSpan w:val="4"/>
          </w:tcPr>
          <w:p w14:paraId="597EF4FD" w14:textId="77777777" w:rsidR="00FD2978" w:rsidRDefault="00FD2978" w:rsidP="00412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98139" w14:textId="77777777" w:rsidR="00FD2978" w:rsidRDefault="00FD2978" w:rsidP="00412E13">
            <w:pPr>
              <w:pStyle w:val="CRCoverPage"/>
              <w:spacing w:after="0"/>
              <w:ind w:left="99"/>
              <w:rPr>
                <w:noProof/>
              </w:rPr>
            </w:pPr>
            <w:r>
              <w:rPr>
                <w:noProof/>
              </w:rPr>
              <w:t xml:space="preserve">TS/TR ... CR ... </w:t>
            </w:r>
          </w:p>
        </w:tc>
      </w:tr>
      <w:tr w:rsidR="00FD2978" w14:paraId="316B1FD7" w14:textId="77777777" w:rsidTr="00412E13">
        <w:tc>
          <w:tcPr>
            <w:tcW w:w="2694" w:type="dxa"/>
            <w:gridSpan w:val="2"/>
            <w:tcBorders>
              <w:left w:val="single" w:sz="4" w:space="0" w:color="auto"/>
            </w:tcBorders>
          </w:tcPr>
          <w:p w14:paraId="77146599" w14:textId="77777777" w:rsidR="00FD2978" w:rsidRDefault="00FD2978" w:rsidP="00412E13">
            <w:pPr>
              <w:pStyle w:val="CRCoverPage"/>
              <w:spacing w:after="0"/>
              <w:rPr>
                <w:b/>
                <w:i/>
                <w:noProof/>
              </w:rPr>
            </w:pPr>
          </w:p>
        </w:tc>
        <w:tc>
          <w:tcPr>
            <w:tcW w:w="6946" w:type="dxa"/>
            <w:gridSpan w:val="9"/>
            <w:tcBorders>
              <w:right w:val="single" w:sz="4" w:space="0" w:color="auto"/>
            </w:tcBorders>
          </w:tcPr>
          <w:p w14:paraId="648A8708" w14:textId="77777777" w:rsidR="00FD2978" w:rsidRDefault="00FD2978" w:rsidP="00412E13">
            <w:pPr>
              <w:pStyle w:val="CRCoverPage"/>
              <w:spacing w:after="0"/>
              <w:rPr>
                <w:noProof/>
              </w:rPr>
            </w:pPr>
          </w:p>
        </w:tc>
      </w:tr>
      <w:tr w:rsidR="00FD2978" w14:paraId="6270C04D" w14:textId="77777777" w:rsidTr="00412E13">
        <w:tc>
          <w:tcPr>
            <w:tcW w:w="2694" w:type="dxa"/>
            <w:gridSpan w:val="2"/>
            <w:tcBorders>
              <w:left w:val="single" w:sz="4" w:space="0" w:color="auto"/>
              <w:bottom w:val="single" w:sz="4" w:space="0" w:color="auto"/>
            </w:tcBorders>
          </w:tcPr>
          <w:p w14:paraId="75B13E17" w14:textId="77777777" w:rsidR="00FD2978" w:rsidRDefault="00FD2978" w:rsidP="00412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A7E108" w14:textId="77777777" w:rsidR="00FD2978" w:rsidRDefault="00FD2978" w:rsidP="00412E13">
            <w:pPr>
              <w:pStyle w:val="CRCoverPage"/>
              <w:spacing w:after="0"/>
              <w:ind w:left="100"/>
              <w:rPr>
                <w:noProof/>
              </w:rPr>
            </w:pPr>
          </w:p>
        </w:tc>
      </w:tr>
      <w:tr w:rsidR="00FD2978" w:rsidRPr="008863B9" w14:paraId="7CDBEAC7" w14:textId="77777777" w:rsidTr="00412E13">
        <w:tc>
          <w:tcPr>
            <w:tcW w:w="2694" w:type="dxa"/>
            <w:gridSpan w:val="2"/>
            <w:tcBorders>
              <w:top w:val="single" w:sz="4" w:space="0" w:color="auto"/>
              <w:bottom w:val="single" w:sz="4" w:space="0" w:color="auto"/>
            </w:tcBorders>
          </w:tcPr>
          <w:p w14:paraId="1A8E465B" w14:textId="77777777" w:rsidR="00FD2978" w:rsidRPr="008863B9" w:rsidRDefault="00FD2978" w:rsidP="00412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2DD89D" w14:textId="77777777" w:rsidR="00FD2978" w:rsidRPr="008863B9" w:rsidRDefault="00FD2978" w:rsidP="00412E13">
            <w:pPr>
              <w:pStyle w:val="CRCoverPage"/>
              <w:spacing w:after="0"/>
              <w:ind w:left="100"/>
              <w:rPr>
                <w:noProof/>
                <w:sz w:val="8"/>
                <w:szCs w:val="8"/>
              </w:rPr>
            </w:pPr>
          </w:p>
        </w:tc>
      </w:tr>
      <w:tr w:rsidR="00FD2978" w14:paraId="5CC9384E" w14:textId="77777777" w:rsidTr="00412E13">
        <w:tc>
          <w:tcPr>
            <w:tcW w:w="2694" w:type="dxa"/>
            <w:gridSpan w:val="2"/>
            <w:tcBorders>
              <w:top w:val="single" w:sz="4" w:space="0" w:color="auto"/>
              <w:left w:val="single" w:sz="4" w:space="0" w:color="auto"/>
              <w:bottom w:val="single" w:sz="4" w:space="0" w:color="auto"/>
            </w:tcBorders>
          </w:tcPr>
          <w:p w14:paraId="1BCADC24" w14:textId="77777777" w:rsidR="00FD2978" w:rsidRDefault="00FD2978" w:rsidP="00412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6C10B1" w14:textId="77777777" w:rsidR="00FD2978" w:rsidRDefault="00FD2978" w:rsidP="00412E13">
            <w:pPr>
              <w:pStyle w:val="CRCoverPage"/>
              <w:spacing w:after="0"/>
              <w:ind w:left="100"/>
              <w:rPr>
                <w:noProof/>
              </w:rPr>
            </w:pPr>
          </w:p>
        </w:tc>
      </w:tr>
    </w:tbl>
    <w:p w14:paraId="2E81F8A8" w14:textId="77777777" w:rsidR="00FD2978" w:rsidRDefault="00FD2978" w:rsidP="00FD2978">
      <w:pPr>
        <w:pStyle w:val="CRCoverPage"/>
        <w:spacing w:after="0"/>
        <w:rPr>
          <w:noProof/>
          <w:sz w:val="8"/>
          <w:szCs w:val="8"/>
        </w:rPr>
      </w:pPr>
    </w:p>
    <w:p w14:paraId="3CDF6F85" w14:textId="77777777" w:rsidR="00FD2978" w:rsidRPr="008C795D" w:rsidRDefault="00FD2978" w:rsidP="00FD2978">
      <w:pPr>
        <w:pBdr>
          <w:top w:val="single" w:sz="4" w:space="1" w:color="auto"/>
          <w:left w:val="single" w:sz="4" w:space="4" w:color="auto"/>
          <w:bottom w:val="single" w:sz="4" w:space="1" w:color="auto"/>
          <w:right w:val="single" w:sz="4" w:space="4" w:color="auto"/>
        </w:pBdr>
        <w:jc w:val="center"/>
        <w:rPr>
          <w:rFonts w:eastAsia="Arial Unicode MS"/>
          <w:color w:val="FF0000"/>
          <w:sz w:val="22"/>
        </w:rPr>
      </w:pPr>
      <w:r w:rsidRPr="008C795D">
        <w:rPr>
          <w:rFonts w:eastAsia="Arial Unicode MS"/>
          <w:color w:val="FF0000"/>
          <w:sz w:val="32"/>
          <w:szCs w:val="48"/>
        </w:rPr>
        <w:t>********** Start of Changes ***************</w:t>
      </w:r>
    </w:p>
    <w:p w14:paraId="709D8D13" w14:textId="77777777" w:rsidR="00C37018" w:rsidRPr="00C37018" w:rsidRDefault="00C37018" w:rsidP="00C37018">
      <w:pPr>
        <w:keepNext/>
        <w:keepLines/>
        <w:spacing w:before="120"/>
        <w:ind w:left="1134" w:hanging="1134"/>
        <w:outlineLvl w:val="2"/>
        <w:rPr>
          <w:rFonts w:ascii="Arial" w:eastAsia="Times New Roman" w:hAnsi="Arial"/>
          <w:sz w:val="28"/>
        </w:rPr>
      </w:pPr>
      <w:bookmarkStart w:id="2" w:name="_Toc145930798"/>
      <w:bookmarkStart w:id="3" w:name="_Toc138253008"/>
      <w:bookmarkEnd w:id="0"/>
      <w:r w:rsidRPr="00C37018">
        <w:rPr>
          <w:rFonts w:ascii="Arial" w:eastAsia="Times New Roman" w:hAnsi="Arial"/>
          <w:sz w:val="28"/>
        </w:rPr>
        <w:t>6.18.1</w:t>
      </w:r>
      <w:r w:rsidRPr="00C37018">
        <w:rPr>
          <w:rFonts w:ascii="Arial" w:eastAsia="Times New Roman" w:hAnsi="Arial"/>
          <w:sz w:val="28"/>
        </w:rPr>
        <w:tab/>
        <w:t>General</w:t>
      </w:r>
      <w:bookmarkEnd w:id="2"/>
    </w:p>
    <w:p w14:paraId="673A177F" w14:textId="77777777" w:rsidR="00C37018" w:rsidRPr="00C37018" w:rsidRDefault="00C37018" w:rsidP="00C37018">
      <w:pPr>
        <w:rPr>
          <w:rFonts w:eastAsia="Times New Roman"/>
        </w:rPr>
      </w:pPr>
      <w:r w:rsidRPr="00C37018">
        <w:rPr>
          <w:rFonts w:eastAsia="Times New Roman"/>
        </w:rPr>
        <w:t xml:space="preserve">Clause 6.18 describes how NWDAF can provide E2E data volume transfer time analytics, in the form of statistics or predictions or both, to a service consumer. NWDAF collects E2E data volume transfer time related input data from 5GC NFs, </w:t>
      </w:r>
      <w:proofErr w:type="gramStart"/>
      <w:r w:rsidRPr="00C37018">
        <w:rPr>
          <w:rFonts w:eastAsia="Times New Roman"/>
        </w:rPr>
        <w:t>OAM</w:t>
      </w:r>
      <w:proofErr w:type="gramEnd"/>
      <w:r w:rsidRPr="00C37018">
        <w:rPr>
          <w:rFonts w:eastAsia="Times New Roman"/>
        </w:rPr>
        <w:t xml:space="preserve"> and AF. The consumer can either subscribe to analytics notifications (</w:t>
      </w:r>
      <w:proofErr w:type="gramStart"/>
      <w:r w:rsidRPr="00C37018">
        <w:rPr>
          <w:rFonts w:eastAsia="Times New Roman"/>
        </w:rPr>
        <w:t>i.e.</w:t>
      </w:r>
      <w:proofErr w:type="gramEnd"/>
      <w:r w:rsidRPr="00C37018">
        <w:rPr>
          <w:rFonts w:eastAsia="Times New Roman"/>
        </w:rPr>
        <w:t xml:space="preserve"> a Subscribe-Notify model) or request a single notification (i.e. a Request-Response model).</w:t>
      </w:r>
    </w:p>
    <w:p w14:paraId="3AA45E3F" w14:textId="2E2E2589" w:rsidR="00C37018" w:rsidRPr="00C37018" w:rsidRDefault="00C37018" w:rsidP="00C37018">
      <w:pPr>
        <w:rPr>
          <w:rFonts w:eastAsia="Times New Roman"/>
        </w:rPr>
      </w:pPr>
      <w:r w:rsidRPr="00C37018">
        <w:rPr>
          <w:rFonts w:eastAsia="Times New Roman"/>
        </w:rPr>
        <w:t xml:space="preserve">The E2E data volume transfer time refers to a time delay for completing the transmission of a specific data volume from UE to AF, or from AF to UE. If a target number of repeating data transmissions or a target time interval between data transmissions is given, the E2E data volume transfer time can be provided as an average value </w:t>
      </w:r>
      <w:r w:rsidRPr="001B39FB">
        <w:rPr>
          <w:rFonts w:eastAsia="Times New Roman"/>
        </w:rPr>
        <w:t xml:space="preserve">of </w:t>
      </w:r>
      <w:del w:id="4" w:author="Alla Goldner" w:date="2023-10-13T08:41:00Z">
        <w:r w:rsidRPr="001B39FB" w:rsidDel="00854BDF">
          <w:rPr>
            <w:rFonts w:eastAsia="Times New Roman"/>
          </w:rPr>
          <w:delText xml:space="preserve">every </w:delText>
        </w:r>
      </w:del>
      <w:ins w:id="5" w:author="Alla Goldner" w:date="2023-10-13T08:41:00Z">
        <w:r w:rsidR="00854BDF" w:rsidRPr="00C179E2">
          <w:rPr>
            <w:rFonts w:eastAsia="Times New Roman"/>
          </w:rPr>
          <w:t xml:space="preserve">the </w:t>
        </w:r>
      </w:ins>
      <w:r w:rsidRPr="001B39FB">
        <w:rPr>
          <w:rFonts w:eastAsia="Times New Roman"/>
        </w:rPr>
        <w:t>data volume</w:t>
      </w:r>
      <w:r w:rsidRPr="00C37018">
        <w:rPr>
          <w:rFonts w:eastAsia="Times New Roman"/>
        </w:rPr>
        <w:t xml:space="preserve"> transfer time</w:t>
      </w:r>
      <w:ins w:id="6" w:author="Alla Goldner" w:date="2023-10-13T08:42:00Z">
        <w:r w:rsidR="00854BDF">
          <w:rPr>
            <w:rFonts w:eastAsia="Times New Roman"/>
          </w:rPr>
          <w:t>s</w:t>
        </w:r>
      </w:ins>
      <w:r w:rsidRPr="00C37018">
        <w:rPr>
          <w:rFonts w:eastAsia="Times New Roman"/>
        </w:rPr>
        <w:t xml:space="preserve"> within the Analytics target period. The E2E data volume transfer time analytics may be used to assist an AF hosting AI/ML-based services, </w:t>
      </w:r>
      <w:proofErr w:type="gramStart"/>
      <w:r w:rsidRPr="00C37018">
        <w:rPr>
          <w:rFonts w:eastAsia="Times New Roman"/>
        </w:rPr>
        <w:t>e.g.</w:t>
      </w:r>
      <w:proofErr w:type="gramEnd"/>
      <w:r w:rsidRPr="00C37018">
        <w:rPr>
          <w:rFonts w:eastAsia="Times New Roman"/>
        </w:rPr>
        <w:t xml:space="preserve"> for member </w:t>
      </w:r>
      <w:ins w:id="7" w:author="Alla Goldner" w:date="2023-10-13T08:41:00Z">
        <w:r w:rsidR="00854BDF">
          <w:rPr>
            <w:rFonts w:eastAsia="Times New Roman"/>
          </w:rPr>
          <w:t xml:space="preserve">UE </w:t>
        </w:r>
      </w:ins>
      <w:r w:rsidRPr="00C37018">
        <w:rPr>
          <w:rFonts w:eastAsia="Times New Roman"/>
        </w:rPr>
        <w:t>selection of federated learning.</w:t>
      </w:r>
    </w:p>
    <w:p w14:paraId="4EC05B12" w14:textId="0AA7E8A4" w:rsidR="00C37018" w:rsidRPr="00C37018" w:rsidRDefault="00C37018" w:rsidP="00C37018">
      <w:pPr>
        <w:rPr>
          <w:rFonts w:eastAsia="Times New Roman"/>
        </w:rPr>
      </w:pPr>
      <w:r w:rsidRPr="00C37018">
        <w:rPr>
          <w:rFonts w:eastAsia="Times New Roman"/>
        </w:rPr>
        <w:lastRenderedPageBreak/>
        <w:t xml:space="preserve">The E2E data volume transfer time analytics may be provided as defined in clause 6.18.3 for a </w:t>
      </w:r>
      <w:ins w:id="8" w:author="Alla Goldner" w:date="2023-10-13T08:42:00Z">
        <w:r w:rsidR="00854BDF">
          <w:rPr>
            <w:rFonts w:eastAsia="Times New Roman"/>
          </w:rPr>
          <w:t xml:space="preserve">single </w:t>
        </w:r>
      </w:ins>
      <w:r w:rsidRPr="00C37018">
        <w:rPr>
          <w:rFonts w:eastAsia="Times New Roman"/>
        </w:rPr>
        <w:t xml:space="preserve">UE </w:t>
      </w:r>
      <w:del w:id="9" w:author="Alla Goldner" w:date="2023-10-13T08:42:00Z">
        <w:r w:rsidRPr="00C37018" w:rsidDel="00854BDF">
          <w:rPr>
            <w:rFonts w:eastAsia="Times New Roman"/>
          </w:rPr>
          <w:delText xml:space="preserve">individually </w:delText>
        </w:r>
      </w:del>
      <w:r w:rsidRPr="00C37018">
        <w:rPr>
          <w:rFonts w:eastAsia="Times New Roman"/>
        </w:rPr>
        <w:t>or a list of UEs.</w:t>
      </w:r>
    </w:p>
    <w:p w14:paraId="4472A69E" w14:textId="5426428C" w:rsidR="00C37018" w:rsidRPr="00C37018" w:rsidRDefault="00C37018" w:rsidP="00C37018">
      <w:pPr>
        <w:rPr>
          <w:rFonts w:eastAsia="Times New Roman"/>
        </w:rPr>
      </w:pPr>
      <w:r w:rsidRPr="00C37018">
        <w:rPr>
          <w:rFonts w:eastAsia="Times New Roman"/>
        </w:rPr>
        <w:t xml:space="preserve">More than one E2E data volume transfer time classes might be assigned by operator or AF </w:t>
      </w:r>
      <w:del w:id="10" w:author="Alla Goldner" w:date="2023-10-13T08:44:00Z">
        <w:r w:rsidRPr="00C37018" w:rsidDel="00854BDF">
          <w:rPr>
            <w:rFonts w:eastAsia="Times New Roman"/>
          </w:rPr>
          <w:delText xml:space="preserve">for </w:delText>
        </w:r>
      </w:del>
      <w:ins w:id="11" w:author="Alla Goldner" w:date="2023-10-13T08:44:00Z">
        <w:r w:rsidR="00854BDF">
          <w:rPr>
            <w:rFonts w:eastAsia="Times New Roman"/>
          </w:rPr>
          <w:t>to</w:t>
        </w:r>
        <w:r w:rsidR="00854BDF" w:rsidRPr="00C37018">
          <w:rPr>
            <w:rFonts w:eastAsia="Times New Roman"/>
          </w:rPr>
          <w:t xml:space="preserve"> </w:t>
        </w:r>
      </w:ins>
      <w:r w:rsidRPr="00C37018">
        <w:rPr>
          <w:rFonts w:eastAsia="Times New Roman"/>
        </w:rPr>
        <w:t xml:space="preserve">a </w:t>
      </w:r>
      <w:del w:id="12" w:author="Alla Goldner" w:date="2023-10-13T08:44:00Z">
        <w:r w:rsidRPr="00C37018" w:rsidDel="00854BDF">
          <w:rPr>
            <w:rFonts w:eastAsia="Times New Roman"/>
          </w:rPr>
          <w:delText xml:space="preserve">group </w:delText>
        </w:r>
      </w:del>
      <w:ins w:id="13" w:author="Alla Goldner" w:date="2023-10-13T08:44:00Z">
        <w:r w:rsidR="00854BDF">
          <w:rPr>
            <w:rFonts w:eastAsia="Times New Roman"/>
          </w:rPr>
          <w:t>list</w:t>
        </w:r>
        <w:r w:rsidR="00854BDF" w:rsidRPr="00C37018">
          <w:rPr>
            <w:rFonts w:eastAsia="Times New Roman"/>
          </w:rPr>
          <w:t xml:space="preserve"> </w:t>
        </w:r>
      </w:ins>
      <w:r w:rsidRPr="00C37018">
        <w:rPr>
          <w:rFonts w:eastAsia="Times New Roman"/>
        </w:rPr>
        <w:t xml:space="preserve">of UEs. The UEs might be classified </w:t>
      </w:r>
      <w:ins w:id="14" w:author="Alla Goldner" w:date="2023-10-13T08:47:00Z">
        <w:r w:rsidR="00854BDF">
          <w:rPr>
            <w:rFonts w:eastAsia="Times New Roman"/>
          </w:rPr>
          <w:t>in</w:t>
        </w:r>
      </w:ins>
      <w:r w:rsidRPr="00C37018">
        <w:rPr>
          <w:rFonts w:eastAsia="Times New Roman"/>
        </w:rPr>
        <w:t>to high-, medium- and low-transfer time classes with respect to the threshold(s) of the corresponding class.</w:t>
      </w:r>
    </w:p>
    <w:p w14:paraId="7D6ED682" w14:textId="77777777" w:rsidR="00C37018" w:rsidRPr="00C37018" w:rsidRDefault="00C37018" w:rsidP="00C37018">
      <w:pPr>
        <w:rPr>
          <w:rFonts w:eastAsia="Times New Roman"/>
        </w:rPr>
      </w:pPr>
      <w:r w:rsidRPr="00C37018">
        <w:rPr>
          <w:rFonts w:eastAsia="Times New Roman"/>
        </w:rPr>
        <w:t>The service consumer may be an NF (</w:t>
      </w:r>
      <w:proofErr w:type="gramStart"/>
      <w:r w:rsidRPr="00C37018">
        <w:rPr>
          <w:rFonts w:eastAsia="Times New Roman"/>
        </w:rPr>
        <w:t>e.g.</w:t>
      </w:r>
      <w:proofErr w:type="gramEnd"/>
      <w:r w:rsidRPr="00C37018">
        <w:rPr>
          <w:rFonts w:eastAsia="Times New Roman"/>
        </w:rPr>
        <w:t xml:space="preserve"> AF, or NEF).</w:t>
      </w:r>
    </w:p>
    <w:p w14:paraId="202834A3" w14:textId="77777777" w:rsidR="00C37018" w:rsidRPr="00C37018" w:rsidRDefault="00C37018" w:rsidP="00C37018">
      <w:pPr>
        <w:rPr>
          <w:rFonts w:eastAsia="Times New Roman"/>
        </w:rPr>
      </w:pPr>
      <w:r w:rsidRPr="00C37018">
        <w:rPr>
          <w:rFonts w:eastAsia="Times New Roman"/>
        </w:rPr>
        <w:t>The consumer of these analytics may indicate in the request:</w:t>
      </w:r>
    </w:p>
    <w:p w14:paraId="41780AFC"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Analytics ID = "E2E data volume transfer time ".</w:t>
      </w:r>
    </w:p>
    <w:p w14:paraId="354A411C" w14:textId="1450A60B"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 xml:space="preserve">Target of Analytics Reporting: a single UE (SUPI/GPSI) or a </w:t>
      </w:r>
      <w:del w:id="15" w:author="Alla Goldner" w:date="2023-10-13T08:49:00Z">
        <w:r w:rsidRPr="00C37018" w:rsidDel="00854BDF">
          <w:rPr>
            <w:rFonts w:eastAsia="Times New Roman"/>
          </w:rPr>
          <w:delText xml:space="preserve">group </w:delText>
        </w:r>
      </w:del>
      <w:ins w:id="16" w:author="Alla Goldner" w:date="2023-10-13T08:49:00Z">
        <w:r w:rsidR="00854BDF">
          <w:rPr>
            <w:rFonts w:eastAsia="Times New Roman"/>
          </w:rPr>
          <w:t>list</w:t>
        </w:r>
        <w:r w:rsidR="00854BDF" w:rsidRPr="00C37018">
          <w:rPr>
            <w:rFonts w:eastAsia="Times New Roman"/>
          </w:rPr>
          <w:t xml:space="preserve"> </w:t>
        </w:r>
      </w:ins>
      <w:r w:rsidRPr="00C37018">
        <w:rPr>
          <w:rFonts w:eastAsia="Times New Roman"/>
        </w:rPr>
        <w:t>of UEs (a list of SUPIs/GPSIs).</w:t>
      </w:r>
    </w:p>
    <w:p w14:paraId="7CB0A7A9" w14:textId="627FC655"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Analytics Filter Information</w:t>
      </w:r>
      <w:ins w:id="17" w:author="Alla Goldner" w:date="2023-10-13T08:51:00Z">
        <w:r w:rsidR="00E15920">
          <w:rPr>
            <w:rFonts w:eastAsia="Times New Roman"/>
          </w:rPr>
          <w:t>,</w:t>
        </w:r>
      </w:ins>
      <w:r w:rsidRPr="00C37018">
        <w:rPr>
          <w:rFonts w:eastAsia="Times New Roman"/>
        </w:rPr>
        <w:t xml:space="preserve"> optionally including:</w:t>
      </w:r>
    </w:p>
    <w:p w14:paraId="201CEC18"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r>
      <w:proofErr w:type="gramStart"/>
      <w:r w:rsidRPr="00C37018">
        <w:rPr>
          <w:rFonts w:eastAsia="Times New Roman"/>
        </w:rPr>
        <w:t>DNN;</w:t>
      </w:r>
      <w:proofErr w:type="gramEnd"/>
    </w:p>
    <w:p w14:paraId="109A0533"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S-</w:t>
      </w:r>
      <w:proofErr w:type="gramStart"/>
      <w:r w:rsidRPr="00C37018">
        <w:rPr>
          <w:rFonts w:eastAsia="Times New Roman"/>
        </w:rPr>
        <w:t>NSSAI;</w:t>
      </w:r>
      <w:proofErr w:type="gramEnd"/>
    </w:p>
    <w:p w14:paraId="7FC63D01"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 xml:space="preserve">Application </w:t>
      </w:r>
      <w:proofErr w:type="gramStart"/>
      <w:r w:rsidRPr="00C37018">
        <w:rPr>
          <w:rFonts w:eastAsia="Times New Roman"/>
        </w:rPr>
        <w:t>ID;</w:t>
      </w:r>
      <w:proofErr w:type="gramEnd"/>
    </w:p>
    <w:p w14:paraId="731F5A81"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 xml:space="preserve">Area of Interest (AOI(s)): restricts the scope of the E2E data volume transfer time analytics to the provided </w:t>
      </w:r>
      <w:proofErr w:type="gramStart"/>
      <w:r w:rsidRPr="00C37018">
        <w:rPr>
          <w:rFonts w:eastAsia="Times New Roman"/>
        </w:rPr>
        <w:t>area;</w:t>
      </w:r>
      <w:proofErr w:type="gramEnd"/>
    </w:p>
    <w:p w14:paraId="14DFEC8B" w14:textId="7A311A6F"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A</w:t>
      </w:r>
      <w:del w:id="18" w:author="Alla Goldner" w:date="2023-10-13T08:51:00Z">
        <w:r w:rsidRPr="00C37018" w:rsidDel="00E15920">
          <w:rPr>
            <w:rFonts w:eastAsia="Times New Roman"/>
          </w:rPr>
          <w:delText>n optional</w:delText>
        </w:r>
      </w:del>
      <w:r w:rsidRPr="00C37018">
        <w:rPr>
          <w:rFonts w:eastAsia="Times New Roman"/>
        </w:rPr>
        <w:t xml:space="preserve"> list of analytics subsets that are requested (see clause 6.18.3</w:t>
      </w:r>
      <w:proofErr w:type="gramStart"/>
      <w:r w:rsidRPr="00C37018">
        <w:rPr>
          <w:rFonts w:eastAsia="Times New Roman"/>
        </w:rPr>
        <w:t>);</w:t>
      </w:r>
      <w:proofErr w:type="gramEnd"/>
    </w:p>
    <w:p w14:paraId="6D8256B4"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 xml:space="preserve">Data Volume UL/DL: indicates a specific data volume transmitted once from UE to AF and/or from AF to </w:t>
      </w:r>
      <w:proofErr w:type="gramStart"/>
      <w:r w:rsidRPr="00C37018">
        <w:rPr>
          <w:rFonts w:eastAsia="Times New Roman"/>
        </w:rPr>
        <w:t>UE;</w:t>
      </w:r>
      <w:proofErr w:type="gramEnd"/>
    </w:p>
    <w:p w14:paraId="3C4518CC"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QoS requirements (</w:t>
      </w:r>
      <w:proofErr w:type="gramStart"/>
      <w:r w:rsidRPr="00C37018">
        <w:rPr>
          <w:rFonts w:eastAsia="Times New Roman"/>
        </w:rPr>
        <w:t>e.g.</w:t>
      </w:r>
      <w:proofErr w:type="gramEnd"/>
      <w:r w:rsidRPr="00C37018">
        <w:rPr>
          <w:rFonts w:eastAsia="Times New Roman"/>
        </w:rPr>
        <w:t xml:space="preserve"> 5QI, QoS Characteristics);</w:t>
      </w:r>
    </w:p>
    <w:p w14:paraId="41D5290B" w14:textId="479E5642"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r>
      <w:del w:id="19" w:author="Alla Goldner" w:date="2023-10-13T08:51:00Z">
        <w:r w:rsidRPr="00C37018" w:rsidDel="00E15920">
          <w:rPr>
            <w:rFonts w:eastAsia="Times New Roman"/>
          </w:rPr>
          <w:delText>Optionally, e</w:delText>
        </w:r>
      </w:del>
      <w:ins w:id="20" w:author="Alla Goldner" w:date="2023-10-13T08:51:00Z">
        <w:r w:rsidR="00E15920">
          <w:rPr>
            <w:rFonts w:eastAsia="Times New Roman"/>
          </w:rPr>
          <w:t>E</w:t>
        </w:r>
      </w:ins>
      <w:r w:rsidRPr="00C37018">
        <w:rPr>
          <w:rFonts w:eastAsia="Times New Roman"/>
        </w:rPr>
        <w:t xml:space="preserve">ither a target number of repeating data transmissions or a target time interval between data transmissions within the Analytics target </w:t>
      </w:r>
      <w:proofErr w:type="gramStart"/>
      <w:r w:rsidRPr="00C37018">
        <w:rPr>
          <w:rFonts w:eastAsia="Times New Roman"/>
        </w:rPr>
        <w:t>period;</w:t>
      </w:r>
      <w:proofErr w:type="gramEnd"/>
    </w:p>
    <w:p w14:paraId="29946A28" w14:textId="7C449A00"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r>
      <w:del w:id="21" w:author="Alla Goldner" w:date="2023-10-13T08:52:00Z">
        <w:r w:rsidRPr="00C37018" w:rsidDel="00E15920">
          <w:rPr>
            <w:rFonts w:eastAsia="Times New Roman"/>
          </w:rPr>
          <w:delText>Optionally, a</w:delText>
        </w:r>
      </w:del>
      <w:ins w:id="22" w:author="Alla Goldner" w:date="2023-10-13T08:52:00Z">
        <w:r w:rsidR="00E15920">
          <w:rPr>
            <w:rFonts w:eastAsia="Times New Roman"/>
          </w:rPr>
          <w:t>A</w:t>
        </w:r>
      </w:ins>
      <w:r w:rsidRPr="00C37018">
        <w:rPr>
          <w:rFonts w:eastAsia="Times New Roman"/>
        </w:rPr>
        <w:t xml:space="preserve"> request for geographical distribution (</w:t>
      </w:r>
      <w:proofErr w:type="gramStart"/>
      <w:r w:rsidRPr="00C37018">
        <w:rPr>
          <w:rFonts w:eastAsia="Times New Roman"/>
        </w:rPr>
        <w:t>i.e.</w:t>
      </w:r>
      <w:proofErr w:type="gramEnd"/>
      <w:r w:rsidRPr="00C37018">
        <w:rPr>
          <w:rFonts w:eastAsia="Times New Roman"/>
        </w:rPr>
        <w:t xml:space="preserve"> the </w:t>
      </w:r>
      <w:proofErr w:type="spellStart"/>
      <w:r w:rsidRPr="00C37018">
        <w:rPr>
          <w:rFonts w:eastAsia="Times New Roman"/>
        </w:rPr>
        <w:t>AoIs</w:t>
      </w:r>
      <w:proofErr w:type="spellEnd"/>
      <w:r w:rsidRPr="00C37018">
        <w:rPr>
          <w:rFonts w:eastAsia="Times New Roman"/>
        </w:rPr>
        <w:t>) of the UEs.</w:t>
      </w:r>
    </w:p>
    <w:p w14:paraId="3DB94E3B"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 xml:space="preserve">An Analytics target period indicates the </w:t>
      </w:r>
      <w:proofErr w:type="gramStart"/>
      <w:r w:rsidRPr="00C37018">
        <w:rPr>
          <w:rFonts w:eastAsia="Times New Roman"/>
        </w:rPr>
        <w:t>time period</w:t>
      </w:r>
      <w:proofErr w:type="gramEnd"/>
      <w:r w:rsidRPr="00C37018">
        <w:rPr>
          <w:rFonts w:eastAsia="Times New Roman"/>
        </w:rPr>
        <w:t xml:space="preserve"> over which the statistics or predictions are requested.</w:t>
      </w:r>
    </w:p>
    <w:p w14:paraId="08FB1523"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In a subscription, the Notification Correlation Id and the Notification Target Address are included.</w:t>
      </w:r>
    </w:p>
    <w:p w14:paraId="2366A22E"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Optionally, preferred level of accuracy of the analytics.</w:t>
      </w:r>
    </w:p>
    <w:p w14:paraId="3368769C"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Optionally, preferred level of accuracy per analytics subset (see clause 6.18.3).</w:t>
      </w:r>
    </w:p>
    <w:p w14:paraId="499B057B" w14:textId="4448D909"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Optional</w:t>
      </w:r>
      <w:ins w:id="23" w:author="Alla Goldner" w:date="2023-10-13T08:52:00Z">
        <w:r w:rsidR="00E15920">
          <w:rPr>
            <w:rFonts w:eastAsia="Times New Roman"/>
          </w:rPr>
          <w:t>ly,</w:t>
        </w:r>
      </w:ins>
      <w:r w:rsidRPr="00C37018">
        <w:rPr>
          <w:rFonts w:eastAsia="Times New Roman"/>
        </w:rPr>
        <w:t xml:space="preserve"> preferred order of results for the list of E2E data volume transfer time:</w:t>
      </w:r>
    </w:p>
    <w:p w14:paraId="5B2E0C1C"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ordering criterion: "E2E data volume transfer time",</w:t>
      </w:r>
    </w:p>
    <w:p w14:paraId="10937281" w14:textId="77777777" w:rsidR="00C37018" w:rsidRPr="00C37018" w:rsidRDefault="00C37018" w:rsidP="00C37018">
      <w:pPr>
        <w:ind w:left="851" w:hanging="284"/>
        <w:rPr>
          <w:rFonts w:eastAsia="Times New Roman"/>
        </w:rPr>
      </w:pPr>
      <w:r w:rsidRPr="00C37018">
        <w:rPr>
          <w:rFonts w:eastAsia="Times New Roman"/>
        </w:rPr>
        <w:t>-</w:t>
      </w:r>
      <w:r w:rsidRPr="00C37018">
        <w:rPr>
          <w:rFonts w:eastAsia="Times New Roman"/>
        </w:rPr>
        <w:tab/>
        <w:t>order: ascending or descending.</w:t>
      </w:r>
    </w:p>
    <w:p w14:paraId="039C7AA9" w14:textId="5268C271"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 xml:space="preserve">Optionally, Reporting Thresholds, </w:t>
      </w:r>
      <w:r w:rsidRPr="001B39FB">
        <w:rPr>
          <w:rFonts w:eastAsia="Times New Roman"/>
        </w:rPr>
        <w:t xml:space="preserve">which </w:t>
      </w:r>
      <w:ins w:id="24" w:author="Alla Goldner" w:date="2023-10-30T17:22:00Z">
        <w:r w:rsidR="00453A18" w:rsidRPr="001B39FB">
          <w:rPr>
            <w:rFonts w:eastAsia="Times New Roman"/>
          </w:rPr>
          <w:t xml:space="preserve">apply only for subscriptions and </w:t>
        </w:r>
      </w:ins>
      <w:r w:rsidRPr="001B39FB">
        <w:rPr>
          <w:rFonts w:eastAsia="Times New Roman"/>
        </w:rPr>
        <w:t>indicate conditions</w:t>
      </w:r>
      <w:r w:rsidRPr="00C37018">
        <w:rPr>
          <w:rFonts w:eastAsia="Times New Roman"/>
        </w:rPr>
        <w:t xml:space="preserve"> on the level</w:t>
      </w:r>
      <w:ins w:id="25" w:author="Alla Goldner" w:date="2023-10-13T08:53:00Z">
        <w:r w:rsidR="00E15920">
          <w:rPr>
            <w:rFonts w:eastAsia="Times New Roman"/>
          </w:rPr>
          <w:t>s</w:t>
        </w:r>
      </w:ins>
      <w:r w:rsidRPr="00C37018">
        <w:rPr>
          <w:rFonts w:eastAsia="Times New Roman"/>
        </w:rPr>
        <w:t xml:space="preserve"> to be reached for </w:t>
      </w:r>
      <w:ins w:id="26" w:author="Alla Goldner" w:date="2023-10-13T08:53:00Z">
        <w:r w:rsidR="00E15920">
          <w:rPr>
            <w:rFonts w:eastAsia="Times New Roman"/>
          </w:rPr>
          <w:t xml:space="preserve">the </w:t>
        </w:r>
      </w:ins>
      <w:r w:rsidRPr="00C37018">
        <w:rPr>
          <w:rFonts w:eastAsia="Times New Roman"/>
        </w:rPr>
        <w:t>respective analytics subsets (see clause 6.18.3)</w:t>
      </w:r>
    </w:p>
    <w:p w14:paraId="251A56ED" w14:textId="77777777" w:rsidR="00C37018" w:rsidRPr="00C37018" w:rsidRDefault="00C37018" w:rsidP="00C37018">
      <w:pPr>
        <w:ind w:left="568" w:hanging="284"/>
        <w:rPr>
          <w:rFonts w:eastAsia="Times New Roman"/>
        </w:rPr>
      </w:pPr>
      <w:r w:rsidRPr="00C37018">
        <w:rPr>
          <w:rFonts w:eastAsia="Times New Roman"/>
        </w:rPr>
        <w:t>-</w:t>
      </w:r>
      <w:r w:rsidRPr="00C37018">
        <w:rPr>
          <w:rFonts w:eastAsia="Times New Roman"/>
        </w:rPr>
        <w:tab/>
        <w:t>Optionally, maximum number of UEs.</w:t>
      </w:r>
    </w:p>
    <w:p w14:paraId="30A8376D" w14:textId="77777777" w:rsidR="00CD0EC2" w:rsidRPr="008C795D" w:rsidRDefault="00CD0EC2" w:rsidP="00CD0EC2">
      <w:pPr>
        <w:pBdr>
          <w:top w:val="single" w:sz="4" w:space="1" w:color="auto"/>
          <w:left w:val="single" w:sz="4" w:space="4" w:color="auto"/>
          <w:bottom w:val="single" w:sz="4" w:space="1" w:color="auto"/>
          <w:right w:val="single" w:sz="4" w:space="4" w:color="auto"/>
        </w:pBdr>
        <w:jc w:val="center"/>
        <w:rPr>
          <w:rFonts w:eastAsia="Arial Unicode MS"/>
          <w:color w:val="FF0000"/>
          <w:sz w:val="22"/>
        </w:rPr>
      </w:pPr>
      <w:bookmarkStart w:id="27" w:name="_Toc138253009"/>
      <w:bookmarkEnd w:id="3"/>
      <w:r w:rsidRPr="008C795D">
        <w:rPr>
          <w:rFonts w:eastAsia="Arial Unicode MS"/>
          <w:color w:val="FF0000"/>
          <w:sz w:val="32"/>
          <w:szCs w:val="48"/>
        </w:rPr>
        <w:t>********** Next Change ***************</w:t>
      </w:r>
    </w:p>
    <w:p w14:paraId="7A81E0D1" w14:textId="77777777" w:rsidR="00C37018" w:rsidRPr="00C37018" w:rsidRDefault="00C37018" w:rsidP="00C37018">
      <w:pPr>
        <w:keepNext/>
        <w:keepLines/>
        <w:spacing w:before="120"/>
        <w:ind w:left="1134" w:hanging="1134"/>
        <w:outlineLvl w:val="2"/>
        <w:rPr>
          <w:rFonts w:ascii="Arial" w:eastAsia="Times New Roman" w:hAnsi="Arial"/>
          <w:sz w:val="28"/>
        </w:rPr>
      </w:pPr>
      <w:bookmarkStart w:id="28" w:name="_Toc145930799"/>
      <w:r w:rsidRPr="00C37018">
        <w:rPr>
          <w:rFonts w:ascii="Arial" w:eastAsia="Times New Roman" w:hAnsi="Arial"/>
          <w:sz w:val="28"/>
        </w:rPr>
        <w:t>6.18.2</w:t>
      </w:r>
      <w:r w:rsidRPr="00C37018">
        <w:rPr>
          <w:rFonts w:ascii="Arial" w:eastAsia="Times New Roman" w:hAnsi="Arial"/>
          <w:sz w:val="28"/>
        </w:rPr>
        <w:tab/>
        <w:t>Input Data</w:t>
      </w:r>
      <w:bookmarkEnd w:id="28"/>
    </w:p>
    <w:p w14:paraId="639AA730" w14:textId="77777777" w:rsidR="00C37018" w:rsidRPr="00C37018" w:rsidRDefault="00C37018" w:rsidP="00C37018">
      <w:pPr>
        <w:rPr>
          <w:rFonts w:eastAsia="Times New Roman"/>
        </w:rPr>
      </w:pPr>
      <w:r w:rsidRPr="00C37018">
        <w:rPr>
          <w:rFonts w:eastAsia="Times New Roman"/>
        </w:rPr>
        <w:t>The NWDAF supporting analytics on E2E data volume transfer time shall be able to collect E2E data volume transfer time information from AF, OAM and 5GC NFs.</w:t>
      </w:r>
    </w:p>
    <w:p w14:paraId="3F0CC09E" w14:textId="77777777" w:rsidR="00C37018" w:rsidRPr="00C37018" w:rsidRDefault="00C37018" w:rsidP="00C37018">
      <w:pPr>
        <w:rPr>
          <w:rFonts w:eastAsia="Times New Roman"/>
        </w:rPr>
      </w:pPr>
      <w:r w:rsidRPr="00C37018">
        <w:rPr>
          <w:rFonts w:eastAsia="Times New Roman"/>
        </w:rPr>
        <w:t>More detailed information collected by the NWDAF from the OAM is defined in the Table 6.18.2-1, from relevant 5GC NFs (</w:t>
      </w:r>
      <w:proofErr w:type="gramStart"/>
      <w:r w:rsidRPr="00C37018">
        <w:rPr>
          <w:rFonts w:eastAsia="Times New Roman"/>
        </w:rPr>
        <w:t>i.e.</w:t>
      </w:r>
      <w:proofErr w:type="gramEnd"/>
      <w:r w:rsidRPr="00C37018">
        <w:rPr>
          <w:rFonts w:eastAsia="Times New Roman"/>
        </w:rPr>
        <w:t xml:space="preserve"> UPF, SMF, AMF) is defined in Table 6.18.2-2 and from AF is defined in Table 6.18.2-3.</w:t>
      </w:r>
    </w:p>
    <w:p w14:paraId="6746419E" w14:textId="77777777" w:rsidR="00C37018" w:rsidRPr="00C37018" w:rsidRDefault="00C37018" w:rsidP="00C37018">
      <w:pPr>
        <w:keepNext/>
        <w:keepLines/>
        <w:spacing w:before="60"/>
        <w:jc w:val="center"/>
        <w:rPr>
          <w:rFonts w:ascii="Arial" w:eastAsia="Times New Roman" w:hAnsi="Arial"/>
          <w:b/>
        </w:rPr>
      </w:pPr>
      <w:bookmarkStart w:id="29" w:name="_CRTable6_18_21"/>
      <w:r w:rsidRPr="00C37018">
        <w:rPr>
          <w:rFonts w:ascii="Arial" w:eastAsia="Times New Roman" w:hAnsi="Arial"/>
          <w:b/>
        </w:rPr>
        <w:lastRenderedPageBreak/>
        <w:t xml:space="preserve">Table </w:t>
      </w:r>
      <w:bookmarkEnd w:id="29"/>
      <w:r w:rsidRPr="00C37018">
        <w:rPr>
          <w:rFonts w:ascii="Arial" w:eastAsia="Times New Roman" w:hAnsi="Arial"/>
          <w:b/>
        </w:rPr>
        <w:t xml:space="preserve">6.18.2-1: Input data from OAM related to E2E data volume transfer </w:t>
      </w:r>
      <w:proofErr w:type="gramStart"/>
      <w:r w:rsidRPr="00C37018">
        <w:rPr>
          <w:rFonts w:ascii="Arial" w:eastAsia="Times New Roman" w:hAnsi="Arial"/>
          <w:b/>
        </w:rPr>
        <w:t>time</w:t>
      </w:r>
      <w:proofErr w:type="gramEnd"/>
    </w:p>
    <w:tbl>
      <w:tblPr>
        <w:tblStyle w:val="TableGrid1"/>
        <w:tblW w:w="0" w:type="auto"/>
        <w:tblLook w:val="04A0" w:firstRow="1" w:lastRow="0" w:firstColumn="1" w:lastColumn="0" w:noHBand="0" w:noVBand="1"/>
      </w:tblPr>
      <w:tblGrid>
        <w:gridCol w:w="3210"/>
        <w:gridCol w:w="1463"/>
        <w:gridCol w:w="4958"/>
      </w:tblGrid>
      <w:tr w:rsidR="00C37018" w:rsidRPr="00C37018" w14:paraId="045EE9D4" w14:textId="77777777" w:rsidTr="00AF012F">
        <w:tc>
          <w:tcPr>
            <w:tcW w:w="3210" w:type="dxa"/>
          </w:tcPr>
          <w:p w14:paraId="0D502A89"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Information</w:t>
            </w:r>
          </w:p>
        </w:tc>
        <w:tc>
          <w:tcPr>
            <w:tcW w:w="1463" w:type="dxa"/>
          </w:tcPr>
          <w:p w14:paraId="577C7EF8"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Source</w:t>
            </w:r>
          </w:p>
        </w:tc>
        <w:tc>
          <w:tcPr>
            <w:tcW w:w="4958" w:type="dxa"/>
          </w:tcPr>
          <w:p w14:paraId="5E1FC895"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Description</w:t>
            </w:r>
          </w:p>
        </w:tc>
      </w:tr>
      <w:tr w:rsidR="00C37018" w:rsidRPr="00C37018" w14:paraId="3156B707" w14:textId="77777777" w:rsidTr="00AF012F">
        <w:tc>
          <w:tcPr>
            <w:tcW w:w="3210" w:type="dxa"/>
            <w:vAlign w:val="center"/>
          </w:tcPr>
          <w:p w14:paraId="483D1A7E" w14:textId="77777777" w:rsidR="00C37018" w:rsidRPr="00C37018" w:rsidRDefault="00C37018" w:rsidP="00C37018">
            <w:pPr>
              <w:keepNext/>
              <w:keepLines/>
              <w:spacing w:after="0"/>
              <w:rPr>
                <w:rFonts w:ascii="Arial" w:hAnsi="Arial"/>
                <w:sz w:val="18"/>
              </w:rPr>
            </w:pPr>
            <w:r w:rsidRPr="00C37018">
              <w:rPr>
                <w:rFonts w:ascii="Arial" w:hAnsi="Arial"/>
                <w:sz w:val="18"/>
              </w:rPr>
              <w:t>RAN part delay</w:t>
            </w:r>
          </w:p>
        </w:tc>
        <w:tc>
          <w:tcPr>
            <w:tcW w:w="1463" w:type="dxa"/>
            <w:vAlign w:val="center"/>
          </w:tcPr>
          <w:p w14:paraId="6B2E419E"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 TS 28.554 [10]</w:t>
            </w:r>
          </w:p>
        </w:tc>
        <w:tc>
          <w:tcPr>
            <w:tcW w:w="4958" w:type="dxa"/>
          </w:tcPr>
          <w:p w14:paraId="68982F2D" w14:textId="292E440E" w:rsidR="00C37018" w:rsidRPr="00C37018" w:rsidRDefault="00C37018" w:rsidP="00C37018">
            <w:pPr>
              <w:keepNext/>
              <w:keepLines/>
              <w:spacing w:after="0"/>
              <w:rPr>
                <w:rFonts w:ascii="Arial" w:hAnsi="Arial"/>
                <w:sz w:val="18"/>
              </w:rPr>
            </w:pPr>
            <w:r w:rsidRPr="00C37018">
              <w:rPr>
                <w:rFonts w:ascii="Arial" w:hAnsi="Arial"/>
                <w:sz w:val="18"/>
              </w:rPr>
              <w:t>Average packet transmission delay through the RAN part to the UE, per timeslot, per 5QI and per S-NSSAI</w:t>
            </w:r>
            <w:del w:id="30" w:author="Alla Goldner" w:date="2023-10-13T08:56:00Z">
              <w:r w:rsidRPr="00C37018" w:rsidDel="00E15920">
                <w:rPr>
                  <w:rFonts w:ascii="Arial" w:hAnsi="Arial"/>
                  <w:sz w:val="18"/>
                </w:rPr>
                <w:delText>.</w:delText>
              </w:r>
            </w:del>
          </w:p>
        </w:tc>
      </w:tr>
      <w:tr w:rsidR="00C37018" w:rsidRPr="00C37018" w14:paraId="5C3B4D2F" w14:textId="77777777" w:rsidTr="00AF012F">
        <w:tc>
          <w:tcPr>
            <w:tcW w:w="3210" w:type="dxa"/>
          </w:tcPr>
          <w:p w14:paraId="66B84DAC" w14:textId="77777777" w:rsidR="00C37018" w:rsidRPr="00C37018" w:rsidRDefault="00C37018" w:rsidP="00C37018">
            <w:pPr>
              <w:keepNext/>
              <w:keepLines/>
              <w:spacing w:after="0"/>
              <w:rPr>
                <w:rFonts w:ascii="Arial" w:hAnsi="Arial"/>
                <w:sz w:val="18"/>
              </w:rPr>
            </w:pPr>
            <w:r w:rsidRPr="00C37018">
              <w:rPr>
                <w:rFonts w:ascii="Arial" w:hAnsi="Arial"/>
                <w:sz w:val="18"/>
              </w:rPr>
              <w:t>Timestamp</w:t>
            </w:r>
          </w:p>
        </w:tc>
        <w:tc>
          <w:tcPr>
            <w:tcW w:w="1463" w:type="dxa"/>
          </w:tcPr>
          <w:p w14:paraId="4788C049"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w:t>
            </w:r>
          </w:p>
        </w:tc>
        <w:tc>
          <w:tcPr>
            <w:tcW w:w="4958" w:type="dxa"/>
          </w:tcPr>
          <w:p w14:paraId="64459393" w14:textId="25EA4904" w:rsidR="00C37018" w:rsidRPr="00C37018" w:rsidRDefault="00C37018" w:rsidP="00C37018">
            <w:pPr>
              <w:keepNext/>
              <w:keepLines/>
              <w:spacing w:after="0"/>
              <w:rPr>
                <w:rFonts w:ascii="Arial" w:hAnsi="Arial"/>
                <w:sz w:val="18"/>
              </w:rPr>
            </w:pPr>
            <w:r w:rsidRPr="00C37018">
              <w:rPr>
                <w:rFonts w:ascii="Arial" w:hAnsi="Arial"/>
                <w:sz w:val="18"/>
              </w:rPr>
              <w:t>A time stamp associated with the collected information</w:t>
            </w:r>
            <w:del w:id="31" w:author="Alla Goldner" w:date="2023-10-13T08:57:00Z">
              <w:r w:rsidRPr="00C37018" w:rsidDel="00E15920">
                <w:rPr>
                  <w:rFonts w:ascii="Arial" w:hAnsi="Arial"/>
                  <w:sz w:val="18"/>
                </w:rPr>
                <w:delText>.</w:delText>
              </w:r>
            </w:del>
          </w:p>
        </w:tc>
      </w:tr>
      <w:tr w:rsidR="00C37018" w:rsidRPr="00C37018" w14:paraId="4BCC9E3A" w14:textId="77777777" w:rsidTr="00AF012F">
        <w:tc>
          <w:tcPr>
            <w:tcW w:w="3210" w:type="dxa"/>
          </w:tcPr>
          <w:p w14:paraId="6A0CFBA8" w14:textId="77777777" w:rsidR="00C37018" w:rsidRPr="00C37018" w:rsidRDefault="00C37018" w:rsidP="00C37018">
            <w:pPr>
              <w:keepNext/>
              <w:keepLines/>
              <w:spacing w:after="0"/>
              <w:rPr>
                <w:rFonts w:ascii="Arial" w:hAnsi="Arial"/>
                <w:sz w:val="18"/>
              </w:rPr>
            </w:pPr>
            <w:r w:rsidRPr="00C37018">
              <w:rPr>
                <w:rFonts w:ascii="Arial" w:hAnsi="Arial"/>
                <w:sz w:val="18"/>
              </w:rPr>
              <w:t>RAN Throughput for DL and UL</w:t>
            </w:r>
          </w:p>
        </w:tc>
        <w:tc>
          <w:tcPr>
            <w:tcW w:w="1463" w:type="dxa"/>
          </w:tcPr>
          <w:p w14:paraId="0F1F5857"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w:t>
            </w:r>
          </w:p>
          <w:p w14:paraId="408CC232"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(see NOTE 1)</w:t>
            </w:r>
          </w:p>
        </w:tc>
        <w:tc>
          <w:tcPr>
            <w:tcW w:w="4958" w:type="dxa"/>
          </w:tcPr>
          <w:p w14:paraId="7302C1AA" w14:textId="2A73DBAA" w:rsidR="00C37018" w:rsidRPr="00C37018" w:rsidRDefault="00C37018" w:rsidP="00C37018">
            <w:pPr>
              <w:keepNext/>
              <w:keepLines/>
              <w:spacing w:after="0"/>
              <w:rPr>
                <w:rFonts w:ascii="Arial" w:hAnsi="Arial"/>
                <w:sz w:val="18"/>
              </w:rPr>
            </w:pPr>
            <w:r w:rsidRPr="00C37018">
              <w:rPr>
                <w:rFonts w:ascii="Arial" w:hAnsi="Arial"/>
                <w:sz w:val="18"/>
              </w:rPr>
              <w:t>The per UE measurement of the throughput for DL and UL as specified in clauses 5.2.1.1 and 5.4.1.1 of TS 37.320 [20]</w:t>
            </w:r>
            <w:del w:id="32" w:author="Alla Goldner" w:date="2023-10-13T08:56:00Z">
              <w:r w:rsidRPr="00C37018" w:rsidDel="00E15920">
                <w:rPr>
                  <w:rFonts w:ascii="Arial" w:hAnsi="Arial"/>
                  <w:sz w:val="18"/>
                </w:rPr>
                <w:delText>.</w:delText>
              </w:r>
            </w:del>
          </w:p>
        </w:tc>
      </w:tr>
      <w:tr w:rsidR="00C37018" w:rsidRPr="00C37018" w14:paraId="4893B8AC" w14:textId="77777777" w:rsidTr="00AF012F">
        <w:tc>
          <w:tcPr>
            <w:tcW w:w="3210" w:type="dxa"/>
          </w:tcPr>
          <w:p w14:paraId="03DF0080" w14:textId="77777777" w:rsidR="00C37018" w:rsidRPr="00C37018" w:rsidRDefault="00C37018" w:rsidP="00C37018">
            <w:pPr>
              <w:keepNext/>
              <w:keepLines/>
              <w:spacing w:after="0"/>
              <w:rPr>
                <w:rFonts w:ascii="Arial" w:hAnsi="Arial"/>
                <w:sz w:val="18"/>
              </w:rPr>
            </w:pPr>
            <w:r w:rsidRPr="00C37018">
              <w:rPr>
                <w:rFonts w:ascii="Arial" w:hAnsi="Arial"/>
                <w:sz w:val="18"/>
              </w:rPr>
              <w:t>RAN Packet delay for DL and UL</w:t>
            </w:r>
          </w:p>
        </w:tc>
        <w:tc>
          <w:tcPr>
            <w:tcW w:w="1463" w:type="dxa"/>
          </w:tcPr>
          <w:p w14:paraId="1D22D16B"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w:t>
            </w:r>
          </w:p>
          <w:p w14:paraId="5BC8C212"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(see NOTE 1)</w:t>
            </w:r>
          </w:p>
        </w:tc>
        <w:tc>
          <w:tcPr>
            <w:tcW w:w="4958" w:type="dxa"/>
          </w:tcPr>
          <w:p w14:paraId="3FCA2254" w14:textId="78F83828" w:rsidR="00C37018" w:rsidRPr="00C37018" w:rsidRDefault="00C37018" w:rsidP="00C37018">
            <w:pPr>
              <w:keepNext/>
              <w:keepLines/>
              <w:spacing w:after="0"/>
              <w:rPr>
                <w:rFonts w:ascii="Arial" w:hAnsi="Arial"/>
                <w:sz w:val="18"/>
              </w:rPr>
            </w:pPr>
            <w:r w:rsidRPr="00C37018">
              <w:rPr>
                <w:rFonts w:ascii="Arial" w:hAnsi="Arial"/>
                <w:sz w:val="18"/>
              </w:rPr>
              <w:t>The per UE measurement of the packet delay for DL and UL, including per DRB per UE packet delay as specified in clause 5.4.1.1 of TS 37.320 [20]</w:t>
            </w:r>
            <w:del w:id="33" w:author="Alla Goldner" w:date="2023-10-13T08:56:00Z">
              <w:r w:rsidRPr="00C37018" w:rsidDel="00E15920">
                <w:rPr>
                  <w:rFonts w:ascii="Arial" w:hAnsi="Arial"/>
                  <w:sz w:val="18"/>
                </w:rPr>
                <w:delText>.</w:delText>
              </w:r>
            </w:del>
          </w:p>
        </w:tc>
      </w:tr>
      <w:tr w:rsidR="00C37018" w:rsidRPr="00C37018" w14:paraId="7D5D7154" w14:textId="77777777" w:rsidTr="00AF012F">
        <w:tc>
          <w:tcPr>
            <w:tcW w:w="3210" w:type="dxa"/>
          </w:tcPr>
          <w:p w14:paraId="66207540" w14:textId="77777777" w:rsidR="00C37018" w:rsidRPr="00C37018" w:rsidRDefault="00C37018" w:rsidP="00C37018">
            <w:pPr>
              <w:keepNext/>
              <w:keepLines/>
              <w:spacing w:after="0"/>
              <w:rPr>
                <w:rFonts w:ascii="Arial" w:hAnsi="Arial"/>
                <w:sz w:val="18"/>
              </w:rPr>
            </w:pPr>
            <w:r w:rsidRPr="00C37018">
              <w:rPr>
                <w:rFonts w:ascii="Arial" w:hAnsi="Arial"/>
                <w:sz w:val="18"/>
              </w:rPr>
              <w:t>RAN Packet loss rate for DL and UL</w:t>
            </w:r>
          </w:p>
        </w:tc>
        <w:tc>
          <w:tcPr>
            <w:tcW w:w="1463" w:type="dxa"/>
          </w:tcPr>
          <w:p w14:paraId="063EFF21"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w:t>
            </w:r>
          </w:p>
          <w:p w14:paraId="39CE5786"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(see NOTE 1)</w:t>
            </w:r>
          </w:p>
        </w:tc>
        <w:tc>
          <w:tcPr>
            <w:tcW w:w="4958" w:type="dxa"/>
          </w:tcPr>
          <w:p w14:paraId="3C0094E9" w14:textId="384036F9" w:rsidR="00C37018" w:rsidRPr="00C37018" w:rsidRDefault="00C37018" w:rsidP="00C37018">
            <w:pPr>
              <w:keepNext/>
              <w:keepLines/>
              <w:spacing w:after="0"/>
              <w:rPr>
                <w:rFonts w:ascii="Arial" w:hAnsi="Arial"/>
                <w:sz w:val="18"/>
              </w:rPr>
            </w:pPr>
            <w:r w:rsidRPr="00C37018">
              <w:rPr>
                <w:rFonts w:ascii="Arial" w:hAnsi="Arial"/>
                <w:sz w:val="18"/>
              </w:rPr>
              <w:t xml:space="preserve">The per UE measurement of the packet loss rate for DL and UL, including </w:t>
            </w:r>
            <w:del w:id="34" w:author="Alla Goldner" w:date="2023-10-13T08:56:00Z">
              <w:r w:rsidRPr="00C37018" w:rsidDel="00E15920">
                <w:rPr>
                  <w:rFonts w:ascii="Arial" w:hAnsi="Arial"/>
                  <w:sz w:val="18"/>
                </w:rPr>
                <w:delText xml:space="preserve">the </w:delText>
              </w:r>
            </w:del>
            <w:r w:rsidRPr="00C37018">
              <w:rPr>
                <w:rFonts w:ascii="Arial" w:hAnsi="Arial"/>
                <w:sz w:val="18"/>
              </w:rPr>
              <w:t>per DRB per UE packet loss rate as specified in clause 5.4.1.1 of TS 37.320 [20]</w:t>
            </w:r>
            <w:del w:id="35" w:author="Alla Goldner" w:date="2023-10-13T08:56:00Z">
              <w:r w:rsidRPr="00C37018" w:rsidDel="00E15920">
                <w:rPr>
                  <w:rFonts w:ascii="Arial" w:hAnsi="Arial"/>
                  <w:sz w:val="18"/>
                </w:rPr>
                <w:delText>.</w:delText>
              </w:r>
            </w:del>
          </w:p>
        </w:tc>
      </w:tr>
      <w:tr w:rsidR="00C37018" w:rsidRPr="00C37018" w14:paraId="773D14CD" w14:textId="77777777" w:rsidTr="00AF012F">
        <w:tc>
          <w:tcPr>
            <w:tcW w:w="3210" w:type="dxa"/>
          </w:tcPr>
          <w:p w14:paraId="04D196AF" w14:textId="77777777" w:rsidR="00C37018" w:rsidRPr="00C37018" w:rsidRDefault="00C37018" w:rsidP="00C37018">
            <w:pPr>
              <w:keepNext/>
              <w:keepLines/>
              <w:spacing w:after="0"/>
              <w:rPr>
                <w:rFonts w:ascii="Arial" w:hAnsi="Arial"/>
                <w:sz w:val="18"/>
              </w:rPr>
            </w:pPr>
            <w:r w:rsidRPr="00C37018">
              <w:rPr>
                <w:rFonts w:ascii="Arial" w:hAnsi="Arial"/>
                <w:sz w:val="18"/>
              </w:rPr>
              <w:t>Average UL/DL packet delay between PSA UPF and UE</w:t>
            </w:r>
          </w:p>
        </w:tc>
        <w:tc>
          <w:tcPr>
            <w:tcW w:w="1463" w:type="dxa"/>
          </w:tcPr>
          <w:p w14:paraId="778E7217" w14:textId="77777777" w:rsidR="00C37018" w:rsidRPr="00C37018" w:rsidRDefault="00C37018" w:rsidP="00C37018">
            <w:pPr>
              <w:keepNext/>
              <w:keepLines/>
              <w:spacing w:after="0"/>
              <w:jc w:val="center"/>
              <w:rPr>
                <w:rFonts w:ascii="Arial" w:hAnsi="Arial"/>
                <w:sz w:val="18"/>
              </w:rPr>
            </w:pPr>
            <w:r w:rsidRPr="00C37018">
              <w:rPr>
                <w:rFonts w:ascii="Arial" w:hAnsi="Arial"/>
                <w:sz w:val="18"/>
              </w:rPr>
              <w:t>OAM</w:t>
            </w:r>
          </w:p>
        </w:tc>
        <w:tc>
          <w:tcPr>
            <w:tcW w:w="4958" w:type="dxa"/>
          </w:tcPr>
          <w:p w14:paraId="2EBBD73D" w14:textId="2623A350" w:rsidR="00C37018" w:rsidRPr="00C37018" w:rsidRDefault="00C37018" w:rsidP="00C37018">
            <w:pPr>
              <w:keepNext/>
              <w:keepLines/>
              <w:spacing w:after="0"/>
              <w:rPr>
                <w:rFonts w:ascii="Arial" w:hAnsi="Arial"/>
                <w:sz w:val="18"/>
              </w:rPr>
            </w:pPr>
            <w:r w:rsidRPr="00C37018">
              <w:rPr>
                <w:rFonts w:ascii="Arial" w:hAnsi="Arial"/>
                <w:sz w:val="18"/>
              </w:rPr>
              <w:t xml:space="preserve">The average of UL/DL packet delay between PSA UPF and UE as captured in clauses 5.4.9.1.1 and 5.4.9.2.1 </w:t>
            </w:r>
            <w:del w:id="36" w:author="Alla Goldner" w:date="2023-10-13T08:56:00Z">
              <w:r w:rsidRPr="00C37018" w:rsidDel="00E15920">
                <w:rPr>
                  <w:rFonts w:ascii="Arial" w:hAnsi="Arial"/>
                  <w:sz w:val="18"/>
                </w:rPr>
                <w:delText xml:space="preserve">in </w:delText>
              </w:r>
            </w:del>
            <w:ins w:id="37" w:author="Alla Goldner" w:date="2023-10-13T08:56:00Z">
              <w:r w:rsidR="00E15920">
                <w:rPr>
                  <w:rFonts w:ascii="Arial" w:hAnsi="Arial"/>
                  <w:sz w:val="18"/>
                </w:rPr>
                <w:t>of</w:t>
              </w:r>
              <w:r w:rsidR="00E15920" w:rsidRPr="00C37018">
                <w:rPr>
                  <w:rFonts w:ascii="Arial" w:hAnsi="Arial"/>
                  <w:sz w:val="18"/>
                </w:rPr>
                <w:t xml:space="preserve"> </w:t>
              </w:r>
            </w:ins>
            <w:r w:rsidRPr="00C37018">
              <w:rPr>
                <w:rFonts w:ascii="Arial" w:hAnsi="Arial"/>
                <w:sz w:val="18"/>
              </w:rPr>
              <w:t>TS 28.552 [8]</w:t>
            </w:r>
            <w:del w:id="38" w:author="Alla Goldner" w:date="2023-10-13T08:56:00Z">
              <w:r w:rsidRPr="00C37018" w:rsidDel="00E15920">
                <w:rPr>
                  <w:rFonts w:ascii="Arial" w:hAnsi="Arial"/>
                  <w:sz w:val="18"/>
                </w:rPr>
                <w:delText>.</w:delText>
              </w:r>
            </w:del>
          </w:p>
        </w:tc>
      </w:tr>
      <w:tr w:rsidR="00C37018" w:rsidRPr="00C37018" w14:paraId="17DB0426" w14:textId="77777777" w:rsidTr="00AF012F">
        <w:tc>
          <w:tcPr>
            <w:tcW w:w="9631" w:type="dxa"/>
            <w:gridSpan w:val="3"/>
          </w:tcPr>
          <w:p w14:paraId="7D53EDE9" w14:textId="77777777" w:rsidR="00C37018" w:rsidRPr="00C37018" w:rsidRDefault="00C37018" w:rsidP="00C37018">
            <w:pPr>
              <w:keepNext/>
              <w:keepLines/>
              <w:spacing w:after="0"/>
              <w:ind w:left="851" w:hanging="851"/>
              <w:rPr>
                <w:rFonts w:ascii="Arial" w:hAnsi="Arial"/>
                <w:sz w:val="18"/>
              </w:rPr>
            </w:pPr>
            <w:r w:rsidRPr="00C37018">
              <w:rPr>
                <w:rFonts w:ascii="Arial" w:hAnsi="Arial"/>
                <w:sz w:val="18"/>
              </w:rPr>
              <w:t>NOTE 1:</w:t>
            </w:r>
            <w:r w:rsidRPr="00C37018">
              <w:rPr>
                <w:rFonts w:ascii="Arial" w:hAnsi="Arial"/>
                <w:sz w:val="18"/>
              </w:rPr>
              <w:tab/>
              <w:t>Per UE measurement for a specific UE from OAM (via MDT), is as captured in clause 6.2.3.1.</w:t>
            </w:r>
          </w:p>
        </w:tc>
      </w:tr>
    </w:tbl>
    <w:p w14:paraId="483AED10" w14:textId="77777777" w:rsidR="00C37018" w:rsidRPr="00C37018" w:rsidRDefault="00C37018" w:rsidP="00C37018">
      <w:pPr>
        <w:rPr>
          <w:rFonts w:eastAsia="Times New Roman"/>
        </w:rPr>
      </w:pPr>
    </w:p>
    <w:p w14:paraId="17A54EB0" w14:textId="77777777" w:rsidR="00C37018" w:rsidRPr="00C37018" w:rsidRDefault="00C37018" w:rsidP="00C37018">
      <w:pPr>
        <w:keepLines/>
        <w:ind w:left="1559" w:hanging="1276"/>
        <w:rPr>
          <w:rFonts w:eastAsia="Times New Roman"/>
          <w:color w:val="FF0000"/>
        </w:rPr>
      </w:pPr>
      <w:r w:rsidRPr="00C37018">
        <w:rPr>
          <w:rFonts w:eastAsia="Times New Roman"/>
          <w:color w:val="FF0000"/>
        </w:rPr>
        <w:t>Editor's note:</w:t>
      </w:r>
      <w:r w:rsidRPr="00C37018">
        <w:rPr>
          <w:rFonts w:eastAsia="Times New Roman"/>
          <w:color w:val="FF0000"/>
        </w:rPr>
        <w:tab/>
        <w:t xml:space="preserve">The inclusion of the following OAM inputs: </w:t>
      </w:r>
      <w:r w:rsidRPr="00C37018">
        <w:rPr>
          <w:rFonts w:eastAsia="Times New Roman"/>
          <w:i/>
          <w:iCs/>
          <w:color w:val="FF0000"/>
        </w:rPr>
        <w:t>RAN part delay</w:t>
      </w:r>
      <w:r w:rsidRPr="00C37018">
        <w:rPr>
          <w:rFonts w:eastAsia="Times New Roman"/>
          <w:color w:val="FF0000"/>
        </w:rPr>
        <w:t xml:space="preserve"> and Average </w:t>
      </w:r>
      <w:r w:rsidRPr="00C37018">
        <w:rPr>
          <w:rFonts w:eastAsia="Times New Roman"/>
          <w:i/>
          <w:iCs/>
          <w:color w:val="FF0000"/>
        </w:rPr>
        <w:t>UL/DL packed delay between PSA UPF and UE</w:t>
      </w:r>
      <w:r w:rsidRPr="00C37018">
        <w:rPr>
          <w:rFonts w:eastAsia="Times New Roman"/>
          <w:color w:val="FF0000"/>
        </w:rPr>
        <w:t xml:space="preserve"> is subject to SA WG5 verification.</w:t>
      </w:r>
    </w:p>
    <w:p w14:paraId="3BC8818A" w14:textId="1B17DF27" w:rsidR="00C37018" w:rsidRPr="00C37018" w:rsidRDefault="00C37018" w:rsidP="00C37018">
      <w:pPr>
        <w:rPr>
          <w:rFonts w:eastAsia="Times New Roman"/>
        </w:rPr>
      </w:pPr>
      <w:r w:rsidRPr="00C37018">
        <w:rPr>
          <w:rFonts w:eastAsia="Times New Roman"/>
        </w:rPr>
        <w:t xml:space="preserve">NWDAF subscribes </w:t>
      </w:r>
      <w:ins w:id="39" w:author="Alla Goldner" w:date="2023-10-13T09:14:00Z">
        <w:r w:rsidR="00E66F98">
          <w:rPr>
            <w:rFonts w:eastAsia="Times New Roman"/>
          </w:rPr>
          <w:t xml:space="preserve">to </w:t>
        </w:r>
      </w:ins>
      <w:r w:rsidRPr="00C37018">
        <w:rPr>
          <w:rFonts w:eastAsia="Times New Roman"/>
        </w:rPr>
        <w:t xml:space="preserve">the </w:t>
      </w:r>
      <w:del w:id="40" w:author="Alla Goldner" w:date="2023-10-13T09:15:00Z">
        <w:r w:rsidRPr="00C37018" w:rsidDel="00E66F98">
          <w:rPr>
            <w:rFonts w:eastAsia="Times New Roman"/>
          </w:rPr>
          <w:delText xml:space="preserve">network </w:delText>
        </w:r>
      </w:del>
      <w:ins w:id="41" w:author="Alla Goldner" w:date="2023-10-13T09:15:00Z">
        <w:r w:rsidR="00E66F98">
          <w:rPr>
            <w:rFonts w:eastAsia="Times New Roman"/>
          </w:rPr>
          <w:t>input</w:t>
        </w:r>
        <w:r w:rsidR="00E66F98" w:rsidRPr="00C37018">
          <w:rPr>
            <w:rFonts w:eastAsia="Times New Roman"/>
          </w:rPr>
          <w:t xml:space="preserve"> </w:t>
        </w:r>
      </w:ins>
      <w:r w:rsidRPr="00C37018">
        <w:rPr>
          <w:rFonts w:eastAsia="Times New Roman"/>
        </w:rPr>
        <w:t xml:space="preserve">data from OAM </w:t>
      </w:r>
      <w:ins w:id="42" w:author="Alla Goldner" w:date="2023-10-13T09:15:00Z">
        <w:r w:rsidR="00E66F98">
          <w:rPr>
            <w:rFonts w:eastAsia="Times New Roman"/>
          </w:rPr>
          <w:t xml:space="preserve">as defined </w:t>
        </w:r>
      </w:ins>
      <w:r w:rsidRPr="00C37018">
        <w:rPr>
          <w:rFonts w:eastAsia="Times New Roman"/>
        </w:rPr>
        <w:t>in the Table 6.18.2-1 by using the services provided by OAM as described in clause 6.2.3.</w:t>
      </w:r>
    </w:p>
    <w:p w14:paraId="161E6F8A" w14:textId="77777777" w:rsidR="00C37018" w:rsidRPr="00C37018" w:rsidRDefault="00C37018" w:rsidP="00C37018">
      <w:pPr>
        <w:keepLines/>
        <w:ind w:left="1135" w:hanging="851"/>
        <w:rPr>
          <w:rFonts w:eastAsia="Times New Roman"/>
        </w:rPr>
      </w:pPr>
      <w:r w:rsidRPr="00C37018">
        <w:rPr>
          <w:rFonts w:eastAsia="Times New Roman"/>
        </w:rPr>
        <w:t>NOTE 1:</w:t>
      </w:r>
      <w:r w:rsidRPr="00C37018">
        <w:rPr>
          <w:rFonts w:eastAsia="Times New Roman"/>
        </w:rPr>
        <w:tab/>
        <w:t>Whether the UE(s) is supporting a Slice or not can be checked by retrieving the registered AMF details from UDM or by asking AMF about what Slice is used by the UE(s) at the current registration (Alternatively, if NSACF is deployed, NSACF can provide a report on what slices are used by the UE(s)).</w:t>
      </w:r>
    </w:p>
    <w:p w14:paraId="28A9C3E5" w14:textId="2E3E4FDA" w:rsidR="00C37018" w:rsidRPr="00C37018" w:rsidRDefault="00C37018" w:rsidP="00C37018">
      <w:pPr>
        <w:keepLines/>
        <w:ind w:left="1135" w:hanging="851"/>
        <w:rPr>
          <w:rFonts w:eastAsia="Times New Roman"/>
        </w:rPr>
      </w:pPr>
      <w:r w:rsidRPr="00C37018">
        <w:rPr>
          <w:rFonts w:eastAsia="Times New Roman"/>
        </w:rPr>
        <w:t>NOTE 2:</w:t>
      </w:r>
      <w:r w:rsidRPr="00C37018">
        <w:rPr>
          <w:rFonts w:eastAsia="Times New Roman"/>
        </w:rPr>
        <w:tab/>
        <w:t xml:space="preserve">User consent checking from UDM can apply </w:t>
      </w:r>
      <w:del w:id="43" w:author="Alla Goldner" w:date="2023-10-13T09:10:00Z">
        <w:r w:rsidRPr="00C37018" w:rsidDel="000D74A2">
          <w:rPr>
            <w:rFonts w:eastAsia="Times New Roman"/>
          </w:rPr>
          <w:delText xml:space="preserve">for </w:delText>
        </w:r>
      </w:del>
      <w:ins w:id="44" w:author="Alla Goldner" w:date="2023-10-13T09:10:00Z">
        <w:r w:rsidR="000D74A2">
          <w:rPr>
            <w:rFonts w:eastAsia="Times New Roman"/>
          </w:rPr>
          <w:t>to</w:t>
        </w:r>
        <w:r w:rsidR="000D74A2" w:rsidRPr="00C37018">
          <w:rPr>
            <w:rFonts w:eastAsia="Times New Roman"/>
          </w:rPr>
          <w:t xml:space="preserve"> </w:t>
        </w:r>
      </w:ins>
      <w:r w:rsidRPr="00C37018">
        <w:rPr>
          <w:rFonts w:eastAsia="Times New Roman"/>
        </w:rPr>
        <w:t>these analytics.</w:t>
      </w:r>
    </w:p>
    <w:p w14:paraId="13CCFBF7" w14:textId="77777777" w:rsidR="00C37018" w:rsidRPr="00C37018" w:rsidRDefault="00C37018" w:rsidP="00C37018">
      <w:pPr>
        <w:keepNext/>
        <w:keepLines/>
        <w:spacing w:before="60"/>
        <w:jc w:val="center"/>
        <w:rPr>
          <w:rFonts w:ascii="Arial" w:eastAsia="Times New Roman" w:hAnsi="Arial"/>
          <w:b/>
        </w:rPr>
      </w:pPr>
      <w:bookmarkStart w:id="45" w:name="_CRTable6_18_22"/>
      <w:r w:rsidRPr="00C37018">
        <w:rPr>
          <w:rFonts w:ascii="Arial" w:eastAsia="Times New Roman" w:hAnsi="Arial"/>
          <w:b/>
        </w:rPr>
        <w:t xml:space="preserve">Table </w:t>
      </w:r>
      <w:bookmarkEnd w:id="45"/>
      <w:r w:rsidRPr="00C37018">
        <w:rPr>
          <w:rFonts w:ascii="Arial" w:eastAsia="Times New Roman" w:hAnsi="Arial"/>
          <w:b/>
        </w:rPr>
        <w:t>6.18.2-2: Service Data from 5GC NFs for E2E data volume transfer time analytics</w:t>
      </w:r>
    </w:p>
    <w:tbl>
      <w:tblPr>
        <w:tblStyle w:val="TableGrid1"/>
        <w:tblW w:w="0" w:type="auto"/>
        <w:tblLook w:val="04A0" w:firstRow="1" w:lastRow="0" w:firstColumn="1" w:lastColumn="0" w:noHBand="0" w:noVBand="1"/>
      </w:tblPr>
      <w:tblGrid>
        <w:gridCol w:w="3210"/>
        <w:gridCol w:w="1463"/>
        <w:gridCol w:w="4958"/>
      </w:tblGrid>
      <w:tr w:rsidR="00C37018" w:rsidRPr="00C37018" w14:paraId="32A00A57" w14:textId="77777777" w:rsidTr="00AF012F">
        <w:tc>
          <w:tcPr>
            <w:tcW w:w="3210" w:type="dxa"/>
          </w:tcPr>
          <w:p w14:paraId="39EAE90E"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Information</w:t>
            </w:r>
          </w:p>
        </w:tc>
        <w:tc>
          <w:tcPr>
            <w:tcW w:w="1463" w:type="dxa"/>
          </w:tcPr>
          <w:p w14:paraId="03FB8C04"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Source</w:t>
            </w:r>
          </w:p>
        </w:tc>
        <w:tc>
          <w:tcPr>
            <w:tcW w:w="4958" w:type="dxa"/>
          </w:tcPr>
          <w:p w14:paraId="64372555"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Description</w:t>
            </w:r>
          </w:p>
        </w:tc>
      </w:tr>
      <w:tr w:rsidR="00C37018" w:rsidRPr="00C37018" w14:paraId="531315D5" w14:textId="77777777" w:rsidTr="00AF012F">
        <w:tc>
          <w:tcPr>
            <w:tcW w:w="3210" w:type="dxa"/>
            <w:vAlign w:val="center"/>
          </w:tcPr>
          <w:p w14:paraId="40B98AFD" w14:textId="77777777" w:rsidR="00C37018" w:rsidRPr="00C37018" w:rsidRDefault="00C37018" w:rsidP="00C37018">
            <w:pPr>
              <w:keepNext/>
              <w:keepLines/>
              <w:spacing w:after="0"/>
              <w:rPr>
                <w:rFonts w:ascii="Arial" w:hAnsi="Arial"/>
                <w:sz w:val="18"/>
              </w:rPr>
            </w:pPr>
            <w:r w:rsidRPr="00C37018">
              <w:rPr>
                <w:rFonts w:ascii="Arial" w:hAnsi="Arial"/>
                <w:sz w:val="18"/>
              </w:rPr>
              <w:t>Timestamp</w:t>
            </w:r>
          </w:p>
        </w:tc>
        <w:tc>
          <w:tcPr>
            <w:tcW w:w="1463" w:type="dxa"/>
            <w:vAlign w:val="center"/>
          </w:tcPr>
          <w:p w14:paraId="2915EE84" w14:textId="77777777" w:rsidR="00C37018" w:rsidRPr="00C37018" w:rsidRDefault="00C37018" w:rsidP="00C37018">
            <w:pPr>
              <w:keepNext/>
              <w:keepLines/>
              <w:spacing w:after="0"/>
              <w:jc w:val="center"/>
              <w:rPr>
                <w:rFonts w:ascii="Arial" w:hAnsi="Arial"/>
                <w:sz w:val="18"/>
              </w:rPr>
            </w:pPr>
            <w:r w:rsidRPr="00C37018">
              <w:rPr>
                <w:rFonts w:ascii="Arial" w:hAnsi="Arial"/>
                <w:sz w:val="18"/>
              </w:rPr>
              <w:t>5GC NF</w:t>
            </w:r>
          </w:p>
        </w:tc>
        <w:tc>
          <w:tcPr>
            <w:tcW w:w="4958" w:type="dxa"/>
          </w:tcPr>
          <w:p w14:paraId="496C194A" w14:textId="77777777" w:rsidR="00C37018" w:rsidRPr="00C37018" w:rsidRDefault="00C37018" w:rsidP="00C37018">
            <w:pPr>
              <w:keepNext/>
              <w:keepLines/>
              <w:spacing w:after="0"/>
              <w:rPr>
                <w:rFonts w:ascii="Arial" w:hAnsi="Arial"/>
                <w:sz w:val="18"/>
              </w:rPr>
            </w:pPr>
            <w:r w:rsidRPr="00C37018">
              <w:rPr>
                <w:rFonts w:ascii="Arial" w:hAnsi="Arial"/>
                <w:sz w:val="18"/>
              </w:rPr>
              <w:t>A time stamp associated with the collected information</w:t>
            </w:r>
            <w:del w:id="46" w:author="Alla Goldner" w:date="2023-10-13T09:10:00Z">
              <w:r w:rsidRPr="00C37018" w:rsidDel="000D74A2">
                <w:rPr>
                  <w:rFonts w:ascii="Arial" w:hAnsi="Arial"/>
                  <w:sz w:val="18"/>
                </w:rPr>
                <w:delText>.</w:delText>
              </w:r>
            </w:del>
          </w:p>
        </w:tc>
      </w:tr>
      <w:tr w:rsidR="00C37018" w:rsidRPr="00C37018" w14:paraId="16DE4A12" w14:textId="77777777" w:rsidTr="00AF012F">
        <w:tc>
          <w:tcPr>
            <w:tcW w:w="3210" w:type="dxa"/>
          </w:tcPr>
          <w:p w14:paraId="1E396014" w14:textId="77777777" w:rsidR="00C37018" w:rsidRPr="00C37018" w:rsidRDefault="00C37018" w:rsidP="00C37018">
            <w:pPr>
              <w:keepNext/>
              <w:keepLines/>
              <w:spacing w:after="0"/>
              <w:rPr>
                <w:rFonts w:ascii="Arial" w:hAnsi="Arial"/>
                <w:sz w:val="18"/>
              </w:rPr>
            </w:pPr>
            <w:r w:rsidRPr="00C37018">
              <w:rPr>
                <w:rFonts w:ascii="Arial" w:hAnsi="Arial"/>
                <w:sz w:val="18"/>
              </w:rPr>
              <w:t>UE location</w:t>
            </w:r>
          </w:p>
        </w:tc>
        <w:tc>
          <w:tcPr>
            <w:tcW w:w="1463" w:type="dxa"/>
          </w:tcPr>
          <w:p w14:paraId="1A278E9F" w14:textId="77777777" w:rsidR="00C37018" w:rsidRPr="00C37018" w:rsidRDefault="00C37018" w:rsidP="00C37018">
            <w:pPr>
              <w:keepNext/>
              <w:keepLines/>
              <w:spacing w:after="0"/>
              <w:jc w:val="center"/>
              <w:rPr>
                <w:rFonts w:ascii="Arial" w:hAnsi="Arial"/>
                <w:sz w:val="18"/>
              </w:rPr>
            </w:pPr>
            <w:r w:rsidRPr="00C37018">
              <w:rPr>
                <w:rFonts w:ascii="Arial" w:hAnsi="Arial"/>
                <w:sz w:val="18"/>
              </w:rPr>
              <w:t>AMF, GMLC</w:t>
            </w:r>
          </w:p>
        </w:tc>
        <w:tc>
          <w:tcPr>
            <w:tcW w:w="4958" w:type="dxa"/>
          </w:tcPr>
          <w:p w14:paraId="7A973BCE" w14:textId="77777777" w:rsidR="00C37018" w:rsidRPr="00C37018" w:rsidRDefault="00C37018" w:rsidP="00C37018">
            <w:pPr>
              <w:keepNext/>
              <w:keepLines/>
              <w:spacing w:after="0"/>
              <w:rPr>
                <w:rFonts w:ascii="Arial" w:hAnsi="Arial"/>
                <w:sz w:val="18"/>
              </w:rPr>
            </w:pPr>
            <w:r w:rsidRPr="00C37018">
              <w:rPr>
                <w:rFonts w:ascii="Arial" w:hAnsi="Arial"/>
                <w:sz w:val="18"/>
              </w:rPr>
              <w:t xml:space="preserve">Location of the UE(s) needs to be selected via AMF if the application needs to be started at the same time. If the </w:t>
            </w:r>
            <w:proofErr w:type="spellStart"/>
            <w:r w:rsidRPr="00C37018">
              <w:rPr>
                <w:rFonts w:ascii="Arial" w:hAnsi="Arial"/>
                <w:sz w:val="18"/>
              </w:rPr>
              <w:t>AoI</w:t>
            </w:r>
            <w:proofErr w:type="spellEnd"/>
            <w:r w:rsidRPr="00C37018">
              <w:rPr>
                <w:rFonts w:ascii="Arial" w:hAnsi="Arial"/>
                <w:sz w:val="18"/>
              </w:rPr>
              <w:t xml:space="preserve"> indicated by the AF is a finer granularity area than the Cell level, the current location of the UE(s) needs to be selected via GMLC instead</w:t>
            </w:r>
            <w:del w:id="47" w:author="Alla Goldner" w:date="2023-10-13T09:10:00Z">
              <w:r w:rsidRPr="00C37018" w:rsidDel="000D74A2">
                <w:rPr>
                  <w:rFonts w:ascii="Arial" w:hAnsi="Arial"/>
                  <w:sz w:val="18"/>
                </w:rPr>
                <w:delText>.</w:delText>
              </w:r>
            </w:del>
          </w:p>
        </w:tc>
      </w:tr>
      <w:tr w:rsidR="00C37018" w:rsidRPr="00C37018" w14:paraId="1AC414B7" w14:textId="77777777" w:rsidTr="00AF012F">
        <w:tc>
          <w:tcPr>
            <w:tcW w:w="3210" w:type="dxa"/>
          </w:tcPr>
          <w:p w14:paraId="68CC4E4E" w14:textId="77777777" w:rsidR="00C37018" w:rsidRPr="00C37018" w:rsidRDefault="00C37018" w:rsidP="00C37018">
            <w:pPr>
              <w:keepNext/>
              <w:keepLines/>
              <w:spacing w:after="0"/>
              <w:rPr>
                <w:rFonts w:ascii="Arial" w:hAnsi="Arial"/>
                <w:sz w:val="18"/>
              </w:rPr>
            </w:pPr>
            <w:r w:rsidRPr="00C37018">
              <w:rPr>
                <w:rFonts w:ascii="Arial" w:hAnsi="Arial"/>
                <w:sz w:val="18"/>
              </w:rPr>
              <w:t>UE ID</w:t>
            </w:r>
          </w:p>
        </w:tc>
        <w:tc>
          <w:tcPr>
            <w:tcW w:w="1463" w:type="dxa"/>
          </w:tcPr>
          <w:p w14:paraId="00E50844" w14:textId="77777777" w:rsidR="00C37018" w:rsidRPr="00C37018" w:rsidRDefault="00C37018" w:rsidP="00C37018">
            <w:pPr>
              <w:keepNext/>
              <w:keepLines/>
              <w:spacing w:after="0"/>
              <w:jc w:val="center"/>
              <w:rPr>
                <w:rFonts w:ascii="Arial" w:hAnsi="Arial"/>
                <w:sz w:val="18"/>
              </w:rPr>
            </w:pPr>
            <w:r w:rsidRPr="00C37018">
              <w:rPr>
                <w:rFonts w:ascii="Arial" w:hAnsi="Arial"/>
                <w:sz w:val="18"/>
              </w:rPr>
              <w:t>AMF</w:t>
            </w:r>
          </w:p>
        </w:tc>
        <w:tc>
          <w:tcPr>
            <w:tcW w:w="4958" w:type="dxa"/>
          </w:tcPr>
          <w:p w14:paraId="6D7ACAD4" w14:textId="77777777" w:rsidR="00C37018" w:rsidRPr="00C37018" w:rsidRDefault="00C37018" w:rsidP="00C37018">
            <w:pPr>
              <w:keepNext/>
              <w:keepLines/>
              <w:spacing w:after="0"/>
              <w:rPr>
                <w:rFonts w:ascii="Arial" w:hAnsi="Arial"/>
                <w:sz w:val="18"/>
              </w:rPr>
            </w:pPr>
            <w:r w:rsidRPr="00C37018">
              <w:rPr>
                <w:rFonts w:ascii="Arial" w:hAnsi="Arial"/>
                <w:sz w:val="18"/>
              </w:rPr>
              <w:t>(list of) SUPI(s)</w:t>
            </w:r>
            <w:del w:id="48" w:author="Alla Goldner" w:date="2023-10-13T09:10:00Z">
              <w:r w:rsidRPr="00C37018" w:rsidDel="000D74A2">
                <w:rPr>
                  <w:rFonts w:ascii="Arial" w:hAnsi="Arial"/>
                  <w:sz w:val="18"/>
                </w:rPr>
                <w:delText>.</w:delText>
              </w:r>
            </w:del>
          </w:p>
        </w:tc>
      </w:tr>
      <w:tr w:rsidR="00C37018" w:rsidRPr="00C37018" w14:paraId="3FF84E80" w14:textId="77777777" w:rsidTr="00AF012F">
        <w:tc>
          <w:tcPr>
            <w:tcW w:w="3210" w:type="dxa"/>
          </w:tcPr>
          <w:p w14:paraId="6F5B6C7F" w14:textId="77777777" w:rsidR="00C37018" w:rsidRPr="00C37018" w:rsidRDefault="00C37018" w:rsidP="00C37018">
            <w:pPr>
              <w:keepNext/>
              <w:keepLines/>
              <w:spacing w:after="0"/>
              <w:rPr>
                <w:rFonts w:ascii="Arial" w:hAnsi="Arial"/>
                <w:sz w:val="18"/>
              </w:rPr>
            </w:pPr>
            <w:r w:rsidRPr="00C37018">
              <w:rPr>
                <w:rFonts w:ascii="Arial" w:hAnsi="Arial"/>
                <w:sz w:val="18"/>
              </w:rPr>
              <w:t>5QI</w:t>
            </w:r>
          </w:p>
        </w:tc>
        <w:tc>
          <w:tcPr>
            <w:tcW w:w="1463" w:type="dxa"/>
          </w:tcPr>
          <w:p w14:paraId="215E30EF"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SMF</w:t>
            </w:r>
          </w:p>
        </w:tc>
        <w:tc>
          <w:tcPr>
            <w:tcW w:w="4958" w:type="dxa"/>
          </w:tcPr>
          <w:p w14:paraId="358810C6" w14:textId="77777777" w:rsidR="00C37018" w:rsidRPr="00C37018" w:rsidRDefault="00C37018" w:rsidP="00C37018">
            <w:pPr>
              <w:keepNext/>
              <w:keepLines/>
              <w:spacing w:after="0"/>
              <w:rPr>
                <w:rFonts w:ascii="Arial" w:hAnsi="Arial"/>
                <w:sz w:val="18"/>
              </w:rPr>
            </w:pPr>
            <w:r w:rsidRPr="00C37018">
              <w:rPr>
                <w:rFonts w:ascii="Arial" w:hAnsi="Arial"/>
                <w:sz w:val="18"/>
              </w:rPr>
              <w:t>A reference to 5G QoS characteristics</w:t>
            </w:r>
            <w:del w:id="49" w:author="Alla Goldner" w:date="2023-10-13T09:11:00Z">
              <w:r w:rsidRPr="00C37018" w:rsidDel="000D74A2">
                <w:rPr>
                  <w:rFonts w:ascii="Arial" w:hAnsi="Arial"/>
                  <w:sz w:val="18"/>
                </w:rPr>
                <w:delText>.</w:delText>
              </w:r>
            </w:del>
          </w:p>
        </w:tc>
      </w:tr>
      <w:tr w:rsidR="00C37018" w:rsidRPr="00C37018" w14:paraId="54C2FCD0" w14:textId="77777777" w:rsidTr="00AF012F">
        <w:tc>
          <w:tcPr>
            <w:tcW w:w="3210" w:type="dxa"/>
          </w:tcPr>
          <w:p w14:paraId="33E864C9" w14:textId="77777777" w:rsidR="00C37018" w:rsidRPr="00C37018" w:rsidRDefault="00C37018" w:rsidP="00C37018">
            <w:pPr>
              <w:keepNext/>
              <w:keepLines/>
              <w:spacing w:after="0"/>
              <w:rPr>
                <w:rFonts w:ascii="Arial" w:hAnsi="Arial"/>
                <w:sz w:val="18"/>
              </w:rPr>
            </w:pPr>
            <w:r w:rsidRPr="00C37018">
              <w:rPr>
                <w:rFonts w:ascii="Arial" w:hAnsi="Arial"/>
                <w:sz w:val="18"/>
              </w:rPr>
              <w:t>QoS flow Packet Delay</w:t>
            </w:r>
          </w:p>
        </w:tc>
        <w:tc>
          <w:tcPr>
            <w:tcW w:w="1463" w:type="dxa"/>
          </w:tcPr>
          <w:p w14:paraId="756F3627"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SMF, UPF</w:t>
            </w:r>
          </w:p>
        </w:tc>
        <w:tc>
          <w:tcPr>
            <w:tcW w:w="4958" w:type="dxa"/>
          </w:tcPr>
          <w:p w14:paraId="467D6CC8" w14:textId="77777777" w:rsidR="00C37018" w:rsidRPr="00C37018" w:rsidRDefault="00C37018" w:rsidP="00C37018">
            <w:pPr>
              <w:keepNext/>
              <w:keepLines/>
              <w:spacing w:after="0"/>
              <w:rPr>
                <w:rFonts w:ascii="Arial" w:hAnsi="Arial"/>
                <w:sz w:val="18"/>
              </w:rPr>
            </w:pPr>
            <w:r w:rsidRPr="00C37018">
              <w:rPr>
                <w:rFonts w:ascii="Arial" w:hAnsi="Arial"/>
                <w:sz w:val="18"/>
              </w:rPr>
              <w:t>The observed Packet delay for UL/DL/round trip directions between UE and PSA_UPF</w:t>
            </w:r>
            <w:del w:id="50" w:author="Alla Goldner" w:date="2023-10-13T09:11:00Z">
              <w:r w:rsidRPr="00C37018" w:rsidDel="000D74A2">
                <w:rPr>
                  <w:rFonts w:ascii="Arial" w:hAnsi="Arial"/>
                  <w:sz w:val="18"/>
                </w:rPr>
                <w:delText>.</w:delText>
              </w:r>
            </w:del>
          </w:p>
        </w:tc>
      </w:tr>
      <w:tr w:rsidR="00C37018" w:rsidRPr="00C37018" w14:paraId="2981B24D" w14:textId="77777777" w:rsidTr="00AF012F">
        <w:tc>
          <w:tcPr>
            <w:tcW w:w="3210" w:type="dxa"/>
          </w:tcPr>
          <w:p w14:paraId="57698E54" w14:textId="77777777" w:rsidR="00C37018" w:rsidRPr="00C37018" w:rsidRDefault="00C37018" w:rsidP="00C37018">
            <w:pPr>
              <w:keepNext/>
              <w:keepLines/>
              <w:spacing w:after="0"/>
              <w:rPr>
                <w:rFonts w:ascii="Arial" w:hAnsi="Arial"/>
                <w:sz w:val="18"/>
              </w:rPr>
            </w:pPr>
            <w:r w:rsidRPr="00C37018">
              <w:rPr>
                <w:rFonts w:ascii="Arial" w:hAnsi="Arial"/>
                <w:sz w:val="18"/>
              </w:rPr>
              <w:t>RAT Type</w:t>
            </w:r>
          </w:p>
        </w:tc>
        <w:tc>
          <w:tcPr>
            <w:tcW w:w="1463" w:type="dxa"/>
          </w:tcPr>
          <w:p w14:paraId="07861365"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SMF</w:t>
            </w:r>
          </w:p>
        </w:tc>
        <w:tc>
          <w:tcPr>
            <w:tcW w:w="4958" w:type="dxa"/>
          </w:tcPr>
          <w:p w14:paraId="3DA2CC3A" w14:textId="77777777" w:rsidR="00C37018" w:rsidRPr="00C37018" w:rsidRDefault="00C37018" w:rsidP="00C37018">
            <w:pPr>
              <w:keepNext/>
              <w:keepLines/>
              <w:spacing w:after="0"/>
              <w:rPr>
                <w:rFonts w:ascii="Arial" w:hAnsi="Arial"/>
                <w:sz w:val="18"/>
              </w:rPr>
            </w:pPr>
            <w:r w:rsidRPr="00C37018">
              <w:rPr>
                <w:rFonts w:ascii="Arial" w:hAnsi="Arial"/>
                <w:sz w:val="18"/>
              </w:rPr>
              <w:t>The RAT types the UE camps on</w:t>
            </w:r>
            <w:del w:id="51" w:author="Alla Goldner" w:date="2023-10-13T09:11:00Z">
              <w:r w:rsidRPr="00C37018" w:rsidDel="000D74A2">
                <w:rPr>
                  <w:rFonts w:ascii="Arial" w:hAnsi="Arial"/>
                  <w:sz w:val="18"/>
                </w:rPr>
                <w:delText>.</w:delText>
              </w:r>
            </w:del>
          </w:p>
        </w:tc>
      </w:tr>
      <w:tr w:rsidR="00C37018" w:rsidRPr="00C37018" w14:paraId="467811E1" w14:textId="77777777" w:rsidTr="00AF012F">
        <w:tc>
          <w:tcPr>
            <w:tcW w:w="3210" w:type="dxa"/>
          </w:tcPr>
          <w:p w14:paraId="6FA1F6A8" w14:textId="77777777" w:rsidR="00C37018" w:rsidRPr="00C37018" w:rsidRDefault="00C37018" w:rsidP="00C37018">
            <w:pPr>
              <w:keepNext/>
              <w:keepLines/>
              <w:spacing w:after="0"/>
              <w:rPr>
                <w:rFonts w:ascii="Arial" w:hAnsi="Arial"/>
                <w:sz w:val="18"/>
              </w:rPr>
            </w:pPr>
            <w:r w:rsidRPr="00C37018">
              <w:rPr>
                <w:rFonts w:ascii="Arial" w:hAnsi="Arial"/>
                <w:sz w:val="18"/>
              </w:rPr>
              <w:t>Access Type</w:t>
            </w:r>
          </w:p>
        </w:tc>
        <w:tc>
          <w:tcPr>
            <w:tcW w:w="1463" w:type="dxa"/>
          </w:tcPr>
          <w:p w14:paraId="33807E32" w14:textId="77777777" w:rsidR="00C37018" w:rsidRPr="00C37018" w:rsidRDefault="00C37018" w:rsidP="00C37018">
            <w:pPr>
              <w:keepNext/>
              <w:keepLines/>
              <w:spacing w:after="0"/>
              <w:jc w:val="center"/>
              <w:rPr>
                <w:rFonts w:ascii="Arial" w:hAnsi="Arial"/>
                <w:sz w:val="18"/>
              </w:rPr>
            </w:pPr>
            <w:r w:rsidRPr="00C37018">
              <w:rPr>
                <w:rFonts w:ascii="Arial" w:hAnsi="Arial"/>
                <w:sz w:val="18"/>
              </w:rPr>
              <w:t>SMF</w:t>
            </w:r>
          </w:p>
        </w:tc>
        <w:tc>
          <w:tcPr>
            <w:tcW w:w="4958" w:type="dxa"/>
          </w:tcPr>
          <w:p w14:paraId="6376250B" w14:textId="77777777" w:rsidR="00C37018" w:rsidRPr="00C37018" w:rsidRDefault="00C37018" w:rsidP="00C37018">
            <w:pPr>
              <w:keepNext/>
              <w:keepLines/>
              <w:spacing w:after="0"/>
              <w:rPr>
                <w:rFonts w:ascii="Arial" w:hAnsi="Arial"/>
                <w:sz w:val="18"/>
              </w:rPr>
            </w:pPr>
            <w:r w:rsidRPr="00C37018">
              <w:rPr>
                <w:rFonts w:ascii="Arial" w:hAnsi="Arial"/>
                <w:sz w:val="18"/>
              </w:rPr>
              <w:t>The list of Access Type(s) used for the PDU Session</w:t>
            </w:r>
            <w:del w:id="52" w:author="Alla Goldner" w:date="2023-10-13T09:11:00Z">
              <w:r w:rsidRPr="00C37018" w:rsidDel="000D74A2">
                <w:rPr>
                  <w:rFonts w:ascii="Arial" w:hAnsi="Arial"/>
                  <w:sz w:val="18"/>
                </w:rPr>
                <w:delText>.</w:delText>
              </w:r>
            </w:del>
          </w:p>
        </w:tc>
      </w:tr>
    </w:tbl>
    <w:p w14:paraId="0752BA63" w14:textId="77777777" w:rsidR="00C37018" w:rsidRPr="00C37018" w:rsidRDefault="00C37018" w:rsidP="00C37018">
      <w:pPr>
        <w:rPr>
          <w:rFonts w:eastAsia="Times New Roman"/>
        </w:rPr>
      </w:pPr>
    </w:p>
    <w:p w14:paraId="0BC50CAF" w14:textId="77777777" w:rsidR="00C37018" w:rsidRPr="00C37018" w:rsidRDefault="00C37018" w:rsidP="00C37018">
      <w:pPr>
        <w:keepNext/>
        <w:keepLines/>
        <w:spacing w:before="60"/>
        <w:jc w:val="center"/>
        <w:rPr>
          <w:rFonts w:ascii="Arial" w:eastAsia="Times New Roman" w:hAnsi="Arial"/>
          <w:b/>
        </w:rPr>
      </w:pPr>
      <w:bookmarkStart w:id="53" w:name="_CRTable6_18_23"/>
      <w:r w:rsidRPr="00C37018">
        <w:rPr>
          <w:rFonts w:ascii="Arial" w:eastAsia="Times New Roman" w:hAnsi="Arial"/>
          <w:b/>
        </w:rPr>
        <w:t xml:space="preserve">Table </w:t>
      </w:r>
      <w:bookmarkEnd w:id="53"/>
      <w:r w:rsidRPr="00C37018">
        <w:rPr>
          <w:rFonts w:ascii="Arial" w:eastAsia="Times New Roman" w:hAnsi="Arial"/>
          <w:b/>
        </w:rPr>
        <w:t>6.18.2-3: Service Data from AF for E2E data volume transfer time analytics</w:t>
      </w:r>
    </w:p>
    <w:tbl>
      <w:tblPr>
        <w:tblStyle w:val="TableGrid1"/>
        <w:tblW w:w="0" w:type="auto"/>
        <w:tblLook w:val="04A0" w:firstRow="1" w:lastRow="0" w:firstColumn="1" w:lastColumn="0" w:noHBand="0" w:noVBand="1"/>
      </w:tblPr>
      <w:tblGrid>
        <w:gridCol w:w="3210"/>
        <w:gridCol w:w="1463"/>
        <w:gridCol w:w="4958"/>
      </w:tblGrid>
      <w:tr w:rsidR="00C37018" w:rsidRPr="00C37018" w14:paraId="2F247156" w14:textId="77777777" w:rsidTr="00AF012F">
        <w:tc>
          <w:tcPr>
            <w:tcW w:w="3210" w:type="dxa"/>
          </w:tcPr>
          <w:p w14:paraId="21844934"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Information</w:t>
            </w:r>
          </w:p>
        </w:tc>
        <w:tc>
          <w:tcPr>
            <w:tcW w:w="1463" w:type="dxa"/>
          </w:tcPr>
          <w:p w14:paraId="6AF90922"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Source</w:t>
            </w:r>
          </w:p>
        </w:tc>
        <w:tc>
          <w:tcPr>
            <w:tcW w:w="4958" w:type="dxa"/>
          </w:tcPr>
          <w:p w14:paraId="6EE054DC" w14:textId="77777777" w:rsidR="00C37018" w:rsidRPr="00C37018" w:rsidRDefault="00C37018" w:rsidP="00C37018">
            <w:pPr>
              <w:keepNext/>
              <w:keepLines/>
              <w:spacing w:after="0"/>
              <w:jc w:val="center"/>
              <w:rPr>
                <w:rFonts w:ascii="Arial" w:hAnsi="Arial"/>
                <w:b/>
                <w:sz w:val="18"/>
              </w:rPr>
            </w:pPr>
            <w:r w:rsidRPr="00C37018">
              <w:rPr>
                <w:rFonts w:ascii="Arial" w:hAnsi="Arial"/>
                <w:b/>
                <w:sz w:val="18"/>
              </w:rPr>
              <w:t>Description</w:t>
            </w:r>
          </w:p>
        </w:tc>
      </w:tr>
      <w:tr w:rsidR="00C37018" w:rsidRPr="00C37018" w14:paraId="27E1AFF8" w14:textId="77777777" w:rsidTr="00AF012F">
        <w:tc>
          <w:tcPr>
            <w:tcW w:w="3210" w:type="dxa"/>
          </w:tcPr>
          <w:p w14:paraId="241CBBFF"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Timestamp</w:t>
            </w:r>
          </w:p>
        </w:tc>
        <w:tc>
          <w:tcPr>
            <w:tcW w:w="1463" w:type="dxa"/>
          </w:tcPr>
          <w:p w14:paraId="7D64F19C"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2495F4EB"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Timestamp of the collected information</w:t>
            </w:r>
            <w:del w:id="54" w:author="Alla Goldner" w:date="2023-10-13T09:13:00Z">
              <w:r w:rsidRPr="00C37018" w:rsidDel="00E66F98">
                <w:rPr>
                  <w:rFonts w:ascii="Arial" w:eastAsiaTheme="minorEastAsia" w:hAnsi="Arial"/>
                  <w:sz w:val="18"/>
                </w:rPr>
                <w:delText>.</w:delText>
              </w:r>
            </w:del>
          </w:p>
        </w:tc>
      </w:tr>
      <w:tr w:rsidR="00C37018" w:rsidRPr="00C37018" w14:paraId="014715F5" w14:textId="77777777" w:rsidTr="00AF012F">
        <w:tc>
          <w:tcPr>
            <w:tcW w:w="3210" w:type="dxa"/>
          </w:tcPr>
          <w:p w14:paraId="18287358"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Application ID</w:t>
            </w:r>
          </w:p>
        </w:tc>
        <w:tc>
          <w:tcPr>
            <w:tcW w:w="1463" w:type="dxa"/>
          </w:tcPr>
          <w:p w14:paraId="62DDBDED"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6FCC0775"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Identifier of the application at the AF</w:t>
            </w:r>
            <w:del w:id="55" w:author="Alla Goldner" w:date="2023-10-13T09:13:00Z">
              <w:r w:rsidRPr="00C37018" w:rsidDel="00E66F98">
                <w:rPr>
                  <w:rFonts w:ascii="Arial" w:eastAsiaTheme="minorEastAsia" w:hAnsi="Arial"/>
                  <w:sz w:val="18"/>
                </w:rPr>
                <w:delText>.</w:delText>
              </w:r>
            </w:del>
          </w:p>
        </w:tc>
      </w:tr>
      <w:tr w:rsidR="00C37018" w:rsidRPr="00C37018" w14:paraId="59480200" w14:textId="77777777" w:rsidTr="00AF012F">
        <w:tc>
          <w:tcPr>
            <w:tcW w:w="3210" w:type="dxa"/>
          </w:tcPr>
          <w:p w14:paraId="1F2214A0"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UE ID(s)</w:t>
            </w:r>
          </w:p>
        </w:tc>
        <w:tc>
          <w:tcPr>
            <w:tcW w:w="1463" w:type="dxa"/>
          </w:tcPr>
          <w:p w14:paraId="797DEF93"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6F5CE19C"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Internal or External UE IDs (</w:t>
            </w:r>
            <w:proofErr w:type="gramStart"/>
            <w:r w:rsidRPr="00C37018">
              <w:rPr>
                <w:rFonts w:ascii="Arial" w:eastAsiaTheme="minorEastAsia" w:hAnsi="Arial"/>
                <w:sz w:val="18"/>
              </w:rPr>
              <w:t>i.e.</w:t>
            </w:r>
            <w:proofErr w:type="gramEnd"/>
            <w:r w:rsidRPr="00C37018">
              <w:rPr>
                <w:rFonts w:ascii="Arial" w:eastAsiaTheme="minorEastAsia" w:hAnsi="Arial"/>
                <w:sz w:val="18"/>
              </w:rPr>
              <w:t xml:space="preserve"> SUPI or GPSI, respectively)</w:t>
            </w:r>
            <w:del w:id="56" w:author="Alla Goldner" w:date="2023-10-13T09:13:00Z">
              <w:r w:rsidRPr="00C37018" w:rsidDel="00E66F98">
                <w:rPr>
                  <w:rFonts w:ascii="Arial" w:eastAsiaTheme="minorEastAsia" w:hAnsi="Arial"/>
                  <w:sz w:val="18"/>
                </w:rPr>
                <w:delText>.</w:delText>
              </w:r>
            </w:del>
          </w:p>
        </w:tc>
      </w:tr>
      <w:tr w:rsidR="00C37018" w:rsidRPr="00C37018" w14:paraId="15CD2D83" w14:textId="77777777" w:rsidTr="00AF012F">
        <w:tc>
          <w:tcPr>
            <w:tcW w:w="3210" w:type="dxa"/>
          </w:tcPr>
          <w:p w14:paraId="3A819C3B" w14:textId="77777777" w:rsidR="00C37018" w:rsidRPr="00C37018" w:rsidRDefault="00C37018" w:rsidP="00C37018">
            <w:pPr>
              <w:keepNext/>
              <w:keepLines/>
              <w:spacing w:after="0"/>
              <w:rPr>
                <w:rFonts w:ascii="Arial" w:eastAsiaTheme="minorEastAsia" w:hAnsi="Arial"/>
                <w:sz w:val="18"/>
              </w:rPr>
            </w:pPr>
            <w:r w:rsidRPr="00C37018">
              <w:rPr>
                <w:rFonts w:ascii="Arial" w:eastAsiaTheme="minorEastAsia" w:hAnsi="Arial"/>
                <w:sz w:val="18"/>
              </w:rPr>
              <w:t>Transmitted UL/DL data volume</w:t>
            </w:r>
          </w:p>
        </w:tc>
        <w:tc>
          <w:tcPr>
            <w:tcW w:w="1463" w:type="dxa"/>
          </w:tcPr>
          <w:p w14:paraId="1953624C"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2EEEAF70"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The volume of the transmitted UL/DL data</w:t>
            </w:r>
            <w:del w:id="57" w:author="Alla Goldner" w:date="2023-10-13T09:13:00Z">
              <w:r w:rsidRPr="00C37018" w:rsidDel="00E66F98">
                <w:rPr>
                  <w:rFonts w:ascii="Arial" w:hAnsi="Arial"/>
                  <w:sz w:val="18"/>
                </w:rPr>
                <w:delText>.</w:delText>
              </w:r>
            </w:del>
          </w:p>
        </w:tc>
      </w:tr>
      <w:tr w:rsidR="00C37018" w:rsidRPr="00C37018" w14:paraId="54920E3F" w14:textId="77777777" w:rsidTr="00AF012F">
        <w:tc>
          <w:tcPr>
            <w:tcW w:w="3210" w:type="dxa"/>
          </w:tcPr>
          <w:p w14:paraId="7B57BB8D" w14:textId="77777777" w:rsidR="00C37018" w:rsidRPr="00C37018" w:rsidRDefault="00C37018" w:rsidP="00C37018">
            <w:pPr>
              <w:keepNext/>
              <w:keepLines/>
              <w:spacing w:after="0"/>
              <w:rPr>
                <w:rFonts w:ascii="Arial" w:eastAsiaTheme="minorEastAsia" w:hAnsi="Arial"/>
                <w:sz w:val="18"/>
              </w:rPr>
            </w:pPr>
            <w:r w:rsidRPr="00C37018">
              <w:rPr>
                <w:rFonts w:ascii="Arial" w:eastAsiaTheme="minorEastAsia" w:hAnsi="Arial"/>
                <w:sz w:val="18"/>
              </w:rPr>
              <w:t>UL/DL transmission time duration</w:t>
            </w:r>
          </w:p>
        </w:tc>
        <w:tc>
          <w:tcPr>
            <w:tcW w:w="1463" w:type="dxa"/>
          </w:tcPr>
          <w:p w14:paraId="6FC2FC91"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266039B1" w14:textId="77777777" w:rsidR="00C37018" w:rsidRPr="00C37018" w:rsidRDefault="00C37018" w:rsidP="00C37018">
            <w:pPr>
              <w:keepNext/>
              <w:keepLines/>
              <w:spacing w:after="0"/>
              <w:rPr>
                <w:rFonts w:ascii="Arial" w:hAnsi="Arial"/>
                <w:sz w:val="18"/>
              </w:rPr>
            </w:pPr>
            <w:r w:rsidRPr="00C37018">
              <w:rPr>
                <w:rFonts w:ascii="Arial" w:eastAsiaTheme="minorEastAsia" w:hAnsi="Arial"/>
                <w:sz w:val="18"/>
              </w:rPr>
              <w:t>The time duration (start and end time) needed for sending the volume of UL/DL data</w:t>
            </w:r>
            <w:del w:id="58" w:author="Alla Goldner" w:date="2023-10-13T09:13:00Z">
              <w:r w:rsidRPr="00C37018" w:rsidDel="00E66F98">
                <w:rPr>
                  <w:rFonts w:ascii="Arial" w:hAnsi="Arial"/>
                  <w:sz w:val="18"/>
                </w:rPr>
                <w:delText>.</w:delText>
              </w:r>
            </w:del>
          </w:p>
        </w:tc>
      </w:tr>
      <w:tr w:rsidR="00C37018" w:rsidRPr="00C37018" w14:paraId="26CBBE38" w14:textId="77777777" w:rsidTr="00AF012F">
        <w:tc>
          <w:tcPr>
            <w:tcW w:w="3210" w:type="dxa"/>
          </w:tcPr>
          <w:p w14:paraId="023963A7" w14:textId="77777777" w:rsidR="00C37018" w:rsidRPr="00C37018" w:rsidRDefault="00C37018" w:rsidP="00C37018">
            <w:pPr>
              <w:keepNext/>
              <w:keepLines/>
              <w:spacing w:after="0"/>
              <w:rPr>
                <w:rFonts w:ascii="Arial" w:eastAsiaTheme="minorEastAsia" w:hAnsi="Arial"/>
                <w:sz w:val="18"/>
              </w:rPr>
            </w:pPr>
            <w:r w:rsidRPr="00C37018">
              <w:rPr>
                <w:rFonts w:ascii="Arial" w:eastAsiaTheme="minorEastAsia" w:hAnsi="Arial"/>
                <w:sz w:val="18"/>
              </w:rPr>
              <w:t>Application Server Instance information</w:t>
            </w:r>
          </w:p>
        </w:tc>
        <w:tc>
          <w:tcPr>
            <w:tcW w:w="1463" w:type="dxa"/>
          </w:tcPr>
          <w:p w14:paraId="6EB0AC32" w14:textId="77777777" w:rsidR="00C37018" w:rsidRPr="00C37018" w:rsidRDefault="00C37018" w:rsidP="00C37018">
            <w:pPr>
              <w:keepNext/>
              <w:keepLines/>
              <w:spacing w:after="0"/>
              <w:jc w:val="center"/>
              <w:rPr>
                <w:rFonts w:ascii="Arial" w:hAnsi="Arial"/>
                <w:sz w:val="18"/>
              </w:rPr>
            </w:pPr>
            <w:r w:rsidRPr="00C37018">
              <w:rPr>
                <w:rFonts w:ascii="Arial" w:eastAsiaTheme="minorEastAsia" w:hAnsi="Arial"/>
                <w:sz w:val="18"/>
              </w:rPr>
              <w:t>AF</w:t>
            </w:r>
          </w:p>
        </w:tc>
        <w:tc>
          <w:tcPr>
            <w:tcW w:w="4958" w:type="dxa"/>
          </w:tcPr>
          <w:p w14:paraId="0ACAF2A8" w14:textId="77777777" w:rsidR="00C37018" w:rsidRPr="00C37018" w:rsidRDefault="00C37018" w:rsidP="00C37018">
            <w:pPr>
              <w:keepNext/>
              <w:keepLines/>
              <w:spacing w:after="0"/>
              <w:rPr>
                <w:rFonts w:ascii="Arial" w:hAnsi="Arial"/>
                <w:sz w:val="18"/>
              </w:rPr>
            </w:pPr>
            <w:r w:rsidRPr="00C37018">
              <w:rPr>
                <w:rFonts w:ascii="Arial" w:hAnsi="Arial"/>
                <w:sz w:val="18"/>
              </w:rPr>
              <w:t>The IP address/FQDN of the Application Server</w:t>
            </w:r>
            <w:del w:id="59" w:author="Alla Goldner" w:date="2023-10-13T09:13:00Z">
              <w:r w:rsidRPr="00C37018" w:rsidDel="00E66F98">
                <w:rPr>
                  <w:rFonts w:ascii="Arial" w:hAnsi="Arial"/>
                  <w:sz w:val="18"/>
                </w:rPr>
                <w:delText>.</w:delText>
              </w:r>
            </w:del>
          </w:p>
        </w:tc>
      </w:tr>
    </w:tbl>
    <w:p w14:paraId="714D441B" w14:textId="77777777" w:rsidR="00C37018" w:rsidRPr="00C37018" w:rsidRDefault="00C37018" w:rsidP="00C37018">
      <w:pPr>
        <w:rPr>
          <w:rFonts w:eastAsia="Times New Roman"/>
        </w:rPr>
      </w:pPr>
    </w:p>
    <w:p w14:paraId="3C3AB0E0" w14:textId="77777777" w:rsidR="00C37018" w:rsidRPr="00C37018" w:rsidRDefault="00C37018" w:rsidP="00C37018">
      <w:pPr>
        <w:keepLines/>
        <w:ind w:left="1135" w:hanging="851"/>
        <w:rPr>
          <w:rFonts w:eastAsia="Times New Roman"/>
        </w:rPr>
      </w:pPr>
      <w:r w:rsidRPr="00C37018">
        <w:rPr>
          <w:rFonts w:eastAsia="Times New Roman"/>
        </w:rPr>
        <w:t>NOTE 3:</w:t>
      </w:r>
      <w:r w:rsidRPr="00C37018">
        <w:rPr>
          <w:rFonts w:eastAsia="Times New Roman"/>
        </w:rPr>
        <w:tab/>
        <w:t>How to derive the time delay for sending a specific data volume between UPF and AF on N6 interface is out of scope of the present specification.</w:t>
      </w:r>
    </w:p>
    <w:p w14:paraId="26928CC8" w14:textId="77777777" w:rsidR="00CD0EC2" w:rsidRPr="008C795D" w:rsidRDefault="00CD0EC2" w:rsidP="00CD0EC2">
      <w:pPr>
        <w:pBdr>
          <w:top w:val="single" w:sz="4" w:space="1" w:color="auto"/>
          <w:left w:val="single" w:sz="4" w:space="4" w:color="auto"/>
          <w:bottom w:val="single" w:sz="4" w:space="1" w:color="auto"/>
          <w:right w:val="single" w:sz="4" w:space="4" w:color="auto"/>
        </w:pBdr>
        <w:jc w:val="center"/>
        <w:rPr>
          <w:rFonts w:eastAsia="Arial Unicode MS"/>
          <w:color w:val="FF0000"/>
          <w:sz w:val="22"/>
        </w:rPr>
      </w:pPr>
      <w:bookmarkStart w:id="60" w:name="_Toc138253010"/>
      <w:bookmarkEnd w:id="27"/>
      <w:r w:rsidRPr="008C795D">
        <w:rPr>
          <w:rFonts w:eastAsia="Arial Unicode MS"/>
          <w:color w:val="FF0000"/>
          <w:sz w:val="32"/>
          <w:szCs w:val="48"/>
        </w:rPr>
        <w:lastRenderedPageBreak/>
        <w:t>********** Next Change ***************</w:t>
      </w:r>
    </w:p>
    <w:p w14:paraId="1D57055C" w14:textId="77777777" w:rsidR="000C3AEE" w:rsidRPr="000C3AEE" w:rsidRDefault="000C3AEE" w:rsidP="000C3AEE">
      <w:pPr>
        <w:keepNext/>
        <w:keepLines/>
        <w:spacing w:before="120"/>
        <w:ind w:left="1134" w:hanging="1134"/>
        <w:outlineLvl w:val="2"/>
        <w:rPr>
          <w:rFonts w:ascii="Arial" w:eastAsia="Times New Roman" w:hAnsi="Arial"/>
          <w:sz w:val="28"/>
        </w:rPr>
      </w:pPr>
      <w:bookmarkStart w:id="61" w:name="_Toc145930801"/>
      <w:bookmarkStart w:id="62" w:name="_Toc138253011"/>
      <w:bookmarkEnd w:id="60"/>
      <w:r w:rsidRPr="000C3AEE">
        <w:rPr>
          <w:rFonts w:ascii="Arial" w:eastAsia="Times New Roman" w:hAnsi="Arial"/>
          <w:sz w:val="28"/>
        </w:rPr>
        <w:t>6.18.4</w:t>
      </w:r>
      <w:r w:rsidRPr="000C3AEE">
        <w:rPr>
          <w:rFonts w:ascii="Arial" w:eastAsia="Times New Roman" w:hAnsi="Arial"/>
          <w:sz w:val="28"/>
        </w:rPr>
        <w:tab/>
        <w:t>Procedures</w:t>
      </w:r>
      <w:bookmarkEnd w:id="61"/>
    </w:p>
    <w:p w14:paraId="2E755C5C" w14:textId="1B4594A7" w:rsidR="000C3AEE" w:rsidRPr="000C3AEE" w:rsidRDefault="000C3AEE" w:rsidP="000C3AEE">
      <w:pPr>
        <w:rPr>
          <w:rFonts w:eastAsia="Times New Roman"/>
        </w:rPr>
      </w:pPr>
      <w:r w:rsidRPr="000C3AEE">
        <w:rPr>
          <w:rFonts w:eastAsia="Times New Roman"/>
        </w:rPr>
        <w:t xml:space="preserve">The NWDAF </w:t>
      </w:r>
      <w:del w:id="63" w:author="Alla Goldner" w:date="2023-10-13T09:55:00Z">
        <w:r w:rsidRPr="000C3AEE" w:rsidDel="0057727B">
          <w:rPr>
            <w:rFonts w:eastAsia="Times New Roman"/>
          </w:rPr>
          <w:delText xml:space="preserve">can </w:delText>
        </w:r>
      </w:del>
      <w:ins w:id="64" w:author="Alla Goldner" w:date="2023-10-13T09:55:00Z">
        <w:r w:rsidR="0057727B">
          <w:rPr>
            <w:rFonts w:eastAsia="Times New Roman"/>
          </w:rPr>
          <w:t>may</w:t>
        </w:r>
        <w:r w:rsidR="0057727B" w:rsidRPr="000C3AEE">
          <w:rPr>
            <w:rFonts w:eastAsia="Times New Roman"/>
          </w:rPr>
          <w:t xml:space="preserve"> </w:t>
        </w:r>
      </w:ins>
      <w:r w:rsidRPr="000C3AEE">
        <w:rPr>
          <w:rFonts w:eastAsia="Times New Roman"/>
        </w:rPr>
        <w:t>provide E2E data volume transfer time analytics to a 5GC NF (</w:t>
      </w:r>
      <w:proofErr w:type="gramStart"/>
      <w:r w:rsidRPr="000C3AEE">
        <w:rPr>
          <w:rFonts w:eastAsia="Times New Roman"/>
        </w:rPr>
        <w:t>e.g.</w:t>
      </w:r>
      <w:proofErr w:type="gramEnd"/>
      <w:r w:rsidRPr="000C3AEE">
        <w:rPr>
          <w:rFonts w:eastAsia="Times New Roman"/>
        </w:rPr>
        <w:t xml:space="preserve"> AF, or NEF).</w:t>
      </w:r>
    </w:p>
    <w:p w14:paraId="67650944" w14:textId="4F63D114" w:rsidR="000C3AEE" w:rsidRDefault="000C3AEE" w:rsidP="000C3AEE">
      <w:pPr>
        <w:keepNext/>
        <w:keepLines/>
        <w:spacing w:before="60"/>
        <w:jc w:val="center"/>
        <w:rPr>
          <w:ins w:id="65" w:author="Alla Goldner" w:date="2023-10-30T17:49:00Z"/>
          <w:rFonts w:ascii="Arial" w:eastAsia="Times New Roman" w:hAnsi="Arial"/>
          <w:b/>
          <w:noProof/>
        </w:rPr>
      </w:pPr>
      <w:del w:id="66" w:author="Alla Goldner" w:date="2023-10-30T17:49:00Z">
        <w:r w:rsidRPr="000C3AEE" w:rsidDel="00804171">
          <w:rPr>
            <w:rFonts w:ascii="Arial" w:eastAsia="Times New Roman" w:hAnsi="Arial"/>
            <w:b/>
            <w:noProof/>
          </w:rPr>
          <w:object w:dxaOrig="20062" w:dyaOrig="16380" w14:anchorId="3F0AD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93pt;mso-width-percent:0;mso-height-percent:0;mso-width-percent:0;mso-height-percent:0" o:ole="">
              <v:imagedata r:id="rId12" o:title=""/>
            </v:shape>
            <o:OLEObject Type="Embed" ProgID="Visio.Drawing.15" ShapeID="_x0000_i1025" DrawAspect="Content" ObjectID="_1760194014" r:id="rId13"/>
          </w:object>
        </w:r>
      </w:del>
    </w:p>
    <w:p w14:paraId="4250D245" w14:textId="2E4112FC" w:rsidR="00804171" w:rsidRPr="000C3AEE" w:rsidRDefault="00804171" w:rsidP="000C3AEE">
      <w:pPr>
        <w:keepNext/>
        <w:keepLines/>
        <w:spacing w:before="60"/>
        <w:jc w:val="center"/>
        <w:rPr>
          <w:rFonts w:ascii="Arial" w:eastAsia="Times New Roman" w:hAnsi="Arial"/>
          <w:b/>
        </w:rPr>
      </w:pPr>
      <w:ins w:id="67" w:author="Alla Goldner" w:date="2023-10-30T17:49:00Z">
        <w:r>
          <w:rPr>
            <w:noProof/>
          </w:rPr>
          <w:object w:dxaOrig="20070" w:dyaOrig="16380" w14:anchorId="0B93556E">
            <v:shape id="_x0000_i1026" type="#_x0000_t75" alt="" style="width:481.5pt;height:393pt" o:ole="">
              <v:imagedata r:id="rId14" o:title=""/>
            </v:shape>
            <o:OLEObject Type="Embed" ProgID="Visio.Drawing.15" ShapeID="_x0000_i1026" DrawAspect="Content" ObjectID="_1760194015" r:id="rId15"/>
          </w:object>
        </w:r>
      </w:ins>
    </w:p>
    <w:p w14:paraId="2A21595C" w14:textId="77777777" w:rsidR="000C3AEE" w:rsidRPr="000C3AEE" w:rsidRDefault="000C3AEE" w:rsidP="000C3AEE">
      <w:pPr>
        <w:keepLines/>
        <w:spacing w:after="240"/>
        <w:jc w:val="center"/>
        <w:rPr>
          <w:rFonts w:ascii="Arial" w:eastAsia="Times New Roman" w:hAnsi="Arial"/>
          <w:b/>
        </w:rPr>
      </w:pPr>
      <w:bookmarkStart w:id="68" w:name="_CRFigure6_18_41"/>
      <w:r w:rsidRPr="000C3AEE">
        <w:rPr>
          <w:rFonts w:ascii="Arial" w:eastAsia="Times New Roman" w:hAnsi="Arial"/>
          <w:b/>
        </w:rPr>
        <w:t xml:space="preserve">Figure </w:t>
      </w:r>
      <w:bookmarkEnd w:id="68"/>
      <w:r w:rsidRPr="000C3AEE">
        <w:rPr>
          <w:rFonts w:ascii="Arial" w:eastAsia="Times New Roman" w:hAnsi="Arial"/>
          <w:b/>
        </w:rPr>
        <w:t>6.18.4-1: Procedure for E2E data volume transfer time analytics</w:t>
      </w:r>
    </w:p>
    <w:p w14:paraId="5C6DE83A" w14:textId="77777777" w:rsidR="000C3AEE" w:rsidRPr="000C3AEE" w:rsidRDefault="000C3AEE" w:rsidP="000C3AEE">
      <w:pPr>
        <w:ind w:left="568" w:hanging="284"/>
        <w:rPr>
          <w:rFonts w:eastAsia="Times New Roman"/>
        </w:rPr>
      </w:pPr>
      <w:r w:rsidRPr="000C3AEE">
        <w:rPr>
          <w:rFonts w:eastAsia="Times New Roman"/>
        </w:rPr>
        <w:t>1.</w:t>
      </w:r>
      <w:r w:rsidRPr="000C3AEE">
        <w:rPr>
          <w:rFonts w:eastAsia="Times New Roman"/>
        </w:rPr>
        <w:tab/>
        <w:t xml:space="preserve">The Consumer NF, </w:t>
      </w:r>
      <w:proofErr w:type="gramStart"/>
      <w:r w:rsidRPr="000C3AEE">
        <w:rPr>
          <w:rFonts w:eastAsia="Times New Roman"/>
        </w:rPr>
        <w:t>e.g.</w:t>
      </w:r>
      <w:proofErr w:type="gramEnd"/>
      <w:r w:rsidRPr="000C3AEE">
        <w:rPr>
          <w:rFonts w:eastAsia="Times New Roman"/>
        </w:rPr>
        <w:t xml:space="preserve"> AF, or NEF, requests or subscribes to analytics for E2E data volume transfer time analytics from NWDAF (possibly via NEF in case the consumer NF is AF) and provides the input information as specified in clause 6.18.1 to 5GC.</w:t>
      </w:r>
    </w:p>
    <w:p w14:paraId="7F72CFAF" w14:textId="77777777" w:rsidR="000C3AEE" w:rsidRPr="000C3AEE" w:rsidRDefault="000C3AEE" w:rsidP="000C3AEE">
      <w:pPr>
        <w:ind w:left="568" w:hanging="284"/>
        <w:rPr>
          <w:rFonts w:eastAsia="Times New Roman"/>
        </w:rPr>
      </w:pPr>
      <w:r w:rsidRPr="000C3AEE">
        <w:rPr>
          <w:rFonts w:eastAsia="Times New Roman"/>
        </w:rPr>
        <w:t>2a-b.</w:t>
      </w:r>
      <w:r w:rsidRPr="000C3AEE">
        <w:rPr>
          <w:rFonts w:eastAsia="Times New Roman"/>
        </w:rPr>
        <w:tab/>
        <w:t>The NWDAF subscribes the service data from AMF in Table 6.18.2-2 using Namf_EventExposure_Subscribe service for collecting UE location(s) for a UE or a group of UEs.</w:t>
      </w:r>
    </w:p>
    <w:p w14:paraId="72966BE0" w14:textId="77777777" w:rsidR="000C3AEE" w:rsidRPr="000C3AEE" w:rsidRDefault="000C3AEE" w:rsidP="000C3AEE">
      <w:pPr>
        <w:keepLines/>
        <w:ind w:left="1135" w:hanging="851"/>
        <w:rPr>
          <w:rFonts w:eastAsia="Times New Roman"/>
        </w:rPr>
      </w:pPr>
      <w:r w:rsidRPr="000C3AEE">
        <w:rPr>
          <w:rFonts w:eastAsia="Times New Roman"/>
        </w:rPr>
        <w:t>NOTE:</w:t>
      </w:r>
      <w:r w:rsidRPr="000C3AEE">
        <w:rPr>
          <w:rFonts w:eastAsia="Times New Roman"/>
        </w:rPr>
        <w:tab/>
        <w:t>If NWDAF requires UE location information with finer granularity than TA/cell, then NWDAF collects the location data from GMLC instead of AMF.</w:t>
      </w:r>
    </w:p>
    <w:p w14:paraId="0FB56198" w14:textId="77777777" w:rsidR="000C3AEE" w:rsidRPr="000C3AEE" w:rsidRDefault="000C3AEE" w:rsidP="000C3AEE">
      <w:pPr>
        <w:ind w:left="568" w:hanging="284"/>
        <w:rPr>
          <w:rFonts w:eastAsia="Times New Roman"/>
        </w:rPr>
      </w:pPr>
      <w:r w:rsidRPr="000C3AEE">
        <w:rPr>
          <w:rFonts w:eastAsia="Times New Roman"/>
        </w:rPr>
        <w:t>2c.</w:t>
      </w:r>
      <w:r w:rsidRPr="000C3AEE">
        <w:rPr>
          <w:rFonts w:eastAsia="Times New Roman"/>
        </w:rPr>
        <w:tab/>
        <w:t>NWDAF subscribes to service data from SMF in Table 6.18.2-2 by invoking Nsmf_EventExposure_Subscribe (Event ID, SUPI(s</w:t>
      </w:r>
      <w:proofErr w:type="gramStart"/>
      <w:r w:rsidRPr="000C3AEE">
        <w:rPr>
          <w:rFonts w:eastAsia="Times New Roman"/>
        </w:rPr>
        <w:t>)</w:t>
      </w:r>
      <w:proofErr w:type="gramEnd"/>
      <w:r w:rsidRPr="000C3AEE">
        <w:rPr>
          <w:rFonts w:eastAsia="Times New Roman"/>
        </w:rPr>
        <w:t xml:space="preserve"> or Application ID).</w:t>
      </w:r>
    </w:p>
    <w:p w14:paraId="3C6DC961" w14:textId="77777777" w:rsidR="000C3AEE" w:rsidRPr="000C3AEE" w:rsidRDefault="000C3AEE" w:rsidP="000C3AEE">
      <w:pPr>
        <w:ind w:left="568" w:hanging="284"/>
        <w:rPr>
          <w:rFonts w:eastAsia="Times New Roman"/>
        </w:rPr>
      </w:pPr>
      <w:r w:rsidRPr="000C3AEE">
        <w:rPr>
          <w:rFonts w:eastAsia="Times New Roman"/>
        </w:rPr>
        <w:tab/>
      </w:r>
      <w:proofErr w:type="gramStart"/>
      <w:r w:rsidRPr="000C3AEE">
        <w:rPr>
          <w:rFonts w:eastAsia="Times New Roman"/>
        </w:rPr>
        <w:t>In order to</w:t>
      </w:r>
      <w:proofErr w:type="gramEnd"/>
      <w:r w:rsidRPr="000C3AEE">
        <w:rPr>
          <w:rFonts w:eastAsia="Times New Roman"/>
        </w:rPr>
        <w:t xml:space="preserve"> provide the requested analytics, the NWDAF subscribes to information of the UE and may subscribe to N4 Session related input data from SMFs as defined in Table 6.18.2-2.</w:t>
      </w:r>
    </w:p>
    <w:p w14:paraId="5AD35AD0" w14:textId="77777777" w:rsidR="000C3AEE" w:rsidRPr="000C3AEE" w:rsidRDefault="000C3AEE" w:rsidP="000C3AEE">
      <w:pPr>
        <w:ind w:left="568" w:hanging="284"/>
        <w:rPr>
          <w:rFonts w:eastAsia="Times New Roman"/>
        </w:rPr>
      </w:pPr>
      <w:r w:rsidRPr="000C3AEE">
        <w:rPr>
          <w:rFonts w:eastAsia="Times New Roman"/>
        </w:rPr>
        <w:t>2d-e.</w:t>
      </w:r>
      <w:r w:rsidRPr="000C3AEE">
        <w:rPr>
          <w:rFonts w:eastAsia="Times New Roman"/>
        </w:rPr>
        <w:tab/>
        <w:t>N4 related input data is provided by UPF to SMF.</w:t>
      </w:r>
    </w:p>
    <w:p w14:paraId="794FCFD3" w14:textId="77777777" w:rsidR="000C3AEE" w:rsidRPr="000C3AEE" w:rsidRDefault="000C3AEE" w:rsidP="000C3AEE">
      <w:pPr>
        <w:ind w:left="568" w:hanging="284"/>
        <w:rPr>
          <w:rFonts w:eastAsia="Times New Roman"/>
        </w:rPr>
      </w:pPr>
      <w:r w:rsidRPr="000C3AEE">
        <w:rPr>
          <w:rFonts w:eastAsia="Times New Roman"/>
        </w:rPr>
        <w:t>2f.</w:t>
      </w:r>
      <w:r w:rsidRPr="000C3AEE">
        <w:rPr>
          <w:rFonts w:eastAsia="Times New Roman"/>
        </w:rPr>
        <w:tab/>
        <w:t>SMF provides the requested input data to NWDAF.</w:t>
      </w:r>
    </w:p>
    <w:p w14:paraId="05E4D1EF" w14:textId="085B4D27" w:rsidR="000C3AEE" w:rsidRPr="000C3AEE" w:rsidRDefault="000C3AEE" w:rsidP="000C3AEE">
      <w:pPr>
        <w:ind w:left="568" w:hanging="284"/>
        <w:rPr>
          <w:rFonts w:eastAsia="Times New Roman"/>
        </w:rPr>
      </w:pPr>
      <w:r w:rsidRPr="000C3AEE">
        <w:rPr>
          <w:rFonts w:eastAsia="Times New Roman"/>
        </w:rPr>
        <w:t>2g-h.</w:t>
      </w:r>
      <w:r w:rsidRPr="000C3AEE">
        <w:rPr>
          <w:rFonts w:eastAsia="Times New Roman"/>
        </w:rPr>
        <w:tab/>
        <w:t xml:space="preserve">The NWDAF may subscribe to </w:t>
      </w:r>
      <w:ins w:id="69" w:author="Alla Goldner" w:date="2023-10-13T09:57:00Z">
        <w:r w:rsidR="0057727B">
          <w:rPr>
            <w:rFonts w:eastAsia="Times New Roman"/>
          </w:rPr>
          <w:t xml:space="preserve">the </w:t>
        </w:r>
      </w:ins>
      <w:r w:rsidRPr="000C3AEE">
        <w:rPr>
          <w:rFonts w:eastAsia="Times New Roman"/>
        </w:rPr>
        <w:t xml:space="preserve">input data </w:t>
      </w:r>
      <w:ins w:id="70" w:author="Alla Goldner" w:date="2023-10-13T09:58:00Z">
        <w:r w:rsidR="0057727B">
          <w:rPr>
            <w:rFonts w:eastAsia="Times New Roman"/>
          </w:rPr>
          <w:t xml:space="preserve">from the OAM as defined </w:t>
        </w:r>
      </w:ins>
      <w:r w:rsidRPr="000C3AEE">
        <w:rPr>
          <w:rFonts w:eastAsia="Times New Roman"/>
        </w:rPr>
        <w:t xml:space="preserve">in </w:t>
      </w:r>
      <w:ins w:id="71" w:author="Alla Goldner" w:date="2023-10-13T09:58:00Z">
        <w:r w:rsidR="0057727B">
          <w:rPr>
            <w:rFonts w:eastAsia="Times New Roman"/>
          </w:rPr>
          <w:t xml:space="preserve">the </w:t>
        </w:r>
      </w:ins>
      <w:r w:rsidRPr="000C3AEE">
        <w:rPr>
          <w:rFonts w:eastAsia="Times New Roman"/>
        </w:rPr>
        <w:t xml:space="preserve">Table 6.18.2-1 </w:t>
      </w:r>
      <w:del w:id="72" w:author="Alla Goldner" w:date="2023-10-13T09:59:00Z">
        <w:r w:rsidRPr="000C3AEE" w:rsidDel="0057727B">
          <w:rPr>
            <w:rFonts w:eastAsia="Times New Roman"/>
          </w:rPr>
          <w:delText xml:space="preserve">from the OAM </w:delText>
        </w:r>
      </w:del>
      <w:r w:rsidRPr="000C3AEE">
        <w:rPr>
          <w:rFonts w:eastAsia="Times New Roman"/>
        </w:rPr>
        <w:t xml:space="preserve">according to the data collection principles </w:t>
      </w:r>
      <w:del w:id="73" w:author="Alla Goldner" w:date="2023-10-13T10:00:00Z">
        <w:r w:rsidRPr="000C3AEE" w:rsidDel="0057727B">
          <w:rPr>
            <w:rFonts w:eastAsia="Times New Roman"/>
          </w:rPr>
          <w:delText xml:space="preserve">from the OAM </w:delText>
        </w:r>
      </w:del>
      <w:r w:rsidRPr="000C3AEE">
        <w:rPr>
          <w:rFonts w:eastAsia="Times New Roman"/>
        </w:rPr>
        <w:t>described in clause 6.2.3.</w:t>
      </w:r>
    </w:p>
    <w:p w14:paraId="3656701A" w14:textId="223CABC9" w:rsidR="000C3AEE" w:rsidRPr="000C3AEE" w:rsidRDefault="000C3AEE" w:rsidP="000C3AEE">
      <w:pPr>
        <w:ind w:left="568" w:hanging="284"/>
        <w:rPr>
          <w:rFonts w:eastAsia="Times New Roman"/>
        </w:rPr>
      </w:pPr>
      <w:r w:rsidRPr="000C3AEE">
        <w:rPr>
          <w:rFonts w:eastAsia="Times New Roman"/>
        </w:rPr>
        <w:t>2i-j.</w:t>
      </w:r>
      <w:r w:rsidRPr="000C3AEE">
        <w:rPr>
          <w:rFonts w:eastAsia="Times New Roman"/>
        </w:rPr>
        <w:tab/>
        <w:t xml:space="preserve">The NWDAF may subscribe </w:t>
      </w:r>
      <w:ins w:id="74" w:author="Alla Goldner" w:date="2023-10-13T10:00:00Z">
        <w:r w:rsidR="0057727B">
          <w:rPr>
            <w:rFonts w:eastAsia="Times New Roman"/>
          </w:rPr>
          <w:t xml:space="preserve">to </w:t>
        </w:r>
      </w:ins>
      <w:r w:rsidRPr="000C3AEE">
        <w:rPr>
          <w:rFonts w:eastAsia="Times New Roman"/>
        </w:rPr>
        <w:t xml:space="preserve">the service data from AF </w:t>
      </w:r>
      <w:ins w:id="75" w:author="Alla Goldner" w:date="2023-10-13T10:00:00Z">
        <w:r w:rsidR="0057727B">
          <w:rPr>
            <w:rFonts w:eastAsia="Times New Roman"/>
          </w:rPr>
          <w:t xml:space="preserve">as defined </w:t>
        </w:r>
      </w:ins>
      <w:r w:rsidRPr="000C3AEE">
        <w:rPr>
          <w:rFonts w:eastAsia="Times New Roman"/>
        </w:rPr>
        <w:t xml:space="preserve">in the Table 6.18-3 by invoking Nnef_EventExposure_Subscribe or Naf_EventExposure_Subscribe (Event ID = E2E data volume transfer time </w:t>
      </w:r>
      <w:r w:rsidRPr="000C3AEE">
        <w:rPr>
          <w:rFonts w:eastAsia="Times New Roman"/>
        </w:rPr>
        <w:lastRenderedPageBreak/>
        <w:t>information, Application ID, Event Filter information, Target of Event Reporting = UE ID(s)) service as defined in TS 23.502 [3].</w:t>
      </w:r>
    </w:p>
    <w:p w14:paraId="2D176AB7" w14:textId="4CF16D55" w:rsidR="000C3AEE" w:rsidRPr="000C3AEE" w:rsidRDefault="000C3AEE" w:rsidP="000C3AEE">
      <w:pPr>
        <w:ind w:left="568" w:hanging="284"/>
        <w:rPr>
          <w:rFonts w:eastAsia="Times New Roman"/>
        </w:rPr>
      </w:pPr>
      <w:r w:rsidRPr="000C3AEE">
        <w:rPr>
          <w:rFonts w:eastAsia="Times New Roman"/>
        </w:rPr>
        <w:t>3.</w:t>
      </w:r>
      <w:r w:rsidRPr="000C3AEE">
        <w:rPr>
          <w:rFonts w:eastAsia="Times New Roman"/>
        </w:rPr>
        <w:tab/>
        <w:t xml:space="preserve">The NWDAF derives requested analytics, in the form of E2E data volume transfer time statistics </w:t>
      </w:r>
      <w:ins w:id="76" w:author="Alla Goldner" w:date="2023-10-13T10:01:00Z">
        <w:r w:rsidR="0057727B">
          <w:rPr>
            <w:rFonts w:eastAsia="Times New Roman"/>
          </w:rPr>
          <w:t>and/</w:t>
        </w:r>
      </w:ins>
      <w:r w:rsidRPr="000C3AEE">
        <w:rPr>
          <w:rFonts w:eastAsia="Times New Roman"/>
        </w:rPr>
        <w:t>or predictions</w:t>
      </w:r>
      <w:del w:id="77" w:author="Alla Goldner" w:date="2023-10-13T10:01:00Z">
        <w:r w:rsidRPr="000C3AEE" w:rsidDel="0057727B">
          <w:rPr>
            <w:rFonts w:eastAsia="Times New Roman"/>
          </w:rPr>
          <w:delText xml:space="preserve"> or both</w:delText>
        </w:r>
      </w:del>
      <w:r w:rsidRPr="000C3AEE">
        <w:rPr>
          <w:rFonts w:eastAsia="Times New Roman"/>
        </w:rPr>
        <w:t>.</w:t>
      </w:r>
    </w:p>
    <w:p w14:paraId="7665BD14" w14:textId="172F2192" w:rsidR="000C3AEE" w:rsidRPr="000C3AEE" w:rsidRDefault="000C3AEE" w:rsidP="000C3AEE">
      <w:pPr>
        <w:ind w:left="568" w:hanging="284"/>
        <w:rPr>
          <w:rFonts w:eastAsia="Times New Roman"/>
        </w:rPr>
      </w:pPr>
      <w:r w:rsidRPr="000C3AEE">
        <w:rPr>
          <w:rFonts w:eastAsia="Times New Roman"/>
        </w:rPr>
        <w:t>4.</w:t>
      </w:r>
      <w:r w:rsidRPr="000C3AEE">
        <w:rPr>
          <w:rFonts w:eastAsia="Times New Roman"/>
        </w:rPr>
        <w:tab/>
        <w:t xml:space="preserve">The NWDAF provides requested E2E data volume transfer timeanalytics to the </w:t>
      </w:r>
      <w:ins w:id="78" w:author="Alla Goldner" w:date="2023-10-13T10:01:00Z">
        <w:r w:rsidR="0057727B">
          <w:rPr>
            <w:rFonts w:eastAsia="Times New Roman"/>
          </w:rPr>
          <w:t xml:space="preserve">Consumer </w:t>
        </w:r>
      </w:ins>
      <w:r w:rsidRPr="000C3AEE">
        <w:rPr>
          <w:rFonts w:eastAsia="Times New Roman"/>
        </w:rPr>
        <w:t>NF, using either Nnwdaf_AnalyticsInfo_Request response or Nnwdaf_AnalyticsSubscription_Notify, depending on the service used in step 1.</w:t>
      </w:r>
    </w:p>
    <w:p w14:paraId="381396DC" w14:textId="61148230" w:rsidR="000C3AEE" w:rsidRPr="000C3AEE" w:rsidRDefault="000C3AEE" w:rsidP="000C3AEE">
      <w:pPr>
        <w:ind w:left="568" w:hanging="284"/>
        <w:rPr>
          <w:ins w:id="79" w:author="Alla Goldner" w:date="2023-10-13T06:18:00Z"/>
          <w:rFonts w:eastAsia="Times New Roman"/>
        </w:rPr>
      </w:pPr>
      <w:r w:rsidRPr="000C3AEE">
        <w:rPr>
          <w:rFonts w:eastAsia="Times New Roman"/>
        </w:rPr>
        <w:t>5-7.</w:t>
      </w:r>
      <w:r w:rsidRPr="000C3AEE">
        <w:rPr>
          <w:rFonts w:eastAsia="Times New Roman"/>
        </w:rPr>
        <w:tab/>
        <w:t xml:space="preserve">If the NF subscribed to E2E data volume transfer time analytics </w:t>
      </w:r>
      <w:del w:id="80" w:author="Alla Goldner" w:date="2023-10-13T10:03:00Z">
        <w:r w:rsidRPr="000C3AEE" w:rsidDel="0057727B">
          <w:rPr>
            <w:rFonts w:eastAsia="Times New Roman"/>
          </w:rPr>
          <w:delText xml:space="preserve">at </w:delText>
        </w:r>
      </w:del>
      <w:ins w:id="81" w:author="Alla Goldner" w:date="2023-10-13T10:03:00Z">
        <w:r w:rsidR="0057727B">
          <w:rPr>
            <w:rFonts w:eastAsia="Times New Roman"/>
          </w:rPr>
          <w:t>in</w:t>
        </w:r>
        <w:r w:rsidR="0057727B" w:rsidRPr="000C3AEE">
          <w:rPr>
            <w:rFonts w:eastAsia="Times New Roman"/>
          </w:rPr>
          <w:t xml:space="preserve"> </w:t>
        </w:r>
      </w:ins>
      <w:r w:rsidRPr="000C3AEE">
        <w:rPr>
          <w:rFonts w:eastAsia="Times New Roman"/>
        </w:rPr>
        <w:t xml:space="preserve">step 1, </w:t>
      </w:r>
      <w:del w:id="82" w:author="Alla Goldner" w:date="2023-10-13T10:03:00Z">
        <w:r w:rsidRPr="000C3AEE" w:rsidDel="0057727B">
          <w:rPr>
            <w:rFonts w:eastAsia="Times New Roman"/>
          </w:rPr>
          <w:delText xml:space="preserve">when </w:delText>
        </w:r>
      </w:del>
      <w:ins w:id="83" w:author="Alla Goldner" w:date="2023-10-13T10:03:00Z">
        <w:r w:rsidR="0057727B">
          <w:rPr>
            <w:rFonts w:eastAsia="Times New Roman"/>
          </w:rPr>
          <w:t>once</w:t>
        </w:r>
        <w:r w:rsidR="0057727B" w:rsidRPr="000C3AEE">
          <w:rPr>
            <w:rFonts w:eastAsia="Times New Roman"/>
          </w:rPr>
          <w:t xml:space="preserve"> </w:t>
        </w:r>
      </w:ins>
      <w:r w:rsidRPr="000C3AEE">
        <w:rPr>
          <w:rFonts w:eastAsia="Times New Roman"/>
        </w:rPr>
        <w:t>the NWDAF generates new analytics</w:t>
      </w:r>
      <w:ins w:id="84" w:author="Alla Goldner" w:date="2023-10-13T10:04:00Z">
        <w:r w:rsidR="0057727B">
          <w:rPr>
            <w:rFonts w:eastAsia="Times New Roman"/>
          </w:rPr>
          <w:t xml:space="preserve"> </w:t>
        </w:r>
        <w:r w:rsidR="0057727B">
          <w:t xml:space="preserve">for E2E data volume </w:t>
        </w:r>
        <w:r w:rsidR="0057727B" w:rsidRPr="001B39FB">
          <w:t>transfer time</w:t>
        </w:r>
      </w:ins>
      <w:r w:rsidRPr="001B39FB">
        <w:rPr>
          <w:rFonts w:eastAsia="Times New Roman"/>
        </w:rPr>
        <w:t xml:space="preserve">, it </w:t>
      </w:r>
      <w:ins w:id="85" w:author="Alla Goldner" w:date="2023-10-30T17:27:00Z">
        <w:r w:rsidR="00F03A10" w:rsidRPr="001B39FB">
          <w:rPr>
            <w:rFonts w:eastAsia="Times New Roman"/>
          </w:rPr>
          <w:t xml:space="preserve">provides a notification using </w:t>
        </w:r>
        <w:proofErr w:type="spellStart"/>
        <w:r w:rsidR="00F03A10" w:rsidRPr="001B39FB">
          <w:rPr>
            <w:rFonts w:eastAsia="Times New Roman"/>
          </w:rPr>
          <w:t>Nnwdaf_AnalyticsSubscription_Notify</w:t>
        </w:r>
        <w:proofErr w:type="spellEnd"/>
        <w:r w:rsidR="00F03A10" w:rsidRPr="001B39FB">
          <w:rPr>
            <w:rFonts w:eastAsia="Times New Roman"/>
          </w:rPr>
          <w:t xml:space="preserve"> according to the </w:t>
        </w:r>
        <w:proofErr w:type="spellStart"/>
        <w:r w:rsidR="00F03A10" w:rsidRPr="001B39FB">
          <w:rPr>
            <w:rFonts w:eastAsia="Times New Roman"/>
          </w:rPr>
          <w:t>Nnwdaf_AnalyticsSubscription_Subscribe</w:t>
        </w:r>
        <w:proofErr w:type="spellEnd"/>
        <w:r w:rsidR="00F03A10" w:rsidRPr="001B39FB">
          <w:rPr>
            <w:rFonts w:eastAsia="Times New Roman"/>
          </w:rPr>
          <w:t xml:space="preserve"> service operation if received in step 1</w:t>
        </w:r>
      </w:ins>
      <w:ins w:id="86" w:author="Alla Goldner" w:date="2023-10-30T17:28:00Z">
        <w:r w:rsidR="00F03A10" w:rsidRPr="001B39FB">
          <w:rPr>
            <w:rFonts w:eastAsia="Times New Roman"/>
          </w:rPr>
          <w:t>.</w:t>
        </w:r>
      </w:ins>
      <w:del w:id="87" w:author="Alla Goldner" w:date="2023-10-30T17:27:00Z">
        <w:r w:rsidRPr="001B39FB" w:rsidDel="00F03A10">
          <w:rPr>
            <w:rFonts w:eastAsia="Times New Roman"/>
          </w:rPr>
          <w:delText xml:space="preserve">notifies the </w:delText>
        </w:r>
      </w:del>
      <w:del w:id="88" w:author="Alla Goldner" w:date="2023-10-13T10:04:00Z">
        <w:r w:rsidRPr="001B39FB" w:rsidDel="005B2F78">
          <w:rPr>
            <w:rFonts w:eastAsia="Times New Roman"/>
          </w:rPr>
          <w:delText>new generated analytics to the consumer</w:delText>
        </w:r>
      </w:del>
      <w:del w:id="89" w:author="Alla Goldner" w:date="2023-10-30T17:27:00Z">
        <w:r w:rsidRPr="001B39FB" w:rsidDel="00F03A10">
          <w:rPr>
            <w:rFonts w:eastAsia="Times New Roman"/>
          </w:rPr>
          <w:delText>.</w:delText>
        </w:r>
      </w:del>
    </w:p>
    <w:bookmarkEnd w:id="62"/>
    <w:p w14:paraId="0100F3E4" w14:textId="77777777" w:rsidR="00CD0EC2" w:rsidRPr="004275B0" w:rsidRDefault="00CD0EC2" w:rsidP="00CD0EC2">
      <w:pPr>
        <w:pBdr>
          <w:top w:val="single" w:sz="4" w:space="1" w:color="auto"/>
          <w:left w:val="single" w:sz="4" w:space="4" w:color="auto"/>
          <w:bottom w:val="single" w:sz="4" w:space="1" w:color="auto"/>
          <w:right w:val="single" w:sz="4" w:space="4" w:color="auto"/>
        </w:pBdr>
        <w:jc w:val="center"/>
        <w:rPr>
          <w:rFonts w:eastAsia="Arial Unicode MS"/>
          <w:color w:val="FF0000"/>
          <w:sz w:val="22"/>
        </w:rPr>
      </w:pPr>
      <w:r w:rsidRPr="008C795D">
        <w:rPr>
          <w:rFonts w:eastAsia="Arial Unicode MS"/>
          <w:color w:val="FF0000"/>
          <w:sz w:val="32"/>
          <w:szCs w:val="48"/>
        </w:rPr>
        <w:t>********** End of Changes</w:t>
      </w:r>
      <w:r w:rsidRPr="008C795D">
        <w:rPr>
          <w:rFonts w:eastAsia="Arial Unicode MS"/>
          <w:color w:val="FF0000"/>
          <w:sz w:val="32"/>
          <w:szCs w:val="48"/>
          <w:lang w:eastAsia="zh-CN"/>
        </w:rPr>
        <w:t xml:space="preserve"> </w:t>
      </w:r>
      <w:r w:rsidRPr="008C795D">
        <w:rPr>
          <w:rFonts w:eastAsia="Arial Unicode MS"/>
          <w:color w:val="FF0000"/>
          <w:sz w:val="32"/>
          <w:szCs w:val="48"/>
        </w:rPr>
        <w:t>***************</w:t>
      </w:r>
    </w:p>
    <w:p w14:paraId="66A8FBFE" w14:textId="77777777" w:rsidR="00080512" w:rsidRPr="005D2CF1" w:rsidRDefault="00080512" w:rsidP="00C24DA9"/>
    <w:sectPr w:rsidR="00080512" w:rsidRPr="005D2CF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F6E6" w14:textId="77777777" w:rsidR="00151443" w:rsidRDefault="00151443">
      <w:r>
        <w:separator/>
      </w:r>
    </w:p>
  </w:endnote>
  <w:endnote w:type="continuationSeparator" w:id="0">
    <w:p w14:paraId="420123C2" w14:textId="77777777" w:rsidR="00151443" w:rsidRDefault="0015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D2B3" w14:textId="77777777" w:rsidR="00151443" w:rsidRDefault="00151443">
      <w:r>
        <w:separator/>
      </w:r>
    </w:p>
  </w:footnote>
  <w:footnote w:type="continuationSeparator" w:id="0">
    <w:p w14:paraId="71074BCC" w14:textId="77777777" w:rsidR="00151443" w:rsidRDefault="0015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ACD4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0855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C278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845B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60DE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AB2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EB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CE05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8DB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60AF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15523067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94437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11759952">
    <w:abstractNumId w:val="13"/>
  </w:num>
  <w:num w:numId="4" w16cid:durableId="1615674011">
    <w:abstractNumId w:val="29"/>
  </w:num>
  <w:num w:numId="5" w16cid:durableId="1230193711">
    <w:abstractNumId w:val="10"/>
    <w:lvlOverride w:ilvl="0">
      <w:lvl w:ilvl="0">
        <w:start w:val="1"/>
        <w:numFmt w:val="bullet"/>
        <w:lvlText w:val=""/>
        <w:lvlJc w:val="left"/>
        <w:pPr>
          <w:ind w:left="360" w:hanging="360"/>
        </w:pPr>
        <w:rPr>
          <w:rFonts w:ascii="Symbol" w:hAnsi="Symbol" w:hint="default"/>
        </w:rPr>
      </w:lvl>
    </w:lvlOverride>
  </w:num>
  <w:num w:numId="6" w16cid:durableId="1112941490">
    <w:abstractNumId w:val="10"/>
    <w:lvlOverride w:ilvl="0">
      <w:lvl w:ilvl="0">
        <w:start w:val="1"/>
        <w:numFmt w:val="bullet"/>
        <w:lvlText w:val=""/>
        <w:lvlJc w:val="left"/>
        <w:pPr>
          <w:ind w:left="567" w:hanging="283"/>
        </w:pPr>
        <w:rPr>
          <w:rFonts w:ascii="Symbol" w:hAnsi="Symbol" w:hint="default"/>
        </w:rPr>
      </w:lvl>
    </w:lvlOverride>
  </w:num>
  <w:num w:numId="7" w16cid:durableId="893007056">
    <w:abstractNumId w:val="11"/>
  </w:num>
  <w:num w:numId="8" w16cid:durableId="1198615742">
    <w:abstractNumId w:val="12"/>
  </w:num>
  <w:num w:numId="9" w16cid:durableId="1690133530">
    <w:abstractNumId w:val="27"/>
  </w:num>
  <w:num w:numId="10" w16cid:durableId="1520191925">
    <w:abstractNumId w:val="19"/>
  </w:num>
  <w:num w:numId="11" w16cid:durableId="944459743">
    <w:abstractNumId w:val="25"/>
  </w:num>
  <w:num w:numId="12" w16cid:durableId="987242395">
    <w:abstractNumId w:val="30"/>
  </w:num>
  <w:num w:numId="13" w16cid:durableId="457915864">
    <w:abstractNumId w:val="15"/>
  </w:num>
  <w:num w:numId="14" w16cid:durableId="1777676661">
    <w:abstractNumId w:val="16"/>
  </w:num>
  <w:num w:numId="15" w16cid:durableId="1390113411">
    <w:abstractNumId w:val="24"/>
  </w:num>
  <w:num w:numId="16" w16cid:durableId="1946038617">
    <w:abstractNumId w:val="17"/>
  </w:num>
  <w:num w:numId="17" w16cid:durableId="793603143">
    <w:abstractNumId w:val="32"/>
  </w:num>
  <w:num w:numId="18" w16cid:durableId="866942569">
    <w:abstractNumId w:val="20"/>
  </w:num>
  <w:num w:numId="19" w16cid:durableId="801121872">
    <w:abstractNumId w:val="28"/>
  </w:num>
  <w:num w:numId="20" w16cid:durableId="942763293">
    <w:abstractNumId w:val="22"/>
  </w:num>
  <w:num w:numId="21" w16cid:durableId="81487208">
    <w:abstractNumId w:val="26"/>
  </w:num>
  <w:num w:numId="22" w16cid:durableId="1708262302">
    <w:abstractNumId w:val="23"/>
  </w:num>
  <w:num w:numId="23" w16cid:durableId="106775064">
    <w:abstractNumId w:val="14"/>
  </w:num>
  <w:num w:numId="24" w16cid:durableId="2114744542">
    <w:abstractNumId w:val="31"/>
  </w:num>
  <w:num w:numId="25" w16cid:durableId="857617339">
    <w:abstractNumId w:val="18"/>
  </w:num>
  <w:num w:numId="26" w16cid:durableId="1862936237">
    <w:abstractNumId w:val="21"/>
  </w:num>
  <w:num w:numId="27" w16cid:durableId="2070230603">
    <w:abstractNumId w:val="9"/>
  </w:num>
  <w:num w:numId="28" w16cid:durableId="331489038">
    <w:abstractNumId w:val="7"/>
  </w:num>
  <w:num w:numId="29" w16cid:durableId="1734426839">
    <w:abstractNumId w:val="6"/>
  </w:num>
  <w:num w:numId="30" w16cid:durableId="1217279823">
    <w:abstractNumId w:val="5"/>
  </w:num>
  <w:num w:numId="31" w16cid:durableId="2070688498">
    <w:abstractNumId w:val="4"/>
  </w:num>
  <w:num w:numId="32" w16cid:durableId="1895503308">
    <w:abstractNumId w:val="8"/>
  </w:num>
  <w:num w:numId="33" w16cid:durableId="1044065923">
    <w:abstractNumId w:val="3"/>
  </w:num>
  <w:num w:numId="34" w16cid:durableId="1294486642">
    <w:abstractNumId w:val="2"/>
  </w:num>
  <w:num w:numId="35" w16cid:durableId="2110199320">
    <w:abstractNumId w:val="1"/>
  </w:num>
  <w:num w:numId="36" w16cid:durableId="382023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 Goldner">
    <w15:presenceInfo w15:providerId="AD" w15:userId="S::v-alla.goldner@oppo.com::d4e4f1a5-9451-4209-84b9-92b0f0742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71"/>
    <w:rsid w:val="00015613"/>
    <w:rsid w:val="0002095D"/>
    <w:rsid w:val="00024486"/>
    <w:rsid w:val="00033397"/>
    <w:rsid w:val="00040095"/>
    <w:rsid w:val="000412E0"/>
    <w:rsid w:val="000428FF"/>
    <w:rsid w:val="00051834"/>
    <w:rsid w:val="00054A22"/>
    <w:rsid w:val="000560A6"/>
    <w:rsid w:val="00062023"/>
    <w:rsid w:val="000655A6"/>
    <w:rsid w:val="00070F8A"/>
    <w:rsid w:val="00077330"/>
    <w:rsid w:val="00080512"/>
    <w:rsid w:val="000B75C5"/>
    <w:rsid w:val="000C3AEE"/>
    <w:rsid w:val="000C47C3"/>
    <w:rsid w:val="000D58AB"/>
    <w:rsid w:val="000D74A2"/>
    <w:rsid w:val="000D7E6C"/>
    <w:rsid w:val="00100879"/>
    <w:rsid w:val="0010200A"/>
    <w:rsid w:val="00130917"/>
    <w:rsid w:val="00133525"/>
    <w:rsid w:val="00143842"/>
    <w:rsid w:val="00151443"/>
    <w:rsid w:val="00153ACB"/>
    <w:rsid w:val="00153EB8"/>
    <w:rsid w:val="001705F1"/>
    <w:rsid w:val="001728C4"/>
    <w:rsid w:val="001903E0"/>
    <w:rsid w:val="001A05C1"/>
    <w:rsid w:val="001A1105"/>
    <w:rsid w:val="001A24D9"/>
    <w:rsid w:val="001A4C42"/>
    <w:rsid w:val="001A7420"/>
    <w:rsid w:val="001B39FB"/>
    <w:rsid w:val="001B4FC5"/>
    <w:rsid w:val="001B6637"/>
    <w:rsid w:val="001C21C3"/>
    <w:rsid w:val="001C4729"/>
    <w:rsid w:val="001D02C2"/>
    <w:rsid w:val="001D7433"/>
    <w:rsid w:val="001E3103"/>
    <w:rsid w:val="001E55EA"/>
    <w:rsid w:val="001E737F"/>
    <w:rsid w:val="001F0C1D"/>
    <w:rsid w:val="001F1132"/>
    <w:rsid w:val="001F168B"/>
    <w:rsid w:val="001F6FB8"/>
    <w:rsid w:val="0020124A"/>
    <w:rsid w:val="0020302F"/>
    <w:rsid w:val="0020423F"/>
    <w:rsid w:val="0021142F"/>
    <w:rsid w:val="002123CF"/>
    <w:rsid w:val="002128B0"/>
    <w:rsid w:val="00216C83"/>
    <w:rsid w:val="00220F2B"/>
    <w:rsid w:val="00223DFF"/>
    <w:rsid w:val="00225EA0"/>
    <w:rsid w:val="002347A2"/>
    <w:rsid w:val="00240A49"/>
    <w:rsid w:val="00244563"/>
    <w:rsid w:val="0024583A"/>
    <w:rsid w:val="0025201B"/>
    <w:rsid w:val="00254374"/>
    <w:rsid w:val="002620D3"/>
    <w:rsid w:val="002675F0"/>
    <w:rsid w:val="00271C74"/>
    <w:rsid w:val="00282E1C"/>
    <w:rsid w:val="0029298D"/>
    <w:rsid w:val="00297E69"/>
    <w:rsid w:val="002A2C39"/>
    <w:rsid w:val="002B0A77"/>
    <w:rsid w:val="002B2310"/>
    <w:rsid w:val="002B6339"/>
    <w:rsid w:val="002E00EE"/>
    <w:rsid w:val="002E2DCF"/>
    <w:rsid w:val="002F1200"/>
    <w:rsid w:val="003172DC"/>
    <w:rsid w:val="003174A6"/>
    <w:rsid w:val="00320244"/>
    <w:rsid w:val="0032209C"/>
    <w:rsid w:val="00326F17"/>
    <w:rsid w:val="00334EEF"/>
    <w:rsid w:val="00335479"/>
    <w:rsid w:val="00342479"/>
    <w:rsid w:val="00353E89"/>
    <w:rsid w:val="0035462D"/>
    <w:rsid w:val="003559E3"/>
    <w:rsid w:val="00361BF9"/>
    <w:rsid w:val="003765B8"/>
    <w:rsid w:val="0038388B"/>
    <w:rsid w:val="00390040"/>
    <w:rsid w:val="00390064"/>
    <w:rsid w:val="00390367"/>
    <w:rsid w:val="003960E2"/>
    <w:rsid w:val="003A4A47"/>
    <w:rsid w:val="003B4496"/>
    <w:rsid w:val="003C023C"/>
    <w:rsid w:val="003C3971"/>
    <w:rsid w:val="003D0275"/>
    <w:rsid w:val="003E5BB6"/>
    <w:rsid w:val="003F4211"/>
    <w:rsid w:val="004052B2"/>
    <w:rsid w:val="004230D7"/>
    <w:rsid w:val="00423334"/>
    <w:rsid w:val="004345EC"/>
    <w:rsid w:val="00441D8C"/>
    <w:rsid w:val="00450C4C"/>
    <w:rsid w:val="004518F2"/>
    <w:rsid w:val="00453A18"/>
    <w:rsid w:val="004562CF"/>
    <w:rsid w:val="00457686"/>
    <w:rsid w:val="00461895"/>
    <w:rsid w:val="004622A3"/>
    <w:rsid w:val="00465515"/>
    <w:rsid w:val="00467337"/>
    <w:rsid w:val="0047093C"/>
    <w:rsid w:val="004743F1"/>
    <w:rsid w:val="00481547"/>
    <w:rsid w:val="004851DB"/>
    <w:rsid w:val="00493631"/>
    <w:rsid w:val="004A09BC"/>
    <w:rsid w:val="004A58D6"/>
    <w:rsid w:val="004A7F58"/>
    <w:rsid w:val="004C499E"/>
    <w:rsid w:val="004D3578"/>
    <w:rsid w:val="004D5B5E"/>
    <w:rsid w:val="004E213A"/>
    <w:rsid w:val="004F0988"/>
    <w:rsid w:val="004F1D04"/>
    <w:rsid w:val="004F2B88"/>
    <w:rsid w:val="004F31F2"/>
    <w:rsid w:val="004F3340"/>
    <w:rsid w:val="005078BC"/>
    <w:rsid w:val="00510090"/>
    <w:rsid w:val="0052304A"/>
    <w:rsid w:val="0052760B"/>
    <w:rsid w:val="0053388B"/>
    <w:rsid w:val="00533B00"/>
    <w:rsid w:val="00535773"/>
    <w:rsid w:val="00543E6C"/>
    <w:rsid w:val="005462E9"/>
    <w:rsid w:val="00565087"/>
    <w:rsid w:val="005729B0"/>
    <w:rsid w:val="0057727B"/>
    <w:rsid w:val="0058090D"/>
    <w:rsid w:val="005956CA"/>
    <w:rsid w:val="00595EE0"/>
    <w:rsid w:val="00597B11"/>
    <w:rsid w:val="00597D31"/>
    <w:rsid w:val="005A11CD"/>
    <w:rsid w:val="005B1B25"/>
    <w:rsid w:val="005B2903"/>
    <w:rsid w:val="005B2F78"/>
    <w:rsid w:val="005B6CBA"/>
    <w:rsid w:val="005C1658"/>
    <w:rsid w:val="005D2CF1"/>
    <w:rsid w:val="005D2E01"/>
    <w:rsid w:val="005D7526"/>
    <w:rsid w:val="005E4BB2"/>
    <w:rsid w:val="005F482A"/>
    <w:rsid w:val="00602AEA"/>
    <w:rsid w:val="00614FDF"/>
    <w:rsid w:val="00615B5C"/>
    <w:rsid w:val="006217F9"/>
    <w:rsid w:val="00622F1D"/>
    <w:rsid w:val="0063543D"/>
    <w:rsid w:val="00642CBB"/>
    <w:rsid w:val="00647114"/>
    <w:rsid w:val="006473BC"/>
    <w:rsid w:val="006475EA"/>
    <w:rsid w:val="00657880"/>
    <w:rsid w:val="0068106E"/>
    <w:rsid w:val="00681CA4"/>
    <w:rsid w:val="006A323F"/>
    <w:rsid w:val="006A4844"/>
    <w:rsid w:val="006A6EE1"/>
    <w:rsid w:val="006B0714"/>
    <w:rsid w:val="006B1311"/>
    <w:rsid w:val="006B30D0"/>
    <w:rsid w:val="006C3D95"/>
    <w:rsid w:val="006C6149"/>
    <w:rsid w:val="006D143A"/>
    <w:rsid w:val="006D1C8A"/>
    <w:rsid w:val="006D43F6"/>
    <w:rsid w:val="006E5C86"/>
    <w:rsid w:val="006F3AD0"/>
    <w:rsid w:val="00701116"/>
    <w:rsid w:val="00710AEF"/>
    <w:rsid w:val="00713C44"/>
    <w:rsid w:val="00720820"/>
    <w:rsid w:val="007224CE"/>
    <w:rsid w:val="007309BE"/>
    <w:rsid w:val="00730BAB"/>
    <w:rsid w:val="00731E28"/>
    <w:rsid w:val="007348F0"/>
    <w:rsid w:val="00734A5B"/>
    <w:rsid w:val="0074026F"/>
    <w:rsid w:val="007429F6"/>
    <w:rsid w:val="00744E76"/>
    <w:rsid w:val="00753CDC"/>
    <w:rsid w:val="007546A1"/>
    <w:rsid w:val="00754F82"/>
    <w:rsid w:val="00765FC5"/>
    <w:rsid w:val="00773A34"/>
    <w:rsid w:val="00774DA4"/>
    <w:rsid w:val="00781F0F"/>
    <w:rsid w:val="00793899"/>
    <w:rsid w:val="00796B22"/>
    <w:rsid w:val="00796ED0"/>
    <w:rsid w:val="007B600E"/>
    <w:rsid w:val="007D2254"/>
    <w:rsid w:val="007D528A"/>
    <w:rsid w:val="007E5F46"/>
    <w:rsid w:val="007F0F4A"/>
    <w:rsid w:val="007F3F9D"/>
    <w:rsid w:val="008028A4"/>
    <w:rsid w:val="00804171"/>
    <w:rsid w:val="00830747"/>
    <w:rsid w:val="00834CE4"/>
    <w:rsid w:val="00836261"/>
    <w:rsid w:val="00845430"/>
    <w:rsid w:val="00846FCB"/>
    <w:rsid w:val="00847433"/>
    <w:rsid w:val="00853EFC"/>
    <w:rsid w:val="00854BDF"/>
    <w:rsid w:val="00866334"/>
    <w:rsid w:val="00867794"/>
    <w:rsid w:val="008742D9"/>
    <w:rsid w:val="008768CA"/>
    <w:rsid w:val="00894FCE"/>
    <w:rsid w:val="008A31CF"/>
    <w:rsid w:val="008A5BAD"/>
    <w:rsid w:val="008B2351"/>
    <w:rsid w:val="008C384C"/>
    <w:rsid w:val="008F5DE3"/>
    <w:rsid w:val="009012CF"/>
    <w:rsid w:val="0090271F"/>
    <w:rsid w:val="00902E23"/>
    <w:rsid w:val="0090627A"/>
    <w:rsid w:val="00910D62"/>
    <w:rsid w:val="009114D7"/>
    <w:rsid w:val="0091348E"/>
    <w:rsid w:val="00917CCB"/>
    <w:rsid w:val="00934696"/>
    <w:rsid w:val="00941C29"/>
    <w:rsid w:val="009429DC"/>
    <w:rsid w:val="00942EC2"/>
    <w:rsid w:val="009435AE"/>
    <w:rsid w:val="00947546"/>
    <w:rsid w:val="00950548"/>
    <w:rsid w:val="0095211A"/>
    <w:rsid w:val="0096591E"/>
    <w:rsid w:val="009757B8"/>
    <w:rsid w:val="00976FBE"/>
    <w:rsid w:val="009832D0"/>
    <w:rsid w:val="009841BB"/>
    <w:rsid w:val="009978B1"/>
    <w:rsid w:val="009A5ABE"/>
    <w:rsid w:val="009B00EE"/>
    <w:rsid w:val="009B7B54"/>
    <w:rsid w:val="009E0BBF"/>
    <w:rsid w:val="009E6A03"/>
    <w:rsid w:val="009F37B7"/>
    <w:rsid w:val="009F5D30"/>
    <w:rsid w:val="00A0191D"/>
    <w:rsid w:val="00A074DB"/>
    <w:rsid w:val="00A100F3"/>
    <w:rsid w:val="00A10F02"/>
    <w:rsid w:val="00A164B4"/>
    <w:rsid w:val="00A16F14"/>
    <w:rsid w:val="00A17EA8"/>
    <w:rsid w:val="00A24C72"/>
    <w:rsid w:val="00A26956"/>
    <w:rsid w:val="00A27486"/>
    <w:rsid w:val="00A44BE1"/>
    <w:rsid w:val="00A51141"/>
    <w:rsid w:val="00A53724"/>
    <w:rsid w:val="00A53A61"/>
    <w:rsid w:val="00A56066"/>
    <w:rsid w:val="00A61F77"/>
    <w:rsid w:val="00A62EF4"/>
    <w:rsid w:val="00A73129"/>
    <w:rsid w:val="00A75845"/>
    <w:rsid w:val="00A77496"/>
    <w:rsid w:val="00A82346"/>
    <w:rsid w:val="00A838BF"/>
    <w:rsid w:val="00A92BA1"/>
    <w:rsid w:val="00AA1B30"/>
    <w:rsid w:val="00AB3FB0"/>
    <w:rsid w:val="00AB4016"/>
    <w:rsid w:val="00AB7A1D"/>
    <w:rsid w:val="00AC64EE"/>
    <w:rsid w:val="00AC6BC6"/>
    <w:rsid w:val="00AC7C26"/>
    <w:rsid w:val="00AD76AC"/>
    <w:rsid w:val="00AE617A"/>
    <w:rsid w:val="00AE65E2"/>
    <w:rsid w:val="00AE74F8"/>
    <w:rsid w:val="00AE7759"/>
    <w:rsid w:val="00AE7BEC"/>
    <w:rsid w:val="00AF5591"/>
    <w:rsid w:val="00B00B4F"/>
    <w:rsid w:val="00B03771"/>
    <w:rsid w:val="00B07763"/>
    <w:rsid w:val="00B07CE1"/>
    <w:rsid w:val="00B15449"/>
    <w:rsid w:val="00B16F2C"/>
    <w:rsid w:val="00B23A5F"/>
    <w:rsid w:val="00B24452"/>
    <w:rsid w:val="00B31677"/>
    <w:rsid w:val="00B343ED"/>
    <w:rsid w:val="00B41B62"/>
    <w:rsid w:val="00B46900"/>
    <w:rsid w:val="00B647EB"/>
    <w:rsid w:val="00B70B22"/>
    <w:rsid w:val="00B717DB"/>
    <w:rsid w:val="00B767C7"/>
    <w:rsid w:val="00B81DBD"/>
    <w:rsid w:val="00B85A41"/>
    <w:rsid w:val="00B93086"/>
    <w:rsid w:val="00BA19ED"/>
    <w:rsid w:val="00BA37FB"/>
    <w:rsid w:val="00BA4B8D"/>
    <w:rsid w:val="00BA4EBB"/>
    <w:rsid w:val="00BC0F7D"/>
    <w:rsid w:val="00BC256B"/>
    <w:rsid w:val="00BD0608"/>
    <w:rsid w:val="00BD7D31"/>
    <w:rsid w:val="00BE3255"/>
    <w:rsid w:val="00BF128E"/>
    <w:rsid w:val="00BF65F5"/>
    <w:rsid w:val="00C074DD"/>
    <w:rsid w:val="00C07F25"/>
    <w:rsid w:val="00C1496A"/>
    <w:rsid w:val="00C2056F"/>
    <w:rsid w:val="00C24DA9"/>
    <w:rsid w:val="00C33079"/>
    <w:rsid w:val="00C37018"/>
    <w:rsid w:val="00C45231"/>
    <w:rsid w:val="00C46367"/>
    <w:rsid w:val="00C5533A"/>
    <w:rsid w:val="00C57EB5"/>
    <w:rsid w:val="00C71A15"/>
    <w:rsid w:val="00C72833"/>
    <w:rsid w:val="00C72B84"/>
    <w:rsid w:val="00C75A6F"/>
    <w:rsid w:val="00C80F1D"/>
    <w:rsid w:val="00C93658"/>
    <w:rsid w:val="00C93F40"/>
    <w:rsid w:val="00C97263"/>
    <w:rsid w:val="00CA202F"/>
    <w:rsid w:val="00CA3484"/>
    <w:rsid w:val="00CA3D0C"/>
    <w:rsid w:val="00CB00E9"/>
    <w:rsid w:val="00CB6A72"/>
    <w:rsid w:val="00CC012A"/>
    <w:rsid w:val="00CC6C68"/>
    <w:rsid w:val="00CD0EC2"/>
    <w:rsid w:val="00CD1750"/>
    <w:rsid w:val="00D013AF"/>
    <w:rsid w:val="00D02458"/>
    <w:rsid w:val="00D04BB3"/>
    <w:rsid w:val="00D070D4"/>
    <w:rsid w:val="00D27421"/>
    <w:rsid w:val="00D34FE0"/>
    <w:rsid w:val="00D51919"/>
    <w:rsid w:val="00D57972"/>
    <w:rsid w:val="00D62A66"/>
    <w:rsid w:val="00D675A9"/>
    <w:rsid w:val="00D71997"/>
    <w:rsid w:val="00D71C30"/>
    <w:rsid w:val="00D738D6"/>
    <w:rsid w:val="00D755EB"/>
    <w:rsid w:val="00D76048"/>
    <w:rsid w:val="00D77524"/>
    <w:rsid w:val="00D81CC4"/>
    <w:rsid w:val="00D86AAF"/>
    <w:rsid w:val="00D87408"/>
    <w:rsid w:val="00D87E00"/>
    <w:rsid w:val="00D9134D"/>
    <w:rsid w:val="00DA1FBE"/>
    <w:rsid w:val="00DA7A03"/>
    <w:rsid w:val="00DB1818"/>
    <w:rsid w:val="00DC0B64"/>
    <w:rsid w:val="00DC309B"/>
    <w:rsid w:val="00DC4878"/>
    <w:rsid w:val="00DC4DA2"/>
    <w:rsid w:val="00DC5288"/>
    <w:rsid w:val="00DC7BB8"/>
    <w:rsid w:val="00DD31F4"/>
    <w:rsid w:val="00DD4C17"/>
    <w:rsid w:val="00DD74A5"/>
    <w:rsid w:val="00DE7722"/>
    <w:rsid w:val="00DF2B1F"/>
    <w:rsid w:val="00DF30A2"/>
    <w:rsid w:val="00DF3CA2"/>
    <w:rsid w:val="00DF6208"/>
    <w:rsid w:val="00DF62CD"/>
    <w:rsid w:val="00E06377"/>
    <w:rsid w:val="00E15920"/>
    <w:rsid w:val="00E16509"/>
    <w:rsid w:val="00E44582"/>
    <w:rsid w:val="00E55220"/>
    <w:rsid w:val="00E622C1"/>
    <w:rsid w:val="00E66F98"/>
    <w:rsid w:val="00E67D6F"/>
    <w:rsid w:val="00E77645"/>
    <w:rsid w:val="00E84A9F"/>
    <w:rsid w:val="00E85F0A"/>
    <w:rsid w:val="00E90A27"/>
    <w:rsid w:val="00E9120F"/>
    <w:rsid w:val="00E916AA"/>
    <w:rsid w:val="00E97348"/>
    <w:rsid w:val="00EA15B0"/>
    <w:rsid w:val="00EA20E1"/>
    <w:rsid w:val="00EA2A77"/>
    <w:rsid w:val="00EA2CF0"/>
    <w:rsid w:val="00EA37B3"/>
    <w:rsid w:val="00EA40C3"/>
    <w:rsid w:val="00EA5EA7"/>
    <w:rsid w:val="00EC4A25"/>
    <w:rsid w:val="00EE02E3"/>
    <w:rsid w:val="00EE1DF3"/>
    <w:rsid w:val="00EE5B92"/>
    <w:rsid w:val="00EF678B"/>
    <w:rsid w:val="00F025A2"/>
    <w:rsid w:val="00F03A10"/>
    <w:rsid w:val="00F04712"/>
    <w:rsid w:val="00F0713C"/>
    <w:rsid w:val="00F10482"/>
    <w:rsid w:val="00F11703"/>
    <w:rsid w:val="00F13360"/>
    <w:rsid w:val="00F22EC7"/>
    <w:rsid w:val="00F325C8"/>
    <w:rsid w:val="00F35227"/>
    <w:rsid w:val="00F3616E"/>
    <w:rsid w:val="00F37571"/>
    <w:rsid w:val="00F4223F"/>
    <w:rsid w:val="00F42AA0"/>
    <w:rsid w:val="00F471AC"/>
    <w:rsid w:val="00F56687"/>
    <w:rsid w:val="00F5762D"/>
    <w:rsid w:val="00F63E0C"/>
    <w:rsid w:val="00F653B8"/>
    <w:rsid w:val="00F773CE"/>
    <w:rsid w:val="00F77E1F"/>
    <w:rsid w:val="00F85D69"/>
    <w:rsid w:val="00F9008D"/>
    <w:rsid w:val="00F9176B"/>
    <w:rsid w:val="00F945B8"/>
    <w:rsid w:val="00F95959"/>
    <w:rsid w:val="00F95DFF"/>
    <w:rsid w:val="00FA0F70"/>
    <w:rsid w:val="00FA1266"/>
    <w:rsid w:val="00FA4AAE"/>
    <w:rsid w:val="00FB5777"/>
    <w:rsid w:val="00FC1192"/>
    <w:rsid w:val="00FC3518"/>
    <w:rsid w:val="00FC5C37"/>
    <w:rsid w:val="00FC7F3C"/>
    <w:rsid w:val="00FD19E1"/>
    <w:rsid w:val="00FD2978"/>
    <w:rsid w:val="00FD3E6B"/>
    <w:rsid w:val="00FE2C7A"/>
    <w:rsid w:val="00FE3E1A"/>
    <w:rsid w:val="00FE6990"/>
    <w:rsid w:val="00FF3D12"/>
    <w:rsid w:val="00FF56CC"/>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C5B28"/>
  <w15:docId w15:val="{F1E940D0-0507-4346-9E5A-846642C8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BF"/>
    <w:pPr>
      <w:overflowPunct w:val="0"/>
      <w:autoSpaceDE w:val="0"/>
      <w:autoSpaceDN w:val="0"/>
      <w:adjustRightInd w:val="0"/>
      <w:spacing w:after="180"/>
      <w:textAlignment w:val="baseline"/>
    </w:pPr>
  </w:style>
  <w:style w:type="paragraph" w:styleId="Heading1">
    <w:name w:val="heading 1"/>
    <w:next w:val="Normal"/>
    <w:link w:val="Heading1Char"/>
    <w:qFormat/>
    <w:rsid w:val="009E0B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9E0BBF"/>
    <w:pPr>
      <w:pBdr>
        <w:top w:val="none" w:sz="0" w:space="0" w:color="auto"/>
      </w:pBdr>
      <w:spacing w:before="180"/>
      <w:outlineLvl w:val="1"/>
    </w:pPr>
    <w:rPr>
      <w:sz w:val="32"/>
    </w:rPr>
  </w:style>
  <w:style w:type="paragraph" w:styleId="Heading3">
    <w:name w:val="heading 3"/>
    <w:basedOn w:val="Heading2"/>
    <w:next w:val="Normal"/>
    <w:qFormat/>
    <w:rsid w:val="009E0BBF"/>
    <w:pPr>
      <w:spacing w:before="120"/>
      <w:outlineLvl w:val="2"/>
    </w:pPr>
    <w:rPr>
      <w:sz w:val="28"/>
    </w:rPr>
  </w:style>
  <w:style w:type="paragraph" w:styleId="Heading4">
    <w:name w:val="heading 4"/>
    <w:basedOn w:val="Heading3"/>
    <w:next w:val="Normal"/>
    <w:qFormat/>
    <w:rsid w:val="009E0BBF"/>
    <w:pPr>
      <w:ind w:left="1418" w:hanging="1418"/>
      <w:outlineLvl w:val="3"/>
    </w:pPr>
    <w:rPr>
      <w:sz w:val="24"/>
    </w:rPr>
  </w:style>
  <w:style w:type="paragraph" w:styleId="Heading5">
    <w:name w:val="heading 5"/>
    <w:basedOn w:val="Heading4"/>
    <w:next w:val="Normal"/>
    <w:qFormat/>
    <w:rsid w:val="009E0BBF"/>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9E0BBF"/>
    <w:pPr>
      <w:ind w:left="0" w:firstLine="0"/>
      <w:outlineLvl w:val="7"/>
    </w:pPr>
  </w:style>
  <w:style w:type="paragraph" w:styleId="Heading9">
    <w:name w:val="heading 9"/>
    <w:basedOn w:val="Heading8"/>
    <w:next w:val="Normal"/>
    <w:qFormat/>
    <w:rsid w:val="009E0B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E0BBF"/>
    <w:pPr>
      <w:ind w:left="1985" w:hanging="1985"/>
      <w:outlineLvl w:val="9"/>
    </w:pPr>
    <w:rPr>
      <w:sz w:val="20"/>
    </w:rPr>
  </w:style>
  <w:style w:type="paragraph" w:styleId="TOC9">
    <w:name w:val="toc 9"/>
    <w:basedOn w:val="TOC8"/>
    <w:uiPriority w:val="39"/>
    <w:rsid w:val="009E0BBF"/>
    <w:pPr>
      <w:ind w:left="1418" w:hanging="1418"/>
    </w:pPr>
  </w:style>
  <w:style w:type="paragraph" w:styleId="TOC8">
    <w:name w:val="toc 8"/>
    <w:basedOn w:val="TOC1"/>
    <w:uiPriority w:val="39"/>
    <w:rsid w:val="009E0BBF"/>
    <w:pPr>
      <w:spacing w:before="180"/>
      <w:ind w:left="2693" w:hanging="2693"/>
    </w:pPr>
    <w:rPr>
      <w:b/>
    </w:rPr>
  </w:style>
  <w:style w:type="paragraph" w:styleId="TOC1">
    <w:name w:val="toc 1"/>
    <w:uiPriority w:val="39"/>
    <w:rsid w:val="009E0BB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9E0BBF"/>
    <w:pPr>
      <w:keepLines/>
      <w:tabs>
        <w:tab w:val="center" w:pos="4536"/>
        <w:tab w:val="right" w:pos="9072"/>
      </w:tabs>
    </w:pPr>
    <w:rPr>
      <w:noProof/>
    </w:rPr>
  </w:style>
  <w:style w:type="character" w:customStyle="1" w:styleId="ZGSM">
    <w:name w:val="ZGSM"/>
    <w:rsid w:val="009E0BBF"/>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9E0BB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9E0BBF"/>
    <w:pPr>
      <w:ind w:left="1701" w:hanging="1701"/>
    </w:pPr>
  </w:style>
  <w:style w:type="paragraph" w:styleId="TOC4">
    <w:name w:val="toc 4"/>
    <w:basedOn w:val="TOC3"/>
    <w:uiPriority w:val="39"/>
    <w:rsid w:val="009E0BBF"/>
    <w:pPr>
      <w:ind w:left="1418" w:hanging="1418"/>
    </w:pPr>
  </w:style>
  <w:style w:type="paragraph" w:styleId="TOC3">
    <w:name w:val="toc 3"/>
    <w:basedOn w:val="TOC2"/>
    <w:uiPriority w:val="39"/>
    <w:rsid w:val="009E0BBF"/>
    <w:pPr>
      <w:ind w:left="1134" w:hanging="1134"/>
    </w:pPr>
  </w:style>
  <w:style w:type="paragraph" w:styleId="TOC2">
    <w:name w:val="toc 2"/>
    <w:basedOn w:val="TOC1"/>
    <w:uiPriority w:val="39"/>
    <w:rsid w:val="009E0BBF"/>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rsid w:val="009E0BBF"/>
    <w:pPr>
      <w:outlineLvl w:val="9"/>
    </w:pPr>
  </w:style>
  <w:style w:type="paragraph" w:customStyle="1" w:styleId="NF">
    <w:name w:val="NF"/>
    <w:basedOn w:val="NO"/>
    <w:rsid w:val="009E0BBF"/>
    <w:pPr>
      <w:keepNext/>
      <w:spacing w:after="0"/>
    </w:pPr>
    <w:rPr>
      <w:rFonts w:ascii="Arial" w:hAnsi="Arial"/>
      <w:sz w:val="18"/>
    </w:rPr>
  </w:style>
  <w:style w:type="paragraph" w:customStyle="1" w:styleId="NO">
    <w:name w:val="NO"/>
    <w:basedOn w:val="Normal"/>
    <w:link w:val="NOZchn"/>
    <w:rsid w:val="009E0BBF"/>
    <w:pPr>
      <w:keepLines/>
      <w:ind w:left="1135" w:hanging="851"/>
    </w:pPr>
  </w:style>
  <w:style w:type="paragraph" w:customStyle="1" w:styleId="PL">
    <w:name w:val="PL"/>
    <w:rsid w:val="009E0B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E0BBF"/>
    <w:pPr>
      <w:jc w:val="right"/>
    </w:pPr>
  </w:style>
  <w:style w:type="paragraph" w:customStyle="1" w:styleId="TAL">
    <w:name w:val="TAL"/>
    <w:basedOn w:val="Normal"/>
    <w:link w:val="TALChar"/>
    <w:rsid w:val="009E0BBF"/>
    <w:pPr>
      <w:keepNext/>
      <w:keepLines/>
      <w:spacing w:after="0"/>
    </w:pPr>
    <w:rPr>
      <w:rFonts w:ascii="Arial" w:hAnsi="Arial"/>
      <w:sz w:val="18"/>
    </w:rPr>
  </w:style>
  <w:style w:type="paragraph" w:customStyle="1" w:styleId="TAH">
    <w:name w:val="TAH"/>
    <w:basedOn w:val="TAC"/>
    <w:link w:val="TAHCar"/>
    <w:rsid w:val="009E0BBF"/>
    <w:rPr>
      <w:b/>
    </w:rPr>
  </w:style>
  <w:style w:type="paragraph" w:customStyle="1" w:styleId="TAC">
    <w:name w:val="TAC"/>
    <w:basedOn w:val="TAL"/>
    <w:link w:val="TACChar"/>
    <w:rsid w:val="009E0BBF"/>
    <w:pPr>
      <w:jc w:val="center"/>
    </w:pPr>
  </w:style>
  <w:style w:type="paragraph" w:customStyle="1" w:styleId="LD">
    <w:name w:val="LD"/>
    <w:rsid w:val="009E0BB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9E0BBF"/>
    <w:pPr>
      <w:keepLines/>
      <w:ind w:left="1702" w:hanging="1418"/>
    </w:pPr>
  </w:style>
  <w:style w:type="paragraph" w:customStyle="1" w:styleId="FP">
    <w:name w:val="FP"/>
    <w:basedOn w:val="Normal"/>
    <w:rsid w:val="009E0BBF"/>
    <w:pPr>
      <w:spacing w:after="0"/>
    </w:pPr>
  </w:style>
  <w:style w:type="paragraph" w:customStyle="1" w:styleId="NW">
    <w:name w:val="NW"/>
    <w:basedOn w:val="NO"/>
    <w:rsid w:val="009E0BBF"/>
    <w:pPr>
      <w:spacing w:after="0"/>
    </w:pPr>
  </w:style>
  <w:style w:type="paragraph" w:customStyle="1" w:styleId="EW">
    <w:name w:val="EW"/>
    <w:basedOn w:val="EX"/>
    <w:rsid w:val="009E0BBF"/>
    <w:pPr>
      <w:spacing w:after="0"/>
    </w:pPr>
  </w:style>
  <w:style w:type="paragraph" w:customStyle="1" w:styleId="B1">
    <w:name w:val="B1"/>
    <w:basedOn w:val="List"/>
    <w:link w:val="B1Char"/>
    <w:rsid w:val="009E0BBF"/>
    <w:pPr>
      <w:ind w:left="568" w:hanging="284"/>
      <w:contextualSpacing w:val="0"/>
    </w:pPr>
  </w:style>
  <w:style w:type="paragraph" w:styleId="TOC6">
    <w:name w:val="toc 6"/>
    <w:basedOn w:val="TOC5"/>
    <w:next w:val="Normal"/>
    <w:uiPriority w:val="39"/>
    <w:rsid w:val="009E0BBF"/>
    <w:pPr>
      <w:ind w:left="1985" w:hanging="1985"/>
    </w:pPr>
  </w:style>
  <w:style w:type="paragraph" w:styleId="TOC7">
    <w:name w:val="toc 7"/>
    <w:basedOn w:val="TOC6"/>
    <w:next w:val="Normal"/>
    <w:uiPriority w:val="39"/>
    <w:rsid w:val="009E0BBF"/>
    <w:pPr>
      <w:ind w:left="2268" w:hanging="2268"/>
    </w:pPr>
  </w:style>
  <w:style w:type="paragraph" w:customStyle="1" w:styleId="EditorsNote">
    <w:name w:val="Editor's Note"/>
    <w:basedOn w:val="NO"/>
    <w:link w:val="EditorsNoteChar"/>
    <w:rsid w:val="009E0BBF"/>
    <w:pPr>
      <w:ind w:left="1559" w:hanging="1276"/>
    </w:pPr>
    <w:rPr>
      <w:color w:val="FF0000"/>
    </w:rPr>
  </w:style>
  <w:style w:type="paragraph" w:customStyle="1" w:styleId="TH">
    <w:name w:val="TH"/>
    <w:basedOn w:val="Normal"/>
    <w:link w:val="THChar"/>
    <w:rsid w:val="009E0BBF"/>
    <w:pPr>
      <w:keepNext/>
      <w:keepLines/>
      <w:spacing w:before="60"/>
      <w:jc w:val="center"/>
    </w:pPr>
    <w:rPr>
      <w:rFonts w:ascii="Arial" w:hAnsi="Arial"/>
      <w:b/>
    </w:rPr>
  </w:style>
  <w:style w:type="paragraph" w:customStyle="1" w:styleId="ZA">
    <w:name w:val="ZA"/>
    <w:rsid w:val="009E0B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E0B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9E0B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9E0B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9E0BBF"/>
    <w:pPr>
      <w:ind w:left="851" w:hanging="851"/>
    </w:pPr>
  </w:style>
  <w:style w:type="paragraph" w:customStyle="1" w:styleId="ZH">
    <w:name w:val="ZH"/>
    <w:rsid w:val="009E0BB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9E0BBF"/>
    <w:pPr>
      <w:keepNext w:val="0"/>
      <w:spacing w:before="0" w:after="240"/>
    </w:pPr>
  </w:style>
  <w:style w:type="paragraph" w:customStyle="1" w:styleId="ZG">
    <w:name w:val="ZG"/>
    <w:rsid w:val="009E0BB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9E0BBF"/>
    <w:pPr>
      <w:ind w:left="851" w:hanging="284"/>
      <w:contextualSpacing w:val="0"/>
    </w:pPr>
  </w:style>
  <w:style w:type="paragraph" w:customStyle="1" w:styleId="B3">
    <w:name w:val="B3"/>
    <w:basedOn w:val="List3"/>
    <w:rsid w:val="009E0BBF"/>
    <w:pPr>
      <w:ind w:left="1135" w:hanging="284"/>
      <w:contextualSpacing w:val="0"/>
    </w:pPr>
  </w:style>
  <w:style w:type="paragraph" w:customStyle="1" w:styleId="B4">
    <w:name w:val="B4"/>
    <w:basedOn w:val="List4"/>
    <w:rsid w:val="009E0BBF"/>
    <w:pPr>
      <w:ind w:left="1418" w:hanging="284"/>
      <w:contextualSpacing w:val="0"/>
    </w:pPr>
  </w:style>
  <w:style w:type="paragraph" w:customStyle="1" w:styleId="B5">
    <w:name w:val="B5"/>
    <w:basedOn w:val="List5"/>
    <w:rsid w:val="009E0BBF"/>
    <w:pPr>
      <w:ind w:left="1702" w:hanging="284"/>
      <w:contextualSpacing w:val="0"/>
    </w:pPr>
  </w:style>
  <w:style w:type="paragraph" w:customStyle="1" w:styleId="ZTD">
    <w:name w:val="ZTD"/>
    <w:basedOn w:val="ZB"/>
    <w:rsid w:val="009E0BBF"/>
    <w:pPr>
      <w:framePr w:hRule="auto" w:wrap="notBeside" w:y="852"/>
    </w:pPr>
    <w:rPr>
      <w:i w:val="0"/>
      <w:sz w:val="40"/>
    </w:rPr>
  </w:style>
  <w:style w:type="paragraph" w:customStyle="1" w:styleId="ZV">
    <w:name w:val="ZV"/>
    <w:basedOn w:val="ZU"/>
    <w:rsid w:val="009E0BBF"/>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C24DA9"/>
    <w:rPr>
      <w:rFonts w:ascii="SimSun" w:eastAsia="SimSun"/>
      <w:sz w:val="18"/>
      <w:szCs w:val="18"/>
    </w:rPr>
  </w:style>
  <w:style w:type="character" w:customStyle="1" w:styleId="DocumentMapChar">
    <w:name w:val="Document Map Char"/>
    <w:basedOn w:val="DefaultParagraphFont"/>
    <w:link w:val="DocumentMap"/>
    <w:rsid w:val="00C24DA9"/>
    <w:rPr>
      <w:rFonts w:ascii="SimSun" w:eastAsia="SimSun"/>
      <w:sz w:val="18"/>
      <w:szCs w:val="18"/>
      <w:lang w:eastAsia="en-US"/>
    </w:rPr>
  </w:style>
  <w:style w:type="paragraph" w:styleId="TOCHeading">
    <w:name w:val="TOC Heading"/>
    <w:basedOn w:val="Heading1"/>
    <w:next w:val="Normal"/>
    <w:uiPriority w:val="39"/>
    <w:semiHidden/>
    <w:unhideWhenUsed/>
    <w:qFormat/>
    <w:rsid w:val="00C24DA9"/>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DF30A2"/>
    <w:rPr>
      <w:color w:val="FF0000"/>
    </w:rPr>
  </w:style>
  <w:style w:type="character" w:customStyle="1" w:styleId="EditorsNoteCharChar">
    <w:name w:val="Editor's Note Char Char"/>
    <w:rsid w:val="00C24DA9"/>
    <w:rPr>
      <w:color w:val="FF0000"/>
      <w:lang w:eastAsia="en-US"/>
    </w:rPr>
  </w:style>
  <w:style w:type="character" w:customStyle="1" w:styleId="B1Char">
    <w:name w:val="B1 Char"/>
    <w:link w:val="B1"/>
    <w:rsid w:val="00C24DA9"/>
  </w:style>
  <w:style w:type="character" w:customStyle="1" w:styleId="NOZchn">
    <w:name w:val="NO Zchn"/>
    <w:link w:val="NO"/>
    <w:qFormat/>
    <w:rsid w:val="00C24DA9"/>
  </w:style>
  <w:style w:type="character" w:customStyle="1" w:styleId="B2Char">
    <w:name w:val="B2 Char"/>
    <w:link w:val="B2"/>
    <w:rsid w:val="00C24DA9"/>
  </w:style>
  <w:style w:type="character" w:customStyle="1" w:styleId="THChar">
    <w:name w:val="TH Char"/>
    <w:link w:val="TH"/>
    <w:qFormat/>
    <w:rsid w:val="00C24DA9"/>
    <w:rPr>
      <w:rFonts w:ascii="Arial" w:hAnsi="Arial"/>
      <w:b/>
    </w:rPr>
  </w:style>
  <w:style w:type="character" w:customStyle="1" w:styleId="TFChar">
    <w:name w:val="TF Char"/>
    <w:link w:val="TF"/>
    <w:rsid w:val="00C24DA9"/>
    <w:rPr>
      <w:rFonts w:ascii="Arial" w:hAnsi="Arial"/>
      <w:b/>
    </w:rPr>
  </w:style>
  <w:style w:type="character" w:customStyle="1" w:styleId="TALChar">
    <w:name w:val="TAL Char"/>
    <w:link w:val="TAL"/>
    <w:qFormat/>
    <w:rsid w:val="00C24DA9"/>
    <w:rPr>
      <w:rFonts w:ascii="Arial" w:hAnsi="Arial"/>
      <w:sz w:val="18"/>
    </w:rPr>
  </w:style>
  <w:style w:type="character" w:customStyle="1" w:styleId="TAHCar">
    <w:name w:val="TAH Car"/>
    <w:link w:val="TAH"/>
    <w:qFormat/>
    <w:rsid w:val="00C24DA9"/>
    <w:rPr>
      <w:rFonts w:ascii="Arial" w:hAnsi="Arial"/>
      <w:b/>
      <w:sz w:val="18"/>
    </w:rPr>
  </w:style>
  <w:style w:type="character" w:styleId="CommentReference">
    <w:name w:val="annotation reference"/>
    <w:rsid w:val="00C24DA9"/>
    <w:rPr>
      <w:sz w:val="21"/>
      <w:szCs w:val="21"/>
    </w:rPr>
  </w:style>
  <w:style w:type="paragraph" w:styleId="CommentText">
    <w:name w:val="annotation text"/>
    <w:basedOn w:val="Normal"/>
    <w:link w:val="CommentTextChar"/>
    <w:qFormat/>
    <w:rsid w:val="00C24DA9"/>
    <w:rPr>
      <w:rFonts w:eastAsia="SimSun"/>
    </w:rPr>
  </w:style>
  <w:style w:type="character" w:customStyle="1" w:styleId="CommentTextChar">
    <w:name w:val="Comment Text Char"/>
    <w:basedOn w:val="DefaultParagraphFont"/>
    <w:link w:val="CommentText"/>
    <w:rsid w:val="00C24DA9"/>
    <w:rPr>
      <w:rFonts w:eastAsia="SimSun"/>
      <w:lang w:eastAsia="en-US"/>
    </w:rPr>
  </w:style>
  <w:style w:type="paragraph" w:styleId="CommentSubject">
    <w:name w:val="annotation subject"/>
    <w:basedOn w:val="CommentText"/>
    <w:next w:val="CommentText"/>
    <w:link w:val="CommentSubjectChar"/>
    <w:rsid w:val="00C24DA9"/>
    <w:rPr>
      <w:b/>
      <w:bCs/>
    </w:rPr>
  </w:style>
  <w:style w:type="character" w:customStyle="1" w:styleId="CommentSubjectChar">
    <w:name w:val="Comment Subject Char"/>
    <w:basedOn w:val="CommentTextChar"/>
    <w:link w:val="CommentSubject"/>
    <w:rsid w:val="00C24DA9"/>
    <w:rPr>
      <w:rFonts w:eastAsia="SimSun"/>
      <w:b/>
      <w:bCs/>
      <w:lang w:eastAsia="en-US"/>
    </w:rPr>
  </w:style>
  <w:style w:type="paragraph" w:styleId="ListParagraph">
    <w:name w:val="List Paragraph"/>
    <w:basedOn w:val="Normal"/>
    <w:uiPriority w:val="34"/>
    <w:qFormat/>
    <w:rsid w:val="00C24DA9"/>
    <w:pPr>
      <w:ind w:firstLineChars="200" w:firstLine="420"/>
    </w:pPr>
    <w:rPr>
      <w:rFonts w:eastAsia="SimSun"/>
    </w:rPr>
  </w:style>
  <w:style w:type="paragraph" w:styleId="Title">
    <w:name w:val="Title"/>
    <w:basedOn w:val="Normal"/>
    <w:next w:val="Normal"/>
    <w:link w:val="TitleChar"/>
    <w:qFormat/>
    <w:rsid w:val="00C24DA9"/>
    <w:pPr>
      <w:spacing w:before="240" w:after="60"/>
      <w:jc w:val="center"/>
      <w:outlineLvl w:val="0"/>
    </w:pPr>
    <w:rPr>
      <w:rFonts w:ascii="Calibri Light" w:eastAsia="SimSun" w:hAnsi="Calibri Light"/>
      <w:b/>
      <w:bCs/>
      <w:sz w:val="32"/>
      <w:szCs w:val="32"/>
    </w:rPr>
  </w:style>
  <w:style w:type="character" w:customStyle="1" w:styleId="TitleChar">
    <w:name w:val="Title Char"/>
    <w:basedOn w:val="DefaultParagraphFont"/>
    <w:link w:val="Title"/>
    <w:rsid w:val="00C24DA9"/>
    <w:rPr>
      <w:rFonts w:ascii="Calibri Light" w:eastAsia="SimSun" w:hAnsi="Calibri Light"/>
      <w:b/>
      <w:bCs/>
      <w:sz w:val="32"/>
      <w:szCs w:val="32"/>
      <w:lang w:eastAsia="en-US"/>
    </w:rPr>
  </w:style>
  <w:style w:type="character" w:styleId="Strong">
    <w:name w:val="Strong"/>
    <w:qFormat/>
    <w:rsid w:val="00C24DA9"/>
    <w:rPr>
      <w:b/>
      <w:bCs/>
    </w:rPr>
  </w:style>
  <w:style w:type="character" w:styleId="Emphasis">
    <w:name w:val="Emphasis"/>
    <w:qFormat/>
    <w:rsid w:val="00C24DA9"/>
    <w:rPr>
      <w:i/>
      <w:iCs/>
    </w:rPr>
  </w:style>
  <w:style w:type="character" w:customStyle="1" w:styleId="TACChar">
    <w:name w:val="TAC Char"/>
    <w:link w:val="TAC"/>
    <w:qFormat/>
    <w:rsid w:val="00C24DA9"/>
    <w:rPr>
      <w:rFonts w:ascii="Arial" w:hAnsi="Arial"/>
      <w:sz w:val="18"/>
    </w:rPr>
  </w:style>
  <w:style w:type="paragraph" w:customStyle="1" w:styleId="Default">
    <w:name w:val="Default"/>
    <w:rsid w:val="00C24DA9"/>
    <w:pPr>
      <w:widowControl w:val="0"/>
      <w:autoSpaceDE w:val="0"/>
      <w:autoSpaceDN w:val="0"/>
      <w:adjustRightInd w:val="0"/>
    </w:pPr>
    <w:rPr>
      <w:rFonts w:ascii="Ericsson Hilda" w:eastAsia="SimSun" w:hAnsi="Ericsson Hilda" w:cs="Ericsson Hilda"/>
      <w:color w:val="000000"/>
      <w:sz w:val="24"/>
      <w:szCs w:val="24"/>
      <w:lang w:eastAsia="zh-CN"/>
    </w:rPr>
  </w:style>
  <w:style w:type="character" w:customStyle="1" w:styleId="EXChar">
    <w:name w:val="EX Char"/>
    <w:link w:val="EX"/>
    <w:locked/>
    <w:rsid w:val="00C24DA9"/>
  </w:style>
  <w:style w:type="paragraph" w:styleId="Caption">
    <w:name w:val="caption"/>
    <w:basedOn w:val="Normal"/>
    <w:next w:val="Normal"/>
    <w:qFormat/>
    <w:rsid w:val="00C24DA9"/>
    <w:pPr>
      <w:spacing w:before="120" w:after="120"/>
    </w:pPr>
    <w:rPr>
      <w:rFonts w:eastAsia="SimSun"/>
      <w:b/>
    </w:rPr>
  </w:style>
  <w:style w:type="character" w:customStyle="1" w:styleId="NOChar">
    <w:name w:val="NO Char"/>
    <w:qFormat/>
    <w:rsid w:val="00C24DA9"/>
    <w:rPr>
      <w:rFonts w:ascii="Times New Roman" w:hAnsi="Times New Roman"/>
      <w:lang w:val="en-GB" w:eastAsia="en-US"/>
    </w:rPr>
  </w:style>
  <w:style w:type="character" w:customStyle="1" w:styleId="TANChar">
    <w:name w:val="TAN Char"/>
    <w:link w:val="TAN"/>
    <w:rsid w:val="00C24DA9"/>
    <w:rPr>
      <w:rFonts w:ascii="Arial" w:hAnsi="Arial"/>
      <w:sz w:val="18"/>
    </w:rPr>
  </w:style>
  <w:style w:type="character" w:customStyle="1" w:styleId="Heading1Char">
    <w:name w:val="Heading 1 Char"/>
    <w:link w:val="Heading1"/>
    <w:rsid w:val="00C24DA9"/>
    <w:rPr>
      <w:rFonts w:ascii="Arial" w:hAnsi="Arial"/>
      <w:sz w:val="36"/>
    </w:rPr>
  </w:style>
  <w:style w:type="paragraph" w:styleId="NormalWeb">
    <w:name w:val="Normal (Web)"/>
    <w:basedOn w:val="Normal"/>
    <w:uiPriority w:val="99"/>
    <w:unhideWhenUsed/>
    <w:rsid w:val="00C24DA9"/>
    <w:pPr>
      <w:spacing w:before="100" w:beforeAutospacing="1" w:after="100" w:afterAutospacing="1"/>
    </w:pPr>
    <w:rPr>
      <w:rFonts w:ascii="SimSun" w:eastAsia="SimSun" w:hAnsi="SimSun" w:cs="SimSun"/>
      <w:sz w:val="24"/>
      <w:szCs w:val="24"/>
      <w:lang w:eastAsia="zh-CN"/>
    </w:rPr>
  </w:style>
  <w:style w:type="character" w:styleId="FootnoteReference">
    <w:name w:val="footnote reference"/>
    <w:rsid w:val="00C24DA9"/>
    <w:rPr>
      <w:b/>
      <w:position w:val="6"/>
      <w:sz w:val="16"/>
    </w:rPr>
  </w:style>
  <w:style w:type="character" w:customStyle="1" w:styleId="HeaderChar">
    <w:name w:val="Header Char"/>
    <w:basedOn w:val="DefaultParagraphFont"/>
    <w:link w:val="Header"/>
    <w:uiPriority w:val="99"/>
    <w:rsid w:val="00220F2B"/>
    <w:rPr>
      <w:rFonts w:ascii="Arial" w:hAnsi="Arial"/>
      <w:b/>
      <w:sz w:val="18"/>
      <w:lang w:eastAsia="ja-JP"/>
    </w:rPr>
  </w:style>
  <w:style w:type="paragraph" w:styleId="Bibliography">
    <w:name w:val="Bibliography"/>
    <w:basedOn w:val="Normal"/>
    <w:next w:val="Normal"/>
    <w:uiPriority w:val="37"/>
    <w:semiHidden/>
    <w:unhideWhenUsed/>
    <w:rsid w:val="005B2903"/>
  </w:style>
  <w:style w:type="paragraph" w:styleId="BlockText">
    <w:name w:val="Block Text"/>
    <w:basedOn w:val="Normal"/>
    <w:rsid w:val="005B290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B2903"/>
    <w:pPr>
      <w:spacing w:after="120"/>
    </w:pPr>
  </w:style>
  <w:style w:type="character" w:customStyle="1" w:styleId="BodyTextChar">
    <w:name w:val="Body Text Char"/>
    <w:basedOn w:val="DefaultParagraphFont"/>
    <w:link w:val="BodyText"/>
    <w:rsid w:val="005B2903"/>
    <w:rPr>
      <w:lang w:eastAsia="en-US"/>
    </w:rPr>
  </w:style>
  <w:style w:type="paragraph" w:styleId="BodyText2">
    <w:name w:val="Body Text 2"/>
    <w:basedOn w:val="Normal"/>
    <w:link w:val="BodyText2Char"/>
    <w:rsid w:val="005B2903"/>
    <w:pPr>
      <w:spacing w:after="120" w:line="480" w:lineRule="auto"/>
    </w:pPr>
  </w:style>
  <w:style w:type="character" w:customStyle="1" w:styleId="BodyText2Char">
    <w:name w:val="Body Text 2 Char"/>
    <w:basedOn w:val="DefaultParagraphFont"/>
    <w:link w:val="BodyText2"/>
    <w:rsid w:val="005B2903"/>
    <w:rPr>
      <w:lang w:eastAsia="en-US"/>
    </w:rPr>
  </w:style>
  <w:style w:type="paragraph" w:styleId="BodyText3">
    <w:name w:val="Body Text 3"/>
    <w:basedOn w:val="Normal"/>
    <w:link w:val="BodyText3Char"/>
    <w:rsid w:val="005B2903"/>
    <w:pPr>
      <w:spacing w:after="120"/>
    </w:pPr>
    <w:rPr>
      <w:sz w:val="16"/>
      <w:szCs w:val="16"/>
    </w:rPr>
  </w:style>
  <w:style w:type="character" w:customStyle="1" w:styleId="BodyText3Char">
    <w:name w:val="Body Text 3 Char"/>
    <w:basedOn w:val="DefaultParagraphFont"/>
    <w:link w:val="BodyText3"/>
    <w:rsid w:val="005B2903"/>
    <w:rPr>
      <w:sz w:val="16"/>
      <w:szCs w:val="16"/>
      <w:lang w:eastAsia="en-US"/>
    </w:rPr>
  </w:style>
  <w:style w:type="paragraph" w:styleId="BodyTextFirstIndent">
    <w:name w:val="Body Text First Indent"/>
    <w:basedOn w:val="BodyText"/>
    <w:link w:val="BodyTextFirstIndentChar"/>
    <w:rsid w:val="005B2903"/>
    <w:pPr>
      <w:spacing w:after="180"/>
      <w:ind w:firstLine="360"/>
    </w:pPr>
  </w:style>
  <w:style w:type="character" w:customStyle="1" w:styleId="BodyTextFirstIndentChar">
    <w:name w:val="Body Text First Indent Char"/>
    <w:basedOn w:val="BodyTextChar"/>
    <w:link w:val="BodyTextFirstIndent"/>
    <w:rsid w:val="005B2903"/>
    <w:rPr>
      <w:lang w:eastAsia="en-US"/>
    </w:rPr>
  </w:style>
  <w:style w:type="paragraph" w:styleId="BodyTextIndent">
    <w:name w:val="Body Text Indent"/>
    <w:basedOn w:val="Normal"/>
    <w:link w:val="BodyTextIndentChar"/>
    <w:rsid w:val="005B2903"/>
    <w:pPr>
      <w:spacing w:after="120"/>
      <w:ind w:left="283"/>
    </w:pPr>
  </w:style>
  <w:style w:type="character" w:customStyle="1" w:styleId="BodyTextIndentChar">
    <w:name w:val="Body Text Indent Char"/>
    <w:basedOn w:val="DefaultParagraphFont"/>
    <w:link w:val="BodyTextIndent"/>
    <w:rsid w:val="005B2903"/>
    <w:rPr>
      <w:lang w:eastAsia="en-US"/>
    </w:rPr>
  </w:style>
  <w:style w:type="paragraph" w:styleId="BodyTextFirstIndent2">
    <w:name w:val="Body Text First Indent 2"/>
    <w:basedOn w:val="BodyTextIndent"/>
    <w:link w:val="BodyTextFirstIndent2Char"/>
    <w:rsid w:val="005B2903"/>
    <w:pPr>
      <w:spacing w:after="180"/>
      <w:ind w:left="360" w:firstLine="360"/>
    </w:pPr>
  </w:style>
  <w:style w:type="character" w:customStyle="1" w:styleId="BodyTextFirstIndent2Char">
    <w:name w:val="Body Text First Indent 2 Char"/>
    <w:basedOn w:val="BodyTextIndentChar"/>
    <w:link w:val="BodyTextFirstIndent2"/>
    <w:rsid w:val="005B2903"/>
    <w:rPr>
      <w:lang w:eastAsia="en-US"/>
    </w:rPr>
  </w:style>
  <w:style w:type="paragraph" w:styleId="BodyTextIndent2">
    <w:name w:val="Body Text Indent 2"/>
    <w:basedOn w:val="Normal"/>
    <w:link w:val="BodyTextIndent2Char"/>
    <w:rsid w:val="005B2903"/>
    <w:pPr>
      <w:spacing w:after="120" w:line="480" w:lineRule="auto"/>
      <w:ind w:left="283"/>
    </w:pPr>
  </w:style>
  <w:style w:type="character" w:customStyle="1" w:styleId="BodyTextIndent2Char">
    <w:name w:val="Body Text Indent 2 Char"/>
    <w:basedOn w:val="DefaultParagraphFont"/>
    <w:link w:val="BodyTextIndent2"/>
    <w:rsid w:val="005B2903"/>
    <w:rPr>
      <w:lang w:eastAsia="en-US"/>
    </w:rPr>
  </w:style>
  <w:style w:type="paragraph" w:styleId="BodyTextIndent3">
    <w:name w:val="Body Text Indent 3"/>
    <w:basedOn w:val="Normal"/>
    <w:link w:val="BodyTextIndent3Char"/>
    <w:rsid w:val="005B2903"/>
    <w:pPr>
      <w:spacing w:after="120"/>
      <w:ind w:left="283"/>
    </w:pPr>
    <w:rPr>
      <w:sz w:val="16"/>
      <w:szCs w:val="16"/>
    </w:rPr>
  </w:style>
  <w:style w:type="character" w:customStyle="1" w:styleId="BodyTextIndent3Char">
    <w:name w:val="Body Text Indent 3 Char"/>
    <w:basedOn w:val="DefaultParagraphFont"/>
    <w:link w:val="BodyTextIndent3"/>
    <w:rsid w:val="005B2903"/>
    <w:rPr>
      <w:sz w:val="16"/>
      <w:szCs w:val="16"/>
      <w:lang w:eastAsia="en-US"/>
    </w:rPr>
  </w:style>
  <w:style w:type="paragraph" w:styleId="Closing">
    <w:name w:val="Closing"/>
    <w:basedOn w:val="Normal"/>
    <w:link w:val="ClosingChar"/>
    <w:rsid w:val="005B2903"/>
    <w:pPr>
      <w:spacing w:after="0"/>
      <w:ind w:left="4252"/>
    </w:pPr>
  </w:style>
  <w:style w:type="character" w:customStyle="1" w:styleId="ClosingChar">
    <w:name w:val="Closing Char"/>
    <w:basedOn w:val="DefaultParagraphFont"/>
    <w:link w:val="Closing"/>
    <w:rsid w:val="005B2903"/>
    <w:rPr>
      <w:lang w:eastAsia="en-US"/>
    </w:rPr>
  </w:style>
  <w:style w:type="paragraph" w:styleId="Date">
    <w:name w:val="Date"/>
    <w:basedOn w:val="Normal"/>
    <w:next w:val="Normal"/>
    <w:link w:val="DateChar"/>
    <w:rsid w:val="005B2903"/>
  </w:style>
  <w:style w:type="character" w:customStyle="1" w:styleId="DateChar">
    <w:name w:val="Date Char"/>
    <w:basedOn w:val="DefaultParagraphFont"/>
    <w:link w:val="Date"/>
    <w:rsid w:val="005B2903"/>
    <w:rPr>
      <w:lang w:eastAsia="en-US"/>
    </w:rPr>
  </w:style>
  <w:style w:type="paragraph" w:styleId="E-mailSignature">
    <w:name w:val="E-mail Signature"/>
    <w:basedOn w:val="Normal"/>
    <w:link w:val="E-mailSignatureChar"/>
    <w:rsid w:val="005B2903"/>
    <w:pPr>
      <w:spacing w:after="0"/>
    </w:pPr>
  </w:style>
  <w:style w:type="character" w:customStyle="1" w:styleId="E-mailSignatureChar">
    <w:name w:val="E-mail Signature Char"/>
    <w:basedOn w:val="DefaultParagraphFont"/>
    <w:link w:val="E-mailSignature"/>
    <w:rsid w:val="005B2903"/>
    <w:rPr>
      <w:lang w:eastAsia="en-US"/>
    </w:rPr>
  </w:style>
  <w:style w:type="paragraph" w:styleId="EndnoteText">
    <w:name w:val="endnote text"/>
    <w:basedOn w:val="Normal"/>
    <w:link w:val="EndnoteTextChar"/>
    <w:rsid w:val="005B2903"/>
    <w:pPr>
      <w:spacing w:after="0"/>
    </w:pPr>
  </w:style>
  <w:style w:type="character" w:customStyle="1" w:styleId="EndnoteTextChar">
    <w:name w:val="Endnote Text Char"/>
    <w:basedOn w:val="DefaultParagraphFont"/>
    <w:link w:val="EndnoteText"/>
    <w:rsid w:val="005B2903"/>
    <w:rPr>
      <w:lang w:eastAsia="en-US"/>
    </w:rPr>
  </w:style>
  <w:style w:type="paragraph" w:styleId="EnvelopeAddress">
    <w:name w:val="envelope address"/>
    <w:basedOn w:val="Normal"/>
    <w:rsid w:val="005B290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B2903"/>
    <w:pPr>
      <w:spacing w:after="0"/>
    </w:pPr>
    <w:rPr>
      <w:rFonts w:asciiTheme="majorHAnsi" w:eastAsiaTheme="majorEastAsia" w:hAnsiTheme="majorHAnsi" w:cstheme="majorBidi"/>
    </w:rPr>
  </w:style>
  <w:style w:type="paragraph" w:styleId="FootnoteText">
    <w:name w:val="footnote text"/>
    <w:basedOn w:val="Normal"/>
    <w:link w:val="FootnoteTextChar"/>
    <w:rsid w:val="005B2903"/>
    <w:pPr>
      <w:spacing w:after="0"/>
    </w:pPr>
  </w:style>
  <w:style w:type="character" w:customStyle="1" w:styleId="FootnoteTextChar">
    <w:name w:val="Footnote Text Char"/>
    <w:basedOn w:val="DefaultParagraphFont"/>
    <w:link w:val="FootnoteText"/>
    <w:rsid w:val="005B2903"/>
    <w:rPr>
      <w:lang w:eastAsia="en-US"/>
    </w:rPr>
  </w:style>
  <w:style w:type="paragraph" w:styleId="HTMLAddress">
    <w:name w:val="HTML Address"/>
    <w:basedOn w:val="Normal"/>
    <w:link w:val="HTMLAddressChar"/>
    <w:rsid w:val="005B2903"/>
    <w:pPr>
      <w:spacing w:after="0"/>
    </w:pPr>
    <w:rPr>
      <w:i/>
      <w:iCs/>
    </w:rPr>
  </w:style>
  <w:style w:type="character" w:customStyle="1" w:styleId="HTMLAddressChar">
    <w:name w:val="HTML Address Char"/>
    <w:basedOn w:val="DefaultParagraphFont"/>
    <w:link w:val="HTMLAddress"/>
    <w:rsid w:val="005B2903"/>
    <w:rPr>
      <w:i/>
      <w:iCs/>
      <w:lang w:eastAsia="en-US"/>
    </w:rPr>
  </w:style>
  <w:style w:type="paragraph" w:styleId="HTMLPreformatted">
    <w:name w:val="HTML Preformatted"/>
    <w:basedOn w:val="Normal"/>
    <w:link w:val="HTMLPreformattedChar"/>
    <w:rsid w:val="005B2903"/>
    <w:pPr>
      <w:spacing w:after="0"/>
    </w:pPr>
    <w:rPr>
      <w:rFonts w:ascii="Consolas" w:hAnsi="Consolas"/>
    </w:rPr>
  </w:style>
  <w:style w:type="character" w:customStyle="1" w:styleId="HTMLPreformattedChar">
    <w:name w:val="HTML Preformatted Char"/>
    <w:basedOn w:val="DefaultParagraphFont"/>
    <w:link w:val="HTMLPreformatted"/>
    <w:rsid w:val="005B2903"/>
    <w:rPr>
      <w:rFonts w:ascii="Consolas" w:hAnsi="Consolas"/>
      <w:lang w:eastAsia="en-US"/>
    </w:rPr>
  </w:style>
  <w:style w:type="paragraph" w:styleId="Index1">
    <w:name w:val="index 1"/>
    <w:basedOn w:val="Normal"/>
    <w:next w:val="Normal"/>
    <w:rsid w:val="005B2903"/>
    <w:pPr>
      <w:spacing w:after="0"/>
      <w:ind w:left="200" w:hanging="200"/>
    </w:pPr>
  </w:style>
  <w:style w:type="paragraph" w:styleId="Index2">
    <w:name w:val="index 2"/>
    <w:basedOn w:val="Normal"/>
    <w:next w:val="Normal"/>
    <w:rsid w:val="005B2903"/>
    <w:pPr>
      <w:spacing w:after="0"/>
      <w:ind w:left="400" w:hanging="200"/>
    </w:pPr>
  </w:style>
  <w:style w:type="paragraph" w:styleId="Index3">
    <w:name w:val="index 3"/>
    <w:basedOn w:val="Normal"/>
    <w:next w:val="Normal"/>
    <w:rsid w:val="005B2903"/>
    <w:pPr>
      <w:spacing w:after="0"/>
      <w:ind w:left="600" w:hanging="200"/>
    </w:pPr>
  </w:style>
  <w:style w:type="paragraph" w:styleId="Index4">
    <w:name w:val="index 4"/>
    <w:basedOn w:val="Normal"/>
    <w:next w:val="Normal"/>
    <w:rsid w:val="005B2903"/>
    <w:pPr>
      <w:spacing w:after="0"/>
      <w:ind w:left="800" w:hanging="200"/>
    </w:pPr>
  </w:style>
  <w:style w:type="paragraph" w:styleId="Index5">
    <w:name w:val="index 5"/>
    <w:basedOn w:val="Normal"/>
    <w:next w:val="Normal"/>
    <w:rsid w:val="005B2903"/>
    <w:pPr>
      <w:spacing w:after="0"/>
      <w:ind w:left="1000" w:hanging="200"/>
    </w:pPr>
  </w:style>
  <w:style w:type="paragraph" w:styleId="Index6">
    <w:name w:val="index 6"/>
    <w:basedOn w:val="Normal"/>
    <w:next w:val="Normal"/>
    <w:rsid w:val="005B2903"/>
    <w:pPr>
      <w:spacing w:after="0"/>
      <w:ind w:left="1200" w:hanging="200"/>
    </w:pPr>
  </w:style>
  <w:style w:type="paragraph" w:styleId="Index7">
    <w:name w:val="index 7"/>
    <w:basedOn w:val="Normal"/>
    <w:next w:val="Normal"/>
    <w:rsid w:val="005B2903"/>
    <w:pPr>
      <w:spacing w:after="0"/>
      <w:ind w:left="1400" w:hanging="200"/>
    </w:pPr>
  </w:style>
  <w:style w:type="paragraph" w:styleId="Index8">
    <w:name w:val="index 8"/>
    <w:basedOn w:val="Normal"/>
    <w:next w:val="Normal"/>
    <w:rsid w:val="005B2903"/>
    <w:pPr>
      <w:spacing w:after="0"/>
      <w:ind w:left="1600" w:hanging="200"/>
    </w:pPr>
  </w:style>
  <w:style w:type="paragraph" w:styleId="Index9">
    <w:name w:val="index 9"/>
    <w:basedOn w:val="Normal"/>
    <w:next w:val="Normal"/>
    <w:rsid w:val="005B2903"/>
    <w:pPr>
      <w:spacing w:after="0"/>
      <w:ind w:left="1800" w:hanging="200"/>
    </w:pPr>
  </w:style>
  <w:style w:type="paragraph" w:styleId="IndexHeading">
    <w:name w:val="index heading"/>
    <w:basedOn w:val="Normal"/>
    <w:next w:val="Index1"/>
    <w:rsid w:val="005B29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29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2903"/>
    <w:rPr>
      <w:i/>
      <w:iCs/>
      <w:color w:val="4472C4" w:themeColor="accent1"/>
      <w:lang w:eastAsia="en-US"/>
    </w:rPr>
  </w:style>
  <w:style w:type="paragraph" w:styleId="List">
    <w:name w:val="List"/>
    <w:basedOn w:val="Normal"/>
    <w:rsid w:val="005B2903"/>
    <w:pPr>
      <w:ind w:left="283" w:hanging="283"/>
      <w:contextualSpacing/>
    </w:pPr>
  </w:style>
  <w:style w:type="paragraph" w:styleId="List2">
    <w:name w:val="List 2"/>
    <w:basedOn w:val="Normal"/>
    <w:rsid w:val="005B2903"/>
    <w:pPr>
      <w:ind w:left="566" w:hanging="283"/>
      <w:contextualSpacing/>
    </w:pPr>
  </w:style>
  <w:style w:type="paragraph" w:styleId="List3">
    <w:name w:val="List 3"/>
    <w:basedOn w:val="Normal"/>
    <w:rsid w:val="005B2903"/>
    <w:pPr>
      <w:ind w:left="849" w:hanging="283"/>
      <w:contextualSpacing/>
    </w:pPr>
  </w:style>
  <w:style w:type="paragraph" w:styleId="List4">
    <w:name w:val="List 4"/>
    <w:basedOn w:val="Normal"/>
    <w:rsid w:val="005B2903"/>
    <w:pPr>
      <w:ind w:left="1132" w:hanging="283"/>
      <w:contextualSpacing/>
    </w:pPr>
  </w:style>
  <w:style w:type="paragraph" w:styleId="List5">
    <w:name w:val="List 5"/>
    <w:basedOn w:val="Normal"/>
    <w:rsid w:val="005B2903"/>
    <w:pPr>
      <w:ind w:left="1415" w:hanging="283"/>
      <w:contextualSpacing/>
    </w:pPr>
  </w:style>
  <w:style w:type="paragraph" w:styleId="ListBullet">
    <w:name w:val="List Bullet"/>
    <w:basedOn w:val="Normal"/>
    <w:rsid w:val="005B2903"/>
    <w:pPr>
      <w:numPr>
        <w:numId w:val="27"/>
      </w:numPr>
      <w:contextualSpacing/>
    </w:pPr>
  </w:style>
  <w:style w:type="paragraph" w:styleId="ListBullet2">
    <w:name w:val="List Bullet 2"/>
    <w:basedOn w:val="Normal"/>
    <w:rsid w:val="005B2903"/>
    <w:pPr>
      <w:numPr>
        <w:numId w:val="28"/>
      </w:numPr>
      <w:contextualSpacing/>
    </w:pPr>
  </w:style>
  <w:style w:type="paragraph" w:styleId="ListBullet3">
    <w:name w:val="List Bullet 3"/>
    <w:basedOn w:val="Normal"/>
    <w:rsid w:val="005B2903"/>
    <w:pPr>
      <w:numPr>
        <w:numId w:val="29"/>
      </w:numPr>
      <w:contextualSpacing/>
    </w:pPr>
  </w:style>
  <w:style w:type="paragraph" w:styleId="ListBullet4">
    <w:name w:val="List Bullet 4"/>
    <w:basedOn w:val="Normal"/>
    <w:rsid w:val="005B2903"/>
    <w:pPr>
      <w:numPr>
        <w:numId w:val="30"/>
      </w:numPr>
      <w:contextualSpacing/>
    </w:pPr>
  </w:style>
  <w:style w:type="paragraph" w:styleId="ListBullet5">
    <w:name w:val="List Bullet 5"/>
    <w:basedOn w:val="Normal"/>
    <w:rsid w:val="005B2903"/>
    <w:pPr>
      <w:numPr>
        <w:numId w:val="31"/>
      </w:numPr>
      <w:contextualSpacing/>
    </w:pPr>
  </w:style>
  <w:style w:type="paragraph" w:styleId="ListContinue">
    <w:name w:val="List Continue"/>
    <w:basedOn w:val="Normal"/>
    <w:rsid w:val="005B2903"/>
    <w:pPr>
      <w:spacing w:after="120"/>
      <w:ind w:left="283"/>
      <w:contextualSpacing/>
    </w:pPr>
  </w:style>
  <w:style w:type="paragraph" w:styleId="ListContinue2">
    <w:name w:val="List Continue 2"/>
    <w:basedOn w:val="Normal"/>
    <w:rsid w:val="005B2903"/>
    <w:pPr>
      <w:spacing w:after="120"/>
      <w:ind w:left="566"/>
      <w:contextualSpacing/>
    </w:pPr>
  </w:style>
  <w:style w:type="paragraph" w:styleId="ListContinue3">
    <w:name w:val="List Continue 3"/>
    <w:basedOn w:val="Normal"/>
    <w:rsid w:val="005B2903"/>
    <w:pPr>
      <w:spacing w:after="120"/>
      <w:ind w:left="849"/>
      <w:contextualSpacing/>
    </w:pPr>
  </w:style>
  <w:style w:type="paragraph" w:styleId="ListContinue4">
    <w:name w:val="List Continue 4"/>
    <w:basedOn w:val="Normal"/>
    <w:rsid w:val="005B2903"/>
    <w:pPr>
      <w:spacing w:after="120"/>
      <w:ind w:left="1132"/>
      <w:contextualSpacing/>
    </w:pPr>
  </w:style>
  <w:style w:type="paragraph" w:styleId="ListContinue5">
    <w:name w:val="List Continue 5"/>
    <w:basedOn w:val="Normal"/>
    <w:rsid w:val="005B2903"/>
    <w:pPr>
      <w:spacing w:after="120"/>
      <w:ind w:left="1415"/>
      <w:contextualSpacing/>
    </w:pPr>
  </w:style>
  <w:style w:type="paragraph" w:styleId="ListNumber">
    <w:name w:val="List Number"/>
    <w:basedOn w:val="Normal"/>
    <w:rsid w:val="005B2903"/>
    <w:pPr>
      <w:numPr>
        <w:numId w:val="32"/>
      </w:numPr>
      <w:contextualSpacing/>
    </w:pPr>
  </w:style>
  <w:style w:type="paragraph" w:styleId="ListNumber2">
    <w:name w:val="List Number 2"/>
    <w:basedOn w:val="Normal"/>
    <w:rsid w:val="005B2903"/>
    <w:pPr>
      <w:numPr>
        <w:numId w:val="33"/>
      </w:numPr>
      <w:contextualSpacing/>
    </w:pPr>
  </w:style>
  <w:style w:type="paragraph" w:styleId="ListNumber3">
    <w:name w:val="List Number 3"/>
    <w:basedOn w:val="Normal"/>
    <w:rsid w:val="005B2903"/>
    <w:pPr>
      <w:numPr>
        <w:numId w:val="34"/>
      </w:numPr>
      <w:contextualSpacing/>
    </w:pPr>
  </w:style>
  <w:style w:type="paragraph" w:styleId="ListNumber4">
    <w:name w:val="List Number 4"/>
    <w:basedOn w:val="Normal"/>
    <w:rsid w:val="005B2903"/>
    <w:pPr>
      <w:numPr>
        <w:numId w:val="35"/>
      </w:numPr>
      <w:contextualSpacing/>
    </w:pPr>
  </w:style>
  <w:style w:type="paragraph" w:styleId="ListNumber5">
    <w:name w:val="List Number 5"/>
    <w:basedOn w:val="Normal"/>
    <w:rsid w:val="005B2903"/>
    <w:pPr>
      <w:numPr>
        <w:numId w:val="36"/>
      </w:numPr>
      <w:contextualSpacing/>
    </w:pPr>
  </w:style>
  <w:style w:type="paragraph" w:styleId="MacroText">
    <w:name w:val="macro"/>
    <w:link w:val="MacroTextChar"/>
    <w:rsid w:val="005B290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B2903"/>
    <w:rPr>
      <w:rFonts w:ascii="Consolas" w:hAnsi="Consolas"/>
      <w:lang w:eastAsia="en-US"/>
    </w:rPr>
  </w:style>
  <w:style w:type="paragraph" w:styleId="MessageHeader">
    <w:name w:val="Message Header"/>
    <w:basedOn w:val="Normal"/>
    <w:link w:val="MessageHeaderChar"/>
    <w:rsid w:val="005B290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B290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B2903"/>
    <w:rPr>
      <w:lang w:eastAsia="en-US"/>
    </w:rPr>
  </w:style>
  <w:style w:type="paragraph" w:styleId="NormalIndent">
    <w:name w:val="Normal Indent"/>
    <w:basedOn w:val="Normal"/>
    <w:rsid w:val="005B2903"/>
    <w:pPr>
      <w:ind w:left="720"/>
    </w:pPr>
  </w:style>
  <w:style w:type="paragraph" w:styleId="NoteHeading">
    <w:name w:val="Note Heading"/>
    <w:basedOn w:val="Normal"/>
    <w:next w:val="Normal"/>
    <w:link w:val="NoteHeadingChar"/>
    <w:rsid w:val="005B2903"/>
    <w:pPr>
      <w:spacing w:after="0"/>
    </w:pPr>
  </w:style>
  <w:style w:type="character" w:customStyle="1" w:styleId="NoteHeadingChar">
    <w:name w:val="Note Heading Char"/>
    <w:basedOn w:val="DefaultParagraphFont"/>
    <w:link w:val="NoteHeading"/>
    <w:rsid w:val="005B2903"/>
    <w:rPr>
      <w:lang w:eastAsia="en-US"/>
    </w:rPr>
  </w:style>
  <w:style w:type="paragraph" w:styleId="PlainText">
    <w:name w:val="Plain Text"/>
    <w:basedOn w:val="Normal"/>
    <w:link w:val="PlainTextChar"/>
    <w:rsid w:val="005B2903"/>
    <w:pPr>
      <w:spacing w:after="0"/>
    </w:pPr>
    <w:rPr>
      <w:rFonts w:ascii="Consolas" w:hAnsi="Consolas"/>
      <w:sz w:val="21"/>
      <w:szCs w:val="21"/>
    </w:rPr>
  </w:style>
  <w:style w:type="character" w:customStyle="1" w:styleId="PlainTextChar">
    <w:name w:val="Plain Text Char"/>
    <w:basedOn w:val="DefaultParagraphFont"/>
    <w:link w:val="PlainText"/>
    <w:rsid w:val="005B2903"/>
    <w:rPr>
      <w:rFonts w:ascii="Consolas" w:hAnsi="Consolas"/>
      <w:sz w:val="21"/>
      <w:szCs w:val="21"/>
      <w:lang w:eastAsia="en-US"/>
    </w:rPr>
  </w:style>
  <w:style w:type="paragraph" w:styleId="Quote">
    <w:name w:val="Quote"/>
    <w:basedOn w:val="Normal"/>
    <w:next w:val="Normal"/>
    <w:link w:val="QuoteChar"/>
    <w:uiPriority w:val="29"/>
    <w:qFormat/>
    <w:rsid w:val="005B29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2903"/>
    <w:rPr>
      <w:i/>
      <w:iCs/>
      <w:color w:val="404040" w:themeColor="text1" w:themeTint="BF"/>
      <w:lang w:eastAsia="en-US"/>
    </w:rPr>
  </w:style>
  <w:style w:type="paragraph" w:styleId="Salutation">
    <w:name w:val="Salutation"/>
    <w:basedOn w:val="Normal"/>
    <w:next w:val="Normal"/>
    <w:link w:val="SalutationChar"/>
    <w:rsid w:val="005B2903"/>
  </w:style>
  <w:style w:type="character" w:customStyle="1" w:styleId="SalutationChar">
    <w:name w:val="Salutation Char"/>
    <w:basedOn w:val="DefaultParagraphFont"/>
    <w:link w:val="Salutation"/>
    <w:rsid w:val="005B2903"/>
    <w:rPr>
      <w:lang w:eastAsia="en-US"/>
    </w:rPr>
  </w:style>
  <w:style w:type="paragraph" w:styleId="Signature">
    <w:name w:val="Signature"/>
    <w:basedOn w:val="Normal"/>
    <w:link w:val="SignatureChar"/>
    <w:rsid w:val="005B2903"/>
    <w:pPr>
      <w:spacing w:after="0"/>
      <w:ind w:left="4252"/>
    </w:pPr>
  </w:style>
  <w:style w:type="character" w:customStyle="1" w:styleId="SignatureChar">
    <w:name w:val="Signature Char"/>
    <w:basedOn w:val="DefaultParagraphFont"/>
    <w:link w:val="Signature"/>
    <w:rsid w:val="005B2903"/>
    <w:rPr>
      <w:lang w:eastAsia="en-US"/>
    </w:rPr>
  </w:style>
  <w:style w:type="paragraph" w:styleId="Subtitle">
    <w:name w:val="Subtitle"/>
    <w:basedOn w:val="Normal"/>
    <w:next w:val="Normal"/>
    <w:link w:val="SubtitleChar"/>
    <w:qFormat/>
    <w:rsid w:val="005B290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290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5B2903"/>
    <w:pPr>
      <w:spacing w:after="0"/>
      <w:ind w:left="200" w:hanging="200"/>
    </w:pPr>
  </w:style>
  <w:style w:type="paragraph" w:styleId="TableofFigures">
    <w:name w:val="table of figures"/>
    <w:basedOn w:val="Normal"/>
    <w:next w:val="Normal"/>
    <w:rsid w:val="005B2903"/>
    <w:pPr>
      <w:spacing w:after="0"/>
    </w:pPr>
  </w:style>
  <w:style w:type="paragraph" w:styleId="TOAHeading">
    <w:name w:val="toa heading"/>
    <w:basedOn w:val="Normal"/>
    <w:next w:val="Normal"/>
    <w:rsid w:val="005B2903"/>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5956CA"/>
    <w:rPr>
      <w:lang w:eastAsia="en-US"/>
    </w:rPr>
  </w:style>
  <w:style w:type="paragraph" w:customStyle="1" w:styleId="CRCoverPage">
    <w:name w:val="CR Cover Page"/>
    <w:rsid w:val="00FD2978"/>
    <w:pPr>
      <w:spacing w:after="120"/>
    </w:pPr>
    <w:rPr>
      <w:rFonts w:ascii="Arial" w:hAnsi="Arial"/>
      <w:lang w:eastAsia="en-US"/>
    </w:rPr>
  </w:style>
  <w:style w:type="table" w:customStyle="1" w:styleId="TableGrid1">
    <w:name w:val="Table Grid1"/>
    <w:basedOn w:val="TableNormal"/>
    <w:next w:val="TableGrid"/>
    <w:rsid w:val="00C370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C3A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E7EA-8598-436C-9D0F-B7BBCC2C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23.288</vt:lpstr>
    </vt:vector>
  </TitlesOfParts>
  <Company>ETSI</Company>
  <LinksUpToDate>false</LinksUpToDate>
  <CharactersWithSpaces>11629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18)</dc:subject>
  <dc:creator>MCC Support</dc:creator>
  <cp:lastModifiedBy>Alla Goldner</cp:lastModifiedBy>
  <cp:revision>2</cp:revision>
  <cp:lastPrinted>2019-02-25T14:05:00Z</cp:lastPrinted>
  <dcterms:created xsi:type="dcterms:W3CDTF">2023-10-30T15:59:00Z</dcterms:created>
  <dcterms:modified xsi:type="dcterms:W3CDTF">2023-10-30T15:59:00Z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23.288%Rel-17%-%23.288%Rel-17%-%23.288%Rel-17%0001%23.288%Rel-17%0010%23.288%Rel-17%0012%23.288%Rel-17%0014%23.288%Rel-17%0015%23.288%Rel-17%0017%23.288%Rel-17%0026%23.288%Rel-17%0027%23.288%Rel-17%0029%23.288%Rel-17%0034%23.288%Rel-17%0036%23.288%Rel-17%</vt:lpwstr>
  </property>
  <property fmtid="{D5CDD505-2E9C-101B-9397-08002B2CF9AE}" pid="3" name="MCCCRsImpl1">
    <vt:lpwstr>0037%23.288%Rel-17%0039%23.288%Rel-17%0040%23.288%Rel-17%0042%23.288%Rel-17%0045%23.288%Rel-17%0046%23.288%Rel-17%0052%23.288%Rel-17%0054%23.288%Rel-17%0002%23.288%Rel-17%0003%23.288%Rel-17%0004%23.288%Rel-17%0009%23.288%Rel-17%0043%23.288%Rel-17%0044%23.</vt:lpwstr>
  </property>
  <property fmtid="{D5CDD505-2E9C-101B-9397-08002B2CF9AE}" pid="4" name="MCCCRsImpl2">
    <vt:lpwstr>288%Rel-17%0047%23.288%Rel-17%0055%23.288%Rel-17%0057%23.288%Rel-17%0062%23.288%Rel-17%0063%23.288%Rel-17%0064%23.288%Rel-17%0065%23.288%Rel-17%0066%23.288%Rel-17%0068%23.288%Rel-17%0071%23.288%Rel-17%0072%23.288%Rel-17%0076%23.288%Rel-17%0078%23.288%Rel-</vt:lpwstr>
  </property>
  <property fmtid="{D5CDD505-2E9C-101B-9397-08002B2CF9AE}" pid="5" name="MCCCRsImpl3">
    <vt:lpwstr>17%0081%23.288%Rel-17%0084%23.288%Rel-17%0087%23.288%Rel-17%0088%23.288%Rel-17%0091%23.288%Rel-17%0092%23.288%Rel-17%0093%23.288%Rel-17%0094%23.288%Rel-17%0095%23.288%Rel-17%0099%23.288%Rel-17%0100%23.288%Rel-17%0103%23.288%Rel-17%0104%23.288%Rel-17%0105%</vt:lpwstr>
  </property>
  <property fmtid="{D5CDD505-2E9C-101B-9397-08002B2CF9AE}" pid="6" name="MCCCRsImpl4">
    <vt:lpwstr>23.288%Rel-17%0108%23.288%Rel-17%0109%23.288%Rel-17%0110%23.288%Rel-17%0112%23.288%Rel-17%0113%23.288%Rel-17%0114%23.288%Rel-17%0115%23.288%Rel-17%0117%23.288%Rel-17%0119%23.288%Rel-17%0123%23.288%Rel-17%0124%23.288%Rel-17%0126%23.288%Rel-17%0127%23.288%R</vt:lpwstr>
  </property>
  <property fmtid="{D5CDD505-2E9C-101B-9397-08002B2CF9AE}" pid="7" name="MCCCRsImpl5">
    <vt:lpwstr>el-17%0128%23.288%Rel-17%0129%23.288%Rel-17%0130%23.288%Rel-17%0132%23.288%Rel-17%0139%23.288%Rel-17%0140%23.288%Rel-17%0142%23.288%Rel-17%0118%23.288%Rel-17%0146%23.288%Rel-17%0148%23.288%Rel-17%0149%23.288%Rel-17%0150%23.288%Rel-17%0153%23.288%Rel-17%01</vt:lpwstr>
  </property>
  <property fmtid="{D5CDD505-2E9C-101B-9397-08002B2CF9AE}" pid="8" name="MCCCRsImpl6">
    <vt:lpwstr>54%23.288%Rel-17%0155%23.288%Rel-17%0156%23.288%Rel-17%0158%23.288%Rel-17%0159%23.288%Rel-17%0160%23.288%Rel-17%0161%23.288%Rel-17%0162%23.288%Rel-17%0163%23.288%Rel-17%0165%23.288%Rel-17%0166%23.288%Rel-17%0167%23.288%Rel-17%0168%23.288%Rel-17%0169%23.28</vt:lpwstr>
  </property>
  <property fmtid="{D5CDD505-2E9C-101B-9397-08002B2CF9AE}" pid="9" name="MCCCRsImpl7">
    <vt:lpwstr>%0192%23.288%Rel-17%0199%23.288%Rel-17%0193%23.288%Rel-17%0194%23.288%Rel-17%0195%23.288%Rel-17%0196%23.288%Rel-17%0197%23.288%Rel-17%0198%23.288%Rel-17%0200%23.288%Rel-17%0201%23.288%Rel-17%0202%23.288%Rel-17%0203%23.288%Rel-17%0204%23.288%Rel-17%0205%23</vt:lpwstr>
  </property>
  <property fmtid="{D5CDD505-2E9C-101B-9397-08002B2CF9AE}" pid="10" name="MCCCRsImpl9">
    <vt:lpwstr>.288%Rel-17%0206%</vt:lpwstr>
  </property>
</Properties>
</file>