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64868" w14:textId="77777777" w:rsidR="00013422" w:rsidRDefault="00013422" w:rsidP="00013422">
      <w:pPr>
        <w:tabs>
          <w:tab w:val="right" w:pos="9638"/>
        </w:tabs>
        <w:ind w:right="2"/>
        <w:rPr>
          <w:rFonts w:ascii="Arial" w:hAnsi="Arial" w:cs="Arial"/>
          <w:b/>
          <w:bCs/>
          <w:sz w:val="24"/>
          <w:szCs w:val="16"/>
        </w:rPr>
      </w:pPr>
      <w:r>
        <w:rPr>
          <w:rFonts w:ascii="Arial" w:hAnsi="Arial" w:cs="Arial"/>
          <w:b/>
          <w:bCs/>
          <w:sz w:val="24"/>
          <w:szCs w:val="16"/>
        </w:rPr>
        <w:t>SA WG2 Meeting #S2-159</w:t>
      </w:r>
      <w:r>
        <w:rPr>
          <w:rFonts w:ascii="Arial" w:hAnsi="Arial" w:cs="Arial"/>
          <w:b/>
          <w:bCs/>
          <w:sz w:val="24"/>
          <w:szCs w:val="16"/>
        </w:rPr>
        <w:tab/>
        <w:t>S2-2310114</w:t>
      </w:r>
    </w:p>
    <w:p w14:paraId="3314A4A5" w14:textId="77777777" w:rsidR="00013422" w:rsidRDefault="00013422" w:rsidP="00013422">
      <w:pPr>
        <w:pBdr>
          <w:bottom w:val="single" w:sz="6" w:space="0" w:color="auto"/>
        </w:pBdr>
        <w:tabs>
          <w:tab w:val="right" w:pos="9638"/>
        </w:tabs>
        <w:ind w:right="2"/>
        <w:rPr>
          <w:rFonts w:ascii="Arial" w:hAnsi="Arial" w:cs="Arial"/>
          <w:b/>
          <w:bCs/>
          <w:sz w:val="24"/>
          <w:szCs w:val="16"/>
        </w:rPr>
      </w:pPr>
      <w:r>
        <w:rPr>
          <w:rFonts w:ascii="Arial" w:hAnsi="Arial" w:cs="Arial"/>
          <w:b/>
          <w:bCs/>
          <w:sz w:val="24"/>
          <w:szCs w:val="16"/>
        </w:rPr>
        <w:t>09 - 13 October, 2023, Xiamen, P.R. China</w:t>
      </w:r>
    </w:p>
    <w:p w14:paraId="5831F314" w14:textId="670482A3" w:rsidR="00013422" w:rsidRPr="00013422" w:rsidRDefault="00013422" w:rsidP="00013422">
      <w:pPr>
        <w:tabs>
          <w:tab w:val="right" w:pos="9638"/>
        </w:tabs>
        <w:ind w:right="2"/>
        <w:rPr>
          <w:rFonts w:ascii="Arial" w:hAnsi="Arial" w:cs="Arial"/>
          <w:b/>
          <w:bCs/>
          <w:sz w:val="24"/>
          <w:szCs w:val="16"/>
        </w:rPr>
      </w:pPr>
    </w:p>
    <w:p w14:paraId="37C6F08C" w14:textId="77777777" w:rsidR="00013422" w:rsidRDefault="00013422" w:rsidP="00AE24F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16"/>
        </w:rPr>
      </w:pPr>
    </w:p>
    <w:p w14:paraId="31D34318" w14:textId="0F47279A" w:rsidR="00AE24F0" w:rsidRPr="00AE24F0" w:rsidRDefault="00AE24F0" w:rsidP="00AE24F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16"/>
        </w:rPr>
      </w:pPr>
      <w:r w:rsidRPr="00AE24F0">
        <w:rPr>
          <w:rFonts w:ascii="Arial" w:hAnsi="Arial" w:cs="Arial"/>
          <w:b/>
          <w:bCs/>
          <w:sz w:val="22"/>
          <w:szCs w:val="16"/>
        </w:rPr>
        <w:t>3GPP TSG RAN WG1 #114</w:t>
      </w:r>
      <w:r w:rsidRPr="00AE24F0">
        <w:rPr>
          <w:rFonts w:ascii="Arial" w:hAnsi="Arial" w:cs="Arial"/>
          <w:b/>
          <w:bCs/>
          <w:sz w:val="22"/>
          <w:szCs w:val="16"/>
        </w:rPr>
        <w:tab/>
      </w:r>
      <w:r w:rsidRPr="00AE24F0">
        <w:rPr>
          <w:rFonts w:ascii="Arial" w:hAnsi="Arial" w:cs="Arial"/>
          <w:b/>
          <w:bCs/>
          <w:sz w:val="22"/>
          <w:szCs w:val="16"/>
        </w:rPr>
        <w:tab/>
      </w:r>
      <w:r w:rsidRPr="00AE24F0">
        <w:rPr>
          <w:rFonts w:ascii="Arial" w:hAnsi="Arial" w:cs="Arial"/>
          <w:b/>
          <w:bCs/>
          <w:sz w:val="22"/>
          <w:szCs w:val="16"/>
        </w:rPr>
        <w:tab/>
      </w:r>
      <w:r w:rsidR="008867FD" w:rsidRPr="008867FD">
        <w:rPr>
          <w:rFonts w:ascii="Arial" w:eastAsia="MS Mincho" w:hAnsi="Arial" w:cs="Arial"/>
          <w:b/>
          <w:bCs/>
          <w:sz w:val="22"/>
          <w:szCs w:val="16"/>
          <w:lang w:eastAsia="ja-JP"/>
        </w:rPr>
        <w:t>R1-2308651</w:t>
      </w:r>
    </w:p>
    <w:p w14:paraId="10C1CDE8" w14:textId="77777777" w:rsidR="00AE24F0" w:rsidRPr="00AE24F0" w:rsidRDefault="00AE24F0" w:rsidP="00AE24F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16"/>
          <w:lang w:eastAsia="ja-JP"/>
        </w:rPr>
      </w:pPr>
      <w:r w:rsidRPr="00AE24F0">
        <w:rPr>
          <w:rFonts w:ascii="Arial" w:eastAsia="MS Mincho" w:hAnsi="Arial" w:cs="Arial"/>
          <w:b/>
          <w:bCs/>
          <w:sz w:val="22"/>
          <w:szCs w:val="16"/>
          <w:lang w:eastAsia="ja-JP"/>
        </w:rPr>
        <w:t>Toulouse, France, August 21</w:t>
      </w:r>
      <w:r w:rsidRPr="00AE24F0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st</w:t>
      </w:r>
      <w:r w:rsidRPr="00AE24F0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August 25</w:t>
      </w:r>
      <w:r w:rsidRPr="00AE24F0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AE24F0">
        <w:rPr>
          <w:rFonts w:ascii="Arial" w:eastAsia="MS Mincho" w:hAnsi="Arial" w:cs="Arial"/>
          <w:b/>
          <w:bCs/>
          <w:sz w:val="22"/>
          <w:szCs w:val="16"/>
          <w:lang w:eastAsia="ja-JP"/>
        </w:rPr>
        <w:t>, 2023</w:t>
      </w:r>
    </w:p>
    <w:p w14:paraId="60E02C86" w14:textId="77777777" w:rsidR="0078032E" w:rsidRDefault="0078032E" w:rsidP="0078032E"/>
    <w:p w14:paraId="787D590B" w14:textId="14CBA877" w:rsidR="0021540B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ED3612" w:rsidRPr="00ED3612">
        <w:rPr>
          <w:rFonts w:ascii="Arial" w:eastAsia="DengXian" w:hAnsi="Arial" w:cs="Arial"/>
          <w:b/>
        </w:rPr>
        <w:t>LS on</w:t>
      </w:r>
      <w:r w:rsidR="006A34DD">
        <w:rPr>
          <w:rFonts w:ascii="Arial" w:eastAsia="DengXian" w:hAnsi="Arial" w:cs="Arial"/>
          <w:b/>
        </w:rPr>
        <w:t xml:space="preserve"> the</w:t>
      </w:r>
      <w:r w:rsidR="00ED3612" w:rsidRPr="00ED3612">
        <w:rPr>
          <w:rFonts w:ascii="Arial" w:eastAsia="DengXian" w:hAnsi="Arial" w:cs="Arial"/>
          <w:b/>
        </w:rPr>
        <w:t xml:space="preserve"> </w:t>
      </w:r>
      <w:r w:rsidR="006A34DD" w:rsidRPr="006A34DD">
        <w:rPr>
          <w:rFonts w:ascii="Arial" w:eastAsia="DengXian" w:hAnsi="Arial" w:cs="Arial"/>
          <w:b/>
        </w:rPr>
        <w:t>resource selection window for Scheme 2 in a dedicated resource pool</w:t>
      </w:r>
      <w:r w:rsidR="00A9686E">
        <w:rPr>
          <w:rFonts w:ascii="Arial" w:eastAsia="DengXian" w:hAnsi="Arial" w:cs="Arial"/>
          <w:b/>
        </w:rPr>
        <w:t xml:space="preserve"> for positioning</w:t>
      </w:r>
    </w:p>
    <w:p w14:paraId="49E878AB" w14:textId="77777777" w:rsidR="00AE24F0" w:rsidRPr="00002549" w:rsidRDefault="00AE24F0" w:rsidP="00002549">
      <w:pPr>
        <w:spacing w:after="60"/>
        <w:ind w:left="1710" w:hanging="1710"/>
        <w:rPr>
          <w:b/>
        </w:rPr>
      </w:pPr>
    </w:p>
    <w:p w14:paraId="7BCDF1D4" w14:textId="6BC2B865" w:rsidR="0021540B" w:rsidRDefault="0021540B" w:rsidP="0043608E">
      <w:pPr>
        <w:spacing w:after="60"/>
        <w:ind w:left="1710" w:hanging="1710"/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</w:p>
    <w:p w14:paraId="26C35584" w14:textId="42E9A615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F26245">
        <w:rPr>
          <w:rFonts w:ascii="Arial" w:eastAsia="DengXian" w:hAnsi="Arial" w:cs="Arial"/>
          <w:b/>
          <w:bCs/>
        </w:rPr>
        <w:t>8</w:t>
      </w:r>
    </w:p>
    <w:p w14:paraId="2EB47A67" w14:textId="18954D19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F26245" w:rsidRPr="008D6C1E">
        <w:rPr>
          <w:rFonts w:ascii="Arial" w:eastAsia="DengXian" w:hAnsi="Arial" w:cs="Arial"/>
          <w:b/>
        </w:rPr>
        <w:t>NR_pos_enh2</w:t>
      </w:r>
    </w:p>
    <w:p w14:paraId="13C5C982" w14:textId="031C4FEA" w:rsidR="0021540B" w:rsidRPr="007021A8" w:rsidRDefault="0021540B" w:rsidP="0078032E">
      <w:pPr>
        <w:pStyle w:val="Source"/>
        <w:spacing w:before="240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Pr="001D2BEA">
        <w:rPr>
          <w:rFonts w:hint="eastAsia"/>
        </w:rPr>
        <w:t>RAN</w:t>
      </w:r>
      <w:r w:rsidR="00E25AB5">
        <w:t xml:space="preserve"> WG1</w:t>
      </w:r>
    </w:p>
    <w:p w14:paraId="25D04ADB" w14:textId="5EFD9381" w:rsidR="0021540B" w:rsidRPr="000F4E43" w:rsidRDefault="0021540B" w:rsidP="0021540B">
      <w:pPr>
        <w:pStyle w:val="Source"/>
        <w:ind w:left="1710" w:hanging="1710"/>
      </w:pPr>
      <w:r w:rsidRPr="000F4E43">
        <w:t>To:</w:t>
      </w:r>
      <w:r w:rsidRPr="000F4E43">
        <w:tab/>
      </w:r>
      <w:r>
        <w:t>RAN</w:t>
      </w:r>
      <w:r w:rsidR="00E25AB5">
        <w:t xml:space="preserve"> WG</w:t>
      </w:r>
      <w:r w:rsidR="00AE24F0">
        <w:t>2</w:t>
      </w:r>
    </w:p>
    <w:p w14:paraId="42D48A1A" w14:textId="5C58FC5E" w:rsidR="0021540B" w:rsidRPr="00A57DE4" w:rsidRDefault="0021540B" w:rsidP="0021540B">
      <w:pPr>
        <w:pStyle w:val="Source"/>
        <w:ind w:left="1710" w:hanging="1710"/>
        <w:rPr>
          <w:lang w:val="fr-FR"/>
        </w:rPr>
      </w:pPr>
      <w:r w:rsidRPr="00A57DE4">
        <w:rPr>
          <w:lang w:val="fr-FR"/>
        </w:rPr>
        <w:t>Cc:</w:t>
      </w:r>
      <w:r w:rsidRPr="00A57DE4">
        <w:rPr>
          <w:lang w:val="fr-FR"/>
        </w:rPr>
        <w:tab/>
      </w:r>
      <w:r w:rsidR="00082D69">
        <w:rPr>
          <w:lang w:val="fr-FR"/>
        </w:rPr>
        <w:t>SA2</w:t>
      </w:r>
    </w:p>
    <w:p w14:paraId="441BACC5" w14:textId="77777777" w:rsidR="0021540B" w:rsidRPr="00A57DE4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  <w:lang w:val="fr-FR"/>
        </w:rPr>
      </w:pPr>
      <w:r w:rsidRPr="00A57DE4">
        <w:rPr>
          <w:rFonts w:ascii="Arial" w:hAnsi="Arial" w:cs="Arial"/>
          <w:b/>
          <w:lang w:val="fr-FR"/>
        </w:rPr>
        <w:t>Contact Person:</w:t>
      </w:r>
      <w:r w:rsidRPr="00A57DE4">
        <w:rPr>
          <w:rFonts w:ascii="Arial" w:hAnsi="Arial" w:cs="Arial"/>
          <w:bCs/>
          <w:lang w:val="fr-FR"/>
        </w:rPr>
        <w:tab/>
      </w:r>
    </w:p>
    <w:p w14:paraId="74BFE5BE" w14:textId="05ECA2A8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r w:rsidRPr="00A57DE4">
        <w:rPr>
          <w:lang w:val="fr-FR"/>
        </w:rPr>
        <w:t>Name:</w:t>
      </w:r>
      <w:r w:rsidRPr="00A57DE4">
        <w:rPr>
          <w:bCs/>
          <w:lang w:val="fr-FR"/>
        </w:rPr>
        <w:tab/>
      </w:r>
      <w:r w:rsidR="005043D6" w:rsidRPr="00A57DE4">
        <w:rPr>
          <w:b w:val="0"/>
          <w:lang w:val="fr-FR"/>
        </w:rPr>
        <w:t>Alexandros Manolakos</w:t>
      </w:r>
    </w:p>
    <w:p w14:paraId="5200AE71" w14:textId="58C59773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r w:rsidRPr="00A57DE4">
        <w:rPr>
          <w:lang w:val="fr-FR"/>
        </w:rPr>
        <w:t>E-mail Address:</w:t>
      </w:r>
      <w:r w:rsidRPr="00A57DE4">
        <w:rPr>
          <w:bCs/>
          <w:lang w:val="fr-FR"/>
        </w:rPr>
        <w:tab/>
      </w:r>
      <w:r w:rsidR="005043D6" w:rsidRPr="00A57DE4">
        <w:rPr>
          <w:b w:val="0"/>
          <w:lang w:val="fr-FR"/>
        </w:rPr>
        <w:t>amanolak@qti.qualcomm.com</w:t>
      </w:r>
    </w:p>
    <w:p w14:paraId="7F31009C" w14:textId="77777777" w:rsidR="0021540B" w:rsidRPr="00A57DE4" w:rsidRDefault="0021540B" w:rsidP="002154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5F16AFE" w14:textId="77777777" w:rsidR="0021540B" w:rsidRPr="000F4E43" w:rsidRDefault="0021540B" w:rsidP="0021540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32693BC" w14:textId="77777777" w:rsidR="0021540B" w:rsidRPr="000F4E43" w:rsidRDefault="0021540B" w:rsidP="00FC1DE5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4661B7C" w14:textId="77777777" w:rsidR="0021540B" w:rsidRPr="004275EA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 Overall Description:</w:t>
      </w:r>
    </w:p>
    <w:p w14:paraId="115DD453" w14:textId="2B7BB600" w:rsidR="00CB14AA" w:rsidRPr="00B00D4C" w:rsidRDefault="00CB14AA" w:rsidP="00CB14AA">
      <w:pPr>
        <w:pStyle w:val="Header"/>
        <w:rPr>
          <w:rFonts w:eastAsia="Times New Roman" w:cs="Arial"/>
          <w:b/>
          <w:bCs/>
          <w:lang w:eastAsia="en-GB"/>
        </w:rPr>
      </w:pPr>
      <w:r w:rsidRPr="00B00D4C">
        <w:rPr>
          <w:rFonts w:eastAsia="Times New Roman" w:cs="Arial"/>
          <w:bCs/>
          <w:lang w:eastAsia="en-GB"/>
        </w:rPr>
        <w:t xml:space="preserve">In the Rel-18 WI Expanded and Improved NR Positioning, </w:t>
      </w:r>
      <w:r w:rsidR="00392AD2" w:rsidRPr="00B00D4C">
        <w:rPr>
          <w:rFonts w:eastAsia="Times New Roman" w:cs="Arial"/>
          <w:bCs/>
          <w:lang w:eastAsia="en-GB"/>
        </w:rPr>
        <w:t>with regard</w:t>
      </w:r>
      <w:r w:rsidR="00EA27EC" w:rsidRPr="00B00D4C">
        <w:rPr>
          <w:rFonts w:eastAsia="Times New Roman" w:cs="Arial"/>
          <w:bCs/>
          <w:lang w:eastAsia="en-GB"/>
        </w:rPr>
        <w:t>s</w:t>
      </w:r>
      <w:r w:rsidR="00392AD2" w:rsidRPr="00B00D4C">
        <w:rPr>
          <w:rFonts w:eastAsia="Times New Roman" w:cs="Arial"/>
          <w:bCs/>
          <w:lang w:eastAsia="en-GB"/>
        </w:rPr>
        <w:t xml:space="preserve"> to </w:t>
      </w:r>
      <w:r w:rsidR="00AE24F0" w:rsidRPr="00B00D4C">
        <w:rPr>
          <w:rFonts w:eastAsia="Times New Roman" w:cs="Arial"/>
          <w:bCs/>
          <w:lang w:eastAsia="en-GB"/>
        </w:rPr>
        <w:t>Sidelink Positioning,</w:t>
      </w:r>
      <w:r w:rsidRPr="00B00D4C">
        <w:rPr>
          <w:rFonts w:eastAsia="Times New Roman" w:cs="Arial"/>
          <w:bCs/>
          <w:lang w:eastAsia="en-GB"/>
        </w:rPr>
        <w:t xml:space="preserve"> RAN1 </w:t>
      </w:r>
      <w:r w:rsidR="00D91A20" w:rsidRPr="00B00D4C">
        <w:rPr>
          <w:rFonts w:eastAsia="Times New Roman" w:cs="Arial"/>
          <w:bCs/>
          <w:lang w:eastAsia="en-GB"/>
        </w:rPr>
        <w:t>discusse</w:t>
      </w:r>
      <w:r w:rsidR="00EB6781" w:rsidRPr="00B00D4C">
        <w:rPr>
          <w:rFonts w:eastAsia="Times New Roman" w:cs="Arial"/>
          <w:bCs/>
          <w:lang w:eastAsia="en-GB"/>
        </w:rPr>
        <w:t>d</w:t>
      </w:r>
      <w:r w:rsidR="00D91A20" w:rsidRPr="00B00D4C">
        <w:rPr>
          <w:rFonts w:eastAsia="Times New Roman" w:cs="Arial"/>
          <w:bCs/>
          <w:lang w:eastAsia="en-GB"/>
        </w:rPr>
        <w:t xml:space="preserve"> the </w:t>
      </w:r>
      <w:r w:rsidR="00EA27EC" w:rsidRPr="00B00D4C">
        <w:t xml:space="preserve">derivation of the </w:t>
      </w:r>
      <w:r w:rsidR="00EA27EC" w:rsidRPr="00B00D4C">
        <w:rPr>
          <w:iCs/>
        </w:rPr>
        <w:t xml:space="preserve">resource selection </w:t>
      </w:r>
      <w:r w:rsidR="00EA27EC" w:rsidRPr="00B00D4C">
        <w:t xml:space="preserve">window </w:t>
      </w:r>
      <w:r w:rsidR="00EA27EC" w:rsidRPr="00B00D4C">
        <w:rPr>
          <w:iCs/>
        </w:rPr>
        <w:t>for Scheme 2 in a dedicated resource pool</w:t>
      </w:r>
      <w:r w:rsidR="00EA27EC" w:rsidRPr="00B00D4C">
        <w:rPr>
          <w:rFonts w:eastAsia="Batang"/>
          <w:lang w:eastAsia="zh-CN"/>
        </w:rPr>
        <w:t xml:space="preserve"> </w:t>
      </w:r>
      <w:r w:rsidR="004D60B0" w:rsidRPr="00B00D4C">
        <w:rPr>
          <w:rFonts w:eastAsia="Batang"/>
          <w:lang w:eastAsia="zh-CN"/>
        </w:rPr>
        <w:t>and</w:t>
      </w:r>
      <w:r w:rsidR="00EB6781" w:rsidRPr="00B00D4C">
        <w:rPr>
          <w:rFonts w:eastAsia="Batang"/>
          <w:lang w:eastAsia="zh-CN"/>
        </w:rPr>
        <w:t xml:space="preserve"> </w:t>
      </w:r>
      <w:r w:rsidR="004D60B0" w:rsidRPr="00B00D4C">
        <w:rPr>
          <w:rFonts w:eastAsia="Batang"/>
          <w:lang w:eastAsia="zh-CN"/>
        </w:rPr>
        <w:t xml:space="preserve">made the following </w:t>
      </w:r>
      <w:r w:rsidR="00A57DE4">
        <w:rPr>
          <w:rFonts w:eastAsia="Batang"/>
          <w:lang w:eastAsia="zh-CN"/>
        </w:rPr>
        <w:t>working assumption</w:t>
      </w:r>
      <w:r w:rsidRPr="00B00D4C">
        <w:rPr>
          <w:rFonts w:eastAsia="Times New Roman" w:cs="Arial"/>
          <w:bCs/>
          <w:lang w:eastAsia="en-GB"/>
        </w:rPr>
        <w:t xml:space="preserve">: </w:t>
      </w:r>
    </w:p>
    <w:p w14:paraId="2CC1099A" w14:textId="77777777" w:rsidR="00CB14AA" w:rsidRPr="00B00D4C" w:rsidRDefault="00CB14AA" w:rsidP="00CB14AA">
      <w:pPr>
        <w:pStyle w:val="Header"/>
        <w:rPr>
          <w:rFonts w:eastAsia="Times New Roma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B14AA" w:rsidRPr="00B00D4C" w14:paraId="6E34BEFF" w14:textId="77777777" w:rsidTr="007E6CE9">
        <w:tc>
          <w:tcPr>
            <w:tcW w:w="9307" w:type="dxa"/>
          </w:tcPr>
          <w:p w14:paraId="747190E5" w14:textId="77777777" w:rsidR="00DF4EA7" w:rsidRPr="00B00D4C" w:rsidRDefault="00DF4EA7" w:rsidP="00DF4EA7">
            <w:pPr>
              <w:rPr>
                <w:iCs/>
                <w:sz w:val="22"/>
                <w:szCs w:val="22"/>
              </w:rPr>
            </w:pPr>
            <w:r w:rsidRPr="00B00D4C">
              <w:rPr>
                <w:iCs/>
                <w:sz w:val="22"/>
                <w:szCs w:val="22"/>
                <w:highlight w:val="darkYellow"/>
              </w:rPr>
              <w:t>Working assumption</w:t>
            </w:r>
          </w:p>
          <w:p w14:paraId="43D084C5" w14:textId="101C4FE0" w:rsidR="00DF4EA7" w:rsidRPr="00B00D4C" w:rsidRDefault="00DF4EA7" w:rsidP="00DF4EA7">
            <w:pPr>
              <w:rPr>
                <w:iCs/>
                <w:sz w:val="22"/>
                <w:szCs w:val="22"/>
              </w:rPr>
            </w:pPr>
            <w:r w:rsidRPr="00B00D4C">
              <w:rPr>
                <w:iCs/>
                <w:sz w:val="22"/>
                <w:szCs w:val="22"/>
              </w:rPr>
              <w:t>For Scheme 2, in a dedicated resource pool, using Rel-16 resource (re)-selection procedure as the starting point, support the following modification:</w:t>
            </w:r>
          </w:p>
          <w:p w14:paraId="318262D8" w14:textId="77777777" w:rsidR="00DF4EA7" w:rsidRPr="00B00D4C" w:rsidRDefault="00DF4EA7" w:rsidP="00DF4EA7">
            <w:pPr>
              <w:numPr>
                <w:ilvl w:val="0"/>
                <w:numId w:val="4"/>
              </w:numPr>
              <w:contextualSpacing/>
              <w:rPr>
                <w:iCs/>
                <w:sz w:val="22"/>
                <w:szCs w:val="22"/>
              </w:rPr>
            </w:pPr>
            <w:r w:rsidRPr="00B00D4C">
              <w:rPr>
                <w:b/>
                <w:bCs/>
                <w:iCs/>
                <w:sz w:val="22"/>
                <w:szCs w:val="22"/>
              </w:rPr>
              <w:t xml:space="preserve">Modification 2: </w:t>
            </w:r>
            <w:r w:rsidRPr="00B00D4C">
              <w:rPr>
                <w:iCs/>
                <w:sz w:val="22"/>
                <w:szCs w:val="22"/>
              </w:rPr>
              <w:t xml:space="preserve">For the resource selection window: </w:t>
            </w:r>
          </w:p>
          <w:p w14:paraId="49697831" w14:textId="6C308373" w:rsidR="00CB14AA" w:rsidRPr="00C46810" w:rsidRDefault="00DF4EA7" w:rsidP="00DF4EA7">
            <w:pPr>
              <w:numPr>
                <w:ilvl w:val="1"/>
                <w:numId w:val="4"/>
              </w:numPr>
              <w:contextualSpacing/>
              <w:rPr>
                <w:iCs/>
                <w:sz w:val="22"/>
                <w:szCs w:val="22"/>
              </w:rPr>
            </w:pPr>
            <w:r w:rsidRPr="00B00D4C">
              <w:rPr>
                <w:sz w:val="22"/>
                <w:szCs w:val="22"/>
              </w:rPr>
              <w:t>Option 1: for the derivation of the window, using the legacy approach as a starting point, substitute the Packet Delay Budget (PDB) with a Delay Budget for SL-PRS</w:t>
            </w:r>
          </w:p>
        </w:tc>
      </w:tr>
    </w:tbl>
    <w:p w14:paraId="6E91416F" w14:textId="77777777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 Actions:</w:t>
      </w:r>
    </w:p>
    <w:p w14:paraId="55883D6D" w14:textId="5365C16A" w:rsidR="0021540B" w:rsidRDefault="0021540B" w:rsidP="0021540B">
      <w:pPr>
        <w:rPr>
          <w:b/>
          <w:bCs/>
          <w:sz w:val="22"/>
          <w:szCs w:val="22"/>
          <w:lang w:val="en-US" w:eastAsia="zh-CN"/>
        </w:rPr>
      </w:pPr>
      <w:r w:rsidRPr="00B00D4C">
        <w:rPr>
          <w:b/>
          <w:bCs/>
          <w:sz w:val="22"/>
          <w:szCs w:val="22"/>
          <w:lang w:val="en-US" w:eastAsia="zh-CN"/>
        </w:rPr>
        <w:t>To RAN</w:t>
      </w:r>
      <w:r w:rsidR="00561D9C" w:rsidRPr="00B00D4C">
        <w:rPr>
          <w:b/>
          <w:bCs/>
          <w:sz w:val="22"/>
          <w:szCs w:val="22"/>
          <w:lang w:val="en-US" w:eastAsia="zh-CN"/>
        </w:rPr>
        <w:t>2</w:t>
      </w:r>
      <w:r w:rsidRPr="00B00D4C">
        <w:rPr>
          <w:b/>
          <w:bCs/>
          <w:sz w:val="22"/>
          <w:szCs w:val="22"/>
          <w:lang w:val="en-US" w:eastAsia="zh-CN"/>
        </w:rPr>
        <w:t>:</w:t>
      </w:r>
    </w:p>
    <w:p w14:paraId="7ED9C7DB" w14:textId="77777777" w:rsidR="00AE30FE" w:rsidRPr="00B00D4C" w:rsidRDefault="00AE30FE" w:rsidP="0021540B">
      <w:pPr>
        <w:rPr>
          <w:sz w:val="22"/>
          <w:szCs w:val="22"/>
        </w:rPr>
      </w:pPr>
    </w:p>
    <w:p w14:paraId="0DBD63CE" w14:textId="62A15417" w:rsidR="0021540B" w:rsidRPr="00CF6177" w:rsidRDefault="0021540B" w:rsidP="00CF6177">
      <w:pPr>
        <w:rPr>
          <w:lang w:eastAsia="ko-KR"/>
        </w:rPr>
      </w:pPr>
      <w:r w:rsidRPr="00B00D4C">
        <w:rPr>
          <w:b/>
          <w:bCs/>
          <w:sz w:val="22"/>
          <w:szCs w:val="22"/>
        </w:rPr>
        <w:t>ACTION:</w:t>
      </w:r>
      <w:r w:rsidRPr="00B00D4C">
        <w:rPr>
          <w:sz w:val="22"/>
          <w:szCs w:val="22"/>
        </w:rPr>
        <w:t xml:space="preserve"> </w:t>
      </w:r>
      <w:r w:rsidR="00CF6177" w:rsidRPr="008867FD">
        <w:rPr>
          <w:rFonts w:eastAsia="Times New Roman" w:cs="Arial"/>
          <w:bCs/>
          <w:sz w:val="22"/>
          <w:szCs w:val="22"/>
          <w:lang w:val="en-US" w:eastAsia="en-GB"/>
        </w:rPr>
        <w:t>RAN1 respectfully asks RAN2 whether they can confirm RAN1’s working assumption, and if not, RAN1 requests RAN2 to decide an alternative solution and inform RAN1</w:t>
      </w:r>
      <w:r w:rsidR="00561D9C" w:rsidRPr="008867FD">
        <w:rPr>
          <w:rFonts w:eastAsia="Times New Roman" w:cs="Arial"/>
          <w:bCs/>
          <w:sz w:val="22"/>
          <w:szCs w:val="22"/>
          <w:lang w:val="en-US" w:eastAsia="en-GB"/>
        </w:rPr>
        <w:t>.</w:t>
      </w:r>
    </w:p>
    <w:p w14:paraId="6C343EC8" w14:textId="091401EE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3. 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RAN1 Meetings:</w:t>
      </w:r>
    </w:p>
    <w:p w14:paraId="5554F62E" w14:textId="2C9224EE" w:rsidR="00655916" w:rsidRPr="00B00D4C" w:rsidRDefault="00655916" w:rsidP="00655916">
      <w:pPr>
        <w:rPr>
          <w:sz w:val="22"/>
          <w:szCs w:val="22"/>
        </w:rPr>
      </w:pPr>
      <w:r w:rsidRPr="00B00D4C">
        <w:rPr>
          <w:sz w:val="22"/>
          <w:szCs w:val="22"/>
        </w:rPr>
        <w:t xml:space="preserve">TSG RAN WG1 Meeting #114b            9 Oct. – 13 </w:t>
      </w:r>
      <w:r w:rsidR="001D5EC8" w:rsidRPr="00B00D4C">
        <w:rPr>
          <w:sz w:val="22"/>
          <w:szCs w:val="22"/>
        </w:rPr>
        <w:t>Oct.</w:t>
      </w:r>
      <w:r w:rsidRPr="00B00D4C">
        <w:rPr>
          <w:sz w:val="22"/>
          <w:szCs w:val="22"/>
        </w:rPr>
        <w:t xml:space="preserve"> 2023        Xiamen, China</w:t>
      </w:r>
    </w:p>
    <w:p w14:paraId="3CBE922C" w14:textId="5BE92DC8" w:rsidR="004B42B8" w:rsidRPr="00B00D4C" w:rsidRDefault="00D71561" w:rsidP="00B00D4C">
      <w:pPr>
        <w:rPr>
          <w:sz w:val="22"/>
          <w:szCs w:val="22"/>
        </w:rPr>
      </w:pPr>
      <w:r w:rsidRPr="00B00D4C">
        <w:rPr>
          <w:sz w:val="22"/>
          <w:szCs w:val="22"/>
        </w:rPr>
        <w:t>TSG RAN WG1 Meeting #11</w:t>
      </w:r>
      <w:r w:rsidR="00B414B2" w:rsidRPr="00B00D4C">
        <w:rPr>
          <w:sz w:val="22"/>
          <w:szCs w:val="22"/>
        </w:rPr>
        <w:t>5</w:t>
      </w:r>
      <w:r w:rsidRPr="00B00D4C">
        <w:rPr>
          <w:sz w:val="22"/>
          <w:szCs w:val="22"/>
        </w:rPr>
        <w:t xml:space="preserve">            </w:t>
      </w:r>
      <w:r w:rsidR="00B00D4C" w:rsidRPr="00B00D4C">
        <w:rPr>
          <w:sz w:val="22"/>
          <w:szCs w:val="22"/>
        </w:rPr>
        <w:t xml:space="preserve">13 Nov </w:t>
      </w:r>
      <w:r w:rsidRPr="00B00D4C">
        <w:rPr>
          <w:sz w:val="22"/>
          <w:szCs w:val="22"/>
        </w:rPr>
        <w:t xml:space="preserve">– </w:t>
      </w:r>
      <w:r w:rsidR="00B00D4C" w:rsidRPr="00B00D4C">
        <w:rPr>
          <w:sz w:val="22"/>
          <w:szCs w:val="22"/>
        </w:rPr>
        <w:t>17 Nov</w:t>
      </w:r>
      <w:r w:rsidRPr="00B00D4C">
        <w:rPr>
          <w:sz w:val="22"/>
          <w:szCs w:val="22"/>
        </w:rPr>
        <w:t xml:space="preserve">. 2023        </w:t>
      </w:r>
      <w:r w:rsidR="00B00D4C" w:rsidRPr="00B00D4C">
        <w:rPr>
          <w:sz w:val="22"/>
          <w:szCs w:val="22"/>
        </w:rPr>
        <w:t xml:space="preserve">  </w:t>
      </w:r>
      <w:r w:rsidR="00B414B2" w:rsidRPr="00B00D4C">
        <w:rPr>
          <w:sz w:val="22"/>
          <w:szCs w:val="22"/>
        </w:rPr>
        <w:t>Chicago , US</w:t>
      </w:r>
    </w:p>
    <w:sectPr w:rsidR="004B42B8" w:rsidRPr="00B00D4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3B9A9" w14:textId="77777777" w:rsidR="00510755" w:rsidRDefault="00510755" w:rsidP="00CB0FAD">
      <w:r>
        <w:separator/>
      </w:r>
    </w:p>
  </w:endnote>
  <w:endnote w:type="continuationSeparator" w:id="0">
    <w:p w14:paraId="16BD8279" w14:textId="77777777" w:rsidR="00510755" w:rsidRDefault="00510755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D2E9C" w14:textId="77777777" w:rsidR="00510755" w:rsidRDefault="00510755" w:rsidP="00CB0FAD">
      <w:r>
        <w:separator/>
      </w:r>
    </w:p>
  </w:footnote>
  <w:footnote w:type="continuationSeparator" w:id="0">
    <w:p w14:paraId="34347C27" w14:textId="77777777" w:rsidR="00510755" w:rsidRDefault="00510755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2162495">
    <w:abstractNumId w:val="1"/>
  </w:num>
  <w:num w:numId="2" w16cid:durableId="497038666">
    <w:abstractNumId w:val="3"/>
  </w:num>
  <w:num w:numId="3" w16cid:durableId="568032749">
    <w:abstractNumId w:val="0"/>
  </w:num>
  <w:num w:numId="4" w16cid:durableId="542520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0B"/>
    <w:rsid w:val="00002549"/>
    <w:rsid w:val="00006FCE"/>
    <w:rsid w:val="00013422"/>
    <w:rsid w:val="00013871"/>
    <w:rsid w:val="000668F1"/>
    <w:rsid w:val="00082D69"/>
    <w:rsid w:val="0008673A"/>
    <w:rsid w:val="000903EE"/>
    <w:rsid w:val="000C01E0"/>
    <w:rsid w:val="000C61AE"/>
    <w:rsid w:val="000D18E5"/>
    <w:rsid w:val="000E04A6"/>
    <w:rsid w:val="000E6A41"/>
    <w:rsid w:val="000F3A5E"/>
    <w:rsid w:val="00111853"/>
    <w:rsid w:val="00120122"/>
    <w:rsid w:val="00137E50"/>
    <w:rsid w:val="00161C92"/>
    <w:rsid w:val="00180D63"/>
    <w:rsid w:val="001853FB"/>
    <w:rsid w:val="0019442B"/>
    <w:rsid w:val="001D5EC8"/>
    <w:rsid w:val="001F1EDA"/>
    <w:rsid w:val="001F2542"/>
    <w:rsid w:val="001F4F4E"/>
    <w:rsid w:val="0021323C"/>
    <w:rsid w:val="00213EA7"/>
    <w:rsid w:val="0021540B"/>
    <w:rsid w:val="00222E15"/>
    <w:rsid w:val="00232757"/>
    <w:rsid w:val="002332A7"/>
    <w:rsid w:val="0023460F"/>
    <w:rsid w:val="00240860"/>
    <w:rsid w:val="00250744"/>
    <w:rsid w:val="00250D69"/>
    <w:rsid w:val="00253D37"/>
    <w:rsid w:val="0026437A"/>
    <w:rsid w:val="00282252"/>
    <w:rsid w:val="002A0592"/>
    <w:rsid w:val="002D345D"/>
    <w:rsid w:val="002D3634"/>
    <w:rsid w:val="002E59EE"/>
    <w:rsid w:val="002F72B7"/>
    <w:rsid w:val="00343A2E"/>
    <w:rsid w:val="00374BE7"/>
    <w:rsid w:val="00376EEF"/>
    <w:rsid w:val="00376F79"/>
    <w:rsid w:val="00392AD2"/>
    <w:rsid w:val="003A3D43"/>
    <w:rsid w:val="003F3AF8"/>
    <w:rsid w:val="00407EC4"/>
    <w:rsid w:val="004275EA"/>
    <w:rsid w:val="0043608E"/>
    <w:rsid w:val="0045548F"/>
    <w:rsid w:val="00465D4C"/>
    <w:rsid w:val="0048653A"/>
    <w:rsid w:val="004910FF"/>
    <w:rsid w:val="00494EE7"/>
    <w:rsid w:val="00496BE4"/>
    <w:rsid w:val="004A1FD1"/>
    <w:rsid w:val="004B42B8"/>
    <w:rsid w:val="004B667B"/>
    <w:rsid w:val="004B78EB"/>
    <w:rsid w:val="004C3A8A"/>
    <w:rsid w:val="004D2514"/>
    <w:rsid w:val="004D3887"/>
    <w:rsid w:val="004D60B0"/>
    <w:rsid w:val="00500835"/>
    <w:rsid w:val="005043D6"/>
    <w:rsid w:val="00510755"/>
    <w:rsid w:val="00511764"/>
    <w:rsid w:val="00516E10"/>
    <w:rsid w:val="00540B30"/>
    <w:rsid w:val="0055361A"/>
    <w:rsid w:val="005606E9"/>
    <w:rsid w:val="00561D9C"/>
    <w:rsid w:val="00570533"/>
    <w:rsid w:val="005872C0"/>
    <w:rsid w:val="005935B5"/>
    <w:rsid w:val="005A38B9"/>
    <w:rsid w:val="005A6B60"/>
    <w:rsid w:val="005E7BAC"/>
    <w:rsid w:val="00606532"/>
    <w:rsid w:val="006159D1"/>
    <w:rsid w:val="00655916"/>
    <w:rsid w:val="00664411"/>
    <w:rsid w:val="0069079B"/>
    <w:rsid w:val="00690A05"/>
    <w:rsid w:val="006A34DD"/>
    <w:rsid w:val="006A7512"/>
    <w:rsid w:val="006C74EC"/>
    <w:rsid w:val="006D003D"/>
    <w:rsid w:val="006D021E"/>
    <w:rsid w:val="006E75EB"/>
    <w:rsid w:val="0070446D"/>
    <w:rsid w:val="007057B7"/>
    <w:rsid w:val="007166B2"/>
    <w:rsid w:val="0074622D"/>
    <w:rsid w:val="00746A9C"/>
    <w:rsid w:val="00757FC0"/>
    <w:rsid w:val="00763329"/>
    <w:rsid w:val="00770348"/>
    <w:rsid w:val="0078032E"/>
    <w:rsid w:val="0079168C"/>
    <w:rsid w:val="007C794C"/>
    <w:rsid w:val="007D6317"/>
    <w:rsid w:val="007E4A18"/>
    <w:rsid w:val="00805200"/>
    <w:rsid w:val="008056D0"/>
    <w:rsid w:val="0080786C"/>
    <w:rsid w:val="0081138E"/>
    <w:rsid w:val="00813200"/>
    <w:rsid w:val="00820C39"/>
    <w:rsid w:val="00832E61"/>
    <w:rsid w:val="00835A5C"/>
    <w:rsid w:val="008372F6"/>
    <w:rsid w:val="00857394"/>
    <w:rsid w:val="00865015"/>
    <w:rsid w:val="00870597"/>
    <w:rsid w:val="008867FD"/>
    <w:rsid w:val="008A2505"/>
    <w:rsid w:val="008B2CDD"/>
    <w:rsid w:val="008B5037"/>
    <w:rsid w:val="008B612A"/>
    <w:rsid w:val="008B733E"/>
    <w:rsid w:val="008C3AFB"/>
    <w:rsid w:val="008D2239"/>
    <w:rsid w:val="008D2600"/>
    <w:rsid w:val="008D6C1E"/>
    <w:rsid w:val="008E00C8"/>
    <w:rsid w:val="008E3669"/>
    <w:rsid w:val="008E58B7"/>
    <w:rsid w:val="008F1453"/>
    <w:rsid w:val="00911A88"/>
    <w:rsid w:val="00920953"/>
    <w:rsid w:val="0093187B"/>
    <w:rsid w:val="00952B9A"/>
    <w:rsid w:val="00957AB4"/>
    <w:rsid w:val="00957B8E"/>
    <w:rsid w:val="00976370"/>
    <w:rsid w:val="009828EF"/>
    <w:rsid w:val="00990940"/>
    <w:rsid w:val="009A0369"/>
    <w:rsid w:val="009A0D71"/>
    <w:rsid w:val="009B7B07"/>
    <w:rsid w:val="009E2819"/>
    <w:rsid w:val="009E6687"/>
    <w:rsid w:val="009F1B56"/>
    <w:rsid w:val="00A0394D"/>
    <w:rsid w:val="00A04E44"/>
    <w:rsid w:val="00A21EE4"/>
    <w:rsid w:val="00A259B9"/>
    <w:rsid w:val="00A270E5"/>
    <w:rsid w:val="00A57DE4"/>
    <w:rsid w:val="00A9686E"/>
    <w:rsid w:val="00AB3DAE"/>
    <w:rsid w:val="00AC0B35"/>
    <w:rsid w:val="00AE24F0"/>
    <w:rsid w:val="00AE30FE"/>
    <w:rsid w:val="00AF01A2"/>
    <w:rsid w:val="00AF1096"/>
    <w:rsid w:val="00B00D4C"/>
    <w:rsid w:val="00B01AEE"/>
    <w:rsid w:val="00B061CA"/>
    <w:rsid w:val="00B13B41"/>
    <w:rsid w:val="00B21CD7"/>
    <w:rsid w:val="00B2529D"/>
    <w:rsid w:val="00B414B2"/>
    <w:rsid w:val="00B84499"/>
    <w:rsid w:val="00BA4FEA"/>
    <w:rsid w:val="00BC0B37"/>
    <w:rsid w:val="00BC41D4"/>
    <w:rsid w:val="00BF7B10"/>
    <w:rsid w:val="00C027CF"/>
    <w:rsid w:val="00C20244"/>
    <w:rsid w:val="00C2124C"/>
    <w:rsid w:val="00C35FC4"/>
    <w:rsid w:val="00C46810"/>
    <w:rsid w:val="00C51A20"/>
    <w:rsid w:val="00C53F42"/>
    <w:rsid w:val="00C54696"/>
    <w:rsid w:val="00C67F74"/>
    <w:rsid w:val="00C77B30"/>
    <w:rsid w:val="00C96B40"/>
    <w:rsid w:val="00CB0FAD"/>
    <w:rsid w:val="00CB14AA"/>
    <w:rsid w:val="00CE74EC"/>
    <w:rsid w:val="00CF6177"/>
    <w:rsid w:val="00D011FE"/>
    <w:rsid w:val="00D116A9"/>
    <w:rsid w:val="00D25CE1"/>
    <w:rsid w:val="00D54705"/>
    <w:rsid w:val="00D5662D"/>
    <w:rsid w:val="00D71561"/>
    <w:rsid w:val="00D7168D"/>
    <w:rsid w:val="00D91A20"/>
    <w:rsid w:val="00DB2460"/>
    <w:rsid w:val="00DE0419"/>
    <w:rsid w:val="00DE4789"/>
    <w:rsid w:val="00DF3097"/>
    <w:rsid w:val="00DF4EA7"/>
    <w:rsid w:val="00E078A3"/>
    <w:rsid w:val="00E17F0A"/>
    <w:rsid w:val="00E25AB5"/>
    <w:rsid w:val="00E343F4"/>
    <w:rsid w:val="00E4212E"/>
    <w:rsid w:val="00E500A5"/>
    <w:rsid w:val="00E716B4"/>
    <w:rsid w:val="00E71C9E"/>
    <w:rsid w:val="00E86539"/>
    <w:rsid w:val="00EA27EC"/>
    <w:rsid w:val="00EB094B"/>
    <w:rsid w:val="00EB6781"/>
    <w:rsid w:val="00ED3612"/>
    <w:rsid w:val="00EE292E"/>
    <w:rsid w:val="00F01F9B"/>
    <w:rsid w:val="00F2532C"/>
    <w:rsid w:val="00F26245"/>
    <w:rsid w:val="00F349EB"/>
    <w:rsid w:val="00F5336A"/>
    <w:rsid w:val="00F970C9"/>
    <w:rsid w:val="00FA4679"/>
    <w:rsid w:val="00FA71B5"/>
    <w:rsid w:val="00FB49CF"/>
    <w:rsid w:val="00FB6B13"/>
    <w:rsid w:val="00FC1DE5"/>
    <w:rsid w:val="00FD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0A1893-A96A-41C8-922D-2C7BE38163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80E153-F542-4A5A-B8DE-3F658A1FC61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1365</Characters>
  <Application>Microsoft Office Word</Application>
  <DocSecurity>0</DocSecurity>
  <Lines>22</Lines>
  <Paragraphs>15</Paragraphs>
  <ScaleCrop>false</ScaleCrop>
  <Company>InterDigital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Mehrdad Shariat Changes</cp:lastModifiedBy>
  <cp:revision>2</cp:revision>
  <dcterms:created xsi:type="dcterms:W3CDTF">2023-09-19T14:55:00Z</dcterms:created>
  <dcterms:modified xsi:type="dcterms:W3CDTF">2023-09-19T14:55:00Z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