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969FA" w14:textId="77777777" w:rsidR="00655989" w:rsidRDefault="00655989" w:rsidP="006559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S2-2310108</w:t>
      </w:r>
    </w:p>
    <w:p w14:paraId="03998F41" w14:textId="77777777" w:rsidR="00655989" w:rsidRDefault="00655989" w:rsidP="0065598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6A1C4BC8" w14:textId="6D237056" w:rsidR="00655989" w:rsidRPr="00655989" w:rsidRDefault="00655989" w:rsidP="006559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F24F326" w14:textId="77777777" w:rsidR="00655989" w:rsidRDefault="00655989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5A941CE2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</w:t>
      </w:r>
      <w:r w:rsidR="00462907">
        <w:rPr>
          <w:b/>
          <w:noProof/>
          <w:sz w:val="24"/>
        </w:rPr>
        <w:t>7</w:t>
      </w:r>
      <w:r w:rsidR="00377233">
        <w:rPr>
          <w:b/>
          <w:noProof/>
          <w:sz w:val="24"/>
        </w:rPr>
        <w:t>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543D7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62907">
        <w:t>LS on Data rate monitoring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70E3B8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7D07">
        <w:rPr>
          <w:b w:val="0"/>
          <w:bCs w:val="0"/>
        </w:rPr>
        <w:t>XRM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3DA5829D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462907">
        <w:rPr>
          <w:b w:val="0"/>
          <w:lang w:val="fr-FR"/>
        </w:rPr>
        <w:t>SA2</w:t>
      </w:r>
    </w:p>
    <w:p w14:paraId="033E954A" w14:textId="72FCDBC5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</w:t>
      </w:r>
      <w:r w:rsidR="00462907">
        <w:rPr>
          <w:b w:val="0"/>
          <w:lang w:val="fr-FR"/>
        </w:rPr>
        <w:t>3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F1798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341D" w:rsidRPr="0050341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2EC4EFEB" w:rsidR="00F6301A" w:rsidRDefault="00462907" w:rsidP="00F6301A">
      <w:pPr>
        <w:rPr>
          <w:rFonts w:ascii="Arial" w:hAnsi="Arial" w:cs="Arial"/>
        </w:rPr>
      </w:pPr>
      <w:r>
        <w:rPr>
          <w:rFonts w:ascii="Arial" w:hAnsi="Arial" w:cs="Arial"/>
        </w:rPr>
        <w:t>Clause 5.45.4 of TS 23.501 specifies: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6AEB4480" w14:textId="77777777" w:rsidR="00462907" w:rsidRDefault="00462907" w:rsidP="00462907">
      <w:pPr>
        <w:ind w:left="720"/>
      </w:pPr>
      <w:r>
        <w:t>The QoS Monitoring for data rate allows the measurement of the UL and/or DL data rate per QoS flow at UPF and it can be applied to a Non-GBR or GBR QoS flow. The data rate is measured over a monitoring averaging window with a standardized value.</w:t>
      </w:r>
    </w:p>
    <w:p w14:paraId="5EAFDAC2" w14:textId="77777777" w:rsidR="00462907" w:rsidRDefault="00462907" w:rsidP="00462907">
      <w:pPr>
        <w:ind w:left="720"/>
      </w:pPr>
      <w:r>
        <w:t>According to the QoS Monitoring request for UL and/or DL data rate from SMF, UPF is required to initiate data rate measurement for a QoS Flow and to report the measured data rate as instructed.</w:t>
      </w:r>
    </w:p>
    <w:p w14:paraId="2DA7331D" w14:textId="77777777" w:rsidR="00462907" w:rsidRDefault="004629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E6BB42" w14:textId="38E59DDF" w:rsidR="00462907" w:rsidRDefault="00462907" w:rsidP="00462907">
      <w:pPr>
        <w:rPr>
          <w:rFonts w:ascii="Arial" w:hAnsi="Arial" w:cs="Arial"/>
        </w:rPr>
      </w:pPr>
      <w:r w:rsidRPr="0046290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asks SA2 to clarify: </w:t>
      </w:r>
    </w:p>
    <w:p w14:paraId="5B921056" w14:textId="77777777" w:rsidR="00462907" w:rsidRDefault="00462907" w:rsidP="00462907">
      <w:pPr>
        <w:rPr>
          <w:rFonts w:ascii="Arial" w:hAnsi="Arial" w:cs="Arial"/>
        </w:rPr>
      </w:pPr>
    </w:p>
    <w:p w14:paraId="5AA25E85" w14:textId="3D2FB6A1" w:rsidR="00534D36" w:rsidRDefault="001B0579" w:rsidP="00462907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62907">
        <w:rPr>
          <w:rFonts w:ascii="Arial" w:hAnsi="Arial" w:cs="Arial"/>
        </w:rPr>
        <w:t xml:space="preserve"> data rate information </w:t>
      </w:r>
      <w:r>
        <w:rPr>
          <w:rFonts w:ascii="Arial" w:hAnsi="Arial" w:cs="Arial"/>
        </w:rPr>
        <w:t xml:space="preserve">that </w:t>
      </w:r>
      <w:r w:rsidR="00462907">
        <w:rPr>
          <w:rFonts w:ascii="Arial" w:hAnsi="Arial" w:cs="Arial"/>
        </w:rPr>
        <w:t xml:space="preserve">the UPF shall expose. </w:t>
      </w:r>
      <w:r w:rsidR="00462907">
        <w:rPr>
          <w:rFonts w:ascii="Arial" w:hAnsi="Arial" w:cs="Arial"/>
        </w:rPr>
        <w:br/>
      </w:r>
      <w:r w:rsidR="00462907">
        <w:rPr>
          <w:rFonts w:ascii="Arial" w:hAnsi="Arial" w:cs="Arial"/>
        </w:rPr>
        <w:br/>
        <w:t>For instance, if the (PFCP) Measurement Period IE (</w:t>
      </w:r>
      <w:r w:rsidR="00462907" w:rsidRPr="00462907">
        <w:rPr>
          <w:rFonts w:ascii="Arial" w:hAnsi="Arial" w:cs="Arial"/>
        </w:rPr>
        <w:t xml:space="preserve">indicating the period to generate periodic </w:t>
      </w:r>
      <w:r w:rsidR="00534D36">
        <w:rPr>
          <w:rFonts w:ascii="Arial" w:hAnsi="Arial" w:cs="Arial"/>
        </w:rPr>
        <w:t>measurement</w:t>
      </w:r>
      <w:r w:rsidR="00462907" w:rsidRPr="00462907">
        <w:rPr>
          <w:rFonts w:ascii="Arial" w:hAnsi="Arial" w:cs="Arial"/>
        </w:rPr>
        <w:t xml:space="preserve"> reports</w:t>
      </w:r>
      <w:r w:rsidR="00462907">
        <w:rPr>
          <w:rFonts w:ascii="Arial" w:hAnsi="Arial" w:cs="Arial"/>
        </w:rPr>
        <w:t xml:space="preserve">) is set to 10 seconds and the monitoring averaging window is 2 seconds, should the UPF </w:t>
      </w:r>
      <w:r w:rsidR="00534D36">
        <w:rPr>
          <w:rFonts w:ascii="Arial" w:hAnsi="Arial" w:cs="Arial"/>
        </w:rPr>
        <w:t>measure the data rate during 2 seconds only once within the 10 seconds</w:t>
      </w:r>
      <w:r w:rsidR="00B53A97">
        <w:rPr>
          <w:rFonts w:ascii="Arial" w:hAnsi="Arial" w:cs="Arial"/>
        </w:rPr>
        <w:t xml:space="preserve"> and report this measurement</w:t>
      </w:r>
      <w:r w:rsidR="00534D36">
        <w:rPr>
          <w:rFonts w:ascii="Arial" w:hAnsi="Arial" w:cs="Arial"/>
        </w:rPr>
        <w:t xml:space="preserve">, or should the UPF measure the data rate up to 5 times within the 10 seconds </w:t>
      </w:r>
      <w:r w:rsidR="00172D08">
        <w:rPr>
          <w:rFonts w:ascii="Arial" w:hAnsi="Arial" w:cs="Arial"/>
        </w:rPr>
        <w:t>and</w:t>
      </w:r>
      <w:r w:rsidR="00534D36">
        <w:rPr>
          <w:rFonts w:ascii="Arial" w:hAnsi="Arial" w:cs="Arial"/>
        </w:rPr>
        <w:t xml:space="preserve"> report the minimum, maximum and average data rate over the measurement period? </w:t>
      </w:r>
    </w:p>
    <w:p w14:paraId="3DCD981D" w14:textId="77777777" w:rsidR="00462907" w:rsidRDefault="00462907" w:rsidP="00534D36">
      <w:pPr>
        <w:rPr>
          <w:rFonts w:ascii="Arial" w:hAnsi="Arial" w:cs="Arial"/>
        </w:rPr>
      </w:pPr>
    </w:p>
    <w:p w14:paraId="144439B7" w14:textId="48672F3C" w:rsidR="00462907" w:rsidRDefault="00462907" w:rsidP="00462907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what is the standardized value of the monitoring averaging window for non-GBR QoS flows?</w:t>
      </w:r>
    </w:p>
    <w:p w14:paraId="47F57C2C" w14:textId="77777777" w:rsidR="00462907" w:rsidRDefault="00462907" w:rsidP="00462907">
      <w:pPr>
        <w:rPr>
          <w:rFonts w:ascii="Arial" w:hAnsi="Arial" w:cs="Arial"/>
        </w:rPr>
      </w:pPr>
    </w:p>
    <w:p w14:paraId="4A10F131" w14:textId="77777777" w:rsidR="00462907" w:rsidRDefault="00462907" w:rsidP="00462907">
      <w:pPr>
        <w:rPr>
          <w:rFonts w:ascii="Arial" w:hAnsi="Arial" w:cs="Arial"/>
        </w:rPr>
      </w:pPr>
    </w:p>
    <w:p w14:paraId="43039839" w14:textId="77777777" w:rsidR="00463675" w:rsidRPr="00A97D07" w:rsidRDefault="00463675">
      <w:pPr>
        <w:spacing w:after="120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>2. Actions:</w:t>
      </w:r>
    </w:p>
    <w:p w14:paraId="7BF3A47C" w14:textId="5B11CF78" w:rsidR="00463675" w:rsidRPr="00A97D07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 xml:space="preserve">To </w:t>
      </w:r>
      <w:r w:rsidR="00A97D07" w:rsidRPr="00A97D07">
        <w:rPr>
          <w:rFonts w:ascii="Arial" w:hAnsi="Arial" w:cs="Arial"/>
          <w:b/>
          <w:lang w:val="en-US"/>
        </w:rPr>
        <w:t>SA2</w:t>
      </w:r>
      <w:r w:rsidRPr="00A97D07">
        <w:rPr>
          <w:rFonts w:ascii="Arial" w:hAnsi="Arial" w:cs="Arial"/>
          <w:b/>
          <w:lang w:val="en-US"/>
        </w:rPr>
        <w:t xml:space="preserve"> group.</w:t>
      </w:r>
    </w:p>
    <w:p w14:paraId="4CFA2AD2" w14:textId="0AA20D7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</w:t>
      </w:r>
      <w:r w:rsidR="00A97D07">
        <w:rPr>
          <w:rFonts w:ascii="Arial" w:hAnsi="Arial" w:cs="Arial"/>
        </w:rPr>
        <w:t>SA2 to provide the requested clarifications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50CAACD0" w:rsidR="002C130F" w:rsidRPr="00F0649B" w:rsidRDefault="0065598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F2CCA"/>
    <w:multiLevelType w:val="hybridMultilevel"/>
    <w:tmpl w:val="E1EE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B3F9D"/>
    <w:multiLevelType w:val="hybridMultilevel"/>
    <w:tmpl w:val="43129E1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4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20"/>
  </w:num>
  <w:num w:numId="17" w16cid:durableId="945190998">
    <w:abstractNumId w:val="15"/>
  </w:num>
  <w:num w:numId="18" w16cid:durableId="392655579">
    <w:abstractNumId w:val="10"/>
  </w:num>
  <w:num w:numId="19" w16cid:durableId="193420290">
    <w:abstractNumId w:val="21"/>
  </w:num>
  <w:num w:numId="20" w16cid:durableId="1912881601">
    <w:abstractNumId w:val="17"/>
  </w:num>
  <w:num w:numId="21" w16cid:durableId="1050153103">
    <w:abstractNumId w:val="16"/>
  </w:num>
  <w:num w:numId="22" w16cid:durableId="207338103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2D08"/>
    <w:rsid w:val="001734EB"/>
    <w:rsid w:val="001A4AF7"/>
    <w:rsid w:val="001B0579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2907"/>
    <w:rsid w:val="00463675"/>
    <w:rsid w:val="004A645F"/>
    <w:rsid w:val="004B242A"/>
    <w:rsid w:val="004B43FA"/>
    <w:rsid w:val="004C3F5A"/>
    <w:rsid w:val="004C4DCF"/>
    <w:rsid w:val="004F5E5E"/>
    <w:rsid w:val="0050341D"/>
    <w:rsid w:val="00503DD8"/>
    <w:rsid w:val="00507006"/>
    <w:rsid w:val="00534D3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55989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76D94"/>
    <w:rsid w:val="009A55C9"/>
    <w:rsid w:val="009A79FC"/>
    <w:rsid w:val="009B1159"/>
    <w:rsid w:val="009F6E85"/>
    <w:rsid w:val="00A067D9"/>
    <w:rsid w:val="00A57710"/>
    <w:rsid w:val="00A6286A"/>
    <w:rsid w:val="00A705BD"/>
    <w:rsid w:val="00A72298"/>
    <w:rsid w:val="00A7348D"/>
    <w:rsid w:val="00A829AA"/>
    <w:rsid w:val="00A97D07"/>
    <w:rsid w:val="00AB071E"/>
    <w:rsid w:val="00AD51BB"/>
    <w:rsid w:val="00AE01C5"/>
    <w:rsid w:val="00AE489C"/>
    <w:rsid w:val="00AE7BE7"/>
    <w:rsid w:val="00B06DC3"/>
    <w:rsid w:val="00B144F4"/>
    <w:rsid w:val="00B538AC"/>
    <w:rsid w:val="00B53A97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67216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1621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2023-09-19T14:45:00Z</dcterms:created>
  <dcterms:modified xsi:type="dcterms:W3CDTF">2023-09-19T14:45:00Z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