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29B09" w14:textId="77777777" w:rsidR="004717AF" w:rsidRDefault="004717AF" w:rsidP="004717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S2-2310107</w:t>
      </w:r>
    </w:p>
    <w:p w14:paraId="75D688A2" w14:textId="77777777" w:rsidR="004717AF" w:rsidRDefault="004717AF" w:rsidP="004717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1A430A1" w14:textId="0EB2A0FB" w:rsidR="004717AF" w:rsidRPr="004717AF" w:rsidRDefault="004717AF" w:rsidP="004717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6ACE42" w14:textId="77777777" w:rsidR="004717AF" w:rsidRDefault="004717AF" w:rsidP="00BF5D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064D2A7" w14:textId="52EA7A83" w:rsidR="00BF5D05" w:rsidRDefault="00BF5D05" w:rsidP="00BF5D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D5E77">
        <w:rPr>
          <w:b/>
          <w:noProof/>
          <w:sz w:val="24"/>
        </w:rPr>
        <w:t>550</w:t>
      </w:r>
    </w:p>
    <w:p w14:paraId="26F21155" w14:textId="77777777" w:rsidR="00BF5D05" w:rsidRDefault="00BF5D05" w:rsidP="00BF5D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4F35101D" w14:textId="77777777" w:rsidR="00C23E7D" w:rsidRPr="00BD574C" w:rsidRDefault="00C23E7D" w:rsidP="00C23E7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33368E8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9E52A4">
        <w:rPr>
          <w:rFonts w:ascii="Arial" w:hAnsi="Arial" w:cs="Arial"/>
          <w:b/>
          <w:bCs/>
          <w:sz w:val="22"/>
          <w:szCs w:val="22"/>
        </w:rPr>
        <w:t>L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S On </w:t>
      </w:r>
      <w:r w:rsidR="0008211B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47320FBB" w14:textId="06D13B94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E7021">
        <w:rPr>
          <w:rFonts w:ascii="Arial" w:hAnsi="Arial" w:cs="Arial"/>
          <w:b/>
          <w:bCs/>
          <w:sz w:val="22"/>
          <w:szCs w:val="22"/>
        </w:rPr>
        <w:t>-</w:t>
      </w:r>
    </w:p>
    <w:p w14:paraId="66924608" w14:textId="7A82BD43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EE7021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4741390C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712E7">
        <w:rPr>
          <w:rFonts w:ascii="Arial" w:hAnsi="Arial" w:cs="Arial"/>
          <w:b/>
          <w:bCs/>
          <w:sz w:val="22"/>
          <w:szCs w:val="22"/>
        </w:rPr>
        <w:t>TEI18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273CA553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9C11D9" w:rsidRPr="00BD574C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7CF06A7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E702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15E36F47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43E33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24118E8E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9C11D9" w:rsidRPr="00BD574C">
        <w:rPr>
          <w:rFonts w:ascii="Arial" w:hAnsi="Arial" w:cs="Arial"/>
          <w:bCs/>
        </w:rPr>
        <w:t>None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69FD143B" w14:textId="2733C0C9" w:rsidR="00C627BB" w:rsidRDefault="0091585E" w:rsidP="00C205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During implementation of the NSAC, CT4 has observed certain limitations of the current service operations:</w:t>
      </w:r>
    </w:p>
    <w:p w14:paraId="75CB4201" w14:textId="6BCE6518" w:rsidR="000A349A" w:rsidRDefault="001C09AD" w:rsidP="000A349A">
      <w:pPr>
        <w:pStyle w:val="CRCoverPage"/>
        <w:numPr>
          <w:ilvl w:val="0"/>
          <w:numId w:val="11"/>
        </w:numPr>
        <w:spacing w:after="0"/>
      </w:pPr>
      <w:r>
        <w:t xml:space="preserve">In </w:t>
      </w:r>
      <w:r w:rsidR="004F0ADA">
        <w:t xml:space="preserve">the </w:t>
      </w:r>
      <w:r>
        <w:t xml:space="preserve">current design, </w:t>
      </w:r>
      <w:r w:rsidR="0003209A">
        <w:t xml:space="preserve">the AMF implicitly subscribes to the NSACF for the EAC mode status and change </w:t>
      </w:r>
      <w:r w:rsidR="00127C10">
        <w:t xml:space="preserve">of certain S-NSSAI </w:t>
      </w:r>
      <w:r w:rsidR="00C20545">
        <w:t xml:space="preserve">in the service operation </w:t>
      </w:r>
      <w:r w:rsidR="00BB6724">
        <w:t xml:space="preserve">to perform </w:t>
      </w:r>
      <w:r w:rsidR="0003209A">
        <w:t xml:space="preserve">NSAC for certain UE. </w:t>
      </w:r>
      <w:r w:rsidR="008F2308">
        <w:t>T</w:t>
      </w:r>
      <w:r w:rsidR="0003209A">
        <w:t xml:space="preserve">he AMF cannot get the EAC mode </w:t>
      </w:r>
      <w:r w:rsidR="008F2308">
        <w:t xml:space="preserve">from the </w:t>
      </w:r>
      <w:r w:rsidR="00123594">
        <w:t xml:space="preserve">NSACF </w:t>
      </w:r>
      <w:r w:rsidR="0003209A">
        <w:t xml:space="preserve">before the </w:t>
      </w:r>
      <w:r w:rsidR="008F2308">
        <w:t xml:space="preserve">first UE NSAC </w:t>
      </w:r>
      <w:r w:rsidR="00CA44DE">
        <w:t xml:space="preserve">service operation for </w:t>
      </w:r>
      <w:r w:rsidR="004C0205">
        <w:t xml:space="preserve">the </w:t>
      </w:r>
      <w:r w:rsidR="0003209A">
        <w:t>S-NSSAI</w:t>
      </w:r>
      <w:r w:rsidR="008F2308">
        <w:t>.</w:t>
      </w:r>
      <w:r w:rsidR="00087545">
        <w:t xml:space="preserve"> </w:t>
      </w:r>
      <w:r w:rsidR="00D60680">
        <w:t xml:space="preserve">After the subscription was established, </w:t>
      </w:r>
      <w:r w:rsidR="0003209A">
        <w:t xml:space="preserve">when the AMF </w:t>
      </w:r>
      <w:r w:rsidR="00FC3E4D">
        <w:t xml:space="preserve">needs </w:t>
      </w:r>
      <w:r w:rsidR="0003209A">
        <w:t xml:space="preserve">to update the EAC notification URI or is no longer interested </w:t>
      </w:r>
      <w:r w:rsidR="004F0ADA">
        <w:t xml:space="preserve">in </w:t>
      </w:r>
      <w:r w:rsidR="0003209A">
        <w:t>receiv</w:t>
      </w:r>
      <w:r w:rsidR="004F0ADA">
        <w:t>ing</w:t>
      </w:r>
      <w:r w:rsidR="0003209A">
        <w:t xml:space="preserve"> EAC modes, the AMF </w:t>
      </w:r>
      <w:r w:rsidR="00DA7F16">
        <w:t xml:space="preserve">can only make the change via </w:t>
      </w:r>
      <w:r w:rsidR="0003209A">
        <w:t xml:space="preserve">a </w:t>
      </w:r>
      <w:r w:rsidR="008E0842">
        <w:t xml:space="preserve">subsequent </w:t>
      </w:r>
      <w:r w:rsidR="00DA7F16">
        <w:t xml:space="preserve">service </w:t>
      </w:r>
      <w:r w:rsidR="0003209A">
        <w:t>operation</w:t>
      </w:r>
      <w:r w:rsidR="00CB40BA">
        <w:t xml:space="preserve"> to perform UE NSAC</w:t>
      </w:r>
      <w:r w:rsidR="0003209A">
        <w:t xml:space="preserve">. </w:t>
      </w:r>
      <w:r w:rsidR="00617DCF">
        <w:t>Before the NSACF</w:t>
      </w:r>
      <w:r w:rsidR="00C16C46">
        <w:t xml:space="preserve"> </w:t>
      </w:r>
      <w:r w:rsidR="004F0ADA">
        <w:t>is</w:t>
      </w:r>
      <w:r w:rsidR="00617DCF">
        <w:t xml:space="preserve"> aware of the change, t</w:t>
      </w:r>
      <w:r w:rsidR="0003209A">
        <w:t xml:space="preserve">he NSACF may retry </w:t>
      </w:r>
      <w:r w:rsidR="004D2909">
        <w:t xml:space="preserve">the </w:t>
      </w:r>
      <w:r w:rsidR="0003209A">
        <w:t>EAC notification to the AMF and continuously receive negative responses or timeouts.</w:t>
      </w:r>
    </w:p>
    <w:p w14:paraId="2A6E6890" w14:textId="77777777" w:rsidR="000A349A" w:rsidRDefault="000A349A" w:rsidP="000A349A">
      <w:pPr>
        <w:pStyle w:val="CRCoverPage"/>
        <w:spacing w:after="0"/>
        <w:ind w:left="820"/>
      </w:pPr>
    </w:p>
    <w:p w14:paraId="5FA8370B" w14:textId="38D5669B" w:rsidR="0003209A" w:rsidRDefault="0003209A" w:rsidP="000A349A">
      <w:pPr>
        <w:pStyle w:val="CRCoverPage"/>
        <w:numPr>
          <w:ilvl w:val="0"/>
          <w:numId w:val="11"/>
        </w:numPr>
        <w:spacing w:after="0"/>
      </w:pPr>
      <w:r>
        <w:t xml:space="preserve">When Access Type specific NSAC is configured in NSACF, </w:t>
      </w:r>
      <w:r w:rsidR="004F0ADA">
        <w:t>the n</w:t>
      </w:r>
      <w:r>
        <w:t xml:space="preserve">umber of UEs per S-NSSAI </w:t>
      </w:r>
      <w:r w:rsidR="004F0ADA">
        <w:t xml:space="preserve">is </w:t>
      </w:r>
      <w:r>
        <w:t>counted per access type</w:t>
      </w:r>
      <w:r w:rsidR="000A349A">
        <w:t xml:space="preserve">, but EAC mode </w:t>
      </w:r>
      <w:r w:rsidR="004F0ADA">
        <w:t xml:space="preserve">currently </w:t>
      </w:r>
      <w:r w:rsidR="000A349A">
        <w:t xml:space="preserve">is access type </w:t>
      </w:r>
      <w:r w:rsidR="006B264B">
        <w:t>agnostic</w:t>
      </w:r>
      <w:r w:rsidR="000A349A">
        <w:t>.</w:t>
      </w:r>
    </w:p>
    <w:p w14:paraId="036D7E50" w14:textId="1A93877A" w:rsidR="006B264B" w:rsidRDefault="006B264B" w:rsidP="006B264B">
      <w:pPr>
        <w:pStyle w:val="CRCoverPage"/>
        <w:spacing w:after="0"/>
      </w:pPr>
    </w:p>
    <w:p w14:paraId="28C10094" w14:textId="7393C907" w:rsidR="006B264B" w:rsidRDefault="006B264B" w:rsidP="006B264B">
      <w:pPr>
        <w:pStyle w:val="CRCoverPage"/>
        <w:spacing w:after="0"/>
      </w:pPr>
      <w:r>
        <w:t>CT4 has the following questions to SA2 for clarification:</w:t>
      </w:r>
    </w:p>
    <w:p w14:paraId="079416D8" w14:textId="573D1557" w:rsidR="006B264B" w:rsidRDefault="006B264B" w:rsidP="006B264B">
      <w:pPr>
        <w:pStyle w:val="CRCoverPage"/>
        <w:spacing w:after="0"/>
      </w:pPr>
    </w:p>
    <w:p w14:paraId="5D687F46" w14:textId="6DCE0812" w:rsidR="006B264B" w:rsidRDefault="006B264B" w:rsidP="006B264B">
      <w:pPr>
        <w:pStyle w:val="CRCoverPage"/>
        <w:spacing w:after="0"/>
      </w:pPr>
      <w:r w:rsidRPr="006B264B">
        <w:rPr>
          <w:b/>
          <w:bCs/>
        </w:rPr>
        <w:t>Q1</w:t>
      </w:r>
      <w:r>
        <w:t xml:space="preserve">: Whether the </w:t>
      </w:r>
      <w:r w:rsidR="008B2C9B">
        <w:t xml:space="preserve">AMF should be allowed to </w:t>
      </w:r>
      <w:r w:rsidR="003C6746">
        <w:t>create and</w:t>
      </w:r>
      <w:r w:rsidR="00DF2015">
        <w:t>/or</w:t>
      </w:r>
      <w:r w:rsidR="003C6746">
        <w:t xml:space="preserve"> modif</w:t>
      </w:r>
      <w:r w:rsidR="008B2C9B">
        <w:t>y</w:t>
      </w:r>
      <w:r>
        <w:t xml:space="preserve"> </w:t>
      </w:r>
      <w:r w:rsidR="008B2C9B">
        <w:t xml:space="preserve">the EAC mode subscription </w:t>
      </w:r>
      <w:r w:rsidR="007E45C9">
        <w:t>independent</w:t>
      </w:r>
      <w:r w:rsidR="009F698B">
        <w:t>ly</w:t>
      </w:r>
      <w:r w:rsidR="004B3CEF">
        <w:t>, instead of always relying on</w:t>
      </w:r>
      <w:r w:rsidR="003C6B56">
        <w:t xml:space="preserve"> a</w:t>
      </w:r>
      <w:r w:rsidR="004B3CEF">
        <w:t xml:space="preserve"> </w:t>
      </w:r>
      <w:r>
        <w:t xml:space="preserve">service operation </w:t>
      </w:r>
      <w:r w:rsidR="00A13260">
        <w:t xml:space="preserve">for </w:t>
      </w:r>
      <w:r>
        <w:t>UE NSAC?</w:t>
      </w:r>
    </w:p>
    <w:p w14:paraId="0BD52548" w14:textId="0B03E831" w:rsidR="006B264B" w:rsidRDefault="006B264B" w:rsidP="006B264B">
      <w:pPr>
        <w:pStyle w:val="CRCoverPage"/>
        <w:spacing w:after="0"/>
      </w:pPr>
    </w:p>
    <w:p w14:paraId="2FEF59A6" w14:textId="79195BDB" w:rsidR="006B264B" w:rsidRDefault="006B264B" w:rsidP="006B264B">
      <w:pPr>
        <w:pStyle w:val="CRCoverPage"/>
        <w:spacing w:after="0"/>
      </w:pPr>
      <w:r w:rsidRPr="006B264B">
        <w:rPr>
          <w:b/>
          <w:bCs/>
        </w:rPr>
        <w:t>Q2</w:t>
      </w:r>
      <w:r>
        <w:t xml:space="preserve">: Will it be considered to have EAC Mode per access type, when per access type NSAC is configured in </w:t>
      </w:r>
      <w:r w:rsidR="003E75F2">
        <w:t xml:space="preserve">the </w:t>
      </w:r>
      <w:r>
        <w:t>NSACF?</w:t>
      </w:r>
    </w:p>
    <w:p w14:paraId="76D25EA3" w14:textId="77777777" w:rsidR="000C2C16" w:rsidRPr="00BD574C" w:rsidRDefault="000C2C16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4773004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BA07A2">
        <w:rPr>
          <w:rFonts w:ascii="Arial" w:hAnsi="Arial" w:cs="Arial"/>
        </w:rPr>
        <w:t>answer the listed questions</w:t>
      </w:r>
      <w:r w:rsidR="00CB5D79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3EFDA8A4" w14:textId="77777777" w:rsidR="00AF2C2C" w:rsidRPr="00AF2C2C" w:rsidRDefault="00AF2C2C" w:rsidP="00AF2C2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AF2C2C">
        <w:rPr>
          <w:rFonts w:ascii="Arial" w:hAnsi="Arial" w:cs="Arial"/>
          <w:bCs/>
          <w:lang w:eastAsia="en-US"/>
        </w:rPr>
        <w:lastRenderedPageBreak/>
        <w:t>CT4 Meeting calendar can be found at:</w:t>
      </w:r>
    </w:p>
    <w:p w14:paraId="243B7A70" w14:textId="77777777" w:rsidR="00AF2C2C" w:rsidRPr="00AF2C2C" w:rsidRDefault="004717AF" w:rsidP="00AF2C2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AF2C2C" w:rsidRPr="00AF2C2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F8CF" w14:textId="77777777" w:rsidR="00157803" w:rsidRDefault="00157803">
      <w:pPr>
        <w:spacing w:after="0"/>
      </w:pPr>
      <w:r>
        <w:separator/>
      </w:r>
    </w:p>
  </w:endnote>
  <w:endnote w:type="continuationSeparator" w:id="0">
    <w:p w14:paraId="31B3ABEB" w14:textId="77777777" w:rsidR="00157803" w:rsidRDefault="001578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7077" w14:textId="77777777" w:rsidR="00157803" w:rsidRDefault="00157803">
      <w:pPr>
        <w:spacing w:after="0"/>
      </w:pPr>
      <w:r>
        <w:separator/>
      </w:r>
    </w:p>
  </w:footnote>
  <w:footnote w:type="continuationSeparator" w:id="0">
    <w:p w14:paraId="781AC511" w14:textId="77777777" w:rsidR="00157803" w:rsidRDefault="001578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2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4"/>
  </w:num>
  <w:num w:numId="10" w16cid:durableId="764544213">
    <w:abstractNumId w:val="3"/>
  </w:num>
  <w:num w:numId="11" w16cid:durableId="20941575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266"/>
    <w:rsid w:val="0003209A"/>
    <w:rsid w:val="00035D7F"/>
    <w:rsid w:val="00041D69"/>
    <w:rsid w:val="000427FF"/>
    <w:rsid w:val="00042A79"/>
    <w:rsid w:val="00065210"/>
    <w:rsid w:val="0008211B"/>
    <w:rsid w:val="000821DB"/>
    <w:rsid w:val="000870CC"/>
    <w:rsid w:val="00087545"/>
    <w:rsid w:val="00090C50"/>
    <w:rsid w:val="000A1985"/>
    <w:rsid w:val="000A3238"/>
    <w:rsid w:val="000A349A"/>
    <w:rsid w:val="000A4EF5"/>
    <w:rsid w:val="000A6A89"/>
    <w:rsid w:val="000A710C"/>
    <w:rsid w:val="000A7BA6"/>
    <w:rsid w:val="000B33D4"/>
    <w:rsid w:val="000B495F"/>
    <w:rsid w:val="000C2C16"/>
    <w:rsid w:val="000D0F88"/>
    <w:rsid w:val="000E0EBF"/>
    <w:rsid w:val="000E6937"/>
    <w:rsid w:val="000F4418"/>
    <w:rsid w:val="000F5F99"/>
    <w:rsid w:val="000F6242"/>
    <w:rsid w:val="001035F5"/>
    <w:rsid w:val="00104010"/>
    <w:rsid w:val="00105F79"/>
    <w:rsid w:val="001077C3"/>
    <w:rsid w:val="001125DD"/>
    <w:rsid w:val="00123594"/>
    <w:rsid w:val="00127C10"/>
    <w:rsid w:val="00134CA7"/>
    <w:rsid w:val="001417D7"/>
    <w:rsid w:val="00141C89"/>
    <w:rsid w:val="0014560E"/>
    <w:rsid w:val="001533E8"/>
    <w:rsid w:val="00157803"/>
    <w:rsid w:val="00161587"/>
    <w:rsid w:val="00174922"/>
    <w:rsid w:val="001823EB"/>
    <w:rsid w:val="0019183E"/>
    <w:rsid w:val="001A1A71"/>
    <w:rsid w:val="001B624F"/>
    <w:rsid w:val="001C04B8"/>
    <w:rsid w:val="001C09AD"/>
    <w:rsid w:val="001D3B8F"/>
    <w:rsid w:val="001D546C"/>
    <w:rsid w:val="001D6791"/>
    <w:rsid w:val="001F490F"/>
    <w:rsid w:val="001F6A6F"/>
    <w:rsid w:val="002124BC"/>
    <w:rsid w:val="002230BC"/>
    <w:rsid w:val="00225023"/>
    <w:rsid w:val="002256B6"/>
    <w:rsid w:val="00231C6C"/>
    <w:rsid w:val="00231CB2"/>
    <w:rsid w:val="00234214"/>
    <w:rsid w:val="00245857"/>
    <w:rsid w:val="00254E2D"/>
    <w:rsid w:val="002558F7"/>
    <w:rsid w:val="00274921"/>
    <w:rsid w:val="00275A56"/>
    <w:rsid w:val="002805BA"/>
    <w:rsid w:val="00280855"/>
    <w:rsid w:val="002908F1"/>
    <w:rsid w:val="00293984"/>
    <w:rsid w:val="002B3550"/>
    <w:rsid w:val="002B3BEC"/>
    <w:rsid w:val="002C728E"/>
    <w:rsid w:val="002D1482"/>
    <w:rsid w:val="002E1A0A"/>
    <w:rsid w:val="002E5FAC"/>
    <w:rsid w:val="002F1940"/>
    <w:rsid w:val="002F2202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B0D61"/>
    <w:rsid w:val="003C2D9D"/>
    <w:rsid w:val="003C49E6"/>
    <w:rsid w:val="003C671C"/>
    <w:rsid w:val="003C6746"/>
    <w:rsid w:val="003C6B56"/>
    <w:rsid w:val="003D5560"/>
    <w:rsid w:val="003D5E77"/>
    <w:rsid w:val="003E0D47"/>
    <w:rsid w:val="003E75F2"/>
    <w:rsid w:val="00431B67"/>
    <w:rsid w:val="00433500"/>
    <w:rsid w:val="00433F71"/>
    <w:rsid w:val="00440D43"/>
    <w:rsid w:val="004564CF"/>
    <w:rsid w:val="0047041F"/>
    <w:rsid w:val="004717AF"/>
    <w:rsid w:val="00472CB6"/>
    <w:rsid w:val="004739ED"/>
    <w:rsid w:val="00475FDE"/>
    <w:rsid w:val="004953AF"/>
    <w:rsid w:val="004A41D3"/>
    <w:rsid w:val="004B0961"/>
    <w:rsid w:val="004B3CEF"/>
    <w:rsid w:val="004C0205"/>
    <w:rsid w:val="004D0B5F"/>
    <w:rsid w:val="004D2909"/>
    <w:rsid w:val="004D484A"/>
    <w:rsid w:val="004E3939"/>
    <w:rsid w:val="004E3DA2"/>
    <w:rsid w:val="004F0ADA"/>
    <w:rsid w:val="004F0DA6"/>
    <w:rsid w:val="004F328D"/>
    <w:rsid w:val="00502CA2"/>
    <w:rsid w:val="005114FB"/>
    <w:rsid w:val="005338D7"/>
    <w:rsid w:val="00534A1C"/>
    <w:rsid w:val="0053716F"/>
    <w:rsid w:val="00544730"/>
    <w:rsid w:val="005520A4"/>
    <w:rsid w:val="0055381E"/>
    <w:rsid w:val="00553EC5"/>
    <w:rsid w:val="00576269"/>
    <w:rsid w:val="0058100A"/>
    <w:rsid w:val="00583AAA"/>
    <w:rsid w:val="00596B95"/>
    <w:rsid w:val="005C39F0"/>
    <w:rsid w:val="005C496D"/>
    <w:rsid w:val="005D20D3"/>
    <w:rsid w:val="005F4EFB"/>
    <w:rsid w:val="005F5F84"/>
    <w:rsid w:val="00600AB8"/>
    <w:rsid w:val="00617DCF"/>
    <w:rsid w:val="00622162"/>
    <w:rsid w:val="00637E3D"/>
    <w:rsid w:val="00640716"/>
    <w:rsid w:val="00640A1B"/>
    <w:rsid w:val="0064466A"/>
    <w:rsid w:val="00646D79"/>
    <w:rsid w:val="0065203A"/>
    <w:rsid w:val="00666058"/>
    <w:rsid w:val="00670C95"/>
    <w:rsid w:val="006743FD"/>
    <w:rsid w:val="00677228"/>
    <w:rsid w:val="006A5D64"/>
    <w:rsid w:val="006B264B"/>
    <w:rsid w:val="006B3A8D"/>
    <w:rsid w:val="006C5F5B"/>
    <w:rsid w:val="006E10FB"/>
    <w:rsid w:val="006E6245"/>
    <w:rsid w:val="006F3B0C"/>
    <w:rsid w:val="00704D71"/>
    <w:rsid w:val="0071245C"/>
    <w:rsid w:val="00717094"/>
    <w:rsid w:val="00717FE9"/>
    <w:rsid w:val="00742C0A"/>
    <w:rsid w:val="00743E33"/>
    <w:rsid w:val="00746319"/>
    <w:rsid w:val="007500BF"/>
    <w:rsid w:val="00766222"/>
    <w:rsid w:val="007705A0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E2629"/>
    <w:rsid w:val="007E45C9"/>
    <w:rsid w:val="007F4F92"/>
    <w:rsid w:val="007F7A06"/>
    <w:rsid w:val="007F7A97"/>
    <w:rsid w:val="008101B9"/>
    <w:rsid w:val="00810491"/>
    <w:rsid w:val="00810EAD"/>
    <w:rsid w:val="008177B0"/>
    <w:rsid w:val="00830E0B"/>
    <w:rsid w:val="00835DC1"/>
    <w:rsid w:val="00841F19"/>
    <w:rsid w:val="0084770E"/>
    <w:rsid w:val="00852D26"/>
    <w:rsid w:val="00864E84"/>
    <w:rsid w:val="008661B8"/>
    <w:rsid w:val="008763CB"/>
    <w:rsid w:val="00884C05"/>
    <w:rsid w:val="008860EC"/>
    <w:rsid w:val="00886847"/>
    <w:rsid w:val="00890915"/>
    <w:rsid w:val="008A1BC0"/>
    <w:rsid w:val="008B2C9B"/>
    <w:rsid w:val="008B4A1E"/>
    <w:rsid w:val="008C1F7A"/>
    <w:rsid w:val="008C4B49"/>
    <w:rsid w:val="008D772F"/>
    <w:rsid w:val="008E0842"/>
    <w:rsid w:val="008F2308"/>
    <w:rsid w:val="00902EC1"/>
    <w:rsid w:val="0091585E"/>
    <w:rsid w:val="00931C82"/>
    <w:rsid w:val="00936F4F"/>
    <w:rsid w:val="0093710C"/>
    <w:rsid w:val="009517BA"/>
    <w:rsid w:val="00956AEB"/>
    <w:rsid w:val="00962059"/>
    <w:rsid w:val="00964184"/>
    <w:rsid w:val="0099764C"/>
    <w:rsid w:val="009A1EB4"/>
    <w:rsid w:val="009C11D9"/>
    <w:rsid w:val="009D1BF5"/>
    <w:rsid w:val="009E52A4"/>
    <w:rsid w:val="009F2DB9"/>
    <w:rsid w:val="009F698B"/>
    <w:rsid w:val="009F7939"/>
    <w:rsid w:val="009F7ECE"/>
    <w:rsid w:val="00A0473B"/>
    <w:rsid w:val="00A13260"/>
    <w:rsid w:val="00A16970"/>
    <w:rsid w:val="00A2151D"/>
    <w:rsid w:val="00A24750"/>
    <w:rsid w:val="00A31831"/>
    <w:rsid w:val="00A53FBD"/>
    <w:rsid w:val="00A554C4"/>
    <w:rsid w:val="00AA4012"/>
    <w:rsid w:val="00AB0241"/>
    <w:rsid w:val="00AB437C"/>
    <w:rsid w:val="00AB53DE"/>
    <w:rsid w:val="00AB796C"/>
    <w:rsid w:val="00AD0F4F"/>
    <w:rsid w:val="00AD5E80"/>
    <w:rsid w:val="00AE05C2"/>
    <w:rsid w:val="00AE243E"/>
    <w:rsid w:val="00AE47E9"/>
    <w:rsid w:val="00AE4D45"/>
    <w:rsid w:val="00AF2C2C"/>
    <w:rsid w:val="00B01308"/>
    <w:rsid w:val="00B01C55"/>
    <w:rsid w:val="00B03DB1"/>
    <w:rsid w:val="00B11F17"/>
    <w:rsid w:val="00B309DA"/>
    <w:rsid w:val="00B36889"/>
    <w:rsid w:val="00B7647A"/>
    <w:rsid w:val="00B77C87"/>
    <w:rsid w:val="00B97703"/>
    <w:rsid w:val="00BA07A2"/>
    <w:rsid w:val="00BA4979"/>
    <w:rsid w:val="00BB5526"/>
    <w:rsid w:val="00BB6724"/>
    <w:rsid w:val="00BC6D43"/>
    <w:rsid w:val="00BD30E9"/>
    <w:rsid w:val="00BD574C"/>
    <w:rsid w:val="00BE6822"/>
    <w:rsid w:val="00BF5D05"/>
    <w:rsid w:val="00BF7679"/>
    <w:rsid w:val="00C048AA"/>
    <w:rsid w:val="00C155E7"/>
    <w:rsid w:val="00C16C46"/>
    <w:rsid w:val="00C20545"/>
    <w:rsid w:val="00C20574"/>
    <w:rsid w:val="00C21BDE"/>
    <w:rsid w:val="00C23E7D"/>
    <w:rsid w:val="00C430E7"/>
    <w:rsid w:val="00C51544"/>
    <w:rsid w:val="00C536FA"/>
    <w:rsid w:val="00C627BB"/>
    <w:rsid w:val="00C62F51"/>
    <w:rsid w:val="00C65A99"/>
    <w:rsid w:val="00C77E45"/>
    <w:rsid w:val="00C81F79"/>
    <w:rsid w:val="00CA44DE"/>
    <w:rsid w:val="00CB40BA"/>
    <w:rsid w:val="00CB5D79"/>
    <w:rsid w:val="00CC096B"/>
    <w:rsid w:val="00CC1F0A"/>
    <w:rsid w:val="00CC414B"/>
    <w:rsid w:val="00CD6CAA"/>
    <w:rsid w:val="00CE24F5"/>
    <w:rsid w:val="00CE39FE"/>
    <w:rsid w:val="00CF6087"/>
    <w:rsid w:val="00D057ED"/>
    <w:rsid w:val="00D13A73"/>
    <w:rsid w:val="00D2037B"/>
    <w:rsid w:val="00D22542"/>
    <w:rsid w:val="00D22870"/>
    <w:rsid w:val="00D475BD"/>
    <w:rsid w:val="00D60680"/>
    <w:rsid w:val="00D60BD2"/>
    <w:rsid w:val="00D613B1"/>
    <w:rsid w:val="00D6206E"/>
    <w:rsid w:val="00D6296E"/>
    <w:rsid w:val="00D7447B"/>
    <w:rsid w:val="00D74496"/>
    <w:rsid w:val="00D77042"/>
    <w:rsid w:val="00D85DAD"/>
    <w:rsid w:val="00DA216B"/>
    <w:rsid w:val="00DA77E8"/>
    <w:rsid w:val="00DA7E6E"/>
    <w:rsid w:val="00DA7F16"/>
    <w:rsid w:val="00DB4644"/>
    <w:rsid w:val="00DC148F"/>
    <w:rsid w:val="00DC428A"/>
    <w:rsid w:val="00DD52A5"/>
    <w:rsid w:val="00DE49E5"/>
    <w:rsid w:val="00DF2015"/>
    <w:rsid w:val="00DF21AC"/>
    <w:rsid w:val="00E063F6"/>
    <w:rsid w:val="00E07CE8"/>
    <w:rsid w:val="00E12292"/>
    <w:rsid w:val="00E17DB9"/>
    <w:rsid w:val="00E31BF6"/>
    <w:rsid w:val="00E37EB3"/>
    <w:rsid w:val="00E54DAE"/>
    <w:rsid w:val="00E63162"/>
    <w:rsid w:val="00E66460"/>
    <w:rsid w:val="00E712E7"/>
    <w:rsid w:val="00E71615"/>
    <w:rsid w:val="00E73B85"/>
    <w:rsid w:val="00E77BE3"/>
    <w:rsid w:val="00E9586A"/>
    <w:rsid w:val="00E97229"/>
    <w:rsid w:val="00EA0936"/>
    <w:rsid w:val="00EC61E8"/>
    <w:rsid w:val="00EC669D"/>
    <w:rsid w:val="00EC670D"/>
    <w:rsid w:val="00ED1C43"/>
    <w:rsid w:val="00ED527A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44696"/>
    <w:rsid w:val="00F64DDD"/>
    <w:rsid w:val="00F70776"/>
    <w:rsid w:val="00FC3E4D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7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717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17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17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17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17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17AF"/>
    <w:pPr>
      <w:outlineLvl w:val="5"/>
    </w:pPr>
  </w:style>
  <w:style w:type="paragraph" w:styleId="Heading7">
    <w:name w:val="heading 7"/>
    <w:basedOn w:val="H6"/>
    <w:next w:val="Normal"/>
    <w:qFormat/>
    <w:rsid w:val="004717AF"/>
    <w:pPr>
      <w:outlineLvl w:val="6"/>
    </w:pPr>
  </w:style>
  <w:style w:type="paragraph" w:styleId="Heading8">
    <w:name w:val="heading 8"/>
    <w:basedOn w:val="Heading1"/>
    <w:next w:val="Normal"/>
    <w:qFormat/>
    <w:rsid w:val="004717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17AF"/>
    <w:pPr>
      <w:outlineLvl w:val="8"/>
    </w:pPr>
  </w:style>
  <w:style w:type="character" w:default="1" w:styleId="DefaultParagraphFont">
    <w:name w:val="Default Paragraph Font"/>
    <w:semiHidden/>
    <w:rsid w:val="004717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17A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717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717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17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717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717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717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17AF"/>
    <w:pPr>
      <w:ind w:left="1701" w:hanging="1701"/>
    </w:pPr>
  </w:style>
  <w:style w:type="paragraph" w:styleId="TOC4">
    <w:name w:val="toc 4"/>
    <w:basedOn w:val="TOC3"/>
    <w:semiHidden/>
    <w:rsid w:val="004717AF"/>
    <w:pPr>
      <w:ind w:left="1418" w:hanging="1418"/>
    </w:pPr>
  </w:style>
  <w:style w:type="paragraph" w:styleId="TOC3">
    <w:name w:val="toc 3"/>
    <w:basedOn w:val="TOC2"/>
    <w:semiHidden/>
    <w:rsid w:val="004717AF"/>
    <w:pPr>
      <w:ind w:left="1134" w:hanging="1134"/>
    </w:pPr>
  </w:style>
  <w:style w:type="paragraph" w:styleId="TOC2">
    <w:name w:val="toc 2"/>
    <w:basedOn w:val="TOC1"/>
    <w:semiHidden/>
    <w:rsid w:val="004717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17AF"/>
    <w:pPr>
      <w:ind w:left="284"/>
    </w:pPr>
  </w:style>
  <w:style w:type="paragraph" w:styleId="Index1">
    <w:name w:val="index 1"/>
    <w:basedOn w:val="Normal"/>
    <w:semiHidden/>
    <w:rsid w:val="004717AF"/>
    <w:pPr>
      <w:keepLines/>
      <w:spacing w:after="0"/>
    </w:pPr>
  </w:style>
  <w:style w:type="paragraph" w:customStyle="1" w:styleId="ZH">
    <w:name w:val="ZH"/>
    <w:rsid w:val="004717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717AF"/>
    <w:pPr>
      <w:outlineLvl w:val="9"/>
    </w:pPr>
  </w:style>
  <w:style w:type="paragraph" w:styleId="ListNumber2">
    <w:name w:val="List Number 2"/>
    <w:basedOn w:val="ListNumber"/>
    <w:semiHidden/>
    <w:rsid w:val="004717AF"/>
    <w:pPr>
      <w:ind w:left="851"/>
    </w:pPr>
  </w:style>
  <w:style w:type="character" w:styleId="FootnoteReference">
    <w:name w:val="footnote reference"/>
    <w:semiHidden/>
    <w:rsid w:val="004717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17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717AF"/>
    <w:rPr>
      <w:b/>
    </w:rPr>
  </w:style>
  <w:style w:type="paragraph" w:customStyle="1" w:styleId="TAC">
    <w:name w:val="TAC"/>
    <w:basedOn w:val="TAL"/>
    <w:rsid w:val="004717AF"/>
    <w:pPr>
      <w:jc w:val="center"/>
    </w:pPr>
  </w:style>
  <w:style w:type="paragraph" w:customStyle="1" w:styleId="TF">
    <w:name w:val="TF"/>
    <w:basedOn w:val="TH"/>
    <w:link w:val="TFChar"/>
    <w:rsid w:val="004717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17AF"/>
    <w:pPr>
      <w:keepLines/>
      <w:ind w:left="1135" w:hanging="851"/>
    </w:pPr>
  </w:style>
  <w:style w:type="paragraph" w:styleId="TOC9">
    <w:name w:val="toc 9"/>
    <w:basedOn w:val="TOC8"/>
    <w:semiHidden/>
    <w:rsid w:val="004717AF"/>
    <w:pPr>
      <w:ind w:left="1418" w:hanging="1418"/>
    </w:pPr>
  </w:style>
  <w:style w:type="paragraph" w:customStyle="1" w:styleId="EX">
    <w:name w:val="EX"/>
    <w:basedOn w:val="Normal"/>
    <w:rsid w:val="004717AF"/>
    <w:pPr>
      <w:keepLines/>
      <w:ind w:left="1702" w:hanging="1418"/>
    </w:pPr>
  </w:style>
  <w:style w:type="paragraph" w:customStyle="1" w:styleId="FP">
    <w:name w:val="FP"/>
    <w:basedOn w:val="Normal"/>
    <w:rsid w:val="004717AF"/>
    <w:pPr>
      <w:spacing w:after="0"/>
    </w:pPr>
  </w:style>
  <w:style w:type="paragraph" w:customStyle="1" w:styleId="LD">
    <w:name w:val="LD"/>
    <w:rsid w:val="004717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717AF"/>
    <w:pPr>
      <w:spacing w:after="0"/>
    </w:pPr>
  </w:style>
  <w:style w:type="paragraph" w:customStyle="1" w:styleId="EW">
    <w:name w:val="EW"/>
    <w:basedOn w:val="EX"/>
    <w:rsid w:val="004717AF"/>
    <w:pPr>
      <w:spacing w:after="0"/>
    </w:pPr>
  </w:style>
  <w:style w:type="paragraph" w:styleId="TOC6">
    <w:name w:val="toc 6"/>
    <w:basedOn w:val="TOC5"/>
    <w:next w:val="Normal"/>
    <w:semiHidden/>
    <w:rsid w:val="004717AF"/>
    <w:pPr>
      <w:ind w:left="1985" w:hanging="1985"/>
    </w:pPr>
  </w:style>
  <w:style w:type="paragraph" w:styleId="TOC7">
    <w:name w:val="toc 7"/>
    <w:basedOn w:val="TOC6"/>
    <w:next w:val="Normal"/>
    <w:semiHidden/>
    <w:rsid w:val="004717AF"/>
    <w:pPr>
      <w:ind w:left="2268" w:hanging="2268"/>
    </w:pPr>
  </w:style>
  <w:style w:type="paragraph" w:styleId="ListBullet2">
    <w:name w:val="List Bullet 2"/>
    <w:basedOn w:val="ListBullet"/>
    <w:semiHidden/>
    <w:rsid w:val="004717AF"/>
    <w:pPr>
      <w:ind w:left="851"/>
    </w:pPr>
  </w:style>
  <w:style w:type="paragraph" w:styleId="ListBullet3">
    <w:name w:val="List Bullet 3"/>
    <w:basedOn w:val="ListBullet2"/>
    <w:semiHidden/>
    <w:rsid w:val="004717AF"/>
    <w:pPr>
      <w:ind w:left="1135"/>
    </w:pPr>
  </w:style>
  <w:style w:type="paragraph" w:styleId="ListNumber">
    <w:name w:val="List Number"/>
    <w:basedOn w:val="List"/>
    <w:semiHidden/>
    <w:rsid w:val="004717AF"/>
  </w:style>
  <w:style w:type="paragraph" w:customStyle="1" w:styleId="EQ">
    <w:name w:val="EQ"/>
    <w:basedOn w:val="Normal"/>
    <w:next w:val="Normal"/>
    <w:rsid w:val="004717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17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17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17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717AF"/>
    <w:pPr>
      <w:jc w:val="right"/>
    </w:pPr>
  </w:style>
  <w:style w:type="paragraph" w:customStyle="1" w:styleId="H6">
    <w:name w:val="H6"/>
    <w:basedOn w:val="Heading5"/>
    <w:next w:val="Normal"/>
    <w:rsid w:val="004717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17AF"/>
    <w:pPr>
      <w:ind w:left="851" w:hanging="851"/>
    </w:pPr>
  </w:style>
  <w:style w:type="paragraph" w:customStyle="1" w:styleId="TAL">
    <w:name w:val="TAL"/>
    <w:basedOn w:val="Normal"/>
    <w:rsid w:val="004717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17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717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717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717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717AF"/>
    <w:pPr>
      <w:framePr w:wrap="notBeside" w:y="16161"/>
    </w:pPr>
  </w:style>
  <w:style w:type="character" w:customStyle="1" w:styleId="ZGSM">
    <w:name w:val="ZGSM"/>
    <w:rsid w:val="004717AF"/>
  </w:style>
  <w:style w:type="paragraph" w:styleId="List2">
    <w:name w:val="List 2"/>
    <w:basedOn w:val="List"/>
    <w:semiHidden/>
    <w:rsid w:val="004717AF"/>
    <w:pPr>
      <w:ind w:left="851"/>
    </w:pPr>
  </w:style>
  <w:style w:type="paragraph" w:customStyle="1" w:styleId="ZG">
    <w:name w:val="ZG"/>
    <w:rsid w:val="004717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717AF"/>
    <w:pPr>
      <w:ind w:left="1135"/>
    </w:pPr>
  </w:style>
  <w:style w:type="paragraph" w:styleId="List4">
    <w:name w:val="List 4"/>
    <w:basedOn w:val="List3"/>
    <w:semiHidden/>
    <w:rsid w:val="004717AF"/>
    <w:pPr>
      <w:ind w:left="1418"/>
    </w:pPr>
  </w:style>
  <w:style w:type="paragraph" w:styleId="List5">
    <w:name w:val="List 5"/>
    <w:basedOn w:val="List4"/>
    <w:semiHidden/>
    <w:rsid w:val="004717AF"/>
    <w:pPr>
      <w:ind w:left="1702"/>
    </w:pPr>
  </w:style>
  <w:style w:type="paragraph" w:customStyle="1" w:styleId="EditorsNote">
    <w:name w:val="Editor's Note"/>
    <w:basedOn w:val="NO"/>
    <w:rsid w:val="004717AF"/>
    <w:rPr>
      <w:color w:val="FF0000"/>
    </w:rPr>
  </w:style>
  <w:style w:type="paragraph" w:styleId="List">
    <w:name w:val="List"/>
    <w:basedOn w:val="Normal"/>
    <w:semiHidden/>
    <w:rsid w:val="004717AF"/>
    <w:pPr>
      <w:ind w:left="568" w:hanging="284"/>
    </w:pPr>
  </w:style>
  <w:style w:type="paragraph" w:styleId="ListBullet">
    <w:name w:val="List Bullet"/>
    <w:basedOn w:val="List"/>
    <w:semiHidden/>
    <w:rsid w:val="004717AF"/>
  </w:style>
  <w:style w:type="paragraph" w:styleId="ListBullet4">
    <w:name w:val="List Bullet 4"/>
    <w:basedOn w:val="ListBullet3"/>
    <w:semiHidden/>
    <w:rsid w:val="004717AF"/>
    <w:pPr>
      <w:ind w:left="1418"/>
    </w:pPr>
  </w:style>
  <w:style w:type="paragraph" w:styleId="ListBullet5">
    <w:name w:val="List Bullet 5"/>
    <w:basedOn w:val="ListBullet4"/>
    <w:semiHidden/>
    <w:rsid w:val="004717AF"/>
    <w:pPr>
      <w:ind w:left="1702"/>
    </w:pPr>
  </w:style>
  <w:style w:type="paragraph" w:customStyle="1" w:styleId="B2">
    <w:name w:val="B2"/>
    <w:basedOn w:val="List2"/>
    <w:link w:val="B2Char"/>
    <w:rsid w:val="004717AF"/>
  </w:style>
  <w:style w:type="paragraph" w:customStyle="1" w:styleId="B3">
    <w:name w:val="B3"/>
    <w:basedOn w:val="List3"/>
    <w:rsid w:val="004717AF"/>
  </w:style>
  <w:style w:type="paragraph" w:customStyle="1" w:styleId="B4">
    <w:name w:val="B4"/>
    <w:basedOn w:val="List4"/>
    <w:rsid w:val="004717AF"/>
  </w:style>
  <w:style w:type="paragraph" w:customStyle="1" w:styleId="B5">
    <w:name w:val="B5"/>
    <w:basedOn w:val="List5"/>
    <w:rsid w:val="004717AF"/>
  </w:style>
  <w:style w:type="paragraph" w:customStyle="1" w:styleId="ZTD">
    <w:name w:val="ZTD"/>
    <w:basedOn w:val="ZB"/>
    <w:rsid w:val="004717A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1747</Characters>
  <Application>Microsoft Office Word</Application>
  <DocSecurity>0</DocSecurity>
  <Lines>29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2023-09-19T14:44:00Z</dcterms:created>
  <dcterms:modified xsi:type="dcterms:W3CDTF">2023-09-19T14:44:00Z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