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DCDD55" w:rsidR="001E41F3" w:rsidRPr="001F6D87" w:rsidRDefault="001E41F3">
      <w:pPr>
        <w:pStyle w:val="CRCoverPage"/>
        <w:tabs>
          <w:tab w:val="right" w:pos="9639"/>
        </w:tabs>
        <w:spacing w:after="0"/>
        <w:rPr>
          <w:b/>
          <w:i/>
          <w:noProof/>
          <w:sz w:val="28"/>
          <w:lang w:val="en-US"/>
        </w:rPr>
      </w:pPr>
      <w:r w:rsidRPr="00B41139">
        <w:rPr>
          <w:b/>
          <w:noProof/>
          <w:sz w:val="24"/>
        </w:rPr>
        <w:t>3GPP TSG-</w:t>
      </w:r>
      <w:r w:rsidR="009F74B7" w:rsidRPr="00B41139">
        <w:rPr>
          <w:b/>
          <w:noProof/>
          <w:sz w:val="24"/>
        </w:rPr>
        <w:fldChar w:fldCharType="begin"/>
      </w:r>
      <w:r w:rsidR="009F74B7" w:rsidRPr="00B41139">
        <w:rPr>
          <w:b/>
          <w:noProof/>
          <w:sz w:val="24"/>
        </w:rPr>
        <w:instrText xml:space="preserve"> DOCPROPERTY  TSG/WGRef  \* MERGEFORMAT </w:instrText>
      </w:r>
      <w:r w:rsidR="009F74B7" w:rsidRPr="00B41139">
        <w:rPr>
          <w:b/>
          <w:noProof/>
          <w:sz w:val="24"/>
        </w:rPr>
        <w:fldChar w:fldCharType="separate"/>
      </w:r>
      <w:r w:rsidR="003609EF" w:rsidRPr="00B41139">
        <w:rPr>
          <w:b/>
          <w:noProof/>
          <w:sz w:val="24"/>
        </w:rPr>
        <w:t>WG</w:t>
      </w:r>
      <w:r w:rsidR="009F74B7" w:rsidRPr="00B41139">
        <w:rPr>
          <w:b/>
          <w:noProof/>
          <w:sz w:val="24"/>
        </w:rPr>
        <w:fldChar w:fldCharType="end"/>
      </w:r>
      <w:r w:rsidR="00CD61B0" w:rsidRPr="00B41139">
        <w:rPr>
          <w:b/>
          <w:noProof/>
          <w:sz w:val="24"/>
        </w:rPr>
        <w:t xml:space="preserve"> SA2</w:t>
      </w:r>
      <w:r w:rsidR="00C66BA2" w:rsidRPr="00B41139">
        <w:rPr>
          <w:b/>
          <w:noProof/>
          <w:sz w:val="24"/>
        </w:rPr>
        <w:t xml:space="preserve"> </w:t>
      </w:r>
      <w:r w:rsidRPr="00B41139">
        <w:rPr>
          <w:b/>
          <w:noProof/>
          <w:sz w:val="24"/>
        </w:rPr>
        <w:t>Meeting #</w:t>
      </w:r>
      <w:r w:rsidR="00CD61B0" w:rsidRPr="00B41139">
        <w:rPr>
          <w:b/>
          <w:noProof/>
          <w:sz w:val="24"/>
        </w:rPr>
        <w:t>15</w:t>
      </w:r>
      <w:r w:rsidR="00A12193" w:rsidRPr="00B41139">
        <w:rPr>
          <w:b/>
          <w:noProof/>
          <w:sz w:val="24"/>
        </w:rPr>
        <w:t>6</w:t>
      </w:r>
      <w:r w:rsidR="00134E80" w:rsidRPr="00B41139">
        <w:rPr>
          <w:b/>
          <w:noProof/>
          <w:sz w:val="24"/>
        </w:rPr>
        <w:t>e</w:t>
      </w:r>
      <w:r w:rsidRPr="00B41139">
        <w:rPr>
          <w:b/>
          <w:i/>
          <w:noProof/>
          <w:sz w:val="28"/>
        </w:rPr>
        <w:tab/>
      </w:r>
      <w:r w:rsidR="00AE7E78" w:rsidRPr="00B41139">
        <w:rPr>
          <w:b/>
          <w:i/>
          <w:noProof/>
          <w:sz w:val="28"/>
        </w:rPr>
        <w:t>S2-2</w:t>
      </w:r>
      <w:r w:rsidR="00A12193" w:rsidRPr="00B41139">
        <w:rPr>
          <w:b/>
          <w:i/>
          <w:noProof/>
          <w:sz w:val="28"/>
        </w:rPr>
        <w:t>3</w:t>
      </w:r>
      <w:r w:rsidR="00AE7E78" w:rsidRPr="00B41139">
        <w:rPr>
          <w:b/>
          <w:i/>
          <w:noProof/>
          <w:sz w:val="28"/>
        </w:rPr>
        <w:t>0</w:t>
      </w:r>
      <w:r w:rsidR="00B41139" w:rsidRPr="00B41139">
        <w:rPr>
          <w:rFonts w:hint="eastAsia"/>
          <w:b/>
          <w:i/>
          <w:noProof/>
          <w:sz w:val="28"/>
          <w:lang w:eastAsia="zh-CN"/>
        </w:rPr>
        <w:t>5</w:t>
      </w:r>
      <w:r w:rsidR="005E4CDB">
        <w:rPr>
          <w:b/>
          <w:i/>
          <w:noProof/>
          <w:sz w:val="28"/>
          <w:lang w:eastAsia="zh-CN"/>
        </w:rPr>
        <w:t>758</w:t>
      </w:r>
    </w:p>
    <w:p w14:paraId="7CB45193" w14:textId="0478DA86" w:rsidR="001E41F3" w:rsidRPr="00B41139" w:rsidRDefault="00134E80" w:rsidP="00CD61B0">
      <w:pPr>
        <w:pStyle w:val="CRCoverPage"/>
        <w:tabs>
          <w:tab w:val="right" w:pos="5103"/>
          <w:tab w:val="right" w:pos="9639"/>
        </w:tabs>
        <w:outlineLvl w:val="0"/>
        <w:rPr>
          <w:b/>
          <w:noProof/>
          <w:sz w:val="24"/>
        </w:rPr>
      </w:pPr>
      <w:r w:rsidRPr="00B41139">
        <w:rPr>
          <w:b/>
          <w:noProof/>
          <w:sz w:val="24"/>
        </w:rPr>
        <w:t>Elbonia</w:t>
      </w:r>
      <w:r w:rsidR="001E41F3" w:rsidRPr="00B41139">
        <w:rPr>
          <w:b/>
          <w:noProof/>
          <w:sz w:val="24"/>
        </w:rPr>
        <w:t xml:space="preserve">, </w:t>
      </w:r>
      <w:r w:rsidR="00A12193" w:rsidRPr="00B41139">
        <w:rPr>
          <w:rFonts w:eastAsia="Arial Unicode MS" w:cs="Arial"/>
          <w:b/>
          <w:bCs/>
          <w:sz w:val="24"/>
        </w:rPr>
        <w:t>April</w:t>
      </w:r>
      <w:r w:rsidR="00CD61B0" w:rsidRPr="00B41139">
        <w:rPr>
          <w:rFonts w:eastAsia="Arial Unicode MS" w:cs="Arial"/>
          <w:b/>
          <w:bCs/>
          <w:sz w:val="24"/>
        </w:rPr>
        <w:t xml:space="preserve"> </w:t>
      </w:r>
      <w:r w:rsidRPr="00B41139">
        <w:rPr>
          <w:rFonts w:eastAsia="Arial Unicode MS" w:cs="Arial"/>
          <w:b/>
          <w:bCs/>
          <w:sz w:val="24"/>
        </w:rPr>
        <w:t>1</w:t>
      </w:r>
      <w:r w:rsidR="00A12193" w:rsidRPr="00B41139">
        <w:rPr>
          <w:rFonts w:eastAsia="Arial Unicode MS" w:cs="Arial"/>
          <w:b/>
          <w:bCs/>
          <w:sz w:val="24"/>
        </w:rPr>
        <w:t>7</w:t>
      </w:r>
      <w:r w:rsidR="00CD61B0" w:rsidRPr="00B41139">
        <w:rPr>
          <w:rFonts w:eastAsia="Arial Unicode MS" w:cs="Arial"/>
          <w:b/>
          <w:bCs/>
          <w:sz w:val="24"/>
        </w:rPr>
        <w:t xml:space="preserve"> – </w:t>
      </w:r>
      <w:r w:rsidRPr="00B41139">
        <w:rPr>
          <w:rFonts w:eastAsia="Arial Unicode MS" w:cs="Arial"/>
          <w:b/>
          <w:bCs/>
          <w:sz w:val="24"/>
        </w:rPr>
        <w:t>2</w:t>
      </w:r>
      <w:r w:rsidR="00A12193" w:rsidRPr="00B41139">
        <w:rPr>
          <w:rFonts w:eastAsia="Arial Unicode MS" w:cs="Arial"/>
          <w:b/>
          <w:bCs/>
          <w:sz w:val="24"/>
        </w:rPr>
        <w:t>1</w:t>
      </w:r>
      <w:r w:rsidR="00CD61B0" w:rsidRPr="00B41139">
        <w:rPr>
          <w:rFonts w:eastAsia="Arial Unicode MS" w:cs="Arial"/>
          <w:b/>
          <w:bCs/>
          <w:sz w:val="24"/>
        </w:rPr>
        <w:t>, 202</w:t>
      </w:r>
      <w:r w:rsidRPr="00B41139">
        <w:rPr>
          <w:rFonts w:eastAsia="Arial Unicode MS" w:cs="Arial"/>
          <w:b/>
          <w:bCs/>
          <w:sz w:val="24"/>
        </w:rPr>
        <w:t>3</w:t>
      </w:r>
      <w:r w:rsidR="00CD61B0" w:rsidRPr="00B41139">
        <w:rPr>
          <w:b/>
          <w:noProof/>
          <w:sz w:val="24"/>
        </w:rPr>
        <w:tab/>
      </w:r>
      <w:r w:rsidR="00CD61B0" w:rsidRPr="00B41139">
        <w:rPr>
          <w:b/>
          <w:noProof/>
          <w:sz w:val="24"/>
        </w:rPr>
        <w:tab/>
      </w:r>
      <w:r w:rsidR="00CD61B0" w:rsidRPr="00B41139">
        <w:rPr>
          <w:rFonts w:cs="Arial"/>
          <w:b/>
          <w:bCs/>
          <w:color w:val="0000FF"/>
        </w:rPr>
        <w:t>(revision of S2-2</w:t>
      </w:r>
      <w:r w:rsidR="00EF6DAC">
        <w:rPr>
          <w:rFonts w:cs="Arial"/>
          <w:b/>
          <w:bCs/>
          <w:color w:val="0000FF"/>
        </w:rPr>
        <w:t>3</w:t>
      </w:r>
      <w:r w:rsidR="00CD61B0" w:rsidRPr="00B41139">
        <w:rPr>
          <w:rFonts w:cs="Arial"/>
          <w:b/>
          <w:bCs/>
          <w:color w:val="0000FF"/>
        </w:rPr>
        <w:t>0</w:t>
      </w:r>
      <w:r w:rsidR="00EF6DAC">
        <w:rPr>
          <w:rFonts w:cs="Arial"/>
          <w:b/>
          <w:bCs/>
          <w:color w:val="0000FF"/>
        </w:rPr>
        <w:t>5126r05</w:t>
      </w:r>
      <w:r w:rsidR="00CD61B0" w:rsidRPr="00B4113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680EE3C8" w:rsidR="001E41F3" w:rsidRPr="00B41139" w:rsidRDefault="005E4CDB" w:rsidP="00E13F3D">
            <w:pPr>
              <w:pStyle w:val="CRCoverPage"/>
              <w:spacing w:after="0"/>
              <w:jc w:val="center"/>
              <w:rPr>
                <w:b/>
                <w:noProof/>
              </w:rPr>
            </w:pPr>
            <w:r>
              <w:rPr>
                <w:b/>
                <w:noProof/>
                <w:sz w:val="28"/>
              </w:rPr>
              <w:t>1</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9" w:anchor="_blank" w:history="1">
              <w:r w:rsidRPr="00B41139">
                <w:rPr>
                  <w:rStyle w:val="aa"/>
                  <w:rFonts w:cs="Arial"/>
                  <w:b/>
                  <w:i/>
                  <w:noProof/>
                  <w:color w:val="FF0000"/>
                </w:rPr>
                <w:t>HE</w:t>
              </w:r>
              <w:bookmarkStart w:id="0" w:name="_Hlt497126619"/>
              <w:r w:rsidRPr="00B41139">
                <w:rPr>
                  <w:rStyle w:val="aa"/>
                  <w:rFonts w:cs="Arial"/>
                  <w:b/>
                  <w:i/>
                  <w:noProof/>
                  <w:color w:val="FF0000"/>
                </w:rPr>
                <w:t>L</w:t>
              </w:r>
              <w:bookmarkEnd w:id="0"/>
              <w:r w:rsidRPr="00B41139">
                <w:rPr>
                  <w:rStyle w:val="aa"/>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0" w:history="1">
              <w:r w:rsidR="00DE34CF" w:rsidRPr="00B41139">
                <w:rPr>
                  <w:rStyle w:val="aa"/>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139" w14:paraId="31618834" w14:textId="77777777" w:rsidTr="00547111">
        <w:tc>
          <w:tcPr>
            <w:tcW w:w="9640" w:type="dxa"/>
            <w:gridSpan w:val="11"/>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298AA482" w14:textId="56BB8870" w:rsidR="001E41F3" w:rsidRPr="00B41139" w:rsidRDefault="00AE7E78">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r w:rsidR="001F6D87">
              <w:rPr>
                <w:noProof/>
              </w:rPr>
              <w:t>, Ericsson</w:t>
            </w:r>
            <w:r w:rsidR="000C1E6F">
              <w:rPr>
                <w:noProof/>
              </w:rPr>
              <w:t>, ETRI</w:t>
            </w:r>
          </w:p>
        </w:tc>
      </w:tr>
      <w:tr w:rsidR="001E41F3" w:rsidRPr="00B41139" w14:paraId="4196B218" w14:textId="77777777" w:rsidTr="00547111">
        <w:tc>
          <w:tcPr>
            <w:tcW w:w="1843" w:type="dxa"/>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5"/>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gridSpan w:val="3"/>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4"/>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gridSpan w:val="3"/>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5"/>
            <w:tcBorders>
              <w:left w:val="nil"/>
            </w:tcBorders>
          </w:tcPr>
          <w:p w14:paraId="617AE5C6" w14:textId="77777777" w:rsidR="001E41F3" w:rsidRPr="00B41139" w:rsidRDefault="001E41F3">
            <w:pPr>
              <w:pStyle w:val="CRCoverPage"/>
              <w:spacing w:after="0"/>
              <w:rPr>
                <w:noProof/>
              </w:rPr>
            </w:pPr>
          </w:p>
        </w:tc>
        <w:tc>
          <w:tcPr>
            <w:tcW w:w="1417" w:type="dxa"/>
            <w:gridSpan w:val="3"/>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E4CD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5599E786" w14:textId="77777777" w:rsidR="001E41F3" w:rsidRDefault="00A12193">
            <w:pPr>
              <w:pStyle w:val="CRCoverPage"/>
              <w:spacing w:after="0"/>
              <w:ind w:left="100"/>
              <w:rPr>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53F6B49E" w14:textId="77777777" w:rsidR="001F6D87" w:rsidRDefault="001F6D87">
            <w:pPr>
              <w:pStyle w:val="CRCoverPage"/>
              <w:spacing w:after="0"/>
              <w:ind w:left="100"/>
              <w:rPr>
                <w:rFonts w:cs="Arial"/>
              </w:rPr>
            </w:pPr>
            <w:r>
              <w:rPr>
                <w:lang w:eastAsia="zh-CN"/>
              </w:rPr>
              <w:t>In addition, the clause has been</w:t>
            </w:r>
            <w:r w:rsidRPr="083768DC">
              <w:rPr>
                <w:lang w:eastAsia="zh-CN"/>
              </w:rPr>
              <w:t xml:space="preserve"> corrected to indicate which aspects correspond to which procedures, including references to clauses and specifications where those are described</w:t>
            </w:r>
            <w:r>
              <w:rPr>
                <w:rFonts w:cs="Arial"/>
              </w:rPr>
              <w:t>.</w:t>
            </w:r>
          </w:p>
          <w:p w14:paraId="4074E3E4" w14:textId="77777777" w:rsidR="006E07A5" w:rsidRDefault="006E07A5">
            <w:pPr>
              <w:pStyle w:val="CRCoverPage"/>
              <w:spacing w:after="0"/>
              <w:ind w:left="100"/>
              <w:rPr>
                <w:noProof/>
              </w:rPr>
            </w:pPr>
          </w:p>
          <w:p w14:paraId="31C656EC" w14:textId="5F577872" w:rsidR="006E07A5" w:rsidRPr="00A12193" w:rsidRDefault="006E07A5">
            <w:pPr>
              <w:pStyle w:val="CRCoverPage"/>
              <w:spacing w:after="0"/>
              <w:ind w:left="100"/>
              <w:rPr>
                <w:noProof/>
              </w:rPr>
            </w:pPr>
            <w:r>
              <w:rPr>
                <w:noProof/>
                <w:lang w:eastAsia="ko-KR"/>
              </w:rPr>
              <w:t>Report suggestion information is added optionally in N4 Session Reporting Rule(SRR).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CDB">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9"/>
            <w:tcBorders>
              <w:bottom w:val="single" w:sz="4" w:space="0" w:color="auto"/>
              <w:right w:val="single" w:sz="4" w:space="0" w:color="auto"/>
            </w:tcBorders>
            <w:shd w:val="clear" w:color="auto" w:fill="FFFFCC"/>
          </w:tcPr>
          <w:p w14:paraId="2C07B95C" w14:textId="77777777" w:rsidR="00EF6DAC"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r w:rsidR="001F6D87">
              <w:rPr>
                <w:noProof/>
              </w:rPr>
              <w:t xml:space="preserve"> </w:t>
            </w:r>
          </w:p>
          <w:p w14:paraId="34FFEF7C" w14:textId="77777777" w:rsidR="00EF6DAC" w:rsidRDefault="001F6D87">
            <w:pPr>
              <w:pStyle w:val="CRCoverPage"/>
              <w:spacing w:after="0"/>
              <w:ind w:left="100"/>
              <w:rPr>
                <w:noProof/>
                <w:lang w:eastAsia="zh-CN"/>
              </w:rPr>
            </w:pPr>
            <w:r>
              <w:rPr>
                <w:noProof/>
                <w:lang w:eastAsia="zh-CN"/>
              </w:rPr>
              <w:t>Misinterpretation of the specification</w:t>
            </w:r>
            <w:r w:rsidR="006E07A5">
              <w:rPr>
                <w:noProof/>
                <w:lang w:eastAsia="zh-CN"/>
              </w:rPr>
              <w:t xml:space="preserve">. </w:t>
            </w:r>
          </w:p>
          <w:p w14:paraId="5C4BEB44" w14:textId="3F5EDAE2" w:rsidR="001E41F3" w:rsidRPr="00B41139" w:rsidRDefault="006E07A5">
            <w:pPr>
              <w:pStyle w:val="CRCoverPage"/>
              <w:spacing w:after="0"/>
              <w:ind w:left="100"/>
              <w:rPr>
                <w:noProof/>
              </w:rPr>
            </w:pPr>
            <w:r w:rsidRPr="005C7C28">
              <w:rPr>
                <w:noProof/>
                <w:lang w:eastAsia="ko-KR"/>
              </w:rPr>
              <w:t xml:space="preserve">5GS cannot </w:t>
            </w:r>
            <w:r>
              <w:rPr>
                <w:noProof/>
                <w:lang w:eastAsia="ko-KR"/>
              </w:rPr>
              <w:t>support to reduce UPF performance impacts using report suggestion information in UPF Event 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8CBD4" w:rsidR="001E41F3" w:rsidRPr="00B41139" w:rsidRDefault="00A12193">
            <w:pPr>
              <w:pStyle w:val="CRCoverPage"/>
              <w:spacing w:after="0"/>
              <w:ind w:left="100"/>
              <w:rPr>
                <w:noProof/>
              </w:rPr>
            </w:pPr>
            <w:r w:rsidRPr="00B41139">
              <w:rPr>
                <w:noProof/>
              </w:rPr>
              <w:t>5.8.2.17</w:t>
            </w:r>
            <w:r w:rsidR="001F6D87">
              <w:rPr>
                <w:noProof/>
              </w:rPr>
              <w:t>, 5.8.2.18</w:t>
            </w:r>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gridSpan w:val="4"/>
          </w:tcPr>
          <w:p w14:paraId="304CCBCB" w14:textId="77777777" w:rsidR="001E41F3" w:rsidRPr="00B41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gridSpan w:val="4"/>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gridSpan w:val="4"/>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gridSpan w:val="4"/>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C9C3B9" w14:textId="77777777" w:rsidR="00A12193" w:rsidRDefault="00A12193" w:rsidP="00A12193">
      <w:pPr>
        <w:pStyle w:val="4"/>
      </w:pPr>
      <w:bookmarkStart w:id="2" w:name="_Hlk129341255"/>
      <w:bookmarkEnd w:id="1"/>
      <w:r>
        <w:t>5.8.2.17</w:t>
      </w:r>
      <w:r>
        <w:tab/>
        <w:t>Data exposure via Service Based interface</w:t>
      </w:r>
    </w:p>
    <w:p w14:paraId="0A9A75B3" w14:textId="77777777" w:rsidR="001F6D87" w:rsidRPr="00EF6DAC" w:rsidRDefault="001F6D87" w:rsidP="001F6D87">
      <w:r>
        <w:t xml:space="preserve">The UPF may expose information </w:t>
      </w:r>
      <w:ins w:id="3" w:author="Ericsson (M.Mas)" w:date="2023-04-17T11:18:00Z">
        <w:r>
          <w:t xml:space="preserve">by means of UPF event exposure service as </w:t>
        </w:r>
      </w:ins>
      <w:r>
        <w:t>described in TS 23.502 </w:t>
      </w:r>
      <w:bookmarkStart w:id="4" w:name="MCCTEMPBM_00000012"/>
      <w:r>
        <w:t>[3]</w:t>
      </w:r>
      <w:bookmarkEnd w:id="4"/>
      <w:r>
        <w:t xml:space="preserve"> clause 5.2.26.2, via a service-based interface directly. The NF consumer, which may receive UPF event notifications, are AF/NEF, TSNAF/TSCTSF and NWDAF</w:t>
      </w:r>
      <w:r w:rsidRPr="00EF6DAC">
        <w:t>.</w:t>
      </w:r>
    </w:p>
    <w:p w14:paraId="62A20122" w14:textId="77777777" w:rsidR="001F6D87" w:rsidRPr="00EF6DAC" w:rsidRDefault="001F6D87" w:rsidP="001F6D87">
      <w:r w:rsidRPr="00EF6DAC">
        <w:t xml:space="preserve">When the UPF supports the data exposure via the SBI interface, it may register its NF profile to the NRF including the UPF Event Exposure service. </w:t>
      </w:r>
      <w:bookmarkStart w:id="5" w:name="_Hlk123631792"/>
      <w:r w:rsidRPr="00EF6DAC">
        <w:t>For the UPF Event Exposure service</w:t>
      </w:r>
      <w:bookmarkEnd w:id="5"/>
      <w:r w:rsidRPr="00EF6DAC">
        <w:t>, the NF profile includes the related event ID(s).</w:t>
      </w:r>
    </w:p>
    <w:p w14:paraId="7C125C86" w14:textId="3037C956" w:rsidR="001F6D87" w:rsidRPr="00EF6DAC" w:rsidRDefault="001F6D87" w:rsidP="001F6D87">
      <w:pPr>
        <w:rPr>
          <w:ins w:id="6" w:author="Ericsson (M.Mas)" w:date="2023-04-17T11:19:00Z"/>
        </w:rPr>
      </w:pPr>
      <w:del w:id="7" w:author="Ericsson (M.Mas)" w:date="2023-04-17T11:20:00Z">
        <w:r w:rsidRPr="00EF6DAC" w:rsidDel="000C7719">
          <w:delText xml:space="preserve">To get exposure </w:delText>
        </w:r>
      </w:del>
      <w:ins w:id="8" w:author="Ericsson (M.Mas)" w:date="2023-04-17T11:19:00Z">
        <w:r w:rsidRPr="00EF6DAC">
          <w:t>For</w:t>
        </w:r>
      </w:ins>
      <w:ins w:id="9" w:author="Ericsson (M.Mas)" w:date="2023-04-17T11:20:00Z">
        <w:r w:rsidRPr="00EF6DAC">
          <w:t xml:space="preserve"> </w:t>
        </w:r>
      </w:ins>
      <w:r w:rsidRPr="00EF6DAC">
        <w:t xml:space="preserve">data </w:t>
      </w:r>
      <w:ins w:id="10" w:author="Ericsson (M.Mas)" w:date="2023-04-17T11:20:00Z">
        <w:r w:rsidRPr="00EF6DAC">
          <w:t xml:space="preserve">collection </w:t>
        </w:r>
      </w:ins>
      <w:r w:rsidRPr="00EF6DAC">
        <w:t>from UPF</w:t>
      </w:r>
      <w:ins w:id="11" w:author="Ericsson (M.Mas)" w:date="2023-04-17T11:20:00Z">
        <w:r w:rsidRPr="00EF6DAC">
          <w:t xml:space="preserve"> (see TS 23.502 [3] clause 4.15.4.</w:t>
        </w:r>
      </w:ins>
      <w:ins w:id="12" w:author="Huawei-zfq02" w:date="2023-04-18T14:54:00Z">
        <w:r w:rsidRPr="00EF6DAC">
          <w:t>5</w:t>
        </w:r>
      </w:ins>
      <w:ins w:id="13" w:author="Ericsson (M.Mas)" w:date="2023-04-17T11:20:00Z">
        <w:r w:rsidRPr="00EF6DAC">
          <w:t>)</w:t>
        </w:r>
      </w:ins>
      <w:r w:rsidRPr="00EF6DAC">
        <w:t xml:space="preserve">, NF consumer do the subscription to the UPF directly or indirectly via SMF. </w:t>
      </w:r>
      <w:ins w:id="14" w:author="Ericsson (M.Mas)" w:date="2023-04-17T11:19:00Z">
        <w:r w:rsidRPr="00EF6DAC">
          <w:t xml:space="preserve">A consumer can subscribe to the UPF event exposure service directly for data collected for “any UE” e.g. to collect user data usage information for NWDAF NF Load analytic (see TS 23.288 [86] clause 6.5), but only if the subscription is not including any of the following parameters: </w:t>
        </w:r>
        <w:proofErr w:type="spellStart"/>
        <w:r w:rsidRPr="00EF6DAC">
          <w:t>AoI</w:t>
        </w:r>
        <w:proofErr w:type="spellEnd"/>
        <w:r w:rsidRPr="00EF6DAC">
          <w:t>, traffic filtering, BSSID/SSID, Application ID.</w:t>
        </w:r>
      </w:ins>
    </w:p>
    <w:p w14:paraId="67748573" w14:textId="77777777" w:rsidR="001F6D87" w:rsidRPr="00EF6DAC" w:rsidRDefault="001F6D87" w:rsidP="001F6D87">
      <w:r w:rsidRPr="00EF6DAC">
        <w:t>UPF selection is further described in clause 6.3.3.1.</w:t>
      </w:r>
    </w:p>
    <w:p w14:paraId="7C3087E2" w14:textId="77777777" w:rsidR="001F6D87" w:rsidRPr="00EF6DAC" w:rsidDel="00B72306" w:rsidRDefault="001F6D87" w:rsidP="001F6D87">
      <w:pPr>
        <w:rPr>
          <w:del w:id="15" w:author="Ericsson (M.Mas)" w:date="2023-04-17T11:19:00Z"/>
        </w:rPr>
      </w:pPr>
      <w:del w:id="16" w:author="Ericsson (M.Mas)" w:date="2023-04-17T11:19:00Z">
        <w:r w:rsidRPr="00EF6DAC" w:rsidDel="00B72306">
          <w:delText xml:space="preserve">Only NWDAF can subscribe to the UPF event exposure service directly and only following cases: </w:delText>
        </w:r>
      </w:del>
    </w:p>
    <w:p w14:paraId="6CD9D3A6" w14:textId="77777777" w:rsidR="001F6D87" w:rsidRPr="00EF6DAC" w:rsidDel="00B72306" w:rsidRDefault="001F6D87" w:rsidP="001F6D87">
      <w:pPr>
        <w:pStyle w:val="B1"/>
        <w:numPr>
          <w:ilvl w:val="0"/>
          <w:numId w:val="1"/>
        </w:numPr>
        <w:rPr>
          <w:del w:id="17" w:author="Ericsson (M.Mas)" w:date="2023-04-17T11:19:00Z"/>
        </w:rPr>
      </w:pPr>
      <w:del w:id="18" w:author="Ericsson (M.Mas)" w:date="2023-04-17T11:19:00Z">
        <w:r w:rsidRPr="00EF6DAC" w:rsidDel="00B72306">
          <w:delText>Data collected for UPF load analytics.</w:delText>
        </w:r>
      </w:del>
    </w:p>
    <w:p w14:paraId="7B996C88" w14:textId="77777777" w:rsidR="001F6D87" w:rsidRPr="00EF6DAC" w:rsidDel="00B72306" w:rsidRDefault="001F6D87" w:rsidP="001F6D87">
      <w:pPr>
        <w:pStyle w:val="B1"/>
        <w:numPr>
          <w:ilvl w:val="0"/>
          <w:numId w:val="1"/>
        </w:numPr>
        <w:rPr>
          <w:del w:id="19" w:author="Ericsson (M.Mas)" w:date="2023-04-17T11:19:00Z"/>
        </w:rPr>
      </w:pPr>
      <w:del w:id="20" w:author="Ericsson (M.Mas)" w:date="2023-04-17T11:19:00Z">
        <w:r w:rsidRPr="00EF6DAC" w:rsidDel="00B72306">
          <w:delText>Data collected for analytics targeting "any UE", but not related with an AoI or with a specific data flow or BSSID/SSID or application.</w:delText>
        </w:r>
      </w:del>
    </w:p>
    <w:p w14:paraId="671E25D2" w14:textId="4ED51B16" w:rsidR="00AE7E78" w:rsidRPr="00EF6DAC" w:rsidRDefault="00A12193" w:rsidP="00AE7E78">
      <w:r w:rsidRPr="00EF6DAC">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21" w:author="Huawei_r01" w:date="2023-03-10T11:48:00Z">
        <w:r w:rsidRPr="00EF6DAC">
          <w:t>If the Reporting urgency information indicates “delay tolerant”, the Reporting time is also provided, which defines the last valid reporting time, and UPF shall report the detected event before the last valid time.</w:t>
        </w:r>
      </w:ins>
      <w:del w:id="22" w:author="Huawei_r01" w:date="2023-03-10T11:48:00Z">
        <w:r w:rsidRPr="00EF6DAC" w:rsidDel="00A12193">
          <w:delText>When the related event is detected, the Reporting window defines the last reporting valid time.</w:delText>
        </w:r>
      </w:del>
      <w:r w:rsidRPr="00EF6DAC">
        <w:t xml:space="preserve"> Per Reporting suggestion information UPF can concatenate several notification messages to the same notification endpoint in one notification message</w:t>
      </w:r>
      <w:bookmarkEnd w:id="2"/>
      <w:r w:rsidRPr="00EF6DAC">
        <w:t>.</w:t>
      </w:r>
    </w:p>
    <w:p w14:paraId="26C93FD1" w14:textId="3331F827" w:rsidR="001F6D87" w:rsidRDefault="001F6D87" w:rsidP="001F6D87">
      <w:pPr>
        <w:rPr>
          <w:ins w:id="23" w:author="Ericsson (M.Mas)" w:date="2023-04-17T11:18:00Z"/>
        </w:rPr>
      </w:pPr>
      <w:del w:id="24" w:author="Ericsson (M.Mas)" w:date="2023-04-17T11:19:00Z">
        <w:r w:rsidRPr="00EF6DAC" w:rsidDel="00B72306">
          <w:delText>Only NEF may request to get private IP address using public IP address and port number.</w:delText>
        </w:r>
      </w:del>
      <w:del w:id="25" w:author="LTHM0" w:date="2023-04-19T08:41:00Z">
        <w:r w:rsidRPr="00EF6DAC" w:rsidDel="00A81480">
          <w:delText xml:space="preserve">The </w:delText>
        </w:r>
      </w:del>
      <w:ins w:id="26" w:author="LTHM0" w:date="2023-04-19T08:41:00Z">
        <w:r w:rsidR="00A81480" w:rsidRPr="00EF6DAC">
          <w:t xml:space="preserve">An </w:t>
        </w:r>
      </w:ins>
      <w:r w:rsidRPr="00EF6DAC">
        <w:t xml:space="preserve">UPF which </w:t>
      </w:r>
      <w:del w:id="27" w:author="LTHM0" w:date="2023-04-19T08:41:00Z">
        <w:r w:rsidRPr="00EF6DAC" w:rsidDel="00A81480">
          <w:delText xml:space="preserve">employs </w:delText>
        </w:r>
      </w:del>
      <w:ins w:id="28" w:author="LTHM0" w:date="2023-04-19T08:41:00Z">
        <w:r w:rsidR="00A81480" w:rsidRPr="00EF6DAC">
          <w:t xml:space="preserve">is deployed </w:t>
        </w:r>
      </w:ins>
      <w:r w:rsidRPr="00EF6DAC">
        <w:t xml:space="preserve">with NAT (Network Address Translation) functionality may support to provide the 5GC UE IP address to NEF based on NEF request containing public IP address and port number </w:t>
      </w:r>
      <w:ins w:id="29" w:author="Ericsson (M.Mas)" w:date="2023-04-17T11:18:00Z">
        <w:r w:rsidRPr="00EF6DAC">
          <w:t xml:space="preserve">using the </w:t>
        </w:r>
        <w:proofErr w:type="spellStart"/>
        <w:r w:rsidRPr="00EF6DAC">
          <w:rPr>
            <w:lang w:eastAsia="zh-CN"/>
          </w:rPr>
          <w:t>Nupf_GetPrivateUEIPaddr</w:t>
        </w:r>
        <w:proofErr w:type="spellEnd"/>
        <w:r w:rsidRPr="00EF6DAC">
          <w:rPr>
            <w:lang w:eastAsia="zh-CN"/>
          </w:rPr>
          <w:t xml:space="preserve"> service</w:t>
        </w:r>
        <w:r w:rsidRPr="00EF6DAC">
          <w:t xml:space="preserve"> as described in </w:t>
        </w:r>
      </w:ins>
      <w:ins w:id="30" w:author="LTHM0" w:date="2023-04-19T08:41:00Z">
        <w:r w:rsidR="00A81480" w:rsidRPr="00EF6DAC">
          <w:t>TS 23.502 [3]</w:t>
        </w:r>
      </w:ins>
      <w:ins w:id="31" w:author="LTHM0" w:date="2023-04-19T08:42:00Z">
        <w:r w:rsidR="00A81480" w:rsidRPr="00EF6DAC">
          <w:t xml:space="preserve"> </w:t>
        </w:r>
      </w:ins>
      <w:ins w:id="32" w:author="Ericsson (M.Mas)" w:date="2023-04-17T11:18:00Z">
        <w:r w:rsidRPr="00EF6DAC">
          <w:t>clause 4.15.10 for AF specific UE ID retrieval</w:t>
        </w:r>
        <w:bookmarkStart w:id="33" w:name="_GoBack"/>
        <w:bookmarkEnd w:id="33"/>
        <w:r w:rsidRPr="00EF6DAC">
          <w:rPr>
            <w:lang w:eastAsia="zh-CN"/>
          </w:rPr>
          <w:t>.</w:t>
        </w:r>
      </w:ins>
    </w:p>
    <w:p w14:paraId="3377FD61" w14:textId="77777777" w:rsidR="001F6D87" w:rsidRPr="00EA4B9E" w:rsidRDefault="001F6D87" w:rsidP="001F6D87"/>
    <w:p w14:paraId="1D4042CA" w14:textId="77777777" w:rsidR="001F6D87" w:rsidRPr="0042466D" w:rsidRDefault="001F6D87" w:rsidP="001F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54EFCF9" w14:textId="77777777" w:rsidR="001F6D87" w:rsidRDefault="001F6D87" w:rsidP="001F6D87">
      <w:pPr>
        <w:pStyle w:val="4"/>
      </w:pPr>
      <w:bookmarkStart w:id="34" w:name="_Toc131516571"/>
      <w:r>
        <w:t>5.8.2.18</w:t>
      </w:r>
      <w:r>
        <w:tab/>
        <w:t>QoS Flow related QoS monitoring and reporting</w:t>
      </w:r>
      <w:bookmarkEnd w:id="34"/>
    </w:p>
    <w:p w14:paraId="024BC224" w14:textId="77777777" w:rsidR="001F6D87" w:rsidRDefault="001F6D87" w:rsidP="001F6D87">
      <w:r>
        <w:t>The SMF may configure the UPF to perform QoS monitoring for a QoS Flow and to report the monitoring results with the help of the following parameters provided in the Session Reporting Rule (SRR) described in clause 5.8.5.11:</w:t>
      </w:r>
    </w:p>
    <w:p w14:paraId="2F637ED9" w14:textId="77777777" w:rsidR="001F6D87" w:rsidRDefault="001F6D87" w:rsidP="001F6D87">
      <w:pPr>
        <w:pStyle w:val="B1"/>
      </w:pPr>
      <w:r>
        <w:t>-</w:t>
      </w:r>
      <w:r>
        <w:tab/>
      </w:r>
      <w:r w:rsidRPr="00972E70">
        <w:rPr>
          <w:i/>
          <w:iCs/>
        </w:rPr>
        <w:t>QoS parameter(s) to be measured</w:t>
      </w:r>
      <w:r>
        <w:t xml:space="preserve"> indicating the subject of the QoS monitoring as defined in clause 5.4</w:t>
      </w:r>
      <w:ins w:id="35" w:author="ckkim1" w:date="2023-04-16T15:48:00Z">
        <w:r>
          <w:t>5</w:t>
        </w:r>
      </w:ins>
      <w:del w:id="36" w:author="ckkim1" w:date="2023-04-16T15:48:00Z">
        <w:r w:rsidDel="00923D4D">
          <w:delText>7</w:delText>
        </w:r>
      </w:del>
    </w:p>
    <w:p w14:paraId="17062547" w14:textId="77777777" w:rsidR="001F6D87" w:rsidRDefault="001F6D87" w:rsidP="001F6D87">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61D0C21F" w14:textId="77777777" w:rsidR="001F6D87" w:rsidRDefault="001F6D87" w:rsidP="001F6D87">
      <w:pPr>
        <w:pStyle w:val="B1"/>
      </w:pPr>
      <w:r>
        <w:t>-</w:t>
      </w:r>
      <w:r>
        <w:tab/>
      </w:r>
      <w:r w:rsidRPr="00972E70">
        <w:rPr>
          <w:i/>
          <w:iCs/>
        </w:rPr>
        <w:t>Reporting frequency</w:t>
      </w:r>
      <w:r>
        <w:t xml:space="preserve"> indicating the type of the reporting as "periodic" or "event triggered":</w:t>
      </w:r>
    </w:p>
    <w:p w14:paraId="20B41B58" w14:textId="77777777" w:rsidR="001F6D87" w:rsidRDefault="001F6D87" w:rsidP="001F6D87">
      <w:pPr>
        <w:pStyle w:val="B2"/>
      </w:pPr>
      <w:r>
        <w:t>-</w:t>
      </w:r>
      <w:r>
        <w:tab/>
        <w:t xml:space="preserve">If the </w:t>
      </w:r>
      <w:r w:rsidRPr="00972E70">
        <w:rPr>
          <w:i/>
          <w:iCs/>
        </w:rPr>
        <w:t>Reporting frequency</w:t>
      </w:r>
      <w:r>
        <w:t xml:space="preserve"> indicates "periodic", the UPF shall send a report each time the reporting period is over.</w:t>
      </w:r>
    </w:p>
    <w:p w14:paraId="3889D104" w14:textId="77777777" w:rsidR="001F6D87" w:rsidRDefault="001F6D87" w:rsidP="001F6D87">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lastRenderedPageBreak/>
        <w:t>Minimum waiting time</w:t>
      </w:r>
      <w:r>
        <w:t xml:space="preserve">, the UPF shall report the minimum and the maximum measurement result when the </w:t>
      </w:r>
      <w:r w:rsidRPr="00972E70">
        <w:rPr>
          <w:i/>
          <w:iCs/>
        </w:rPr>
        <w:t>Minimum waiting time</w:t>
      </w:r>
      <w:r>
        <w:t xml:space="preserve"> is over.</w:t>
      </w:r>
    </w:p>
    <w:p w14:paraId="1A245C53" w14:textId="77777777" w:rsidR="001F6D87" w:rsidRDefault="001F6D87" w:rsidP="001F6D87">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07CF19C" w14:textId="7258825E" w:rsidR="001F6D87" w:rsidRDefault="001F6D87" w:rsidP="001F6D87">
      <w:pPr>
        <w:pStyle w:val="B1"/>
      </w:pPr>
      <w:ins w:id="37" w:author="ckkim1" w:date="2023-04-16T15:46:00Z">
        <w:r>
          <w:rPr>
            <w:rFonts w:hint="eastAsia"/>
            <w:lang w:eastAsia="ko-KR"/>
          </w:rPr>
          <w:t>-</w:t>
        </w:r>
        <w:r>
          <w:rPr>
            <w:lang w:eastAsia="ko-KR"/>
          </w:rPr>
          <w:t xml:space="preserve">   </w:t>
        </w:r>
        <w:r>
          <w:t xml:space="preserve">(Optional) </w:t>
        </w:r>
        <w:r>
          <w:rPr>
            <w:i/>
            <w:iCs/>
          </w:rPr>
          <w:t xml:space="preserve">Reporting suggestion information </w:t>
        </w:r>
        <w:r>
          <w:t xml:space="preserve">as defined in clause 5.8.2.17 </w:t>
        </w:r>
      </w:ins>
      <w:ins w:id="38" w:author="Ericsson (M.Mas)" w:date="2023-04-17T11:22:00Z">
        <w:r w:rsidRPr="00EF6DAC">
          <w:t>applicable to</w:t>
        </w:r>
        <w:r>
          <w:rPr>
            <w:i/>
            <w:iCs/>
          </w:rPr>
          <w:t xml:space="preserve"> Target of </w:t>
        </w:r>
      </w:ins>
      <w:ins w:id="39" w:author="Ericsson (M.Mas)" w:date="2023-04-17T11:23:00Z">
        <w:r>
          <w:rPr>
            <w:i/>
            <w:iCs/>
          </w:rPr>
          <w:t xml:space="preserve">the </w:t>
        </w:r>
      </w:ins>
      <w:ins w:id="40" w:author="Ericsson (M.Mas)" w:date="2023-04-17T11:22:00Z">
        <w:r>
          <w:rPr>
            <w:i/>
            <w:iCs/>
          </w:rPr>
          <w:t xml:space="preserve">reporting </w:t>
        </w:r>
      </w:ins>
      <w:ins w:id="41" w:author="ckkim1" w:date="2023-04-16T15:46:00Z">
        <w:r>
          <w:t>to reduce the UPF performance impacts.</w:t>
        </w:r>
      </w:ins>
    </w:p>
    <w:p w14:paraId="488E548C" w14:textId="33741F49" w:rsidR="001F6D87" w:rsidRPr="001F6D87" w:rsidRDefault="001F6D87" w:rsidP="001F6D87">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51D62" w14:textId="77777777" w:rsidR="00125792" w:rsidRDefault="00125792">
      <w:r>
        <w:separator/>
      </w:r>
    </w:p>
  </w:endnote>
  <w:endnote w:type="continuationSeparator" w:id="0">
    <w:p w14:paraId="365C89E4" w14:textId="77777777" w:rsidR="00125792" w:rsidRDefault="0012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D919D" w14:textId="77777777" w:rsidR="00125792" w:rsidRDefault="00125792">
      <w:r>
        <w:separator/>
      </w:r>
    </w:p>
  </w:footnote>
  <w:footnote w:type="continuationSeparator" w:id="0">
    <w:p w14:paraId="6A1E9FB9" w14:textId="77777777" w:rsidR="00125792" w:rsidRDefault="0012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Mas)">
    <w15:presenceInfo w15:providerId="None" w15:userId="Ericsson (M.Mas)"/>
  </w15:person>
  <w15:person w15:author="Huawei-zfq02">
    <w15:presenceInfo w15:providerId="None" w15:userId="Huawei-zfq02"/>
  </w15:person>
  <w15:person w15:author="Huawei_r01">
    <w15:presenceInfo w15:providerId="None" w15:userId="Huawei_r01"/>
  </w15:person>
  <w15:person w15:author="LTHM0">
    <w15:presenceInfo w15:providerId="None" w15:userId="LTHM0"/>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1E6F"/>
    <w:rsid w:val="000C6598"/>
    <w:rsid w:val="000D44B3"/>
    <w:rsid w:val="00125792"/>
    <w:rsid w:val="00134E80"/>
    <w:rsid w:val="00145D43"/>
    <w:rsid w:val="00192C46"/>
    <w:rsid w:val="001A08B3"/>
    <w:rsid w:val="001A7B60"/>
    <w:rsid w:val="001B52F0"/>
    <w:rsid w:val="001B7A65"/>
    <w:rsid w:val="001E41F3"/>
    <w:rsid w:val="001F6D87"/>
    <w:rsid w:val="0024791B"/>
    <w:rsid w:val="0026004D"/>
    <w:rsid w:val="002640DD"/>
    <w:rsid w:val="00275D12"/>
    <w:rsid w:val="00284FEB"/>
    <w:rsid w:val="002860C4"/>
    <w:rsid w:val="002B5741"/>
    <w:rsid w:val="002E472E"/>
    <w:rsid w:val="00305409"/>
    <w:rsid w:val="003609EF"/>
    <w:rsid w:val="0036231A"/>
    <w:rsid w:val="00374DD4"/>
    <w:rsid w:val="00387FB5"/>
    <w:rsid w:val="003E1A36"/>
    <w:rsid w:val="003F4AF0"/>
    <w:rsid w:val="00406732"/>
    <w:rsid w:val="00406F57"/>
    <w:rsid w:val="00410371"/>
    <w:rsid w:val="004242F1"/>
    <w:rsid w:val="004B75B7"/>
    <w:rsid w:val="005141D9"/>
    <w:rsid w:val="0051580D"/>
    <w:rsid w:val="00547111"/>
    <w:rsid w:val="00592D74"/>
    <w:rsid w:val="005E2C44"/>
    <w:rsid w:val="005E4811"/>
    <w:rsid w:val="005E4CDB"/>
    <w:rsid w:val="00621188"/>
    <w:rsid w:val="006257ED"/>
    <w:rsid w:val="00653DE4"/>
    <w:rsid w:val="00665C47"/>
    <w:rsid w:val="00686F7F"/>
    <w:rsid w:val="00695808"/>
    <w:rsid w:val="006B46FB"/>
    <w:rsid w:val="006E07A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12193"/>
    <w:rsid w:val="00A246B6"/>
    <w:rsid w:val="00A47E70"/>
    <w:rsid w:val="00A50CF0"/>
    <w:rsid w:val="00A7671C"/>
    <w:rsid w:val="00A81480"/>
    <w:rsid w:val="00AA2CBC"/>
    <w:rsid w:val="00AC5820"/>
    <w:rsid w:val="00AD1CD8"/>
    <w:rsid w:val="00AE7E78"/>
    <w:rsid w:val="00B258BB"/>
    <w:rsid w:val="00B41139"/>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6393"/>
    <w:rsid w:val="00DE34CF"/>
    <w:rsid w:val="00E13F3D"/>
    <w:rsid w:val="00E34898"/>
    <w:rsid w:val="00E416CB"/>
    <w:rsid w:val="00EB09B7"/>
    <w:rsid w:val="00EC7413"/>
    <w:rsid w:val="00EE7D7C"/>
    <w:rsid w:val="00EF6A2F"/>
    <w:rsid w:val="00EF6DAC"/>
    <w:rsid w:val="00F25D98"/>
    <w:rsid w:val="00F300FB"/>
    <w:rsid w:val="00F953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B2Char">
    <w:name w:val="B2 Char"/>
    <w:link w:val="B2"/>
    <w:qFormat/>
    <w:rsid w:val="001F6D87"/>
    <w:rPr>
      <w:rFonts w:ascii="Times New Roman" w:hAnsi="Times New Roman"/>
      <w:lang w:val="en-GB" w:eastAsia="en-US"/>
    </w:rPr>
  </w:style>
  <w:style w:type="paragraph" w:styleId="af1">
    <w:name w:val="Revision"/>
    <w:hidden/>
    <w:uiPriority w:val="99"/>
    <w:semiHidden/>
    <w:rsid w:val="00F953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2E8D6-F32A-45AD-91E9-69F073F6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1179</Words>
  <Characters>6725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Huawei-zfq03</cp:lastModifiedBy>
  <cp:revision>5</cp:revision>
  <cp:lastPrinted>1900-01-01T00:00:00Z</cp:lastPrinted>
  <dcterms:created xsi:type="dcterms:W3CDTF">2023-04-19T06:40:00Z</dcterms:created>
  <dcterms:modified xsi:type="dcterms:W3CDTF">2023-04-23T08:59:00Z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(3)esCio0b0VeryAVZ9DNehIxcGwXVHsGe9C1++hVUGT7M6o42q80QEMiacG/SvrhsCdQFV+1en
W5Sd4YNSzj/ObKkT3iC/sd8WSs8eG12mc0wYDbaGszdON9Lay7A4XvYzy95wfCkHQ4keACpm
Rcm1FkUkh8VSuVWeAPK0xWBb/Rc3KyfSLyotdXYWflEkbhvs4tAUzNdCFLLRMS508Bz4o/Cg
R68dvR1Nz8ri3TCsda</vt:lpwstr>
  </property>
  <property fmtid="{D5CDD505-2E9C-101B-9397-08002B2CF9AE}" pid="22" name="_2015_ms_pID_7253431">
    <vt:lpwstr>VQxlAjLzyOAsj47G+kxeOBE6tbfsm5JwUKOqLZ4ixb56loK+Zh3M+7
5ccPBaKEuTFpQgYydw01ji9ym3FzGU3sVxTYuAPW/YSV6J/+L0B2dnIW52kGAbVx0qrAn0yb
VwWphGOvcYgsOKaHgf+6YF3MdhEtusoCwjQr4Y9OYMgzFjgwNLPdUxTvds24ahZaqW27ZP+I
yj+nfSp0I9cwSUyV7Rt+27VlgZBGNf+bNmpR</vt:lpwstr>
  </property>
  <property fmtid="{D5CDD505-2E9C-101B-9397-08002B2CF9AE}" pid="23" name="_2015_ms_pID_7253432">
    <vt:lpwstr>VQ/UoU84jpR09wrOb6iVmX8=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1681094362</vt:lpwstr>
  </property>
</Properties>
</file>