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E473DAB" w:rsidR="00A24F28" w:rsidRPr="00927C1B" w:rsidRDefault="00E01E14" w:rsidP="00AC33E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9E40D1">
        <w:rPr>
          <w:rFonts w:ascii="Arial" w:eastAsia="Arial Unicode MS" w:hAnsi="Arial" w:cs="Arial"/>
          <w:b/>
          <w:bCs/>
          <w:sz w:val="24"/>
        </w:rPr>
        <w:t xml:space="preserve"> SA </w:t>
      </w:r>
      <w:r>
        <w:rPr>
          <w:rFonts w:ascii="Arial" w:eastAsia="Arial Unicode MS" w:hAnsi="Arial" w:cs="Arial"/>
          <w:b/>
          <w:bCs/>
          <w:sz w:val="24"/>
        </w:rPr>
        <w:t>WG2 Meeting #</w:t>
      </w:r>
      <w:r w:rsidR="005973DC">
        <w:rPr>
          <w:rFonts w:ascii="Arial" w:eastAsia="Arial Unicode MS" w:hAnsi="Arial" w:cs="Arial"/>
          <w:b/>
          <w:bCs/>
          <w:sz w:val="24"/>
        </w:rPr>
        <w:t>1</w:t>
      </w:r>
      <w:r w:rsidR="00CB4CAC">
        <w:rPr>
          <w:rFonts w:ascii="Arial" w:eastAsia="Arial Unicode MS" w:hAnsi="Arial" w:cs="Arial"/>
          <w:b/>
          <w:bCs/>
          <w:sz w:val="24"/>
        </w:rPr>
        <w:t>5</w:t>
      </w:r>
      <w:r w:rsidR="001A175D">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91EA6" w:rsidRPr="00591EA6">
        <w:rPr>
          <w:rFonts w:ascii="Arial" w:eastAsia="SimSun" w:hAnsi="Arial"/>
          <w:b/>
          <w:i/>
          <w:noProof/>
          <w:color w:val="auto"/>
          <w:sz w:val="28"/>
          <w:lang w:eastAsia="en-US"/>
        </w:rPr>
        <w:t>S2-2</w:t>
      </w:r>
      <w:r w:rsidR="00E64FB8">
        <w:rPr>
          <w:rFonts w:ascii="Arial" w:eastAsia="SimSun" w:hAnsi="Arial"/>
          <w:b/>
          <w:i/>
          <w:noProof/>
          <w:color w:val="auto"/>
          <w:sz w:val="28"/>
          <w:lang w:eastAsia="en-US"/>
        </w:rPr>
        <w:t>3</w:t>
      </w:r>
      <w:r w:rsidR="008F586B">
        <w:rPr>
          <w:rFonts w:ascii="Arial" w:eastAsia="SimSun" w:hAnsi="Arial"/>
          <w:b/>
          <w:i/>
          <w:noProof/>
          <w:color w:val="auto"/>
          <w:sz w:val="28"/>
          <w:lang w:eastAsia="en-US"/>
        </w:rPr>
        <w:t>5326</w:t>
      </w:r>
    </w:p>
    <w:p w14:paraId="2614920D" w14:textId="299E5FA4" w:rsidR="00A24F28" w:rsidRPr="003244C5" w:rsidRDefault="001A175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B830B9">
        <w:rPr>
          <w:rFonts w:ascii="Arial" w:eastAsia="Arial Unicode MS" w:hAnsi="Arial" w:cs="Arial"/>
          <w:b/>
          <w:bCs/>
          <w:sz w:val="24"/>
        </w:rPr>
        <w:t xml:space="preserve">, </w:t>
      </w:r>
      <w:r>
        <w:rPr>
          <w:rFonts w:ascii="Arial" w:eastAsia="Arial Unicode MS" w:hAnsi="Arial" w:cs="Arial"/>
          <w:b/>
          <w:bCs/>
          <w:sz w:val="24"/>
        </w:rPr>
        <w:t>17-21 April</w:t>
      </w:r>
      <w:r w:rsidR="00B830B9">
        <w:rPr>
          <w:rFonts w:ascii="Arial" w:eastAsia="Arial Unicode MS" w:hAnsi="Arial" w:cs="Arial"/>
          <w:b/>
          <w:bCs/>
          <w:sz w:val="24"/>
        </w:rPr>
        <w:t xml:space="preserve"> 2023</w:t>
      </w:r>
      <w:r w:rsidR="003244C5" w:rsidRPr="00927C1B">
        <w:rPr>
          <w:rFonts w:ascii="Arial" w:eastAsia="Arial Unicode MS" w:hAnsi="Arial" w:cs="Arial"/>
          <w:b/>
          <w:bCs/>
        </w:rPr>
        <w:tab/>
      </w:r>
    </w:p>
    <w:p w14:paraId="7E33B404" w14:textId="77777777" w:rsidR="00A24F28" w:rsidRPr="00927C1B" w:rsidRDefault="00A24F28" w:rsidP="00A24F28">
      <w:pPr>
        <w:rPr>
          <w:rFonts w:ascii="Arial" w:hAnsi="Arial" w:cs="Arial"/>
        </w:rPr>
      </w:pPr>
    </w:p>
    <w:p w14:paraId="208DFF9B" w14:textId="7C55EAC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75684">
        <w:rPr>
          <w:rFonts w:ascii="Arial" w:hAnsi="Arial" w:cs="Arial"/>
          <w:b/>
        </w:rPr>
        <w:t>InterDigital Inc.</w:t>
      </w:r>
    </w:p>
    <w:p w14:paraId="4B0D67A3" w14:textId="7396309E"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86065">
        <w:rPr>
          <w:rFonts w:ascii="Arial" w:hAnsi="Arial" w:cs="Arial"/>
          <w:b/>
        </w:rPr>
        <w:t>Creating</w:t>
      </w:r>
      <w:r w:rsidR="00286065" w:rsidRPr="00286065">
        <w:rPr>
          <w:rFonts w:ascii="Arial" w:hAnsi="Arial" w:cs="Arial"/>
          <w:b/>
        </w:rPr>
        <w:t xml:space="preserve"> a</w:t>
      </w:r>
      <w:r w:rsidR="00B6446E">
        <w:rPr>
          <w:rFonts w:ascii="Arial" w:hAnsi="Arial" w:cs="Arial"/>
          <w:b/>
        </w:rPr>
        <w:t>n</w:t>
      </w:r>
      <w:r w:rsidR="00286065" w:rsidRPr="00286065">
        <w:rPr>
          <w:rFonts w:ascii="Arial" w:hAnsi="Arial" w:cs="Arial"/>
          <w:b/>
        </w:rPr>
        <w:t xml:space="preserve"> </w:t>
      </w:r>
      <w:r w:rsidR="00286065">
        <w:rPr>
          <w:rFonts w:ascii="Arial" w:hAnsi="Arial" w:cs="Arial"/>
          <w:b/>
        </w:rPr>
        <w:t>RA</w:t>
      </w:r>
      <w:r w:rsidR="00286065" w:rsidRPr="00286065">
        <w:rPr>
          <w:rFonts w:ascii="Arial" w:hAnsi="Arial" w:cs="Arial"/>
          <w:b/>
        </w:rPr>
        <w:t xml:space="preserve"> when </w:t>
      </w:r>
      <w:r w:rsidR="004E1684">
        <w:rPr>
          <w:rFonts w:ascii="Arial" w:hAnsi="Arial" w:cs="Arial"/>
          <w:b/>
        </w:rPr>
        <w:t xml:space="preserve">a Slice is Partially Supported in </w:t>
      </w:r>
      <w:r w:rsidR="00286065" w:rsidRPr="00286065">
        <w:rPr>
          <w:rFonts w:ascii="Arial" w:hAnsi="Arial" w:cs="Arial"/>
          <w:b/>
        </w:rPr>
        <w:t xml:space="preserve">the </w:t>
      </w:r>
      <w:r w:rsidR="00286065">
        <w:rPr>
          <w:rFonts w:ascii="Arial" w:hAnsi="Arial" w:cs="Arial"/>
          <w:b/>
        </w:rPr>
        <w:t>RA</w:t>
      </w:r>
    </w:p>
    <w:p w14:paraId="75175ECE" w14:textId="55149954"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3386C">
        <w:rPr>
          <w:rFonts w:ascii="Arial" w:hAnsi="Arial" w:cs="Arial"/>
          <w:b/>
        </w:rPr>
        <w:t>A</w:t>
      </w:r>
      <w:r w:rsidR="00AB7E12">
        <w:rPr>
          <w:rFonts w:ascii="Arial" w:hAnsi="Arial" w:cs="Arial"/>
          <w:b/>
        </w:rPr>
        <w:t>greement</w:t>
      </w:r>
    </w:p>
    <w:p w14:paraId="1C9CFF0C" w14:textId="4F58CEC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C3F09">
        <w:rPr>
          <w:rFonts w:ascii="Arial" w:hAnsi="Arial" w:cs="Arial"/>
          <w:b/>
        </w:rPr>
        <w:t>9.11.2</w:t>
      </w:r>
    </w:p>
    <w:p w14:paraId="4DF143A7" w14:textId="34F8888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C3F09">
        <w:rPr>
          <w:rFonts w:ascii="Arial" w:hAnsi="Arial" w:cs="Arial"/>
          <w:b/>
        </w:rPr>
        <w:t>eNS_Ph3</w:t>
      </w:r>
      <w:r w:rsidR="00E64FB8">
        <w:rPr>
          <w:rFonts w:ascii="Arial" w:hAnsi="Arial" w:cs="Arial"/>
          <w:b/>
        </w:rPr>
        <w:t>/Rel-18</w:t>
      </w:r>
    </w:p>
    <w:p w14:paraId="43667D61" w14:textId="1E1963BB" w:rsidR="00273ED8" w:rsidRPr="00927C1B" w:rsidRDefault="00A24F28" w:rsidP="00273ED8">
      <w:pPr>
        <w:jc w:val="both"/>
        <w:rPr>
          <w:rFonts w:ascii="Arial" w:hAnsi="Arial" w:cs="Arial"/>
          <w:i/>
        </w:rPr>
      </w:pPr>
      <w:r w:rsidRPr="00927C1B">
        <w:rPr>
          <w:rFonts w:ascii="Arial" w:hAnsi="Arial" w:cs="Arial"/>
          <w:i/>
        </w:rPr>
        <w:t>Abstract:</w:t>
      </w:r>
      <w:r w:rsidR="001A175D">
        <w:rPr>
          <w:rFonts w:ascii="Arial" w:hAnsi="Arial" w:cs="Arial"/>
          <w:i/>
        </w:rPr>
        <w:t xml:space="preserve"> </w:t>
      </w:r>
      <w:r w:rsidR="00F5589F">
        <w:rPr>
          <w:rFonts w:ascii="Arial" w:hAnsi="Arial" w:cs="Arial"/>
          <w:i/>
        </w:rPr>
        <w:t xml:space="preserve">The paper discusses how </w:t>
      </w:r>
      <w:r w:rsidR="008C3F09">
        <w:rPr>
          <w:rFonts w:ascii="Arial" w:hAnsi="Arial" w:cs="Arial"/>
          <w:i/>
        </w:rPr>
        <w:t xml:space="preserve">address the editor’s note in TS 23.501 about </w:t>
      </w:r>
      <w:r w:rsidR="008C3F09" w:rsidRPr="008C3F09">
        <w:rPr>
          <w:rFonts w:ascii="Arial" w:hAnsi="Arial" w:cs="Arial"/>
          <w:i/>
        </w:rPr>
        <w:t>how the AMF determines whether to include an S-NSSAI in the Allowed NSSAI, Partially Allowed NSSAI or reject the S-NSSAI partially in the RA (e.g. in case of on demand S-NSSAI)</w:t>
      </w:r>
      <w:r w:rsidR="004D1E2C">
        <w:rPr>
          <w:rFonts w:ascii="Arial" w:hAnsi="Arial" w:cs="Arial"/>
          <w:i/>
        </w:rPr>
        <w:t>.</w:t>
      </w:r>
    </w:p>
    <w:p w14:paraId="67041101" w14:textId="24CB5679" w:rsidR="00A93620" w:rsidRDefault="00B3593E" w:rsidP="00B3593E">
      <w:pPr>
        <w:pStyle w:val="Heading1"/>
      </w:pPr>
      <w:r w:rsidRPr="00D13D52">
        <w:t xml:space="preserve">1. </w:t>
      </w:r>
      <w:r w:rsidR="00D66647">
        <w:t>Background</w:t>
      </w:r>
    </w:p>
    <w:p w14:paraId="086AF78A" w14:textId="0F11CEA4" w:rsidR="005B2A2A" w:rsidRDefault="005B2A2A" w:rsidP="00D928C8">
      <w:r>
        <w:t>TS 23.501 includes the following text and editor’s note when describing how an AMF may create</w:t>
      </w:r>
      <w:r w:rsidRPr="005B2A2A">
        <w:t xml:space="preserve"> </w:t>
      </w:r>
      <w:r>
        <w:t xml:space="preserve">a Registration Area </w:t>
      </w:r>
      <w:r w:rsidR="008C3F09">
        <w:t>when partially supporting slices in the Registration Area</w:t>
      </w:r>
      <w:r>
        <w:t>.</w:t>
      </w:r>
    </w:p>
    <w:p w14:paraId="1B75E047" w14:textId="6AF72E43" w:rsidR="005B2A2A" w:rsidRDefault="005B2A2A" w:rsidP="005B2A2A">
      <w:r>
        <w:t xml:space="preserve">The </w:t>
      </w:r>
      <w:r w:rsidRPr="005B2A2A">
        <w:rPr>
          <w:highlight w:val="yellow"/>
        </w:rPr>
        <w:t>first half</w:t>
      </w:r>
      <w:r>
        <w:t xml:space="preserve"> of the text above applies when the S-NSSAI is not supported in the </w:t>
      </w:r>
      <w:r w:rsidR="004E1684">
        <w:t xml:space="preserve">UE’s current </w:t>
      </w:r>
      <w:r>
        <w:t>TA and says that the network must either include the S-NSSAI in the Partially Allowed NSSAI OR Reject the S-NSSAI partially in the RA.</w:t>
      </w:r>
    </w:p>
    <w:p w14:paraId="4D47EC15" w14:textId="3ADC2120" w:rsidR="005B2A2A" w:rsidRDefault="005B2A2A" w:rsidP="005B2A2A">
      <w:r>
        <w:t xml:space="preserve">The </w:t>
      </w:r>
      <w:r w:rsidRPr="005B2A2A">
        <w:rPr>
          <w:highlight w:val="cyan"/>
        </w:rPr>
        <w:t>second half</w:t>
      </w:r>
      <w:r>
        <w:t xml:space="preserve"> of the text above applies when the S-NSSAI is supported in the </w:t>
      </w:r>
      <w:r w:rsidR="004E1684">
        <w:t xml:space="preserve">UE’s </w:t>
      </w:r>
      <w:r>
        <w:t>TA and says that the network must either include the S-NSSAI in the Partially Allowed NSSAI OR include the S-NSSAI in the Allowed NSSAI.</w:t>
      </w:r>
    </w:p>
    <w:p w14:paraId="5DFC097C" w14:textId="775B04D7" w:rsidR="005B2A2A" w:rsidRDefault="005B2A2A" w:rsidP="00D928C8">
      <w:r>
        <w:rPr>
          <w:noProof/>
        </w:rPr>
        <mc:AlternateContent>
          <mc:Choice Requires="wps">
            <w:drawing>
              <wp:anchor distT="45720" distB="45720" distL="114300" distR="114300" simplePos="0" relativeHeight="251673600" behindDoc="0" locked="0" layoutInCell="1" allowOverlap="1" wp14:anchorId="624E70F2" wp14:editId="7FE31F76">
                <wp:simplePos x="0" y="0"/>
                <wp:positionH relativeFrom="margin">
                  <wp:align>left</wp:align>
                </wp:positionH>
                <wp:positionV relativeFrom="paragraph">
                  <wp:posOffset>396697</wp:posOffset>
                </wp:positionV>
                <wp:extent cx="6064250" cy="1404620"/>
                <wp:effectExtent l="0" t="0" r="12700" b="2032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404620"/>
                        </a:xfrm>
                        <a:prstGeom prst="rect">
                          <a:avLst/>
                        </a:prstGeom>
                        <a:solidFill>
                          <a:srgbClr val="FFFFFF"/>
                        </a:solidFill>
                        <a:ln w="9525">
                          <a:solidFill>
                            <a:srgbClr val="000000"/>
                          </a:solidFill>
                          <a:miter lim="800000"/>
                          <a:headEnd/>
                          <a:tailEnd/>
                        </a:ln>
                      </wps:spPr>
                      <wps:txbx>
                        <w:txbxContent>
                          <w:p w14:paraId="021ED8DF" w14:textId="6E4C3478" w:rsidR="005B2A2A" w:rsidRDefault="005B2A2A" w:rsidP="005B2A2A">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747289E6" w14:textId="77777777" w:rsidR="005B2A2A" w:rsidRPr="005B2A2A" w:rsidRDefault="005B2A2A" w:rsidP="005B2A2A">
                            <w:pPr>
                              <w:pStyle w:val="B1"/>
                              <w:rPr>
                                <w:highlight w:val="yellow"/>
                              </w:rPr>
                            </w:pPr>
                            <w:r>
                              <w:t>-</w:t>
                            </w:r>
                            <w:r>
                              <w:tab/>
                            </w:r>
                            <w:r w:rsidRPr="005B2A2A">
                              <w:rPr>
                                <w:highlight w:val="yellow"/>
                              </w:rPr>
                              <w:t>If requested by the UE from a TA where the S-NSSAI is not supported,</w:t>
                            </w:r>
                          </w:p>
                          <w:p w14:paraId="692120CF" w14:textId="77777777" w:rsidR="005B2A2A" w:rsidRPr="005B2A2A" w:rsidRDefault="005B2A2A" w:rsidP="005B2A2A">
                            <w:pPr>
                              <w:pStyle w:val="B2"/>
                              <w:rPr>
                                <w:highlight w:val="yellow"/>
                              </w:rPr>
                            </w:pPr>
                            <w:r w:rsidRPr="005B2A2A">
                              <w:rPr>
                                <w:highlight w:val="yellow"/>
                              </w:rPr>
                              <w:t>-</w:t>
                            </w:r>
                            <w:r w:rsidRPr="005B2A2A">
                              <w:rPr>
                                <w:highlight w:val="yellow"/>
                              </w:rPr>
                              <w:tab/>
                              <w:t>then the S-NSSAI is included either in the Partially Allowed NSSAI or the AMF rejects the S-NSSAI partially in the RA; or</w:t>
                            </w:r>
                          </w:p>
                          <w:p w14:paraId="36F49777" w14:textId="77777777" w:rsidR="005B2A2A" w:rsidRDefault="005B2A2A" w:rsidP="005B2A2A">
                            <w:pPr>
                              <w:pStyle w:val="B2"/>
                            </w:pPr>
                            <w:r w:rsidRPr="005B2A2A">
                              <w:rPr>
                                <w:highlight w:val="yellow"/>
                              </w:rPr>
                              <w:t>-</w:t>
                            </w:r>
                            <w:r w:rsidRPr="005B2A2A">
                              <w:rPr>
                                <w:highlight w:val="yellow"/>
                              </w:rPr>
                              <w:tab/>
                              <w:t>if the S-NSSAI is subject to NSAC for maximum number of UEs, then the AMF should send this S-NSSAI as rejected partially in the RA.</w:t>
                            </w:r>
                          </w:p>
                          <w:p w14:paraId="60638A25" w14:textId="77777777" w:rsidR="005B2A2A" w:rsidRPr="005B2A2A" w:rsidRDefault="005B2A2A" w:rsidP="005B2A2A">
                            <w:pPr>
                              <w:pStyle w:val="B1"/>
                              <w:rPr>
                                <w:highlight w:val="cyan"/>
                              </w:rPr>
                            </w:pPr>
                            <w:r>
                              <w:t>-</w:t>
                            </w:r>
                            <w:r>
                              <w:tab/>
                            </w:r>
                            <w:r w:rsidRPr="005B2A2A">
                              <w:rPr>
                                <w:highlight w:val="cyan"/>
                              </w:rPr>
                              <w:t>If requested by the UE from a TA where the S-NSSAI is supported,</w:t>
                            </w:r>
                          </w:p>
                          <w:p w14:paraId="65B78614" w14:textId="77777777" w:rsidR="005B2A2A" w:rsidRPr="005B2A2A" w:rsidRDefault="005B2A2A" w:rsidP="005B2A2A">
                            <w:pPr>
                              <w:pStyle w:val="B2"/>
                              <w:rPr>
                                <w:highlight w:val="cyan"/>
                              </w:rPr>
                            </w:pPr>
                            <w:r w:rsidRPr="005B2A2A">
                              <w:rPr>
                                <w:highlight w:val="cyan"/>
                              </w:rPr>
                              <w:t>-</w:t>
                            </w:r>
                            <w:r w:rsidRPr="005B2A2A">
                              <w:rPr>
                                <w:highlight w:val="cyan"/>
                              </w:rPr>
                              <w:tab/>
                              <w:t>the S-NSSAI is included in the Partially Allowed NSSAI; or</w:t>
                            </w:r>
                          </w:p>
                          <w:p w14:paraId="4C9FA8E6" w14:textId="77777777" w:rsidR="005B2A2A" w:rsidRDefault="005B2A2A" w:rsidP="005B2A2A">
                            <w:pPr>
                              <w:pStyle w:val="B2"/>
                            </w:pPr>
                            <w:r w:rsidRPr="005B2A2A">
                              <w:rPr>
                                <w:highlight w:val="cyan"/>
                              </w:rPr>
                              <w:t>-</w:t>
                            </w:r>
                            <w:r w:rsidRPr="005B2A2A">
                              <w:rPr>
                                <w:highlight w:val="cyan"/>
                              </w:rPr>
                              <w:tab/>
                              <w:t>if the S-NSSAI is subjected to NSAC for maximum number of UEs, then the AMF restricts the RA so that the S-NSSAI is supported in all the TAs of the RA and includes the S-NSSAI in the Allowed NSSAI.</w:t>
                            </w:r>
                          </w:p>
                          <w:p w14:paraId="241F4E28" w14:textId="77777777" w:rsidR="005B2A2A" w:rsidRDefault="005B2A2A" w:rsidP="005B2A2A">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5AA3E7ED" w14:textId="78D068AA" w:rsidR="005B2A2A" w:rsidRDefault="005B2A2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4E70F2" id="_x0000_t202" coordsize="21600,21600" o:spt="202" path="m,l,21600r21600,l21600,xe">
                <v:stroke joinstyle="miter"/>
                <v:path gradientshapeok="t" o:connecttype="rect"/>
              </v:shapetype>
              <v:shape id="Text Box 2" o:spid="_x0000_s1026" type="#_x0000_t202" style="position:absolute;margin-left:0;margin-top:31.25pt;width:477.5pt;height:110.6pt;z-index:2516736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QEgEA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">
                <v:textbox style="mso-fit-shape-to-text:t">
                  <w:txbxContent>
                    <w:p w14:paraId="021ED8DF" w14:textId="6E4C3478" w:rsidR="005B2A2A" w:rsidRDefault="005B2A2A" w:rsidP="005B2A2A">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747289E6" w14:textId="77777777" w:rsidR="005B2A2A" w:rsidRPr="005B2A2A" w:rsidRDefault="005B2A2A" w:rsidP="005B2A2A">
                      <w:pPr>
                        <w:pStyle w:val="B1"/>
                        <w:rPr>
                          <w:highlight w:val="yellow"/>
                        </w:rPr>
                      </w:pPr>
                      <w:r>
                        <w:t>-</w:t>
                      </w:r>
                      <w:r>
                        <w:tab/>
                      </w:r>
                      <w:r w:rsidRPr="005B2A2A">
                        <w:rPr>
                          <w:highlight w:val="yellow"/>
                        </w:rPr>
                        <w:t>If requested by the UE from a TA where the S-NSSAI is not supported,</w:t>
                      </w:r>
                    </w:p>
                    <w:p w14:paraId="692120CF" w14:textId="77777777" w:rsidR="005B2A2A" w:rsidRPr="005B2A2A" w:rsidRDefault="005B2A2A" w:rsidP="005B2A2A">
                      <w:pPr>
                        <w:pStyle w:val="B2"/>
                        <w:rPr>
                          <w:highlight w:val="yellow"/>
                        </w:rPr>
                      </w:pPr>
                      <w:r w:rsidRPr="005B2A2A">
                        <w:rPr>
                          <w:highlight w:val="yellow"/>
                        </w:rPr>
                        <w:t>-</w:t>
                      </w:r>
                      <w:r w:rsidRPr="005B2A2A">
                        <w:rPr>
                          <w:highlight w:val="yellow"/>
                        </w:rPr>
                        <w:tab/>
                        <w:t>then the S-NSSAI is included either in the Partially Allowed NSSAI or the AMF rejects the S-NSSAI partially in the RA; or</w:t>
                      </w:r>
                    </w:p>
                    <w:p w14:paraId="36F49777" w14:textId="77777777" w:rsidR="005B2A2A" w:rsidRDefault="005B2A2A" w:rsidP="005B2A2A">
                      <w:pPr>
                        <w:pStyle w:val="B2"/>
                      </w:pPr>
                      <w:r w:rsidRPr="005B2A2A">
                        <w:rPr>
                          <w:highlight w:val="yellow"/>
                        </w:rPr>
                        <w:t>-</w:t>
                      </w:r>
                      <w:r w:rsidRPr="005B2A2A">
                        <w:rPr>
                          <w:highlight w:val="yellow"/>
                        </w:rPr>
                        <w:tab/>
                        <w:t>if the S-NSSAI is subject to NSAC for maximum number of UEs, then the AMF should send this S-NSSAI as rejected partially in the RA.</w:t>
                      </w:r>
                    </w:p>
                    <w:p w14:paraId="60638A25" w14:textId="77777777" w:rsidR="005B2A2A" w:rsidRPr="005B2A2A" w:rsidRDefault="005B2A2A" w:rsidP="005B2A2A">
                      <w:pPr>
                        <w:pStyle w:val="B1"/>
                        <w:rPr>
                          <w:highlight w:val="cyan"/>
                        </w:rPr>
                      </w:pPr>
                      <w:r>
                        <w:t>-</w:t>
                      </w:r>
                      <w:r>
                        <w:tab/>
                      </w:r>
                      <w:r w:rsidRPr="005B2A2A">
                        <w:rPr>
                          <w:highlight w:val="cyan"/>
                        </w:rPr>
                        <w:t>If requested by the UE from a TA where the S-NSSAI is supported,</w:t>
                      </w:r>
                    </w:p>
                    <w:p w14:paraId="65B78614" w14:textId="77777777" w:rsidR="005B2A2A" w:rsidRPr="005B2A2A" w:rsidRDefault="005B2A2A" w:rsidP="005B2A2A">
                      <w:pPr>
                        <w:pStyle w:val="B2"/>
                        <w:rPr>
                          <w:highlight w:val="cyan"/>
                        </w:rPr>
                      </w:pPr>
                      <w:r w:rsidRPr="005B2A2A">
                        <w:rPr>
                          <w:highlight w:val="cyan"/>
                        </w:rPr>
                        <w:t>-</w:t>
                      </w:r>
                      <w:r w:rsidRPr="005B2A2A">
                        <w:rPr>
                          <w:highlight w:val="cyan"/>
                        </w:rPr>
                        <w:tab/>
                        <w:t>the S-NSSAI is included in the Partially Allowed NSSAI; or</w:t>
                      </w:r>
                    </w:p>
                    <w:p w14:paraId="4C9FA8E6" w14:textId="77777777" w:rsidR="005B2A2A" w:rsidRDefault="005B2A2A" w:rsidP="005B2A2A">
                      <w:pPr>
                        <w:pStyle w:val="B2"/>
                      </w:pPr>
                      <w:r w:rsidRPr="005B2A2A">
                        <w:rPr>
                          <w:highlight w:val="cyan"/>
                        </w:rPr>
                        <w:t>-</w:t>
                      </w:r>
                      <w:r w:rsidRPr="005B2A2A">
                        <w:rPr>
                          <w:highlight w:val="cyan"/>
                        </w:rPr>
                        <w:tab/>
                        <w:t>if the S-NSSAI is subjected to NSAC for maximum number of UEs, then the AMF restricts the RA so that the S-NSSAI is supported in all the TAs of the RA and includes the S-NSSAI in the Allowed NSSAI.</w:t>
                      </w:r>
                    </w:p>
                    <w:p w14:paraId="241F4E28" w14:textId="77777777" w:rsidR="005B2A2A" w:rsidRDefault="005B2A2A" w:rsidP="005B2A2A">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5AA3E7ED" w14:textId="78D068AA" w:rsidR="005B2A2A" w:rsidRDefault="005B2A2A"/>
                  </w:txbxContent>
                </v:textbox>
                <w10:wrap type="square" anchorx="margin"/>
              </v:shape>
            </w:pict>
          </mc:Fallback>
        </mc:AlternateContent>
      </w:r>
    </w:p>
    <w:p w14:paraId="35BD8E65" w14:textId="77777777" w:rsidR="005B2A2A" w:rsidRDefault="005B2A2A" w:rsidP="00D928C8"/>
    <w:p w14:paraId="2FE2CE27" w14:textId="77777777" w:rsidR="005B2A2A" w:rsidRDefault="005B2A2A" w:rsidP="00D928C8"/>
    <w:p w14:paraId="6FA4FD7D" w14:textId="77777777" w:rsidR="005B2A2A" w:rsidRDefault="005B2A2A" w:rsidP="00D928C8"/>
    <w:p w14:paraId="5EEEC0B5" w14:textId="60BC9D98" w:rsidR="005B2A2A" w:rsidRDefault="005B2A2A" w:rsidP="005B2A2A">
      <w:r w:rsidRPr="005B2A2A">
        <w:rPr>
          <w:b/>
          <w:bCs/>
          <w:u w:val="single"/>
        </w:rPr>
        <w:t>Observation 1</w:t>
      </w:r>
      <w:r>
        <w:t xml:space="preserve">: The </w:t>
      </w:r>
      <w:r w:rsidRPr="005B2A2A">
        <w:rPr>
          <w:highlight w:val="cyan"/>
        </w:rPr>
        <w:t>second half of the text above</w:t>
      </w:r>
      <w:r>
        <w:t xml:space="preserve"> </w:t>
      </w:r>
      <w:r w:rsidR="004E1684">
        <w:t>means that,</w:t>
      </w:r>
      <w:r>
        <w:t xml:space="preserve"> when the S-NSSAI is supported in the TA, the network does not have the option of rejecting the S-NSSAI or rejecting the S-NSSAI partially in the RA. </w:t>
      </w:r>
    </w:p>
    <w:p w14:paraId="36C2AB29" w14:textId="24C92540" w:rsidR="004E1684" w:rsidRDefault="005B2A2A" w:rsidP="004E1684">
      <w:r w:rsidRPr="005B2A2A">
        <w:rPr>
          <w:b/>
          <w:bCs/>
          <w:u w:val="single"/>
        </w:rPr>
        <w:t>Observation 2</w:t>
      </w:r>
      <w:r>
        <w:t>: Th</w:t>
      </w:r>
      <w:r w:rsidR="004E1684">
        <w:t>e</w:t>
      </w:r>
      <w:r>
        <w:t xml:space="preserve"> restriction that the AMF </w:t>
      </w:r>
      <w:r w:rsidR="004E1684">
        <w:t>cannot</w:t>
      </w:r>
      <w:r>
        <w:t xml:space="preserve"> reject the S-NSSAI or reject the S-NSSAI partially in the RA, is not a good restriction to place on the AMF. For example, </w:t>
      </w:r>
      <w:r w:rsidR="004E1684">
        <w:t>t</w:t>
      </w:r>
      <w:r>
        <w:t>he AMF might not want to allow the S-NSSAI with another slice that was in the Allowed NSSAI</w:t>
      </w:r>
      <w:r w:rsidR="00B6446E">
        <w:t>.</w:t>
      </w:r>
      <w:r>
        <w:t xml:space="preserve"> </w:t>
      </w:r>
      <w:r w:rsidR="00B6446E">
        <w:t>The AMF should always have the option of rejecting a slice.</w:t>
      </w:r>
    </w:p>
    <w:p w14:paraId="3DA93585" w14:textId="25086C3C" w:rsidR="00CA6115" w:rsidRPr="00927C1B" w:rsidRDefault="00CA6115" w:rsidP="00CA6115">
      <w:pPr>
        <w:pStyle w:val="Heading1"/>
      </w:pPr>
      <w:r>
        <w:t>2</w:t>
      </w:r>
      <w:r w:rsidRPr="00927C1B">
        <w:t xml:space="preserve">. </w:t>
      </w:r>
      <w:r>
        <w:t>Proposal</w:t>
      </w:r>
    </w:p>
    <w:p w14:paraId="76A5674F" w14:textId="1238A878" w:rsidR="005B2A2A" w:rsidRDefault="002C05F0" w:rsidP="00DD4307">
      <w:pPr>
        <w:rPr>
          <w:lang w:eastAsia="zh-CN"/>
        </w:rPr>
      </w:pPr>
      <w:r w:rsidRPr="00DD4307">
        <w:rPr>
          <w:b/>
          <w:bCs/>
          <w:u w:val="single"/>
          <w:lang w:eastAsia="zh-CN"/>
        </w:rPr>
        <w:t>Proposal 1:</w:t>
      </w:r>
      <w:r>
        <w:rPr>
          <w:lang w:eastAsia="zh-CN"/>
        </w:rPr>
        <w:t xml:space="preserve"> </w:t>
      </w:r>
      <w:r w:rsidR="005B2A2A">
        <w:rPr>
          <w:lang w:eastAsia="zh-CN"/>
        </w:rPr>
        <w:t xml:space="preserve">It is proposed to </w:t>
      </w:r>
      <w:r>
        <w:rPr>
          <w:lang w:eastAsia="zh-CN"/>
        </w:rPr>
        <w:t xml:space="preserve">update the </w:t>
      </w:r>
      <w:r w:rsidRPr="002C05F0">
        <w:rPr>
          <w:highlight w:val="cyan"/>
          <w:lang w:eastAsia="zh-CN"/>
        </w:rPr>
        <w:t>above</w:t>
      </w:r>
      <w:r>
        <w:rPr>
          <w:lang w:eastAsia="zh-CN"/>
        </w:rPr>
        <w:t xml:space="preserve"> text so that, when </w:t>
      </w:r>
      <w:bookmarkStart w:id="0" w:name="_Hlk131715212"/>
      <w:r w:rsidR="005A1F30">
        <w:rPr>
          <w:lang w:eastAsia="zh-CN"/>
        </w:rPr>
        <w:t>a slice is</w:t>
      </w:r>
      <w:r>
        <w:t xml:space="preserve"> requested by the UE from a TA where the S-NSSAI is supported</w:t>
      </w:r>
      <w:bookmarkEnd w:id="0"/>
      <w:r>
        <w:t>, the AMF has the option of including the S-NSSAI</w:t>
      </w:r>
      <w:r w:rsidRPr="002C05F0">
        <w:t xml:space="preserve"> in neither the Partially Allowed NSSAI nor the Allowed NSSAI</w:t>
      </w:r>
      <w:r w:rsidR="005A1F30">
        <w:rPr>
          <w:lang w:eastAsia="zh-CN"/>
        </w:rPr>
        <w:t>.</w:t>
      </w:r>
    </w:p>
    <w:p w14:paraId="23702F2E" w14:textId="77777777" w:rsidR="00DD4307" w:rsidRDefault="00DD4307" w:rsidP="00DD4307">
      <w:pPr>
        <w:rPr>
          <w:lang w:eastAsia="zh-CN"/>
        </w:rPr>
      </w:pPr>
      <w:r>
        <w:rPr>
          <w:lang w:eastAsia="zh-CN"/>
        </w:rPr>
        <w:t xml:space="preserve">Proposal 1 will </w:t>
      </w:r>
      <w:r w:rsidR="005B2A2A">
        <w:rPr>
          <w:lang w:eastAsia="zh-CN"/>
        </w:rPr>
        <w:t xml:space="preserve">at least provide the network with the option of not allowing the slice. However, this does not prevent the UE from continuously attempting to </w:t>
      </w:r>
      <w:r w:rsidR="004E1684">
        <w:rPr>
          <w:lang w:eastAsia="zh-CN"/>
        </w:rPr>
        <w:t>register</w:t>
      </w:r>
      <w:r w:rsidR="005B2A2A">
        <w:rPr>
          <w:lang w:eastAsia="zh-CN"/>
        </w:rPr>
        <w:t xml:space="preserve"> with the S-NSSAI that the network </w:t>
      </w:r>
      <w:r w:rsidR="004E1684">
        <w:rPr>
          <w:lang w:eastAsia="zh-CN"/>
        </w:rPr>
        <w:t>did not</w:t>
      </w:r>
      <w:r w:rsidR="005B2A2A">
        <w:rPr>
          <w:lang w:eastAsia="zh-CN"/>
        </w:rPr>
        <w:t xml:space="preserve"> allow. </w:t>
      </w:r>
    </w:p>
    <w:p w14:paraId="10B8200B" w14:textId="64BBB6AD" w:rsidR="00DD4307" w:rsidRDefault="00DD4307" w:rsidP="00DD4307">
      <w:pPr>
        <w:rPr>
          <w:lang w:eastAsia="zh-CN"/>
        </w:rPr>
      </w:pPr>
      <w:r w:rsidRPr="00DD4307">
        <w:rPr>
          <w:b/>
          <w:bCs/>
          <w:u w:val="single"/>
          <w:lang w:eastAsia="zh-CN"/>
        </w:rPr>
        <w:t>Proposal 2:</w:t>
      </w:r>
      <w:r>
        <w:rPr>
          <w:lang w:eastAsia="zh-CN"/>
        </w:rPr>
        <w:t xml:space="preserve"> It is proposed to also update the </w:t>
      </w:r>
      <w:r w:rsidRPr="00DD4307">
        <w:rPr>
          <w:highlight w:val="cyan"/>
          <w:lang w:eastAsia="zh-CN"/>
        </w:rPr>
        <w:t>above</w:t>
      </w:r>
      <w:r>
        <w:rPr>
          <w:lang w:eastAsia="zh-CN"/>
        </w:rPr>
        <w:t xml:space="preserve"> text so that the AMF has the option to </w:t>
      </w:r>
      <w:r w:rsidRPr="00DD4307">
        <w:rPr>
          <w:lang w:eastAsia="zh-CN"/>
        </w:rPr>
        <w:t>reject the S-NSSAI in the whole RA with a back off timer or reject the S-NSSAI partially in the RA with a back off timer</w:t>
      </w:r>
      <w:r>
        <w:rPr>
          <w:lang w:eastAsia="zh-CN"/>
        </w:rPr>
        <w:t>.</w:t>
      </w:r>
    </w:p>
    <w:p w14:paraId="506801A9" w14:textId="77777777" w:rsidR="00DD4307" w:rsidRDefault="00DD4307" w:rsidP="00DD4307">
      <w:pPr>
        <w:rPr>
          <w:lang w:eastAsia="zh-CN"/>
        </w:rPr>
      </w:pPr>
      <w:r>
        <w:rPr>
          <w:lang w:eastAsia="zh-CN"/>
        </w:rPr>
        <w:t xml:space="preserve">Proposal 2 will </w:t>
      </w:r>
      <w:r w:rsidR="005B2A2A">
        <w:rPr>
          <w:lang w:eastAsia="zh-CN"/>
        </w:rPr>
        <w:t xml:space="preserve">is an improvement because it at least allows the UE to try to register to the slice at some future time. </w:t>
      </w:r>
    </w:p>
    <w:p w14:paraId="3A1EA631" w14:textId="4114A369" w:rsidR="004E1684" w:rsidRDefault="005B2A2A" w:rsidP="00DD4307">
      <w:pPr>
        <w:rPr>
          <w:lang w:eastAsia="zh-CN"/>
        </w:rPr>
      </w:pPr>
      <w:r>
        <w:rPr>
          <w:lang w:eastAsia="zh-CN"/>
        </w:rPr>
        <w:t xml:space="preserve">However, in a scenario where the slice was rejected by the network because the network does not want to allow the slice with some other slice that was allowed, then this is not helpful because the UE is likely to try to register with the same combination of slices again when the back off timer expires. </w:t>
      </w:r>
    </w:p>
    <w:p w14:paraId="4FCDC604" w14:textId="5A9A3EAB" w:rsidR="00DD4307" w:rsidRDefault="00DD4307" w:rsidP="00DD4307">
      <w:pPr>
        <w:rPr>
          <w:lang w:eastAsia="zh-CN"/>
        </w:rPr>
      </w:pPr>
      <w:r w:rsidRPr="00DD4307">
        <w:rPr>
          <w:b/>
          <w:bCs/>
          <w:u w:val="single"/>
          <w:lang w:eastAsia="zh-CN"/>
        </w:rPr>
        <w:t>Proposal 3</w:t>
      </w:r>
      <w:r>
        <w:rPr>
          <w:lang w:eastAsia="zh-CN"/>
        </w:rPr>
        <w:t xml:space="preserve">: It is proposed to also update the </w:t>
      </w:r>
      <w:r w:rsidRPr="00DD4307">
        <w:rPr>
          <w:highlight w:val="cyan"/>
          <w:lang w:eastAsia="zh-CN"/>
        </w:rPr>
        <w:t>above</w:t>
      </w:r>
      <w:r>
        <w:rPr>
          <w:lang w:eastAsia="zh-CN"/>
        </w:rPr>
        <w:t xml:space="preserve"> text </w:t>
      </w:r>
      <w:r w:rsidR="005A1F30">
        <w:rPr>
          <w:lang w:eastAsia="zh-CN"/>
        </w:rPr>
        <w:t xml:space="preserve">to </w:t>
      </w:r>
      <w:r>
        <w:rPr>
          <w:lang w:eastAsia="zh-CN"/>
        </w:rPr>
        <w:t xml:space="preserve">further say that </w:t>
      </w:r>
      <w:r w:rsidR="005A1F30">
        <w:rPr>
          <w:lang w:eastAsia="zh-CN"/>
        </w:rPr>
        <w:t>i</w:t>
      </w:r>
      <w:r w:rsidRPr="00DD4307">
        <w:rPr>
          <w:lang w:eastAsia="zh-CN"/>
        </w:rPr>
        <w:t xml:space="preserve">f the S-NSSAI is </w:t>
      </w:r>
      <w:r w:rsidR="005A1F30" w:rsidRPr="00DD4307">
        <w:rPr>
          <w:lang w:eastAsia="zh-CN"/>
        </w:rPr>
        <w:t>rejected</w:t>
      </w:r>
      <w:r w:rsidRPr="00DD4307">
        <w:rPr>
          <w:lang w:eastAsia="zh-CN"/>
        </w:rPr>
        <w:t xml:space="preserve">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to indicate its preference for the S-NSSAI rejected partially in the RA. The AMF may then choose to send an Allowed NSSAI that includes the S-NSSAI rejected partially in the RA</w:t>
      </w:r>
      <w:r>
        <w:rPr>
          <w:lang w:eastAsia="zh-CN"/>
        </w:rPr>
        <w:t>.</w:t>
      </w:r>
    </w:p>
    <w:p w14:paraId="1C9DCF32" w14:textId="28625EF1" w:rsidR="00B6446E" w:rsidRDefault="00DD4307" w:rsidP="008C3F09">
      <w:pPr>
        <w:rPr>
          <w:lang w:eastAsia="zh-CN"/>
        </w:rPr>
      </w:pPr>
      <w:r>
        <w:rPr>
          <w:lang w:eastAsia="zh-CN"/>
        </w:rPr>
        <w:t>The approach of proposal 3 will</w:t>
      </w:r>
      <w:r w:rsidR="004E1684">
        <w:rPr>
          <w:lang w:eastAsia="zh-CN"/>
        </w:rPr>
        <w:t xml:space="preserve"> avoid the UE continuously asking for the same combination of slices that the AMF does not want to allow</w:t>
      </w:r>
      <w:r>
        <w:rPr>
          <w:lang w:eastAsia="zh-CN"/>
        </w:rPr>
        <w:t xml:space="preserve"> but still give t</w:t>
      </w:r>
      <w:r w:rsidR="004E1684">
        <w:rPr>
          <w:lang w:eastAsia="zh-CN"/>
        </w:rPr>
        <w:t>he</w:t>
      </w:r>
      <w:r w:rsidR="005B2A2A">
        <w:rPr>
          <w:lang w:eastAsia="zh-CN"/>
        </w:rPr>
        <w:t xml:space="preserve"> UE the option of indicating to the network that it prefers the slice that was rejected partially in the RA (and supported in the TA) over the slices that were allowed. </w:t>
      </w:r>
      <w:r w:rsidR="004E1684">
        <w:rPr>
          <w:lang w:eastAsia="zh-CN"/>
        </w:rPr>
        <w:t xml:space="preserve">The AMF could then decide to update the Allowed NSSAI. </w:t>
      </w:r>
    </w:p>
    <w:p w14:paraId="05BF266D" w14:textId="26841727" w:rsidR="005D46C3" w:rsidRPr="0042466D" w:rsidRDefault="00B6446E" w:rsidP="008C3F09">
      <w:pPr>
        <w:rPr>
          <w:lang w:val="en-US"/>
        </w:rPr>
      </w:pPr>
      <w:r>
        <w:rPr>
          <w:lang w:eastAsia="zh-CN"/>
        </w:rPr>
        <w:t>I</w:t>
      </w:r>
      <w:r w:rsidR="008C3F09">
        <w:rPr>
          <w:lang w:eastAsia="zh-CN"/>
        </w:rPr>
        <w:t xml:space="preserve">t is proposed to add the </w:t>
      </w:r>
      <w:r w:rsidR="00DD4307">
        <w:rPr>
          <w:lang w:eastAsia="zh-CN"/>
        </w:rPr>
        <w:t>principles of the 3 proposals above to</w:t>
      </w:r>
      <w:r w:rsidR="008C3F09">
        <w:rPr>
          <w:lang w:eastAsia="zh-CN"/>
        </w:rPr>
        <w:t xml:space="preserve"> TS 23.501 and </w:t>
      </w:r>
      <w:r w:rsidR="00DD4307">
        <w:rPr>
          <w:lang w:eastAsia="zh-CN"/>
        </w:rPr>
        <w:t xml:space="preserve">to </w:t>
      </w:r>
      <w:r w:rsidR="008C3F09">
        <w:rPr>
          <w:lang w:eastAsia="zh-CN"/>
        </w:rPr>
        <w:t>delete the editor’s note.</w:t>
      </w:r>
      <w:r>
        <w:rPr>
          <w:lang w:eastAsia="zh-CN"/>
        </w:rPr>
        <w:t xml:space="preserve"> </w:t>
      </w:r>
      <w:r w:rsidR="005D46C3">
        <w:rPr>
          <w:lang w:eastAsia="zh-CN"/>
        </w:rPr>
        <w:t xml:space="preserve">A CR with the proposed change is submitted in </w:t>
      </w:r>
      <w:r w:rsidR="008F586B">
        <w:rPr>
          <w:lang w:eastAsia="zh-CN"/>
        </w:rPr>
        <w:t>S2-2305327</w:t>
      </w:r>
      <w:r w:rsidR="005D46C3">
        <w:rPr>
          <w:lang w:eastAsia="zh-CN"/>
        </w:rPr>
        <w:t>.</w:t>
      </w:r>
    </w:p>
    <w:sectPr w:rsidR="005D46C3"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C37A" w14:textId="77777777" w:rsidR="000C0428" w:rsidRDefault="000C0428">
      <w:r>
        <w:separator/>
      </w:r>
    </w:p>
    <w:p w14:paraId="40B2E5C1" w14:textId="77777777" w:rsidR="000C0428" w:rsidRDefault="000C0428"/>
  </w:endnote>
  <w:endnote w:type="continuationSeparator" w:id="0">
    <w:p w14:paraId="65A75162" w14:textId="77777777" w:rsidR="000C0428" w:rsidRDefault="000C0428">
      <w:r>
        <w:continuationSeparator/>
      </w:r>
    </w:p>
    <w:p w14:paraId="5EE9FCE2" w14:textId="77777777" w:rsidR="000C0428" w:rsidRDefault="000C0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D341A" w14:textId="77777777" w:rsidR="000C0428" w:rsidRDefault="000C0428">
      <w:r>
        <w:separator/>
      </w:r>
    </w:p>
    <w:p w14:paraId="2B4489A9" w14:textId="77777777" w:rsidR="000C0428" w:rsidRDefault="000C0428"/>
  </w:footnote>
  <w:footnote w:type="continuationSeparator" w:id="0">
    <w:p w14:paraId="69AB2F95" w14:textId="77777777" w:rsidR="000C0428" w:rsidRDefault="000C0428">
      <w:r>
        <w:continuationSeparator/>
      </w:r>
    </w:p>
    <w:p w14:paraId="674D4EC1" w14:textId="77777777" w:rsidR="000C0428" w:rsidRDefault="000C0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F1"/>
    <w:rsid w:val="0001400A"/>
    <w:rsid w:val="000150DA"/>
    <w:rsid w:val="000153C3"/>
    <w:rsid w:val="000159B7"/>
    <w:rsid w:val="00016A41"/>
    <w:rsid w:val="000220E9"/>
    <w:rsid w:val="00022AD8"/>
    <w:rsid w:val="00023565"/>
    <w:rsid w:val="00023654"/>
    <w:rsid w:val="00024628"/>
    <w:rsid w:val="00024798"/>
    <w:rsid w:val="00025B02"/>
    <w:rsid w:val="00025CFA"/>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073"/>
    <w:rsid w:val="00062F11"/>
    <w:rsid w:val="00062F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428"/>
    <w:rsid w:val="000C05C6"/>
    <w:rsid w:val="000C13A3"/>
    <w:rsid w:val="000C29D7"/>
    <w:rsid w:val="000C2CB4"/>
    <w:rsid w:val="000C36D2"/>
    <w:rsid w:val="000C616E"/>
    <w:rsid w:val="000C71AA"/>
    <w:rsid w:val="000C74FC"/>
    <w:rsid w:val="000C7FDC"/>
    <w:rsid w:val="000D0180"/>
    <w:rsid w:val="000D038D"/>
    <w:rsid w:val="000D0F88"/>
    <w:rsid w:val="000D0FDE"/>
    <w:rsid w:val="000D146A"/>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D6"/>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BDD"/>
    <w:rsid w:val="00160CD9"/>
    <w:rsid w:val="00161001"/>
    <w:rsid w:val="001616A1"/>
    <w:rsid w:val="00161B39"/>
    <w:rsid w:val="00163C76"/>
    <w:rsid w:val="00163E01"/>
    <w:rsid w:val="00164342"/>
    <w:rsid w:val="001673CA"/>
    <w:rsid w:val="00167AF3"/>
    <w:rsid w:val="00170687"/>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4B6"/>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175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3FE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38C3"/>
    <w:rsid w:val="001E4DFF"/>
    <w:rsid w:val="001E5C9E"/>
    <w:rsid w:val="001E6BC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97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9F"/>
    <w:rsid w:val="00246DE7"/>
    <w:rsid w:val="0024781C"/>
    <w:rsid w:val="00247CAC"/>
    <w:rsid w:val="00247D8B"/>
    <w:rsid w:val="00247FFA"/>
    <w:rsid w:val="00250064"/>
    <w:rsid w:val="00252101"/>
    <w:rsid w:val="0025240D"/>
    <w:rsid w:val="00252DDE"/>
    <w:rsid w:val="00253FED"/>
    <w:rsid w:val="002540E2"/>
    <w:rsid w:val="0025420F"/>
    <w:rsid w:val="0025477D"/>
    <w:rsid w:val="00254D03"/>
    <w:rsid w:val="0025520E"/>
    <w:rsid w:val="002560B4"/>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3ED8"/>
    <w:rsid w:val="0027499D"/>
    <w:rsid w:val="002756C1"/>
    <w:rsid w:val="00275FD2"/>
    <w:rsid w:val="002761A8"/>
    <w:rsid w:val="00276C68"/>
    <w:rsid w:val="0028020F"/>
    <w:rsid w:val="002804F9"/>
    <w:rsid w:val="00280862"/>
    <w:rsid w:val="00281104"/>
    <w:rsid w:val="00281F13"/>
    <w:rsid w:val="00282E1C"/>
    <w:rsid w:val="00282EEC"/>
    <w:rsid w:val="00285692"/>
    <w:rsid w:val="00286065"/>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1F30"/>
    <w:rsid w:val="002B21E7"/>
    <w:rsid w:val="002B2ABA"/>
    <w:rsid w:val="002B46FF"/>
    <w:rsid w:val="002B5DAE"/>
    <w:rsid w:val="002B6238"/>
    <w:rsid w:val="002C05F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472"/>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184A"/>
    <w:rsid w:val="00302C1C"/>
    <w:rsid w:val="003034B2"/>
    <w:rsid w:val="00305F20"/>
    <w:rsid w:val="003062D7"/>
    <w:rsid w:val="00310B0A"/>
    <w:rsid w:val="0031175D"/>
    <w:rsid w:val="00312459"/>
    <w:rsid w:val="003142A3"/>
    <w:rsid w:val="0031486D"/>
    <w:rsid w:val="003153C7"/>
    <w:rsid w:val="00316798"/>
    <w:rsid w:val="00316DC9"/>
    <w:rsid w:val="0031732D"/>
    <w:rsid w:val="00317BA6"/>
    <w:rsid w:val="0032155D"/>
    <w:rsid w:val="00323DAB"/>
    <w:rsid w:val="003244C5"/>
    <w:rsid w:val="00324F09"/>
    <w:rsid w:val="00325BE6"/>
    <w:rsid w:val="003264F1"/>
    <w:rsid w:val="00327CA6"/>
    <w:rsid w:val="00327F6C"/>
    <w:rsid w:val="00331F83"/>
    <w:rsid w:val="00333038"/>
    <w:rsid w:val="0033354D"/>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34F"/>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277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C44"/>
    <w:rsid w:val="003E704E"/>
    <w:rsid w:val="003E7535"/>
    <w:rsid w:val="003E7907"/>
    <w:rsid w:val="003E7B49"/>
    <w:rsid w:val="003F1EA3"/>
    <w:rsid w:val="003F258A"/>
    <w:rsid w:val="003F306F"/>
    <w:rsid w:val="003F3648"/>
    <w:rsid w:val="003F3F06"/>
    <w:rsid w:val="003F3F5A"/>
    <w:rsid w:val="003F461C"/>
    <w:rsid w:val="003F4BE1"/>
    <w:rsid w:val="003F55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38"/>
    <w:rsid w:val="004452BF"/>
    <w:rsid w:val="004478B2"/>
    <w:rsid w:val="004503FD"/>
    <w:rsid w:val="00450E86"/>
    <w:rsid w:val="0045374B"/>
    <w:rsid w:val="00453A49"/>
    <w:rsid w:val="00453D72"/>
    <w:rsid w:val="0045410E"/>
    <w:rsid w:val="00455110"/>
    <w:rsid w:val="0045562D"/>
    <w:rsid w:val="00455F18"/>
    <w:rsid w:val="004565EE"/>
    <w:rsid w:val="004572D4"/>
    <w:rsid w:val="004603EE"/>
    <w:rsid w:val="004611C8"/>
    <w:rsid w:val="0046254E"/>
    <w:rsid w:val="00462B3D"/>
    <w:rsid w:val="00463840"/>
    <w:rsid w:val="0046434C"/>
    <w:rsid w:val="00464F7D"/>
    <w:rsid w:val="00465AD0"/>
    <w:rsid w:val="00465DB0"/>
    <w:rsid w:val="00466150"/>
    <w:rsid w:val="00467673"/>
    <w:rsid w:val="00470CA4"/>
    <w:rsid w:val="004745FD"/>
    <w:rsid w:val="0047663F"/>
    <w:rsid w:val="004774B4"/>
    <w:rsid w:val="00481862"/>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6890"/>
    <w:rsid w:val="00496CDC"/>
    <w:rsid w:val="00497688"/>
    <w:rsid w:val="004A0E25"/>
    <w:rsid w:val="004A11B0"/>
    <w:rsid w:val="004A1D6F"/>
    <w:rsid w:val="004A272B"/>
    <w:rsid w:val="004A2899"/>
    <w:rsid w:val="004A28DB"/>
    <w:rsid w:val="004A2CB3"/>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1E2C"/>
    <w:rsid w:val="004D363B"/>
    <w:rsid w:val="004D63EC"/>
    <w:rsid w:val="004D64F8"/>
    <w:rsid w:val="004D6700"/>
    <w:rsid w:val="004D6D97"/>
    <w:rsid w:val="004E1409"/>
    <w:rsid w:val="004E144D"/>
    <w:rsid w:val="004E1684"/>
    <w:rsid w:val="004E1A21"/>
    <w:rsid w:val="004E1B15"/>
    <w:rsid w:val="004E21C2"/>
    <w:rsid w:val="004E4538"/>
    <w:rsid w:val="004E4A9B"/>
    <w:rsid w:val="004E59B7"/>
    <w:rsid w:val="004E5C05"/>
    <w:rsid w:val="004E5D4F"/>
    <w:rsid w:val="004E7315"/>
    <w:rsid w:val="004F0B8C"/>
    <w:rsid w:val="004F0C9A"/>
    <w:rsid w:val="004F162D"/>
    <w:rsid w:val="004F1C34"/>
    <w:rsid w:val="004F277A"/>
    <w:rsid w:val="004F3D4A"/>
    <w:rsid w:val="004F5F6A"/>
    <w:rsid w:val="004F6FB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2"/>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4BF"/>
    <w:rsid w:val="005446D6"/>
    <w:rsid w:val="00546AD9"/>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5970"/>
    <w:rsid w:val="00566A66"/>
    <w:rsid w:val="00567317"/>
    <w:rsid w:val="00572BA6"/>
    <w:rsid w:val="00573C90"/>
    <w:rsid w:val="005746B5"/>
    <w:rsid w:val="00574A05"/>
    <w:rsid w:val="0057570C"/>
    <w:rsid w:val="0057683F"/>
    <w:rsid w:val="00576F70"/>
    <w:rsid w:val="00577C3B"/>
    <w:rsid w:val="00580E1E"/>
    <w:rsid w:val="005810D8"/>
    <w:rsid w:val="00581C35"/>
    <w:rsid w:val="00582750"/>
    <w:rsid w:val="005827C3"/>
    <w:rsid w:val="00582896"/>
    <w:rsid w:val="00582D40"/>
    <w:rsid w:val="005860AC"/>
    <w:rsid w:val="005865B9"/>
    <w:rsid w:val="00590772"/>
    <w:rsid w:val="00590EA4"/>
    <w:rsid w:val="00591AC5"/>
    <w:rsid w:val="00591EA6"/>
    <w:rsid w:val="005932C8"/>
    <w:rsid w:val="00593984"/>
    <w:rsid w:val="0059430C"/>
    <w:rsid w:val="00594459"/>
    <w:rsid w:val="00595C4B"/>
    <w:rsid w:val="005973DC"/>
    <w:rsid w:val="005976E8"/>
    <w:rsid w:val="0059773D"/>
    <w:rsid w:val="005A1013"/>
    <w:rsid w:val="005A11AB"/>
    <w:rsid w:val="005A1269"/>
    <w:rsid w:val="005A1980"/>
    <w:rsid w:val="005A1F30"/>
    <w:rsid w:val="005A229D"/>
    <w:rsid w:val="005A26B4"/>
    <w:rsid w:val="005A29F2"/>
    <w:rsid w:val="005A5CCE"/>
    <w:rsid w:val="005A66D7"/>
    <w:rsid w:val="005A69E3"/>
    <w:rsid w:val="005B0114"/>
    <w:rsid w:val="005B02B2"/>
    <w:rsid w:val="005B278B"/>
    <w:rsid w:val="005B2A2A"/>
    <w:rsid w:val="005B39D5"/>
    <w:rsid w:val="005B3FB9"/>
    <w:rsid w:val="005B445F"/>
    <w:rsid w:val="005B49B5"/>
    <w:rsid w:val="005B605D"/>
    <w:rsid w:val="005B6571"/>
    <w:rsid w:val="005B6969"/>
    <w:rsid w:val="005B765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6C3"/>
    <w:rsid w:val="005D48A6"/>
    <w:rsid w:val="005D6828"/>
    <w:rsid w:val="005D76D7"/>
    <w:rsid w:val="005E0279"/>
    <w:rsid w:val="005E05FD"/>
    <w:rsid w:val="005E28BC"/>
    <w:rsid w:val="005E4062"/>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97B"/>
    <w:rsid w:val="00601CC9"/>
    <w:rsid w:val="00603441"/>
    <w:rsid w:val="00603FD0"/>
    <w:rsid w:val="00604688"/>
    <w:rsid w:val="00604A81"/>
    <w:rsid w:val="00605104"/>
    <w:rsid w:val="00606822"/>
    <w:rsid w:val="00610B63"/>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694"/>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070C"/>
    <w:rsid w:val="0066130E"/>
    <w:rsid w:val="0066251F"/>
    <w:rsid w:val="00662955"/>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123"/>
    <w:rsid w:val="00696865"/>
    <w:rsid w:val="0069689F"/>
    <w:rsid w:val="0069690B"/>
    <w:rsid w:val="00696998"/>
    <w:rsid w:val="006974E6"/>
    <w:rsid w:val="006A2C65"/>
    <w:rsid w:val="006A3DDC"/>
    <w:rsid w:val="006A4B39"/>
    <w:rsid w:val="006A689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D7C1A"/>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17F3"/>
    <w:rsid w:val="00704663"/>
    <w:rsid w:val="00705F89"/>
    <w:rsid w:val="00706881"/>
    <w:rsid w:val="007077AE"/>
    <w:rsid w:val="00707BB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2BE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4B6"/>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8AC"/>
    <w:rsid w:val="0079694A"/>
    <w:rsid w:val="00797B49"/>
    <w:rsid w:val="00797F83"/>
    <w:rsid w:val="007A0151"/>
    <w:rsid w:val="007A0EBA"/>
    <w:rsid w:val="007A0FDF"/>
    <w:rsid w:val="007A1695"/>
    <w:rsid w:val="007A2FDA"/>
    <w:rsid w:val="007A31EE"/>
    <w:rsid w:val="007A3633"/>
    <w:rsid w:val="007A3E80"/>
    <w:rsid w:val="007A42A5"/>
    <w:rsid w:val="007A4394"/>
    <w:rsid w:val="007A5611"/>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1F8B"/>
    <w:rsid w:val="007C20C0"/>
    <w:rsid w:val="007C2972"/>
    <w:rsid w:val="007C4A64"/>
    <w:rsid w:val="007C5E11"/>
    <w:rsid w:val="007C627D"/>
    <w:rsid w:val="007C6E1B"/>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1B5"/>
    <w:rsid w:val="007F2AC2"/>
    <w:rsid w:val="007F373F"/>
    <w:rsid w:val="007F4646"/>
    <w:rsid w:val="007F5299"/>
    <w:rsid w:val="007F536A"/>
    <w:rsid w:val="007F53F7"/>
    <w:rsid w:val="007F5DAF"/>
    <w:rsid w:val="007F5FF8"/>
    <w:rsid w:val="007F70CC"/>
    <w:rsid w:val="007F76F3"/>
    <w:rsid w:val="007F7953"/>
    <w:rsid w:val="007F79FA"/>
    <w:rsid w:val="007F7AE1"/>
    <w:rsid w:val="0080026A"/>
    <w:rsid w:val="00800E2F"/>
    <w:rsid w:val="00801464"/>
    <w:rsid w:val="0080201B"/>
    <w:rsid w:val="00802E9A"/>
    <w:rsid w:val="00803142"/>
    <w:rsid w:val="008036E8"/>
    <w:rsid w:val="00804551"/>
    <w:rsid w:val="00805B03"/>
    <w:rsid w:val="008070EB"/>
    <w:rsid w:val="00807E74"/>
    <w:rsid w:val="008103FE"/>
    <w:rsid w:val="00811981"/>
    <w:rsid w:val="0081245E"/>
    <w:rsid w:val="00812CCD"/>
    <w:rsid w:val="00813D73"/>
    <w:rsid w:val="00814809"/>
    <w:rsid w:val="008149A4"/>
    <w:rsid w:val="008208A0"/>
    <w:rsid w:val="008218D6"/>
    <w:rsid w:val="00821AE8"/>
    <w:rsid w:val="008224A6"/>
    <w:rsid w:val="00822C6A"/>
    <w:rsid w:val="00823162"/>
    <w:rsid w:val="008252D8"/>
    <w:rsid w:val="00825910"/>
    <w:rsid w:val="008273A1"/>
    <w:rsid w:val="008274BB"/>
    <w:rsid w:val="00830B16"/>
    <w:rsid w:val="00830CDB"/>
    <w:rsid w:val="008318AB"/>
    <w:rsid w:val="00831916"/>
    <w:rsid w:val="008334BF"/>
    <w:rsid w:val="00833B95"/>
    <w:rsid w:val="00834754"/>
    <w:rsid w:val="00834A3B"/>
    <w:rsid w:val="00834BB7"/>
    <w:rsid w:val="00835C78"/>
    <w:rsid w:val="00837072"/>
    <w:rsid w:val="0083744C"/>
    <w:rsid w:val="00837FF6"/>
    <w:rsid w:val="00841B34"/>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2A"/>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550"/>
    <w:rsid w:val="00893F00"/>
    <w:rsid w:val="008941FF"/>
    <w:rsid w:val="00894823"/>
    <w:rsid w:val="00894F1D"/>
    <w:rsid w:val="00897053"/>
    <w:rsid w:val="008971C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3F09"/>
    <w:rsid w:val="008C4329"/>
    <w:rsid w:val="008C4952"/>
    <w:rsid w:val="008C5B59"/>
    <w:rsid w:val="008C6FD8"/>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86B"/>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BB5"/>
    <w:rsid w:val="00911EB1"/>
    <w:rsid w:val="0091211B"/>
    <w:rsid w:val="0091233D"/>
    <w:rsid w:val="0091477D"/>
    <w:rsid w:val="009151B8"/>
    <w:rsid w:val="0091538B"/>
    <w:rsid w:val="009173A0"/>
    <w:rsid w:val="0092375A"/>
    <w:rsid w:val="00923A7D"/>
    <w:rsid w:val="00925BFF"/>
    <w:rsid w:val="00926B89"/>
    <w:rsid w:val="0092730E"/>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68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07D8"/>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0D1"/>
    <w:rsid w:val="009E4567"/>
    <w:rsid w:val="009E5AD2"/>
    <w:rsid w:val="009E5E33"/>
    <w:rsid w:val="009E70E9"/>
    <w:rsid w:val="009F00BC"/>
    <w:rsid w:val="009F0BD4"/>
    <w:rsid w:val="009F1847"/>
    <w:rsid w:val="009F1B24"/>
    <w:rsid w:val="009F2CB6"/>
    <w:rsid w:val="009F4F45"/>
    <w:rsid w:val="009F57A4"/>
    <w:rsid w:val="009F5B1D"/>
    <w:rsid w:val="009F79B5"/>
    <w:rsid w:val="009F7B17"/>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3DE"/>
    <w:rsid w:val="00A7270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A8"/>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12"/>
    <w:rsid w:val="00AB7E31"/>
    <w:rsid w:val="00AC0322"/>
    <w:rsid w:val="00AC0A18"/>
    <w:rsid w:val="00AC1F7B"/>
    <w:rsid w:val="00AC2D32"/>
    <w:rsid w:val="00AC33E1"/>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5D0D"/>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12D5"/>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3AAB"/>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6E"/>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0B9"/>
    <w:rsid w:val="00B8312C"/>
    <w:rsid w:val="00B85847"/>
    <w:rsid w:val="00B86E69"/>
    <w:rsid w:val="00B90A18"/>
    <w:rsid w:val="00B91779"/>
    <w:rsid w:val="00B91E98"/>
    <w:rsid w:val="00B91F3A"/>
    <w:rsid w:val="00B92AF9"/>
    <w:rsid w:val="00B9467E"/>
    <w:rsid w:val="00B95DC8"/>
    <w:rsid w:val="00B9643B"/>
    <w:rsid w:val="00B96ADA"/>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55"/>
    <w:rsid w:val="00BB51D0"/>
    <w:rsid w:val="00BB5B6F"/>
    <w:rsid w:val="00BB69FE"/>
    <w:rsid w:val="00BC0BCC"/>
    <w:rsid w:val="00BC19AC"/>
    <w:rsid w:val="00BC1CE4"/>
    <w:rsid w:val="00BC200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3BA2"/>
    <w:rsid w:val="00BF4C3A"/>
    <w:rsid w:val="00BF51D4"/>
    <w:rsid w:val="00BF7149"/>
    <w:rsid w:val="00BF7AB3"/>
    <w:rsid w:val="00BF7F67"/>
    <w:rsid w:val="00C00AC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81"/>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386C"/>
    <w:rsid w:val="00C34C12"/>
    <w:rsid w:val="00C34F3A"/>
    <w:rsid w:val="00C36359"/>
    <w:rsid w:val="00C36979"/>
    <w:rsid w:val="00C36E24"/>
    <w:rsid w:val="00C37160"/>
    <w:rsid w:val="00C40177"/>
    <w:rsid w:val="00C4043D"/>
    <w:rsid w:val="00C40FFB"/>
    <w:rsid w:val="00C42557"/>
    <w:rsid w:val="00C433AE"/>
    <w:rsid w:val="00C43418"/>
    <w:rsid w:val="00C43604"/>
    <w:rsid w:val="00C4361F"/>
    <w:rsid w:val="00C44C38"/>
    <w:rsid w:val="00C45A3F"/>
    <w:rsid w:val="00C46228"/>
    <w:rsid w:val="00C47B3F"/>
    <w:rsid w:val="00C51CC5"/>
    <w:rsid w:val="00C52444"/>
    <w:rsid w:val="00C52C13"/>
    <w:rsid w:val="00C530DD"/>
    <w:rsid w:val="00C530EE"/>
    <w:rsid w:val="00C541F2"/>
    <w:rsid w:val="00C54513"/>
    <w:rsid w:val="00C548C2"/>
    <w:rsid w:val="00C5511B"/>
    <w:rsid w:val="00C55399"/>
    <w:rsid w:val="00C578D2"/>
    <w:rsid w:val="00C601AA"/>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4C38"/>
    <w:rsid w:val="00CE682B"/>
    <w:rsid w:val="00CE73D7"/>
    <w:rsid w:val="00CE75A3"/>
    <w:rsid w:val="00CF0032"/>
    <w:rsid w:val="00CF1BB6"/>
    <w:rsid w:val="00CF2575"/>
    <w:rsid w:val="00CF2DBC"/>
    <w:rsid w:val="00CF3D97"/>
    <w:rsid w:val="00CF3E36"/>
    <w:rsid w:val="00CF41E5"/>
    <w:rsid w:val="00CF467F"/>
    <w:rsid w:val="00CF53B0"/>
    <w:rsid w:val="00CF5694"/>
    <w:rsid w:val="00CF571A"/>
    <w:rsid w:val="00CF5721"/>
    <w:rsid w:val="00CF65AA"/>
    <w:rsid w:val="00CF7310"/>
    <w:rsid w:val="00CF788B"/>
    <w:rsid w:val="00D0487D"/>
    <w:rsid w:val="00D07514"/>
    <w:rsid w:val="00D114DC"/>
    <w:rsid w:val="00D12C49"/>
    <w:rsid w:val="00D1331A"/>
    <w:rsid w:val="00D1334E"/>
    <w:rsid w:val="00D133A7"/>
    <w:rsid w:val="00D1382A"/>
    <w:rsid w:val="00D13D52"/>
    <w:rsid w:val="00D1496F"/>
    <w:rsid w:val="00D1621C"/>
    <w:rsid w:val="00D17D29"/>
    <w:rsid w:val="00D21661"/>
    <w:rsid w:val="00D217DE"/>
    <w:rsid w:val="00D21FA0"/>
    <w:rsid w:val="00D226CE"/>
    <w:rsid w:val="00D22E63"/>
    <w:rsid w:val="00D237E7"/>
    <w:rsid w:val="00D23C21"/>
    <w:rsid w:val="00D25AC5"/>
    <w:rsid w:val="00D26EA7"/>
    <w:rsid w:val="00D27255"/>
    <w:rsid w:val="00D27516"/>
    <w:rsid w:val="00D27A9C"/>
    <w:rsid w:val="00D27F31"/>
    <w:rsid w:val="00D31DC4"/>
    <w:rsid w:val="00D328F9"/>
    <w:rsid w:val="00D32C9F"/>
    <w:rsid w:val="00D32CAC"/>
    <w:rsid w:val="00D3371A"/>
    <w:rsid w:val="00D36CCD"/>
    <w:rsid w:val="00D40041"/>
    <w:rsid w:val="00D40158"/>
    <w:rsid w:val="00D4330C"/>
    <w:rsid w:val="00D448A4"/>
    <w:rsid w:val="00D44976"/>
    <w:rsid w:val="00D4537D"/>
    <w:rsid w:val="00D458D4"/>
    <w:rsid w:val="00D46838"/>
    <w:rsid w:val="00D469AD"/>
    <w:rsid w:val="00D46AB4"/>
    <w:rsid w:val="00D46E60"/>
    <w:rsid w:val="00D47733"/>
    <w:rsid w:val="00D47A5E"/>
    <w:rsid w:val="00D50938"/>
    <w:rsid w:val="00D50BA7"/>
    <w:rsid w:val="00D529A9"/>
    <w:rsid w:val="00D52E2D"/>
    <w:rsid w:val="00D52F34"/>
    <w:rsid w:val="00D52FE2"/>
    <w:rsid w:val="00D53579"/>
    <w:rsid w:val="00D55084"/>
    <w:rsid w:val="00D55B1B"/>
    <w:rsid w:val="00D579EB"/>
    <w:rsid w:val="00D614D5"/>
    <w:rsid w:val="00D6339A"/>
    <w:rsid w:val="00D64639"/>
    <w:rsid w:val="00D64BFB"/>
    <w:rsid w:val="00D66485"/>
    <w:rsid w:val="00D66647"/>
    <w:rsid w:val="00D710EE"/>
    <w:rsid w:val="00D7132C"/>
    <w:rsid w:val="00D72284"/>
    <w:rsid w:val="00D732DF"/>
    <w:rsid w:val="00D733BE"/>
    <w:rsid w:val="00D73732"/>
    <w:rsid w:val="00D738BB"/>
    <w:rsid w:val="00D765B6"/>
    <w:rsid w:val="00D765CA"/>
    <w:rsid w:val="00D80624"/>
    <w:rsid w:val="00D80AF2"/>
    <w:rsid w:val="00D81265"/>
    <w:rsid w:val="00D81366"/>
    <w:rsid w:val="00D82F56"/>
    <w:rsid w:val="00D83241"/>
    <w:rsid w:val="00D841E6"/>
    <w:rsid w:val="00D84DCF"/>
    <w:rsid w:val="00D85C3D"/>
    <w:rsid w:val="00D85EAB"/>
    <w:rsid w:val="00D87B7A"/>
    <w:rsid w:val="00D9022E"/>
    <w:rsid w:val="00D902CA"/>
    <w:rsid w:val="00D91217"/>
    <w:rsid w:val="00D928C8"/>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B7045"/>
    <w:rsid w:val="00DC05E2"/>
    <w:rsid w:val="00DC0A91"/>
    <w:rsid w:val="00DC1357"/>
    <w:rsid w:val="00DC3C9F"/>
    <w:rsid w:val="00DC4247"/>
    <w:rsid w:val="00DC4A42"/>
    <w:rsid w:val="00DC5335"/>
    <w:rsid w:val="00DC66C7"/>
    <w:rsid w:val="00DC7E89"/>
    <w:rsid w:val="00DD0926"/>
    <w:rsid w:val="00DD1FA5"/>
    <w:rsid w:val="00DD2442"/>
    <w:rsid w:val="00DD278C"/>
    <w:rsid w:val="00DD2B73"/>
    <w:rsid w:val="00DD340E"/>
    <w:rsid w:val="00DD4307"/>
    <w:rsid w:val="00DD47B2"/>
    <w:rsid w:val="00DD5B62"/>
    <w:rsid w:val="00DD6A08"/>
    <w:rsid w:val="00DD794C"/>
    <w:rsid w:val="00DE2B7E"/>
    <w:rsid w:val="00DE325F"/>
    <w:rsid w:val="00DE4468"/>
    <w:rsid w:val="00DE4D23"/>
    <w:rsid w:val="00DE4FE3"/>
    <w:rsid w:val="00DE7993"/>
    <w:rsid w:val="00DF0A26"/>
    <w:rsid w:val="00DF1A53"/>
    <w:rsid w:val="00DF22FD"/>
    <w:rsid w:val="00DF2E05"/>
    <w:rsid w:val="00DF35F4"/>
    <w:rsid w:val="00DF4056"/>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73"/>
    <w:rsid w:val="00E50E82"/>
    <w:rsid w:val="00E5150B"/>
    <w:rsid w:val="00E52155"/>
    <w:rsid w:val="00E53E9F"/>
    <w:rsid w:val="00E54D1D"/>
    <w:rsid w:val="00E55670"/>
    <w:rsid w:val="00E557D6"/>
    <w:rsid w:val="00E55CA3"/>
    <w:rsid w:val="00E57CA8"/>
    <w:rsid w:val="00E57E85"/>
    <w:rsid w:val="00E63645"/>
    <w:rsid w:val="00E63679"/>
    <w:rsid w:val="00E636FF"/>
    <w:rsid w:val="00E64FB8"/>
    <w:rsid w:val="00E656D1"/>
    <w:rsid w:val="00E65B67"/>
    <w:rsid w:val="00E66033"/>
    <w:rsid w:val="00E6696D"/>
    <w:rsid w:val="00E67147"/>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8EE"/>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042C"/>
    <w:rsid w:val="00EC1440"/>
    <w:rsid w:val="00EC1D40"/>
    <w:rsid w:val="00EC210D"/>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BCE"/>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DA1"/>
    <w:rsid w:val="00F51F96"/>
    <w:rsid w:val="00F53417"/>
    <w:rsid w:val="00F549D1"/>
    <w:rsid w:val="00F550D1"/>
    <w:rsid w:val="00F55732"/>
    <w:rsid w:val="00F5589F"/>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1D9B"/>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97C"/>
    <w:rsid w:val="00FC2C86"/>
    <w:rsid w:val="00FC32DA"/>
    <w:rsid w:val="00FC34C6"/>
    <w:rsid w:val="00FC4794"/>
    <w:rsid w:val="00FC4F8A"/>
    <w:rsid w:val="00FC647A"/>
    <w:rsid w:val="00FC74CA"/>
    <w:rsid w:val="00FC7F7C"/>
    <w:rsid w:val="00FD0118"/>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 w:val="2AFD9F42"/>
    <w:rsid w:val="497CD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26479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950904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02181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60991F9-55E6-41AC-9099-61845C5AA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731</Words>
  <Characters>3360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Ulises Olvera</dc:creator>
  <cp:keywords/>
  <cp:lastModifiedBy>Michael Starsinic</cp:lastModifiedBy>
  <cp:revision>17</cp:revision>
  <cp:lastPrinted>2018-08-13T16:59:00Z</cp:lastPrinted>
  <dcterms:created xsi:type="dcterms:W3CDTF">2023-02-10T23:42:00Z</dcterms:created>
  <dcterms:modified xsi:type="dcterms:W3CDTF">2023-04-07T19:57:00Z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d5f1a635-2e07-405b-b817-e9b15de7cc6c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0x0101006C8E648E97429F4A9C700CA2B719F885</vt:lpwstr>
  </property>
  <property fmtid="{D5CDD505-2E9C-101B-9397-08002B2CF9AE}" pid="16" name="MediaServiceImageTags">
    <vt:lpwstr/>
  </property>
</Properties>
</file>