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173DCD19" w:rsidR="00A24F28" w:rsidRPr="00927C1B" w:rsidRDefault="00E01E14" w:rsidP="00AC33E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9E40D1">
        <w:rPr>
          <w:rFonts w:ascii="Arial" w:eastAsia="Arial Unicode MS" w:hAnsi="Arial" w:cs="Arial"/>
          <w:b/>
          <w:bCs/>
          <w:sz w:val="24"/>
        </w:rPr>
        <w:t xml:space="preserve"> SA </w:t>
      </w:r>
      <w:r>
        <w:rPr>
          <w:rFonts w:ascii="Arial" w:eastAsia="Arial Unicode MS" w:hAnsi="Arial" w:cs="Arial"/>
          <w:b/>
          <w:bCs/>
          <w:sz w:val="24"/>
        </w:rPr>
        <w:t>WG2 Meeting #</w:t>
      </w:r>
      <w:r w:rsidR="005973DC">
        <w:rPr>
          <w:rFonts w:ascii="Arial" w:eastAsia="Arial Unicode MS" w:hAnsi="Arial" w:cs="Arial"/>
          <w:b/>
          <w:bCs/>
          <w:sz w:val="24"/>
        </w:rPr>
        <w:t>1</w:t>
      </w:r>
      <w:r w:rsidR="00CB4CAC">
        <w:rPr>
          <w:rFonts w:ascii="Arial" w:eastAsia="Arial Unicode MS" w:hAnsi="Arial" w:cs="Arial"/>
          <w:b/>
          <w:bCs/>
          <w:sz w:val="24"/>
        </w:rPr>
        <w:t>5</w:t>
      </w:r>
      <w:r w:rsidR="001A175D">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91EA6" w:rsidRPr="00591EA6">
        <w:rPr>
          <w:rFonts w:ascii="Arial" w:eastAsia="SimSun" w:hAnsi="Arial"/>
          <w:b/>
          <w:i/>
          <w:noProof/>
          <w:color w:val="auto"/>
          <w:sz w:val="28"/>
          <w:lang w:eastAsia="en-US"/>
        </w:rPr>
        <w:t>S2-</w:t>
      </w:r>
      <w:r w:rsidR="008B028E" w:rsidRPr="00591EA6">
        <w:rPr>
          <w:rFonts w:ascii="Arial" w:eastAsia="SimSun" w:hAnsi="Arial"/>
          <w:b/>
          <w:i/>
          <w:noProof/>
          <w:color w:val="auto"/>
          <w:sz w:val="28"/>
          <w:lang w:eastAsia="en-US"/>
        </w:rPr>
        <w:t>2</w:t>
      </w:r>
      <w:r w:rsidR="008B028E">
        <w:rPr>
          <w:rFonts w:ascii="Arial" w:eastAsia="SimSun" w:hAnsi="Arial"/>
          <w:b/>
          <w:i/>
          <w:noProof/>
          <w:color w:val="auto"/>
          <w:sz w:val="28"/>
          <w:lang w:eastAsia="en-US"/>
        </w:rPr>
        <w:t>305307</w:t>
      </w:r>
    </w:p>
    <w:p w14:paraId="2614920D" w14:textId="0367A74C" w:rsidR="00A24F28" w:rsidRPr="003244C5" w:rsidRDefault="001A175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B830B9">
        <w:rPr>
          <w:rFonts w:ascii="Arial" w:eastAsia="Arial Unicode MS" w:hAnsi="Arial" w:cs="Arial"/>
          <w:b/>
          <w:bCs/>
          <w:sz w:val="24"/>
        </w:rPr>
        <w:t xml:space="preserve">, </w:t>
      </w:r>
      <w:r>
        <w:rPr>
          <w:rFonts w:ascii="Arial" w:eastAsia="Arial Unicode MS" w:hAnsi="Arial" w:cs="Arial"/>
          <w:b/>
          <w:bCs/>
          <w:sz w:val="24"/>
        </w:rPr>
        <w:t>17-21 April</w:t>
      </w:r>
      <w:r w:rsidR="00B830B9">
        <w:rPr>
          <w:rFonts w:ascii="Arial" w:eastAsia="Arial Unicode MS" w:hAnsi="Arial" w:cs="Arial"/>
          <w:b/>
          <w:bCs/>
          <w:sz w:val="24"/>
        </w:rPr>
        <w:t xml:space="preserve"> 2023</w:t>
      </w:r>
      <w:r w:rsidR="003244C5" w:rsidRPr="00927C1B">
        <w:rPr>
          <w:rFonts w:ascii="Arial" w:eastAsia="Arial Unicode MS" w:hAnsi="Arial" w:cs="Arial"/>
          <w:b/>
          <w:bCs/>
        </w:rPr>
        <w:tab/>
      </w:r>
    </w:p>
    <w:p w14:paraId="7E33B404" w14:textId="77777777" w:rsidR="00A24F28" w:rsidRPr="00927C1B" w:rsidRDefault="00A24F28" w:rsidP="00A24F28">
      <w:pPr>
        <w:rPr>
          <w:rFonts w:ascii="Arial" w:hAnsi="Arial" w:cs="Arial"/>
        </w:rPr>
      </w:pPr>
    </w:p>
    <w:p w14:paraId="208DFF9B" w14:textId="7C55EAC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975684">
        <w:rPr>
          <w:rFonts w:ascii="Arial" w:hAnsi="Arial" w:cs="Arial"/>
          <w:b/>
        </w:rPr>
        <w:t>InterDigital</w:t>
      </w:r>
      <w:proofErr w:type="spellEnd"/>
      <w:r w:rsidR="00975684">
        <w:rPr>
          <w:rFonts w:ascii="Arial" w:hAnsi="Arial" w:cs="Arial"/>
          <w:b/>
        </w:rPr>
        <w:t xml:space="preserve"> Inc.</w:t>
      </w:r>
    </w:p>
    <w:p w14:paraId="4B0D67A3" w14:textId="4ABE7B1C"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83AF5">
        <w:rPr>
          <w:rFonts w:ascii="Arial" w:hAnsi="Arial" w:cs="Arial"/>
          <w:b/>
        </w:rPr>
        <w:t>Multiple PINs sharing the same PDU Session in a PEGC</w:t>
      </w:r>
      <w:r w:rsidR="00831916">
        <w:rPr>
          <w:rFonts w:ascii="Arial" w:hAnsi="Arial" w:cs="Arial"/>
          <w:b/>
        </w:rPr>
        <w:t xml:space="preserve"> </w:t>
      </w:r>
    </w:p>
    <w:p w14:paraId="75175ECE" w14:textId="6DAB54C0"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B7E12">
        <w:rPr>
          <w:rFonts w:ascii="Arial" w:hAnsi="Arial" w:cs="Arial"/>
          <w:b/>
        </w:rPr>
        <w:t>Agreement</w:t>
      </w:r>
    </w:p>
    <w:p w14:paraId="1C9CFF0C" w14:textId="2A6079A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64FB8">
        <w:rPr>
          <w:rFonts w:ascii="Arial" w:hAnsi="Arial" w:cs="Arial"/>
          <w:b/>
        </w:rPr>
        <w:t>9.</w:t>
      </w:r>
      <w:r w:rsidR="00E53EA5">
        <w:rPr>
          <w:rFonts w:ascii="Arial" w:hAnsi="Arial" w:cs="Arial"/>
          <w:b/>
        </w:rPr>
        <w:t>3</w:t>
      </w:r>
      <w:r w:rsidR="001A175D">
        <w:rPr>
          <w:rFonts w:ascii="Arial" w:hAnsi="Arial" w:cs="Arial"/>
          <w:b/>
        </w:rPr>
        <w:t>.2</w:t>
      </w:r>
    </w:p>
    <w:p w14:paraId="4DF143A7" w14:textId="54150B2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53EA5">
        <w:rPr>
          <w:rFonts w:ascii="Arial" w:hAnsi="Arial" w:cs="Arial"/>
          <w:b/>
        </w:rPr>
        <w:t>5G_PIN</w:t>
      </w:r>
      <w:r w:rsidR="00E64FB8">
        <w:rPr>
          <w:rFonts w:ascii="Arial" w:hAnsi="Arial" w:cs="Arial"/>
          <w:b/>
        </w:rPr>
        <w:t>/Rel-18</w:t>
      </w:r>
    </w:p>
    <w:p w14:paraId="43667D61" w14:textId="7EBE693B" w:rsidR="00273ED8" w:rsidRPr="00342DAE" w:rsidRDefault="00A24F28" w:rsidP="00273ED8">
      <w:pPr>
        <w:jc w:val="both"/>
        <w:rPr>
          <w:rFonts w:ascii="Arial" w:hAnsi="Arial" w:cs="Arial"/>
          <w:i/>
        </w:rPr>
      </w:pPr>
      <w:r w:rsidRPr="00342DAE">
        <w:rPr>
          <w:rFonts w:ascii="Arial" w:hAnsi="Arial" w:cs="Arial"/>
          <w:i/>
        </w:rPr>
        <w:t>Abstract:</w:t>
      </w:r>
      <w:r w:rsidR="001A175D" w:rsidRPr="00342DAE">
        <w:rPr>
          <w:rFonts w:ascii="Arial" w:hAnsi="Arial" w:cs="Arial"/>
          <w:i/>
        </w:rPr>
        <w:t xml:space="preserve"> </w:t>
      </w:r>
      <w:r w:rsidR="00F5589F" w:rsidRPr="00342DAE">
        <w:rPr>
          <w:rFonts w:ascii="Arial" w:hAnsi="Arial" w:cs="Arial"/>
          <w:i/>
        </w:rPr>
        <w:t xml:space="preserve">The paper discusses </w:t>
      </w:r>
      <w:r w:rsidR="00DB6EF5">
        <w:rPr>
          <w:rFonts w:ascii="Arial" w:hAnsi="Arial" w:cs="Arial"/>
          <w:i/>
        </w:rPr>
        <w:t>supporting</w:t>
      </w:r>
      <w:r w:rsidR="00342DAE" w:rsidRPr="00342DAE">
        <w:rPr>
          <w:rFonts w:ascii="Arial" w:hAnsi="Arial" w:cs="Arial"/>
          <w:i/>
        </w:rPr>
        <w:t xml:space="preserve"> the case where </w:t>
      </w:r>
      <w:r w:rsidR="00483AF5">
        <w:rPr>
          <w:rFonts w:ascii="Arial" w:hAnsi="Arial" w:cs="Arial"/>
          <w:i/>
        </w:rPr>
        <w:t>multiple PINs share the same</w:t>
      </w:r>
      <w:r w:rsidR="00342DAE" w:rsidRPr="00342DAE">
        <w:rPr>
          <w:rFonts w:ascii="Arial" w:hAnsi="Arial" w:cs="Arial"/>
          <w:i/>
        </w:rPr>
        <w:t xml:space="preserve"> PDU Session in a PEGC</w:t>
      </w:r>
      <w:r w:rsidR="004D1E2C" w:rsidRPr="00342DAE">
        <w:rPr>
          <w:rFonts w:ascii="Arial" w:hAnsi="Arial" w:cs="Arial"/>
          <w:i/>
        </w:rPr>
        <w:t>.</w:t>
      </w:r>
    </w:p>
    <w:p w14:paraId="67041101" w14:textId="299C6617" w:rsidR="00A93620" w:rsidRDefault="00B3593E" w:rsidP="00B3593E">
      <w:pPr>
        <w:pStyle w:val="Heading1"/>
      </w:pPr>
      <w:r w:rsidRPr="00D13D52">
        <w:t xml:space="preserve">1. </w:t>
      </w:r>
      <w:r w:rsidR="00D66647">
        <w:t>Background</w:t>
      </w:r>
    </w:p>
    <w:p w14:paraId="6FDD6AE1" w14:textId="388A9ED4" w:rsidR="00C70223" w:rsidRDefault="00C70223" w:rsidP="00D928C8">
      <w:r>
        <w:rPr>
          <w:noProof/>
        </w:rPr>
        <mc:AlternateContent>
          <mc:Choice Requires="wps">
            <w:drawing>
              <wp:anchor distT="45720" distB="45720" distL="114300" distR="114300" simplePos="0" relativeHeight="251677696" behindDoc="0" locked="0" layoutInCell="1" allowOverlap="1" wp14:anchorId="102AE77B" wp14:editId="4E2B4747">
                <wp:simplePos x="0" y="0"/>
                <wp:positionH relativeFrom="column">
                  <wp:posOffset>4115</wp:posOffset>
                </wp:positionH>
                <wp:positionV relativeFrom="paragraph">
                  <wp:posOffset>267666</wp:posOffset>
                </wp:positionV>
                <wp:extent cx="603504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63DF9D55" w14:textId="6DF49D7F" w:rsidR="00C70223" w:rsidRDefault="004F2C47" w:rsidP="00C70223">
                            <w:r w:rsidRPr="004F2C47">
                              <w:t>One PEGC may serve more than one PINs and in this case the PEGC shall have at least one PDU Session for each PIN if the PIN traffic is via PEGC/5GC.</w:t>
                            </w:r>
                          </w:p>
                          <w:p w14:paraId="47E7ED82" w14:textId="1CC93E4D" w:rsidR="00C70223" w:rsidRDefault="004F2C47" w:rsidP="004F2C47">
                            <w:pPr>
                              <w:pStyle w:val="EditorsNote"/>
                            </w:pPr>
                            <w:r>
                              <w:t>Editor's note:</w:t>
                            </w:r>
                            <w:r>
                              <w:tab/>
                              <w:t>How and whether to handle the case where PINs share a PDU session and local switching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2AE77B" id="_x0000_t202" coordsize="21600,21600" o:spt="202" path="m,l,21600r21600,l21600,xe">
                <v:stroke joinstyle="miter"/>
                <v:path gradientshapeok="t" o:connecttype="rect"/>
              </v:shapetype>
              <v:shape id="Text Box 2" o:spid="_x0000_s1026" type="#_x0000_t202" style="position:absolute;margin-left:.3pt;margin-top:21.1pt;width:475.2pt;height:110.6pt;z-index:25167769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">
                <v:textbox style="mso-fit-shape-to-text:t">
                  <w:txbxContent>
                    <w:p w14:paraId="63DF9D55" w14:textId="6DF49D7F" w:rsidR="00C70223" w:rsidRDefault="004F2C47" w:rsidP="00C70223">
                      <w:r w:rsidRPr="004F2C47">
                        <w:t>One PEGC may serve more than one PINs and in this case the PEGC shall have at least one PDU Session for each PIN if the PIN traffic is via PEGC/5GC.</w:t>
                      </w:r>
                    </w:p>
                    <w:p w14:paraId="47E7ED82" w14:textId="1CC93E4D" w:rsidR="00C70223" w:rsidRDefault="004F2C47" w:rsidP="004F2C47">
                      <w:pPr>
                        <w:pStyle w:val="EditorsNote"/>
                      </w:pPr>
                      <w:r>
                        <w:t>Editor's note:</w:t>
                      </w:r>
                      <w:r>
                        <w:tab/>
                        <w:t>How and whether to handle the case where PINs share a PDU session and local switching is FFS.</w:t>
                      </w:r>
                    </w:p>
                  </w:txbxContent>
                </v:textbox>
                <w10:wrap type="square"/>
              </v:shape>
            </w:pict>
          </mc:Fallback>
        </mc:AlternateContent>
      </w:r>
      <w:r>
        <w:t>TS 23.501 includes the following text:</w:t>
      </w:r>
    </w:p>
    <w:p w14:paraId="1503AC0D" w14:textId="3342C0BD" w:rsidR="00C70223" w:rsidRDefault="00C70223" w:rsidP="00D928C8">
      <w:r>
        <w:t>The purpose of this discussion paper is to propose a resolution for the above editor’s note.</w:t>
      </w:r>
    </w:p>
    <w:p w14:paraId="316DB3BC" w14:textId="1DF83FD2" w:rsidR="00C70223" w:rsidRDefault="00C70223" w:rsidP="00C70223">
      <w:pPr>
        <w:pStyle w:val="Heading1"/>
      </w:pPr>
      <w:r>
        <w:t>2</w:t>
      </w:r>
      <w:r w:rsidRPr="00D13D52">
        <w:t xml:space="preserve">. </w:t>
      </w:r>
      <w:r>
        <w:t>Discussion</w:t>
      </w:r>
    </w:p>
    <w:p w14:paraId="5F6B35DF" w14:textId="2DD45515" w:rsidR="00CA3403" w:rsidRDefault="00CA3403" w:rsidP="00D928C8">
      <w:r>
        <w:t>If two PIN Elements need to send traffic to the same data network (e.g., the internet), it is likely that their traffic needs to be routed via a PDU Session of the same DNN / S-NSSAI combination. This is true whether the PINE elements are associated with the same or different PINs.</w:t>
      </w:r>
      <w:r w:rsidR="001522A7">
        <w:t xml:space="preserve"> Additionally, applications that are hosted on the PEGC may also need to send traffic to the same DNN/S-NSSAI combination that required by the PINE elements.</w:t>
      </w:r>
    </w:p>
    <w:p w14:paraId="3FCD6C17" w14:textId="0A17E5B0" w:rsidR="005000E4" w:rsidRDefault="005000E4" w:rsidP="00D928C8">
      <w:r w:rsidRPr="005000E4">
        <w:rPr>
          <w:b/>
          <w:bCs/>
          <w:u w:val="single"/>
        </w:rPr>
        <w:t>Observation 1</w:t>
      </w:r>
      <w:r>
        <w:t>: It is likely, or possible, that PIN elements that are served by the same PEGC</w:t>
      </w:r>
      <w:r w:rsidR="001522A7">
        <w:t>, and applications that are hosted on the PEGC,</w:t>
      </w:r>
      <w:r>
        <w:t xml:space="preserve"> will need to send their data to the same data network, even if the PIN elements belong to different PINs.</w:t>
      </w:r>
    </w:p>
    <w:p w14:paraId="1FF322A5" w14:textId="50611145" w:rsidR="00CA3403" w:rsidRDefault="005000E4" w:rsidP="00D928C8">
      <w:r>
        <w:rPr>
          <w:noProof/>
        </w:rPr>
        <mc:AlternateContent>
          <mc:Choice Requires="wps">
            <w:drawing>
              <wp:anchor distT="45720" distB="45720" distL="114300" distR="114300" simplePos="0" relativeHeight="251679744" behindDoc="0" locked="0" layoutInCell="1" allowOverlap="1" wp14:anchorId="1C7DA34C" wp14:editId="36E05943">
                <wp:simplePos x="0" y="0"/>
                <wp:positionH relativeFrom="margin">
                  <wp:align>right</wp:align>
                </wp:positionH>
                <wp:positionV relativeFrom="paragraph">
                  <wp:posOffset>877570</wp:posOffset>
                </wp:positionV>
                <wp:extent cx="6100445" cy="1404620"/>
                <wp:effectExtent l="0" t="0" r="1460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399DB1AD" w14:textId="160AB9E5" w:rsidR="005000E4" w:rsidRPr="003D4ABF" w:rsidRDefault="005000E4" w:rsidP="005000E4">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7EDBED4F" w14:textId="3A540297" w:rsidR="005000E4" w:rsidRDefault="005000E4" w:rsidP="005000E4">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7DA34C" id="_x0000_s1027" type="#_x0000_t202" style="position:absolute;margin-left:429.15pt;margin-top:69.1pt;width:480.35pt;height:110.6pt;z-index:2516797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">
                <v:textbox style="mso-fit-shape-to-text:t">
                  <w:txbxContent>
                    <w:p w14:paraId="399DB1AD" w14:textId="160AB9E5" w:rsidR="005000E4" w:rsidRPr="003D4ABF" w:rsidRDefault="005000E4" w:rsidP="005000E4">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7EDBED4F" w14:textId="3A540297" w:rsidR="005000E4" w:rsidRDefault="005000E4" w:rsidP="005000E4">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txbxContent>
                </v:textbox>
                <w10:wrap type="square" anchorx="margin"/>
              </v:shape>
            </w:pict>
          </mc:Fallback>
        </mc:AlternateContent>
      </w:r>
      <w:r w:rsidR="00CA3403">
        <w:t xml:space="preserve">The UE should not, in practice, have 2 PDU Session to the same DNN / S-NSSAI combination. The specifications allow for this, but it </w:t>
      </w:r>
      <w:r>
        <w:t>should be a temporary condition. For example, this might occur in an SSC Mode 3 scenario where the UE is making the new PDU Session before breaking the old PDU Session.</w:t>
      </w:r>
      <w:r w:rsidR="00CA3403">
        <w:t xml:space="preserve"> </w:t>
      </w:r>
      <w:r>
        <w:t>TS 23.503 includes the following text that is related to this point.</w:t>
      </w:r>
    </w:p>
    <w:p w14:paraId="2D5ACA6A" w14:textId="5C0214BA" w:rsidR="005000E4" w:rsidRDefault="005000E4" w:rsidP="00D928C8"/>
    <w:p w14:paraId="56E20D11" w14:textId="3F7EF9C5" w:rsidR="005000E4" w:rsidRDefault="005000E4" w:rsidP="00D928C8">
      <w:r>
        <w:lastRenderedPageBreak/>
        <w:t xml:space="preserve">Given the above text and that the URSP Rule evaluation logic will always use an existing PDU Session that matches an RSD before establishing a new PDU Session, </w:t>
      </w:r>
      <w:proofErr w:type="gramStart"/>
      <w:r>
        <w:t>it is clear that establishing</w:t>
      </w:r>
      <w:proofErr w:type="gramEnd"/>
      <w:r>
        <w:t xml:space="preserve"> multiple PDU Session to the same DNN / S-NSSAI combination is not a typical event (other than the SSC Mode 3 scenario which is temporary). </w:t>
      </w:r>
    </w:p>
    <w:p w14:paraId="0540DBD4" w14:textId="1455F0EA" w:rsidR="005000E4" w:rsidRDefault="005000E4" w:rsidP="00D928C8">
      <w:r w:rsidRPr="005000E4">
        <w:rPr>
          <w:b/>
          <w:bCs/>
          <w:u w:val="single"/>
        </w:rPr>
        <w:t>Observation 2:</w:t>
      </w:r>
      <w:r>
        <w:t xml:space="preserve"> The UE does not maintain multiple PDU Sessions to the same DNN / S-NSSAI combination. </w:t>
      </w:r>
      <w:r w:rsidR="00F90F10">
        <w:t>URSP Rules will always steer traffic to an already established PDU Session before triggering the UE to establish a new PDU Session.</w:t>
      </w:r>
    </w:p>
    <w:p w14:paraId="0F4DAB7E" w14:textId="4A45EC35" w:rsidR="005000E4" w:rsidRDefault="005F72D2" w:rsidP="00D928C8">
      <w:r>
        <w:t>It is possible for the network operator to assign special DNN / S-NSSAI combinations to different PINs. The network could then map the different DNN / S-NSSAI combination to the same data network. However, such an approach would require the network operator to manage more DNN and/or S-NSSAI values.</w:t>
      </w:r>
    </w:p>
    <w:p w14:paraId="3DA93585" w14:textId="25086C3C" w:rsidR="00CA6115" w:rsidRPr="00927C1B" w:rsidRDefault="00CA6115" w:rsidP="00CA6115">
      <w:pPr>
        <w:pStyle w:val="Heading1"/>
      </w:pPr>
      <w:r>
        <w:t>2</w:t>
      </w:r>
      <w:r w:rsidRPr="00927C1B">
        <w:t xml:space="preserve">. </w:t>
      </w:r>
      <w:r>
        <w:t>Proposal</w:t>
      </w:r>
    </w:p>
    <w:p w14:paraId="72BFAE6E" w14:textId="54B67187" w:rsidR="00F5589F" w:rsidRDefault="000D48D6" w:rsidP="000D48D6">
      <w:pPr>
        <w:rPr>
          <w:lang w:eastAsia="zh-CN"/>
        </w:rPr>
      </w:pPr>
      <w:r>
        <w:rPr>
          <w:lang w:eastAsia="zh-CN"/>
        </w:rPr>
        <w:t xml:space="preserve">It is proposed to </w:t>
      </w:r>
      <w:r w:rsidR="005F72D2">
        <w:rPr>
          <w:lang w:eastAsia="zh-CN"/>
        </w:rPr>
        <w:t>agree that PINs that are served by the same PEGC can share a PDU Session</w:t>
      </w:r>
      <w:r w:rsidR="001522A7">
        <w:rPr>
          <w:lang w:eastAsia="zh-CN"/>
        </w:rPr>
        <w:t xml:space="preserve"> and can share a PDU Session with applications that are hosted by the PEGC</w:t>
      </w:r>
      <w:r w:rsidR="005F72D2">
        <w:rPr>
          <w:lang w:eastAsia="zh-CN"/>
        </w:rPr>
        <w:t xml:space="preserve"> if their data traffic needs to be sent to the same data network.</w:t>
      </w:r>
    </w:p>
    <w:p w14:paraId="00662147" w14:textId="3A1737B6" w:rsidR="005F72D2" w:rsidRPr="0042466D" w:rsidRDefault="005F72D2" w:rsidP="000D48D6">
      <w:pPr>
        <w:rPr>
          <w:rFonts w:ascii="Arial" w:hAnsi="Arial" w:cs="Arial"/>
          <w:color w:val="FF0000"/>
          <w:sz w:val="28"/>
          <w:szCs w:val="28"/>
          <w:lang w:val="en-US"/>
        </w:rPr>
      </w:pPr>
      <w:r>
        <w:rPr>
          <w:lang w:eastAsia="zh-CN"/>
        </w:rPr>
        <w:t xml:space="preserve">A corresponding CR is submitted in </w:t>
      </w:r>
      <w:r w:rsidR="001522A7">
        <w:rPr>
          <w:lang w:eastAsia="zh-CN"/>
        </w:rPr>
        <w:t>S2-2305308</w:t>
      </w:r>
      <w:r>
        <w:rPr>
          <w:lang w:eastAsia="zh-CN"/>
        </w:rPr>
        <w:t>.</w:t>
      </w:r>
    </w:p>
    <w:sectPr w:rsidR="005F72D2"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EF53" w14:textId="77777777" w:rsidR="00F51DA1" w:rsidRDefault="00F51DA1">
      <w:r>
        <w:separator/>
      </w:r>
    </w:p>
    <w:p w14:paraId="7F5E1EC9" w14:textId="77777777" w:rsidR="00F51DA1" w:rsidRDefault="00F51DA1"/>
  </w:endnote>
  <w:endnote w:type="continuationSeparator" w:id="0">
    <w:p w14:paraId="403CC3D4" w14:textId="77777777" w:rsidR="00F51DA1" w:rsidRDefault="00F51DA1">
      <w:r>
        <w:continuationSeparator/>
      </w:r>
    </w:p>
    <w:p w14:paraId="7631812A" w14:textId="77777777" w:rsidR="00F51DA1" w:rsidRDefault="00F51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8CBF" w14:textId="77777777" w:rsidR="00F51DA1" w:rsidRDefault="00F51DA1">
      <w:r>
        <w:separator/>
      </w:r>
    </w:p>
    <w:p w14:paraId="6C705B4B" w14:textId="77777777" w:rsidR="00F51DA1" w:rsidRDefault="00F51DA1"/>
  </w:footnote>
  <w:footnote w:type="continuationSeparator" w:id="0">
    <w:p w14:paraId="0580CAA3" w14:textId="77777777" w:rsidR="00F51DA1" w:rsidRDefault="00F51DA1">
      <w:r>
        <w:continuationSeparator/>
      </w:r>
    </w:p>
    <w:p w14:paraId="38EA7607" w14:textId="77777777" w:rsidR="00F51DA1" w:rsidRDefault="00F51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7234"/>
      </v:shape>
    </w:pict>
  </w:numPicBullet>
  <w:abstractNum w:abstractNumId="0" w15:restartNumberingAfterBreak="0">
    <w:nsid w:val="FFFFFF7C"/>
    <w:multiLevelType w:val="singleLevel"/>
    <w:tmpl w:val="2CDC49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FB81E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70D8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EF85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B7296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75C7C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62B8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10527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4051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481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D40BD"/>
    <w:multiLevelType w:val="hybridMultilevel"/>
    <w:tmpl w:val="E7C07158"/>
    <w:lvl w:ilvl="0" w:tplc="8B3C06E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671408">
    <w:abstractNumId w:val="24"/>
  </w:num>
  <w:num w:numId="2" w16cid:durableId="1957441047">
    <w:abstractNumId w:val="17"/>
  </w:num>
  <w:num w:numId="3" w16cid:durableId="48386872">
    <w:abstractNumId w:val="13"/>
  </w:num>
  <w:num w:numId="4" w16cid:durableId="351079237">
    <w:abstractNumId w:val="15"/>
  </w:num>
  <w:num w:numId="5" w16cid:durableId="1191186765">
    <w:abstractNumId w:val="23"/>
  </w:num>
  <w:num w:numId="6" w16cid:durableId="177090047">
    <w:abstractNumId w:val="28"/>
  </w:num>
  <w:num w:numId="7" w16cid:durableId="714308854">
    <w:abstractNumId w:val="18"/>
  </w:num>
  <w:num w:numId="8" w16cid:durableId="387609644">
    <w:abstractNumId w:val="22"/>
  </w:num>
  <w:num w:numId="9" w16cid:durableId="447547891">
    <w:abstractNumId w:val="25"/>
  </w:num>
  <w:num w:numId="10" w16cid:durableId="1889150241">
    <w:abstractNumId w:val="29"/>
  </w:num>
  <w:num w:numId="11" w16cid:durableId="1380008659">
    <w:abstractNumId w:val="19"/>
  </w:num>
  <w:num w:numId="12" w16cid:durableId="1512645856">
    <w:abstractNumId w:val="10"/>
  </w:num>
  <w:num w:numId="13" w16cid:durableId="525028015">
    <w:abstractNumId w:val="14"/>
  </w:num>
  <w:num w:numId="14" w16cid:durableId="342167396">
    <w:abstractNumId w:val="21"/>
  </w:num>
  <w:num w:numId="15" w16cid:durableId="247617276">
    <w:abstractNumId w:val="27"/>
  </w:num>
  <w:num w:numId="16" w16cid:durableId="832524515">
    <w:abstractNumId w:val="12"/>
  </w:num>
  <w:num w:numId="17" w16cid:durableId="296105824">
    <w:abstractNumId w:val="16"/>
  </w:num>
  <w:num w:numId="18" w16cid:durableId="269358586">
    <w:abstractNumId w:val="26"/>
  </w:num>
  <w:num w:numId="19" w16cid:durableId="6641576">
    <w:abstractNumId w:val="11"/>
  </w:num>
  <w:num w:numId="20" w16cid:durableId="1096366809">
    <w:abstractNumId w:val="20"/>
  </w:num>
  <w:num w:numId="21" w16cid:durableId="1744257652">
    <w:abstractNumId w:val="9"/>
  </w:num>
  <w:num w:numId="22" w16cid:durableId="154032382">
    <w:abstractNumId w:val="7"/>
  </w:num>
  <w:num w:numId="23" w16cid:durableId="1758790689">
    <w:abstractNumId w:val="6"/>
  </w:num>
  <w:num w:numId="24" w16cid:durableId="1735278460">
    <w:abstractNumId w:val="5"/>
  </w:num>
  <w:num w:numId="25" w16cid:durableId="1942645866">
    <w:abstractNumId w:val="4"/>
  </w:num>
  <w:num w:numId="26" w16cid:durableId="451286115">
    <w:abstractNumId w:val="8"/>
  </w:num>
  <w:num w:numId="27" w16cid:durableId="1332640490">
    <w:abstractNumId w:val="3"/>
  </w:num>
  <w:num w:numId="28" w16cid:durableId="720635451">
    <w:abstractNumId w:val="2"/>
  </w:num>
  <w:num w:numId="29" w16cid:durableId="1832596065">
    <w:abstractNumId w:val="1"/>
  </w:num>
  <w:num w:numId="30" w16cid:durableId="1429353681">
    <w:abstractNumId w:val="0"/>
  </w:num>
  <w:num w:numId="31" w16cid:durableId="691105759">
    <w:abstractNumId w:val="9"/>
  </w:num>
  <w:num w:numId="32" w16cid:durableId="529805477">
    <w:abstractNumId w:val="7"/>
  </w:num>
  <w:num w:numId="33" w16cid:durableId="1563717117">
    <w:abstractNumId w:val="6"/>
  </w:num>
  <w:num w:numId="34" w16cid:durableId="82336642">
    <w:abstractNumId w:val="5"/>
  </w:num>
  <w:num w:numId="35" w16cid:durableId="1371566984">
    <w:abstractNumId w:val="4"/>
  </w:num>
  <w:num w:numId="36" w16cid:durableId="154731640">
    <w:abstractNumId w:val="8"/>
  </w:num>
  <w:num w:numId="37" w16cid:durableId="1199048316">
    <w:abstractNumId w:val="3"/>
  </w:num>
  <w:num w:numId="38" w16cid:durableId="1128667943">
    <w:abstractNumId w:val="2"/>
  </w:num>
  <w:num w:numId="39" w16cid:durableId="2110616418">
    <w:abstractNumId w:val="1"/>
  </w:num>
  <w:num w:numId="40" w16cid:durableId="66783309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F1"/>
    <w:rsid w:val="0001400A"/>
    <w:rsid w:val="000150DA"/>
    <w:rsid w:val="000153C3"/>
    <w:rsid w:val="000159B7"/>
    <w:rsid w:val="00016A41"/>
    <w:rsid w:val="000220E9"/>
    <w:rsid w:val="00022AD8"/>
    <w:rsid w:val="00023565"/>
    <w:rsid w:val="00023654"/>
    <w:rsid w:val="00024628"/>
    <w:rsid w:val="00024798"/>
    <w:rsid w:val="00025B02"/>
    <w:rsid w:val="00025CFA"/>
    <w:rsid w:val="000268FB"/>
    <w:rsid w:val="00026C2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073"/>
    <w:rsid w:val="00062F11"/>
    <w:rsid w:val="00062F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38D"/>
    <w:rsid w:val="000D0F88"/>
    <w:rsid w:val="000D0FDE"/>
    <w:rsid w:val="000D146A"/>
    <w:rsid w:val="000D15C0"/>
    <w:rsid w:val="000D1BFB"/>
    <w:rsid w:val="000D2E76"/>
    <w:rsid w:val="000D40A1"/>
    <w:rsid w:val="000D48D6"/>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D6"/>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2A7"/>
    <w:rsid w:val="00152663"/>
    <w:rsid w:val="00152E53"/>
    <w:rsid w:val="001538DF"/>
    <w:rsid w:val="00156945"/>
    <w:rsid w:val="00156FE0"/>
    <w:rsid w:val="00157BDD"/>
    <w:rsid w:val="00160CD9"/>
    <w:rsid w:val="00161001"/>
    <w:rsid w:val="001616A1"/>
    <w:rsid w:val="00161B39"/>
    <w:rsid w:val="00163C76"/>
    <w:rsid w:val="00163E01"/>
    <w:rsid w:val="00164342"/>
    <w:rsid w:val="001673CA"/>
    <w:rsid w:val="00167AF3"/>
    <w:rsid w:val="00170687"/>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4B6"/>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175D"/>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3FE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38C3"/>
    <w:rsid w:val="001E4DFF"/>
    <w:rsid w:val="001E5C9E"/>
    <w:rsid w:val="001E6BC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97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9F"/>
    <w:rsid w:val="00246DE7"/>
    <w:rsid w:val="0024781C"/>
    <w:rsid w:val="00247CAC"/>
    <w:rsid w:val="00247D8B"/>
    <w:rsid w:val="00247FFA"/>
    <w:rsid w:val="00250064"/>
    <w:rsid w:val="00252101"/>
    <w:rsid w:val="0025240D"/>
    <w:rsid w:val="00252DDE"/>
    <w:rsid w:val="00253FED"/>
    <w:rsid w:val="002540E2"/>
    <w:rsid w:val="0025420F"/>
    <w:rsid w:val="0025477D"/>
    <w:rsid w:val="00254D03"/>
    <w:rsid w:val="0025520E"/>
    <w:rsid w:val="002560B4"/>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3ED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1F30"/>
    <w:rsid w:val="002B21E7"/>
    <w:rsid w:val="002B2ABA"/>
    <w:rsid w:val="002B46FF"/>
    <w:rsid w:val="002B590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472"/>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184A"/>
    <w:rsid w:val="00302C1C"/>
    <w:rsid w:val="003034B2"/>
    <w:rsid w:val="00305F20"/>
    <w:rsid w:val="003062D7"/>
    <w:rsid w:val="00310B0A"/>
    <w:rsid w:val="0031175D"/>
    <w:rsid w:val="00312459"/>
    <w:rsid w:val="003142A3"/>
    <w:rsid w:val="0031486D"/>
    <w:rsid w:val="003153C7"/>
    <w:rsid w:val="00316798"/>
    <w:rsid w:val="00316DC9"/>
    <w:rsid w:val="0031732D"/>
    <w:rsid w:val="00317BA6"/>
    <w:rsid w:val="0032155D"/>
    <w:rsid w:val="00323DAB"/>
    <w:rsid w:val="003244C5"/>
    <w:rsid w:val="00324F09"/>
    <w:rsid w:val="00325BE6"/>
    <w:rsid w:val="003264F1"/>
    <w:rsid w:val="00327CA6"/>
    <w:rsid w:val="00327F6C"/>
    <w:rsid w:val="00331F83"/>
    <w:rsid w:val="00333038"/>
    <w:rsid w:val="0033354D"/>
    <w:rsid w:val="00333885"/>
    <w:rsid w:val="003338BB"/>
    <w:rsid w:val="003349DF"/>
    <w:rsid w:val="00335D2E"/>
    <w:rsid w:val="0034141F"/>
    <w:rsid w:val="00342DA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34F"/>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277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C44"/>
    <w:rsid w:val="003E704E"/>
    <w:rsid w:val="003E7535"/>
    <w:rsid w:val="003E7907"/>
    <w:rsid w:val="003E7B49"/>
    <w:rsid w:val="003F1EA3"/>
    <w:rsid w:val="003F258A"/>
    <w:rsid w:val="003F306F"/>
    <w:rsid w:val="003F3648"/>
    <w:rsid w:val="003F3F06"/>
    <w:rsid w:val="003F3F5A"/>
    <w:rsid w:val="003F461C"/>
    <w:rsid w:val="003F4BE1"/>
    <w:rsid w:val="003F559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38"/>
    <w:rsid w:val="004452BF"/>
    <w:rsid w:val="004478B2"/>
    <w:rsid w:val="004503FD"/>
    <w:rsid w:val="00450E86"/>
    <w:rsid w:val="0045374B"/>
    <w:rsid w:val="00453A49"/>
    <w:rsid w:val="00453D72"/>
    <w:rsid w:val="0045410E"/>
    <w:rsid w:val="00455110"/>
    <w:rsid w:val="0045562D"/>
    <w:rsid w:val="00455F18"/>
    <w:rsid w:val="004565EE"/>
    <w:rsid w:val="004572D4"/>
    <w:rsid w:val="004603EE"/>
    <w:rsid w:val="004611C8"/>
    <w:rsid w:val="0046254E"/>
    <w:rsid w:val="00462B3D"/>
    <w:rsid w:val="00463840"/>
    <w:rsid w:val="0046434C"/>
    <w:rsid w:val="00464F7D"/>
    <w:rsid w:val="00465AD0"/>
    <w:rsid w:val="00465DB0"/>
    <w:rsid w:val="00466150"/>
    <w:rsid w:val="00467673"/>
    <w:rsid w:val="00470CA4"/>
    <w:rsid w:val="004745FD"/>
    <w:rsid w:val="0047663F"/>
    <w:rsid w:val="004774B4"/>
    <w:rsid w:val="00481862"/>
    <w:rsid w:val="00481CD8"/>
    <w:rsid w:val="004821D9"/>
    <w:rsid w:val="00482DD7"/>
    <w:rsid w:val="00482F42"/>
    <w:rsid w:val="00483322"/>
    <w:rsid w:val="00483AF5"/>
    <w:rsid w:val="00483E3C"/>
    <w:rsid w:val="00485470"/>
    <w:rsid w:val="004862C2"/>
    <w:rsid w:val="0048675E"/>
    <w:rsid w:val="00491A0E"/>
    <w:rsid w:val="00494686"/>
    <w:rsid w:val="0049476B"/>
    <w:rsid w:val="004953B2"/>
    <w:rsid w:val="00496218"/>
    <w:rsid w:val="00496890"/>
    <w:rsid w:val="00496CDC"/>
    <w:rsid w:val="00497688"/>
    <w:rsid w:val="004A0E25"/>
    <w:rsid w:val="004A11B0"/>
    <w:rsid w:val="004A1D6F"/>
    <w:rsid w:val="004A272B"/>
    <w:rsid w:val="004A2899"/>
    <w:rsid w:val="004A28DB"/>
    <w:rsid w:val="004A2CB3"/>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1E2C"/>
    <w:rsid w:val="004D363B"/>
    <w:rsid w:val="004D63EC"/>
    <w:rsid w:val="004D64F8"/>
    <w:rsid w:val="004D6700"/>
    <w:rsid w:val="004D6D97"/>
    <w:rsid w:val="004E1409"/>
    <w:rsid w:val="004E144D"/>
    <w:rsid w:val="004E1A21"/>
    <w:rsid w:val="004E1B15"/>
    <w:rsid w:val="004E21C2"/>
    <w:rsid w:val="004E4538"/>
    <w:rsid w:val="004E4A9B"/>
    <w:rsid w:val="004E59B7"/>
    <w:rsid w:val="004E5C05"/>
    <w:rsid w:val="004E5D4F"/>
    <w:rsid w:val="004E7315"/>
    <w:rsid w:val="004F0B8C"/>
    <w:rsid w:val="004F0C9A"/>
    <w:rsid w:val="004F162D"/>
    <w:rsid w:val="004F1C34"/>
    <w:rsid w:val="004F277A"/>
    <w:rsid w:val="004F2C47"/>
    <w:rsid w:val="004F3D4A"/>
    <w:rsid w:val="004F5F6A"/>
    <w:rsid w:val="004F6FBF"/>
    <w:rsid w:val="004F7074"/>
    <w:rsid w:val="005000E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2"/>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4BF"/>
    <w:rsid w:val="005446D6"/>
    <w:rsid w:val="00546AD9"/>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5970"/>
    <w:rsid w:val="00566A66"/>
    <w:rsid w:val="00567317"/>
    <w:rsid w:val="00572BA6"/>
    <w:rsid w:val="00573C90"/>
    <w:rsid w:val="005746B5"/>
    <w:rsid w:val="00574A05"/>
    <w:rsid w:val="0057570C"/>
    <w:rsid w:val="0057683F"/>
    <w:rsid w:val="00576F70"/>
    <w:rsid w:val="00577C3B"/>
    <w:rsid w:val="00580E1E"/>
    <w:rsid w:val="005810D8"/>
    <w:rsid w:val="00581C35"/>
    <w:rsid w:val="00582750"/>
    <w:rsid w:val="005827C3"/>
    <w:rsid w:val="00582896"/>
    <w:rsid w:val="00582D40"/>
    <w:rsid w:val="005860AC"/>
    <w:rsid w:val="005865B9"/>
    <w:rsid w:val="00590772"/>
    <w:rsid w:val="00590EA4"/>
    <w:rsid w:val="00591AC5"/>
    <w:rsid w:val="00591EA6"/>
    <w:rsid w:val="005932C8"/>
    <w:rsid w:val="00593984"/>
    <w:rsid w:val="0059430C"/>
    <w:rsid w:val="00594459"/>
    <w:rsid w:val="00595C4B"/>
    <w:rsid w:val="005973DC"/>
    <w:rsid w:val="005976E8"/>
    <w:rsid w:val="0059773D"/>
    <w:rsid w:val="005A1013"/>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B765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062"/>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2D2"/>
    <w:rsid w:val="005F76E9"/>
    <w:rsid w:val="00600B28"/>
    <w:rsid w:val="0060197B"/>
    <w:rsid w:val="00601CC9"/>
    <w:rsid w:val="00603441"/>
    <w:rsid w:val="00603FD0"/>
    <w:rsid w:val="00604688"/>
    <w:rsid w:val="00604A81"/>
    <w:rsid w:val="00605104"/>
    <w:rsid w:val="00606822"/>
    <w:rsid w:val="00610B63"/>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694"/>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070C"/>
    <w:rsid w:val="0066130E"/>
    <w:rsid w:val="0066251F"/>
    <w:rsid w:val="00662955"/>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4123"/>
    <w:rsid w:val="00696865"/>
    <w:rsid w:val="0069689F"/>
    <w:rsid w:val="0069690B"/>
    <w:rsid w:val="00696998"/>
    <w:rsid w:val="006974E6"/>
    <w:rsid w:val="006A2C65"/>
    <w:rsid w:val="006A3DDC"/>
    <w:rsid w:val="006A4B39"/>
    <w:rsid w:val="006A689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D7C1A"/>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17F3"/>
    <w:rsid w:val="00704663"/>
    <w:rsid w:val="00705F89"/>
    <w:rsid w:val="00706881"/>
    <w:rsid w:val="007077AE"/>
    <w:rsid w:val="00707BB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2BE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4B6"/>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8AC"/>
    <w:rsid w:val="0079694A"/>
    <w:rsid w:val="00797B49"/>
    <w:rsid w:val="00797F83"/>
    <w:rsid w:val="007A0151"/>
    <w:rsid w:val="007A0EBA"/>
    <w:rsid w:val="007A0FDF"/>
    <w:rsid w:val="007A1695"/>
    <w:rsid w:val="007A2FDA"/>
    <w:rsid w:val="007A31EE"/>
    <w:rsid w:val="007A3633"/>
    <w:rsid w:val="007A3E80"/>
    <w:rsid w:val="007A42A5"/>
    <w:rsid w:val="007A4394"/>
    <w:rsid w:val="007A5611"/>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1F8B"/>
    <w:rsid w:val="007C20C0"/>
    <w:rsid w:val="007C2972"/>
    <w:rsid w:val="007C4A64"/>
    <w:rsid w:val="007C5E11"/>
    <w:rsid w:val="007C627D"/>
    <w:rsid w:val="007C6E1B"/>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1B5"/>
    <w:rsid w:val="007F2AC2"/>
    <w:rsid w:val="007F373F"/>
    <w:rsid w:val="007F4646"/>
    <w:rsid w:val="007F5299"/>
    <w:rsid w:val="007F536A"/>
    <w:rsid w:val="007F53F7"/>
    <w:rsid w:val="007F5DAF"/>
    <w:rsid w:val="007F5FF8"/>
    <w:rsid w:val="007F70CC"/>
    <w:rsid w:val="007F76F3"/>
    <w:rsid w:val="007F7953"/>
    <w:rsid w:val="007F79FA"/>
    <w:rsid w:val="007F7AE1"/>
    <w:rsid w:val="0080026A"/>
    <w:rsid w:val="00800E2F"/>
    <w:rsid w:val="00801464"/>
    <w:rsid w:val="0080201B"/>
    <w:rsid w:val="00802E9A"/>
    <w:rsid w:val="00803142"/>
    <w:rsid w:val="008036E8"/>
    <w:rsid w:val="00804551"/>
    <w:rsid w:val="00805B03"/>
    <w:rsid w:val="008070EB"/>
    <w:rsid w:val="00807E74"/>
    <w:rsid w:val="008103FE"/>
    <w:rsid w:val="00811981"/>
    <w:rsid w:val="0081245E"/>
    <w:rsid w:val="00812CCD"/>
    <w:rsid w:val="00813D73"/>
    <w:rsid w:val="00814809"/>
    <w:rsid w:val="008149A4"/>
    <w:rsid w:val="008208A0"/>
    <w:rsid w:val="008218D6"/>
    <w:rsid w:val="00821AE8"/>
    <w:rsid w:val="008224A6"/>
    <w:rsid w:val="00822C6A"/>
    <w:rsid w:val="00823162"/>
    <w:rsid w:val="008252D8"/>
    <w:rsid w:val="00825910"/>
    <w:rsid w:val="008273A1"/>
    <w:rsid w:val="008274BB"/>
    <w:rsid w:val="00830B16"/>
    <w:rsid w:val="00830CDB"/>
    <w:rsid w:val="008318AB"/>
    <w:rsid w:val="00831916"/>
    <w:rsid w:val="008334BF"/>
    <w:rsid w:val="00833B95"/>
    <w:rsid w:val="00834754"/>
    <w:rsid w:val="00834A3B"/>
    <w:rsid w:val="00834BB7"/>
    <w:rsid w:val="00835C78"/>
    <w:rsid w:val="00837072"/>
    <w:rsid w:val="0083744C"/>
    <w:rsid w:val="00837FF6"/>
    <w:rsid w:val="00841B34"/>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2A"/>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550"/>
    <w:rsid w:val="00893F00"/>
    <w:rsid w:val="008941FF"/>
    <w:rsid w:val="00894823"/>
    <w:rsid w:val="00894F1D"/>
    <w:rsid w:val="00897053"/>
    <w:rsid w:val="008971CE"/>
    <w:rsid w:val="008A030C"/>
    <w:rsid w:val="008A08EC"/>
    <w:rsid w:val="008A0FD2"/>
    <w:rsid w:val="008A1C78"/>
    <w:rsid w:val="008A44CC"/>
    <w:rsid w:val="008A469B"/>
    <w:rsid w:val="008A4928"/>
    <w:rsid w:val="008A4A5E"/>
    <w:rsid w:val="008A4F48"/>
    <w:rsid w:val="008A59E9"/>
    <w:rsid w:val="008B028E"/>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6FD8"/>
    <w:rsid w:val="008C7A5F"/>
    <w:rsid w:val="008C7F07"/>
    <w:rsid w:val="008D0486"/>
    <w:rsid w:val="008D092C"/>
    <w:rsid w:val="008D170E"/>
    <w:rsid w:val="008D1B17"/>
    <w:rsid w:val="008D1DB6"/>
    <w:rsid w:val="008D2D20"/>
    <w:rsid w:val="008D4B81"/>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BB5"/>
    <w:rsid w:val="00911EB1"/>
    <w:rsid w:val="0091211B"/>
    <w:rsid w:val="0091233D"/>
    <w:rsid w:val="0091477D"/>
    <w:rsid w:val="009151B8"/>
    <w:rsid w:val="0091538B"/>
    <w:rsid w:val="009173A0"/>
    <w:rsid w:val="0092375A"/>
    <w:rsid w:val="00923A7D"/>
    <w:rsid w:val="00925BFF"/>
    <w:rsid w:val="00926B89"/>
    <w:rsid w:val="0092730E"/>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68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07D8"/>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0D1"/>
    <w:rsid w:val="009E4567"/>
    <w:rsid w:val="009E5AD2"/>
    <w:rsid w:val="009E5E33"/>
    <w:rsid w:val="009E70E9"/>
    <w:rsid w:val="009F00BC"/>
    <w:rsid w:val="009F0BD4"/>
    <w:rsid w:val="009F1847"/>
    <w:rsid w:val="009F1B24"/>
    <w:rsid w:val="009F2CB6"/>
    <w:rsid w:val="009F4F45"/>
    <w:rsid w:val="009F57A4"/>
    <w:rsid w:val="009F5B1D"/>
    <w:rsid w:val="009F79B5"/>
    <w:rsid w:val="009F7B17"/>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F9"/>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3DE"/>
    <w:rsid w:val="00A7270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A8"/>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12"/>
    <w:rsid w:val="00AB7E31"/>
    <w:rsid w:val="00AC0322"/>
    <w:rsid w:val="00AC0A18"/>
    <w:rsid w:val="00AC1F7B"/>
    <w:rsid w:val="00AC2D32"/>
    <w:rsid w:val="00AC33E1"/>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5D0D"/>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12D5"/>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3AAB"/>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0B9"/>
    <w:rsid w:val="00B8312C"/>
    <w:rsid w:val="00B85847"/>
    <w:rsid w:val="00B86E69"/>
    <w:rsid w:val="00B90A18"/>
    <w:rsid w:val="00B91779"/>
    <w:rsid w:val="00B91E98"/>
    <w:rsid w:val="00B91F3A"/>
    <w:rsid w:val="00B92AF9"/>
    <w:rsid w:val="00B9467E"/>
    <w:rsid w:val="00B95DC8"/>
    <w:rsid w:val="00B9643B"/>
    <w:rsid w:val="00B96ADA"/>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55"/>
    <w:rsid w:val="00BB51D0"/>
    <w:rsid w:val="00BB5B6F"/>
    <w:rsid w:val="00BB69FE"/>
    <w:rsid w:val="00BC0BCC"/>
    <w:rsid w:val="00BC19AC"/>
    <w:rsid w:val="00BC1CE4"/>
    <w:rsid w:val="00BC200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3BA2"/>
    <w:rsid w:val="00BF4C3A"/>
    <w:rsid w:val="00BF51D4"/>
    <w:rsid w:val="00BF7149"/>
    <w:rsid w:val="00BF7AB3"/>
    <w:rsid w:val="00BF7F67"/>
    <w:rsid w:val="00C00AC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81"/>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0FFB"/>
    <w:rsid w:val="00C42557"/>
    <w:rsid w:val="00C433AE"/>
    <w:rsid w:val="00C43418"/>
    <w:rsid w:val="00C43604"/>
    <w:rsid w:val="00C4361F"/>
    <w:rsid w:val="00C44C38"/>
    <w:rsid w:val="00C45A3F"/>
    <w:rsid w:val="00C46228"/>
    <w:rsid w:val="00C47B3F"/>
    <w:rsid w:val="00C51CC5"/>
    <w:rsid w:val="00C52444"/>
    <w:rsid w:val="00C52C13"/>
    <w:rsid w:val="00C530DD"/>
    <w:rsid w:val="00C530EE"/>
    <w:rsid w:val="00C541F2"/>
    <w:rsid w:val="00C54513"/>
    <w:rsid w:val="00C548C2"/>
    <w:rsid w:val="00C5511B"/>
    <w:rsid w:val="00C55399"/>
    <w:rsid w:val="00C578D2"/>
    <w:rsid w:val="00C601AA"/>
    <w:rsid w:val="00C61521"/>
    <w:rsid w:val="00C627BE"/>
    <w:rsid w:val="00C64546"/>
    <w:rsid w:val="00C648AC"/>
    <w:rsid w:val="00C65131"/>
    <w:rsid w:val="00C6579C"/>
    <w:rsid w:val="00C66615"/>
    <w:rsid w:val="00C66957"/>
    <w:rsid w:val="00C67AC5"/>
    <w:rsid w:val="00C70037"/>
    <w:rsid w:val="00C70223"/>
    <w:rsid w:val="00C70AEF"/>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3403"/>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4C38"/>
    <w:rsid w:val="00CE682B"/>
    <w:rsid w:val="00CE73D7"/>
    <w:rsid w:val="00CE75A3"/>
    <w:rsid w:val="00CF0032"/>
    <w:rsid w:val="00CF1BB6"/>
    <w:rsid w:val="00CF2575"/>
    <w:rsid w:val="00CF2DBC"/>
    <w:rsid w:val="00CF3D97"/>
    <w:rsid w:val="00CF3E36"/>
    <w:rsid w:val="00CF41E5"/>
    <w:rsid w:val="00CF467F"/>
    <w:rsid w:val="00CF53B0"/>
    <w:rsid w:val="00CF5694"/>
    <w:rsid w:val="00CF571A"/>
    <w:rsid w:val="00CF5721"/>
    <w:rsid w:val="00CF65AA"/>
    <w:rsid w:val="00CF7310"/>
    <w:rsid w:val="00CF788B"/>
    <w:rsid w:val="00D0487D"/>
    <w:rsid w:val="00D07514"/>
    <w:rsid w:val="00D114DC"/>
    <w:rsid w:val="00D12C49"/>
    <w:rsid w:val="00D1331A"/>
    <w:rsid w:val="00D1334E"/>
    <w:rsid w:val="00D133A7"/>
    <w:rsid w:val="00D1382A"/>
    <w:rsid w:val="00D13D52"/>
    <w:rsid w:val="00D1496F"/>
    <w:rsid w:val="00D1621C"/>
    <w:rsid w:val="00D17D29"/>
    <w:rsid w:val="00D21661"/>
    <w:rsid w:val="00D217DE"/>
    <w:rsid w:val="00D21FA0"/>
    <w:rsid w:val="00D226CE"/>
    <w:rsid w:val="00D22E63"/>
    <w:rsid w:val="00D237E7"/>
    <w:rsid w:val="00D23C21"/>
    <w:rsid w:val="00D25AC5"/>
    <w:rsid w:val="00D26EA7"/>
    <w:rsid w:val="00D27255"/>
    <w:rsid w:val="00D27516"/>
    <w:rsid w:val="00D27A9C"/>
    <w:rsid w:val="00D27F31"/>
    <w:rsid w:val="00D31DC4"/>
    <w:rsid w:val="00D328F9"/>
    <w:rsid w:val="00D32C9F"/>
    <w:rsid w:val="00D32CAC"/>
    <w:rsid w:val="00D3371A"/>
    <w:rsid w:val="00D36CCD"/>
    <w:rsid w:val="00D40041"/>
    <w:rsid w:val="00D40158"/>
    <w:rsid w:val="00D4330C"/>
    <w:rsid w:val="00D448A4"/>
    <w:rsid w:val="00D44976"/>
    <w:rsid w:val="00D4537D"/>
    <w:rsid w:val="00D458D4"/>
    <w:rsid w:val="00D46838"/>
    <w:rsid w:val="00D469AD"/>
    <w:rsid w:val="00D46AB4"/>
    <w:rsid w:val="00D46E60"/>
    <w:rsid w:val="00D47733"/>
    <w:rsid w:val="00D47A5E"/>
    <w:rsid w:val="00D50938"/>
    <w:rsid w:val="00D50BA7"/>
    <w:rsid w:val="00D529A9"/>
    <w:rsid w:val="00D52E2D"/>
    <w:rsid w:val="00D52F34"/>
    <w:rsid w:val="00D52FE2"/>
    <w:rsid w:val="00D53579"/>
    <w:rsid w:val="00D55084"/>
    <w:rsid w:val="00D55B1B"/>
    <w:rsid w:val="00D579EB"/>
    <w:rsid w:val="00D614D5"/>
    <w:rsid w:val="00D6339A"/>
    <w:rsid w:val="00D64639"/>
    <w:rsid w:val="00D64BFB"/>
    <w:rsid w:val="00D66485"/>
    <w:rsid w:val="00D66647"/>
    <w:rsid w:val="00D710EE"/>
    <w:rsid w:val="00D7132C"/>
    <w:rsid w:val="00D72284"/>
    <w:rsid w:val="00D732DF"/>
    <w:rsid w:val="00D733BE"/>
    <w:rsid w:val="00D73732"/>
    <w:rsid w:val="00D738BB"/>
    <w:rsid w:val="00D765B6"/>
    <w:rsid w:val="00D765CA"/>
    <w:rsid w:val="00D80624"/>
    <w:rsid w:val="00D80AF2"/>
    <w:rsid w:val="00D81265"/>
    <w:rsid w:val="00D81366"/>
    <w:rsid w:val="00D82F56"/>
    <w:rsid w:val="00D83241"/>
    <w:rsid w:val="00D841E6"/>
    <w:rsid w:val="00D84DCF"/>
    <w:rsid w:val="00D85C3D"/>
    <w:rsid w:val="00D85EAB"/>
    <w:rsid w:val="00D87B7A"/>
    <w:rsid w:val="00D9022E"/>
    <w:rsid w:val="00D902CA"/>
    <w:rsid w:val="00D91217"/>
    <w:rsid w:val="00D928C8"/>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EF5"/>
    <w:rsid w:val="00DB6FED"/>
    <w:rsid w:val="00DB7045"/>
    <w:rsid w:val="00DC05E2"/>
    <w:rsid w:val="00DC0A91"/>
    <w:rsid w:val="00DC1357"/>
    <w:rsid w:val="00DC3C9F"/>
    <w:rsid w:val="00DC4247"/>
    <w:rsid w:val="00DC4A42"/>
    <w:rsid w:val="00DC5335"/>
    <w:rsid w:val="00DC66C7"/>
    <w:rsid w:val="00DC7E89"/>
    <w:rsid w:val="00DD0926"/>
    <w:rsid w:val="00DD1FA5"/>
    <w:rsid w:val="00DD2442"/>
    <w:rsid w:val="00DD278C"/>
    <w:rsid w:val="00DD2B73"/>
    <w:rsid w:val="00DD340E"/>
    <w:rsid w:val="00DD47B2"/>
    <w:rsid w:val="00DD5B62"/>
    <w:rsid w:val="00DD6A08"/>
    <w:rsid w:val="00DD794C"/>
    <w:rsid w:val="00DE2B7E"/>
    <w:rsid w:val="00DE325F"/>
    <w:rsid w:val="00DE4468"/>
    <w:rsid w:val="00DE4D23"/>
    <w:rsid w:val="00DE4FE3"/>
    <w:rsid w:val="00DE7993"/>
    <w:rsid w:val="00DF0A26"/>
    <w:rsid w:val="00DF1A53"/>
    <w:rsid w:val="00DF22FD"/>
    <w:rsid w:val="00DF2E05"/>
    <w:rsid w:val="00DF35F4"/>
    <w:rsid w:val="00DF4056"/>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73"/>
    <w:rsid w:val="00E50E82"/>
    <w:rsid w:val="00E5150B"/>
    <w:rsid w:val="00E52155"/>
    <w:rsid w:val="00E53E9F"/>
    <w:rsid w:val="00E53EA5"/>
    <w:rsid w:val="00E54D1D"/>
    <w:rsid w:val="00E55670"/>
    <w:rsid w:val="00E557D6"/>
    <w:rsid w:val="00E55CA3"/>
    <w:rsid w:val="00E57CA8"/>
    <w:rsid w:val="00E57E85"/>
    <w:rsid w:val="00E63645"/>
    <w:rsid w:val="00E63679"/>
    <w:rsid w:val="00E636FF"/>
    <w:rsid w:val="00E64FB8"/>
    <w:rsid w:val="00E656D1"/>
    <w:rsid w:val="00E65B67"/>
    <w:rsid w:val="00E66033"/>
    <w:rsid w:val="00E6696D"/>
    <w:rsid w:val="00E67147"/>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8EE"/>
    <w:rsid w:val="00EA5A46"/>
    <w:rsid w:val="00EB0711"/>
    <w:rsid w:val="00EB09DB"/>
    <w:rsid w:val="00EB164E"/>
    <w:rsid w:val="00EB245F"/>
    <w:rsid w:val="00EB25FE"/>
    <w:rsid w:val="00EB33D4"/>
    <w:rsid w:val="00EB3646"/>
    <w:rsid w:val="00EB3CCD"/>
    <w:rsid w:val="00EB431C"/>
    <w:rsid w:val="00EB4FDF"/>
    <w:rsid w:val="00EB544E"/>
    <w:rsid w:val="00EB63C5"/>
    <w:rsid w:val="00EB646B"/>
    <w:rsid w:val="00EB6A3A"/>
    <w:rsid w:val="00EB7363"/>
    <w:rsid w:val="00EB7E8B"/>
    <w:rsid w:val="00EC042C"/>
    <w:rsid w:val="00EC1440"/>
    <w:rsid w:val="00EC1D40"/>
    <w:rsid w:val="00EC210D"/>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BCE"/>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DA1"/>
    <w:rsid w:val="00F51F96"/>
    <w:rsid w:val="00F53417"/>
    <w:rsid w:val="00F549D1"/>
    <w:rsid w:val="00F550D1"/>
    <w:rsid w:val="00F55732"/>
    <w:rsid w:val="00F5589F"/>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0F10"/>
    <w:rsid w:val="00F91D9B"/>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97C"/>
    <w:rsid w:val="00FC2C86"/>
    <w:rsid w:val="00FC32DA"/>
    <w:rsid w:val="00FC34C6"/>
    <w:rsid w:val="00FC4794"/>
    <w:rsid w:val="00FC4F8A"/>
    <w:rsid w:val="00FC647A"/>
    <w:rsid w:val="00FC74CA"/>
    <w:rsid w:val="00FC7F7C"/>
    <w:rsid w:val="00FD0118"/>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 w:val="2AFD9F42"/>
    <w:rsid w:val="497CD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950904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02181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60991F9-55E6-41AC-9099-61845C5AA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Pages>
  <Words>470</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Ulises Olvera</dc:creator>
  <cp:keywords/>
  <cp:lastModifiedBy>Michael Starsinic</cp:lastModifiedBy>
  <cp:revision>21</cp:revision>
  <cp:lastPrinted>2018-08-13T16:59:00Z</cp:lastPrinted>
  <dcterms:created xsi:type="dcterms:W3CDTF">2023-02-10T23:42:00Z</dcterms:created>
  <dcterms:modified xsi:type="dcterms:W3CDTF">2023-04-07T21:25:00Z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d5f1a635-2e07-405b-b817-e9b15de7cc6c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0x0101006C8E648E97429F4A9C700CA2B719F885</vt:lpwstr>
  </property>
  <property fmtid="{D5CDD505-2E9C-101B-9397-08002B2CF9AE}" pid="16" name="MediaServiceImageTags">
    <vt:lpwstr/>
  </property>
</Properties>
</file>