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7FFB2B42"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E83">
        <w:rPr>
          <w:b/>
          <w:noProof/>
          <w:sz w:val="24"/>
        </w:rPr>
        <w:t>6E</w:t>
      </w:r>
      <w:r w:rsidR="00572FC1">
        <w:rPr>
          <w:b/>
          <w:i/>
          <w:noProof/>
          <w:sz w:val="28"/>
        </w:rPr>
        <w:tab/>
      </w:r>
      <w:r w:rsidR="002911B8" w:rsidRPr="002911B8">
        <w:rPr>
          <w:b/>
          <w:i/>
          <w:noProof/>
          <w:sz w:val="28"/>
        </w:rPr>
        <w:t>S2-2304599</w:t>
      </w:r>
    </w:p>
    <w:p w14:paraId="3554E000" w14:textId="1155FD5F" w:rsidR="008D7629" w:rsidRDefault="00EC5E83">
      <w:pPr>
        <w:pStyle w:val="CRCoverPage"/>
        <w:tabs>
          <w:tab w:val="right" w:pos="9639"/>
        </w:tabs>
        <w:outlineLvl w:val="0"/>
        <w:rPr>
          <w:b/>
          <w:noProof/>
          <w:sz w:val="24"/>
        </w:rPr>
      </w:pPr>
      <w:r w:rsidRPr="00EC5E83">
        <w:rPr>
          <w:rFonts w:cs="Arial"/>
          <w:b/>
          <w:noProof/>
          <w:sz w:val="24"/>
          <w:szCs w:val="24"/>
          <w:lang w:eastAsia="ko-KR"/>
        </w:rPr>
        <w:t>Elbonia, April 17 – 21, 2023</w:t>
      </w:r>
      <w:r w:rsidR="00572FC1">
        <w:rPr>
          <w:b/>
          <w:bCs/>
          <w:sz w:val="24"/>
        </w:rPr>
        <w:tab/>
      </w:r>
      <w:r w:rsidR="00572FC1">
        <w:rPr>
          <w:b/>
          <w:noProof/>
          <w:color w:val="3333FF"/>
          <w:sz w:val="24"/>
        </w:rPr>
        <w:t xml:space="preserve">(revision of </w:t>
      </w:r>
      <w:r w:rsidR="003C4613" w:rsidRPr="003C4613">
        <w:rPr>
          <w:b/>
          <w:noProof/>
          <w:color w:val="3333FF"/>
          <w:sz w:val="24"/>
        </w:rPr>
        <w:t>S2-230</w:t>
      </w:r>
      <w:r w:rsidR="00A078A6">
        <w:rPr>
          <w:b/>
          <w:noProof/>
          <w:color w:val="3333FF"/>
          <w:sz w:val="24"/>
        </w:rPr>
        <w:t>xxxx</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200CBCB5"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261F63">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55C7A439" w:rsidR="008D7629" w:rsidRPr="00751E5E" w:rsidRDefault="005F69F9">
            <w:pPr>
              <w:pStyle w:val="CRCoverPage"/>
              <w:spacing w:after="0"/>
              <w:rPr>
                <w:noProof/>
              </w:rPr>
            </w:pPr>
            <w:r w:rsidRPr="005F69F9">
              <w:rPr>
                <w:b/>
                <w:noProof/>
                <w:sz w:val="28"/>
              </w:rPr>
              <w:t>4355</w:t>
            </w:r>
          </w:p>
        </w:tc>
        <w:tc>
          <w:tcPr>
            <w:tcW w:w="709" w:type="dxa"/>
          </w:tcPr>
          <w:p w14:paraId="2F6809AF" w14:textId="77777777" w:rsidR="008D7629" w:rsidRPr="00751E5E" w:rsidRDefault="00572FC1">
            <w:pPr>
              <w:pStyle w:val="CRCoverPage"/>
              <w:tabs>
                <w:tab w:val="right" w:pos="625"/>
              </w:tabs>
              <w:spacing w:after="0"/>
              <w:jc w:val="center"/>
              <w:rPr>
                <w:noProof/>
              </w:rPr>
            </w:pPr>
            <w:r w:rsidRPr="00751E5E">
              <w:rPr>
                <w:b/>
                <w:bCs/>
                <w:noProof/>
                <w:sz w:val="28"/>
              </w:rPr>
              <w:t>rev</w:t>
            </w:r>
          </w:p>
        </w:tc>
        <w:tc>
          <w:tcPr>
            <w:tcW w:w="992" w:type="dxa"/>
            <w:shd w:val="pct30" w:color="FFFF00" w:fill="auto"/>
          </w:tcPr>
          <w:p w14:paraId="45483AE4" w14:textId="03E390F0" w:rsidR="008D7629" w:rsidRPr="00751E5E" w:rsidRDefault="00A078A6">
            <w:pPr>
              <w:pStyle w:val="CRCoverPage"/>
              <w:spacing w:after="0"/>
              <w:jc w:val="center"/>
              <w:rPr>
                <w:b/>
                <w:noProof/>
              </w:rPr>
            </w:pPr>
            <w:r w:rsidRPr="00751E5E">
              <w:rPr>
                <w:b/>
                <w:noProof/>
                <w:sz w:val="28"/>
              </w:rPr>
              <w:t>-</w:t>
            </w:r>
          </w:p>
        </w:tc>
        <w:tc>
          <w:tcPr>
            <w:tcW w:w="2410" w:type="dxa"/>
          </w:tcPr>
          <w:p w14:paraId="7F081F21" w14:textId="77777777" w:rsidR="008D7629" w:rsidRPr="00751E5E" w:rsidRDefault="00572FC1">
            <w:pPr>
              <w:pStyle w:val="CRCoverPage"/>
              <w:tabs>
                <w:tab w:val="right" w:pos="1825"/>
              </w:tabs>
              <w:spacing w:after="0"/>
              <w:jc w:val="center"/>
              <w:rPr>
                <w:noProof/>
              </w:rPr>
            </w:pPr>
            <w:r w:rsidRPr="00751E5E">
              <w:rPr>
                <w:b/>
                <w:noProof/>
                <w:sz w:val="28"/>
                <w:szCs w:val="28"/>
              </w:rPr>
              <w:t>Current version:</w:t>
            </w:r>
          </w:p>
        </w:tc>
        <w:tc>
          <w:tcPr>
            <w:tcW w:w="1701" w:type="dxa"/>
            <w:shd w:val="pct30" w:color="FFFF00" w:fill="auto"/>
          </w:tcPr>
          <w:p w14:paraId="759F412D" w14:textId="02E8CD1E" w:rsidR="008D7629" w:rsidRPr="00751E5E" w:rsidRDefault="00572FC1" w:rsidP="00904BE3">
            <w:pPr>
              <w:pStyle w:val="CRCoverPage"/>
              <w:spacing w:after="0"/>
              <w:jc w:val="center"/>
              <w:rPr>
                <w:noProof/>
                <w:sz w:val="28"/>
              </w:rPr>
            </w:pPr>
            <w:r w:rsidRPr="00751E5E">
              <w:rPr>
                <w:b/>
                <w:noProof/>
                <w:sz w:val="28"/>
              </w:rPr>
              <w:t>1</w:t>
            </w:r>
            <w:r w:rsidR="00904BE3" w:rsidRPr="00751E5E">
              <w:rPr>
                <w:b/>
                <w:noProof/>
                <w:sz w:val="28"/>
                <w:lang w:eastAsia="ko-KR"/>
              </w:rPr>
              <w:t>8</w:t>
            </w:r>
            <w:r w:rsidRPr="00751E5E">
              <w:rPr>
                <w:b/>
                <w:noProof/>
                <w:sz w:val="28"/>
              </w:rPr>
              <w:t>.</w:t>
            </w:r>
            <w:r w:rsidR="003F5597" w:rsidRPr="00751E5E">
              <w:rPr>
                <w:b/>
                <w:noProof/>
                <w:sz w:val="28"/>
                <w:lang w:eastAsia="ko-KR"/>
              </w:rPr>
              <w:t>1</w:t>
            </w:r>
            <w:r w:rsidRPr="00751E5E">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1F0544AD" w:rsidR="008D7629" w:rsidRDefault="00385CB6">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01CD8139" w:rsidR="008D7629" w:rsidRDefault="008D7629">
            <w:pPr>
              <w:pStyle w:val="CRCoverPage"/>
              <w:spacing w:after="0"/>
              <w:jc w:val="center"/>
              <w:rPr>
                <w:b/>
                <w:caps/>
                <w:noProof/>
                <w:lang w:eastAsia="ko-KR"/>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72F24BC7" w:rsidR="008D7629" w:rsidRPr="00241D1B" w:rsidRDefault="007D1644" w:rsidP="00701279">
            <w:pPr>
              <w:pStyle w:val="CRCoverPage"/>
              <w:spacing w:after="0"/>
              <w:ind w:left="100"/>
              <w:rPr>
                <w:noProof/>
                <w:lang w:eastAsia="ko-KR"/>
              </w:rPr>
            </w:pPr>
            <w:r>
              <w:rPr>
                <w:noProof/>
                <w:lang w:eastAsia="ko-KR"/>
              </w:rPr>
              <w:t>Clarification on applicability of</w:t>
            </w:r>
            <w:r w:rsidR="00117054">
              <w:rPr>
                <w:noProof/>
                <w:lang w:eastAsia="ko-KR"/>
              </w:rPr>
              <w:t xml:space="preserve"> slices with</w:t>
            </w:r>
            <w:r>
              <w:rPr>
                <w:noProof/>
                <w:lang w:eastAsia="ko-KR"/>
              </w:rPr>
              <w:t xml:space="preserve"> </w:t>
            </w:r>
            <w:r w:rsidR="00117054">
              <w:rPr>
                <w:noProof/>
                <w:lang w:eastAsia="ko-KR"/>
              </w:rPr>
              <w:t>a</w:t>
            </w:r>
            <w:r>
              <w:rPr>
                <w:noProof/>
                <w:lang w:eastAsia="ko-KR"/>
              </w:rPr>
              <w:t xml:space="preserve">rea of </w:t>
            </w:r>
            <w:r w:rsidR="00117054">
              <w:rPr>
                <w:noProof/>
                <w:lang w:eastAsia="ko-KR"/>
              </w:rPr>
              <w:t>s</w:t>
            </w:r>
            <w:r>
              <w:rPr>
                <w:noProof/>
                <w:lang w:eastAsia="ko-KR"/>
              </w:rPr>
              <w:t xml:space="preserve">ervice not matching deployed TA </w:t>
            </w:r>
            <w:r w:rsidR="00117054">
              <w:rPr>
                <w:noProof/>
                <w:lang w:eastAsia="ko-KR"/>
              </w:rPr>
              <w:t xml:space="preserve">boundary </w:t>
            </w:r>
            <w:r>
              <w:rPr>
                <w:noProof/>
                <w:lang w:eastAsia="ko-KR"/>
              </w:rPr>
              <w:t>over non-3GPP access</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41D1B"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14D7EEF4" w:rsidR="008D7629" w:rsidRPr="00241D1B" w:rsidRDefault="00572FC1">
            <w:pPr>
              <w:pStyle w:val="CRCoverPage"/>
              <w:spacing w:after="0"/>
              <w:ind w:left="100"/>
              <w:rPr>
                <w:noProof/>
                <w:lang w:eastAsia="ko-KR"/>
              </w:rPr>
            </w:pPr>
            <w:r w:rsidRPr="00241D1B">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Pr="00241D1B" w:rsidRDefault="00572FC1">
            <w:pPr>
              <w:pStyle w:val="CRCoverPage"/>
              <w:spacing w:after="0"/>
              <w:ind w:left="100"/>
              <w:rPr>
                <w:noProof/>
                <w:lang w:eastAsia="ko-KR"/>
              </w:rPr>
            </w:pPr>
            <w:r w:rsidRPr="00241D1B">
              <w:rPr>
                <w:rFonts w:hint="eastAsia"/>
                <w:noProof/>
                <w:lang w:eastAsia="ko-KR"/>
              </w:rPr>
              <w:t>S</w:t>
            </w:r>
            <w:r w:rsidRPr="00241D1B">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Pr="00241D1B"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7568C0FE" w:rsidR="008D7629" w:rsidRPr="00241D1B" w:rsidRDefault="009419E7">
            <w:pPr>
              <w:pStyle w:val="CRCoverPage"/>
              <w:spacing w:after="0"/>
              <w:ind w:left="100"/>
              <w:rPr>
                <w:noProof/>
                <w:lang w:eastAsia="ko-KR"/>
              </w:rPr>
            </w:pPr>
            <w:r w:rsidRPr="00241D1B">
              <w:rPr>
                <w:lang w:eastAsia="ko-KR"/>
              </w:rPr>
              <w:t>eN</w:t>
            </w:r>
            <w:r w:rsidR="00BA29E1">
              <w:rPr>
                <w:lang w:eastAsia="ko-KR"/>
              </w:rPr>
              <w:t>S</w:t>
            </w:r>
            <w:r w:rsidR="00674014" w:rsidRPr="00241D1B">
              <w:rPr>
                <w:lang w:eastAsia="ko-KR"/>
              </w:rPr>
              <w:t>_Ph</w:t>
            </w:r>
            <w:r w:rsidR="00BA29E1">
              <w:rPr>
                <w:lang w:eastAsia="ko-KR"/>
              </w:rPr>
              <w:t>3</w:t>
            </w:r>
          </w:p>
        </w:tc>
        <w:tc>
          <w:tcPr>
            <w:tcW w:w="567" w:type="dxa"/>
            <w:tcBorders>
              <w:left w:val="nil"/>
            </w:tcBorders>
          </w:tcPr>
          <w:p w14:paraId="6180E6B0" w14:textId="77777777" w:rsidR="008D7629" w:rsidRPr="00241D1B" w:rsidRDefault="008D7629">
            <w:pPr>
              <w:pStyle w:val="CRCoverPage"/>
              <w:spacing w:after="0"/>
              <w:ind w:right="100"/>
              <w:rPr>
                <w:noProof/>
              </w:rPr>
            </w:pPr>
          </w:p>
        </w:tc>
        <w:tc>
          <w:tcPr>
            <w:tcW w:w="1417" w:type="dxa"/>
            <w:gridSpan w:val="3"/>
            <w:tcBorders>
              <w:left w:val="nil"/>
            </w:tcBorders>
          </w:tcPr>
          <w:p w14:paraId="291EE8BF" w14:textId="77777777" w:rsidR="008D7629" w:rsidRPr="00241D1B" w:rsidRDefault="00572FC1">
            <w:pPr>
              <w:pStyle w:val="CRCoverPage"/>
              <w:spacing w:after="0"/>
              <w:jc w:val="right"/>
              <w:rPr>
                <w:noProof/>
              </w:rPr>
            </w:pPr>
            <w:r w:rsidRPr="00241D1B">
              <w:rPr>
                <w:b/>
                <w:i/>
                <w:noProof/>
              </w:rPr>
              <w:t>Date:</w:t>
            </w:r>
          </w:p>
        </w:tc>
        <w:tc>
          <w:tcPr>
            <w:tcW w:w="2127" w:type="dxa"/>
            <w:tcBorders>
              <w:right w:val="single" w:sz="4" w:space="0" w:color="auto"/>
            </w:tcBorders>
            <w:shd w:val="pct30" w:color="FFFF00" w:fill="auto"/>
          </w:tcPr>
          <w:p w14:paraId="21D3B610" w14:textId="5B25B5BF" w:rsidR="008D7629" w:rsidRPr="00241D1B" w:rsidRDefault="00572FC1" w:rsidP="009419E7">
            <w:pPr>
              <w:pStyle w:val="CRCoverPage"/>
              <w:spacing w:after="0"/>
              <w:ind w:left="100"/>
              <w:rPr>
                <w:noProof/>
              </w:rPr>
            </w:pPr>
            <w:r w:rsidRPr="00241D1B">
              <w:rPr>
                <w:noProof/>
              </w:rPr>
              <w:t>202</w:t>
            </w:r>
            <w:r w:rsidR="009419E7" w:rsidRPr="00241D1B">
              <w:rPr>
                <w:noProof/>
              </w:rPr>
              <w:t>3</w:t>
            </w:r>
            <w:r w:rsidRPr="00241D1B">
              <w:rPr>
                <w:noProof/>
              </w:rPr>
              <w:t>-</w:t>
            </w:r>
            <w:r w:rsidR="009419E7" w:rsidRPr="00241D1B">
              <w:rPr>
                <w:noProof/>
              </w:rPr>
              <w:t>0</w:t>
            </w:r>
            <w:r w:rsidR="00E81AC2">
              <w:rPr>
                <w:noProof/>
              </w:rPr>
              <w:t>4</w:t>
            </w:r>
            <w:r w:rsidRPr="00241D1B">
              <w:rPr>
                <w:noProof/>
              </w:rPr>
              <w:t>-</w:t>
            </w:r>
            <w:r w:rsidR="00E81AC2">
              <w:rPr>
                <w:noProof/>
              </w:rPr>
              <w:t>07</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Pr="00241D1B" w:rsidRDefault="008D7629">
            <w:pPr>
              <w:pStyle w:val="CRCoverPage"/>
              <w:spacing w:after="0"/>
              <w:rPr>
                <w:noProof/>
                <w:sz w:val="8"/>
                <w:szCs w:val="8"/>
              </w:rPr>
            </w:pPr>
          </w:p>
        </w:tc>
        <w:tc>
          <w:tcPr>
            <w:tcW w:w="2267" w:type="dxa"/>
            <w:gridSpan w:val="2"/>
          </w:tcPr>
          <w:p w14:paraId="49960B12" w14:textId="77777777" w:rsidR="008D7629" w:rsidRPr="00241D1B" w:rsidRDefault="008D7629">
            <w:pPr>
              <w:pStyle w:val="CRCoverPage"/>
              <w:spacing w:after="0"/>
              <w:rPr>
                <w:noProof/>
                <w:sz w:val="8"/>
                <w:szCs w:val="8"/>
              </w:rPr>
            </w:pPr>
          </w:p>
        </w:tc>
        <w:tc>
          <w:tcPr>
            <w:tcW w:w="1417" w:type="dxa"/>
            <w:gridSpan w:val="3"/>
          </w:tcPr>
          <w:p w14:paraId="1C337ECB" w14:textId="77777777" w:rsidR="008D7629" w:rsidRPr="00241D1B"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Pr="00241D1B"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2985D11" w:rsidR="008D7629" w:rsidRPr="00241D1B" w:rsidRDefault="009F6839">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Pr="00241D1B" w:rsidRDefault="008D7629">
            <w:pPr>
              <w:pStyle w:val="CRCoverPage"/>
              <w:spacing w:after="0"/>
              <w:rPr>
                <w:noProof/>
              </w:rPr>
            </w:pPr>
          </w:p>
        </w:tc>
        <w:tc>
          <w:tcPr>
            <w:tcW w:w="1417" w:type="dxa"/>
            <w:gridSpan w:val="3"/>
            <w:tcBorders>
              <w:left w:val="nil"/>
            </w:tcBorders>
          </w:tcPr>
          <w:p w14:paraId="412DAAF9" w14:textId="77777777" w:rsidR="008D7629" w:rsidRPr="00241D1B" w:rsidRDefault="00572FC1">
            <w:pPr>
              <w:pStyle w:val="CRCoverPage"/>
              <w:spacing w:after="0"/>
              <w:jc w:val="right"/>
              <w:rPr>
                <w:b/>
                <w:i/>
                <w:noProof/>
              </w:rPr>
            </w:pPr>
            <w:r w:rsidRPr="00241D1B">
              <w:rPr>
                <w:b/>
                <w:i/>
                <w:noProof/>
              </w:rPr>
              <w:t>Release:</w:t>
            </w:r>
          </w:p>
        </w:tc>
        <w:tc>
          <w:tcPr>
            <w:tcW w:w="2127" w:type="dxa"/>
            <w:tcBorders>
              <w:right w:val="single" w:sz="4" w:space="0" w:color="auto"/>
            </w:tcBorders>
            <w:shd w:val="pct30" w:color="FFFF00" w:fill="auto"/>
          </w:tcPr>
          <w:p w14:paraId="1004E7A7" w14:textId="77777777" w:rsidR="008D7629" w:rsidRPr="00241D1B" w:rsidRDefault="00572FC1" w:rsidP="004F4A58">
            <w:pPr>
              <w:pStyle w:val="CRCoverPage"/>
              <w:spacing w:after="0"/>
              <w:ind w:left="100"/>
              <w:rPr>
                <w:noProof/>
              </w:rPr>
            </w:pPr>
            <w:r w:rsidRPr="00241D1B">
              <w:t>Rel-1</w:t>
            </w:r>
            <w:r w:rsidR="004F4A58" w:rsidRPr="00241D1B">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Pr="00241D1B" w:rsidRDefault="00572FC1">
            <w:pPr>
              <w:pStyle w:val="CRCoverPage"/>
              <w:spacing w:after="0"/>
              <w:ind w:left="383" w:hanging="383"/>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categories:</w:t>
            </w:r>
            <w:r w:rsidRPr="00241D1B">
              <w:rPr>
                <w:b/>
                <w:i/>
                <w:noProof/>
                <w:sz w:val="18"/>
              </w:rPr>
              <w:br/>
              <w:t>F</w:t>
            </w:r>
            <w:r w:rsidRPr="00241D1B">
              <w:rPr>
                <w:i/>
                <w:noProof/>
                <w:sz w:val="18"/>
              </w:rPr>
              <w:t xml:space="preserve">  (correction)</w:t>
            </w:r>
            <w:r w:rsidRPr="00241D1B">
              <w:rPr>
                <w:i/>
                <w:noProof/>
                <w:sz w:val="18"/>
              </w:rPr>
              <w:br/>
            </w:r>
            <w:r w:rsidRPr="00241D1B">
              <w:rPr>
                <w:b/>
                <w:i/>
                <w:noProof/>
                <w:sz w:val="18"/>
              </w:rPr>
              <w:t>A</w:t>
            </w:r>
            <w:r w:rsidRPr="00241D1B">
              <w:rPr>
                <w:i/>
                <w:noProof/>
                <w:sz w:val="18"/>
              </w:rPr>
              <w:t xml:space="preserve">  (mirror corresponding to a change in an earlier </w:t>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t>release)</w:t>
            </w:r>
            <w:r w:rsidRPr="00241D1B">
              <w:rPr>
                <w:i/>
                <w:noProof/>
                <w:sz w:val="18"/>
              </w:rPr>
              <w:br/>
            </w:r>
            <w:r w:rsidRPr="00241D1B">
              <w:rPr>
                <w:b/>
                <w:i/>
                <w:noProof/>
                <w:sz w:val="18"/>
              </w:rPr>
              <w:t>B</w:t>
            </w:r>
            <w:r w:rsidRPr="00241D1B">
              <w:rPr>
                <w:i/>
                <w:noProof/>
                <w:sz w:val="18"/>
              </w:rPr>
              <w:t xml:space="preserve">  (addition of feature), </w:t>
            </w:r>
            <w:r w:rsidRPr="00241D1B">
              <w:rPr>
                <w:i/>
                <w:noProof/>
                <w:sz w:val="18"/>
              </w:rPr>
              <w:br/>
            </w:r>
            <w:r w:rsidRPr="00241D1B">
              <w:rPr>
                <w:b/>
                <w:i/>
                <w:noProof/>
                <w:sz w:val="18"/>
              </w:rPr>
              <w:t>C</w:t>
            </w:r>
            <w:r w:rsidRPr="00241D1B">
              <w:rPr>
                <w:i/>
                <w:noProof/>
                <w:sz w:val="18"/>
              </w:rPr>
              <w:t xml:space="preserve">  (functional modification of feature)</w:t>
            </w:r>
            <w:r w:rsidRPr="00241D1B">
              <w:rPr>
                <w:i/>
                <w:noProof/>
                <w:sz w:val="18"/>
              </w:rPr>
              <w:br/>
            </w:r>
            <w:r w:rsidRPr="00241D1B">
              <w:rPr>
                <w:b/>
                <w:i/>
                <w:noProof/>
                <w:sz w:val="18"/>
              </w:rPr>
              <w:t>D</w:t>
            </w:r>
            <w:r w:rsidRPr="00241D1B">
              <w:rPr>
                <w:i/>
                <w:noProof/>
                <w:sz w:val="18"/>
              </w:rPr>
              <w:t xml:space="preserve">  (editorial modification)</w:t>
            </w:r>
          </w:p>
          <w:p w14:paraId="63F7A3DD" w14:textId="77777777" w:rsidR="008D7629" w:rsidRPr="00241D1B" w:rsidRDefault="00572FC1">
            <w:pPr>
              <w:pStyle w:val="CRCoverPage"/>
              <w:rPr>
                <w:noProof/>
              </w:rPr>
            </w:pPr>
            <w:r w:rsidRPr="00241D1B">
              <w:rPr>
                <w:noProof/>
                <w:sz w:val="18"/>
              </w:rPr>
              <w:t>Detailed explanations of the above categories can</w:t>
            </w:r>
            <w:r w:rsidRPr="00241D1B">
              <w:rPr>
                <w:noProof/>
                <w:sz w:val="18"/>
              </w:rPr>
              <w:br/>
              <w:t xml:space="preserve">be found in 3GPP </w:t>
            </w:r>
            <w:hyperlink r:id="rId11" w:history="1">
              <w:r w:rsidRPr="00241D1B">
                <w:rPr>
                  <w:rStyle w:val="aa"/>
                  <w:noProof/>
                  <w:sz w:val="18"/>
                </w:rPr>
                <w:t>TR 21.900</w:t>
              </w:r>
            </w:hyperlink>
            <w:r w:rsidRPr="00241D1B">
              <w:rPr>
                <w:noProof/>
                <w:sz w:val="18"/>
              </w:rPr>
              <w:t>.</w:t>
            </w:r>
          </w:p>
        </w:tc>
        <w:tc>
          <w:tcPr>
            <w:tcW w:w="3120" w:type="dxa"/>
            <w:gridSpan w:val="2"/>
            <w:tcBorders>
              <w:bottom w:val="single" w:sz="4" w:space="0" w:color="auto"/>
              <w:right w:val="single" w:sz="4" w:space="0" w:color="auto"/>
            </w:tcBorders>
          </w:tcPr>
          <w:p w14:paraId="2E56532B" w14:textId="77777777" w:rsidR="008D7629" w:rsidRPr="00241D1B" w:rsidRDefault="00572FC1" w:rsidP="00AC7910">
            <w:pPr>
              <w:pStyle w:val="CRCoverPage"/>
              <w:tabs>
                <w:tab w:val="left" w:pos="950"/>
              </w:tabs>
              <w:spacing w:after="0"/>
              <w:ind w:left="241" w:hanging="241"/>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releases:</w:t>
            </w:r>
            <w:r w:rsidRPr="00241D1B">
              <w:rPr>
                <w:i/>
                <w:noProof/>
                <w:sz w:val="18"/>
              </w:rPr>
              <w:br/>
              <w:t>Rel-8</w:t>
            </w:r>
            <w:r w:rsidRPr="00241D1B">
              <w:rPr>
                <w:i/>
                <w:noProof/>
                <w:sz w:val="18"/>
              </w:rPr>
              <w:tab/>
              <w:t>(Release 8)</w:t>
            </w:r>
            <w:r w:rsidRPr="00241D1B">
              <w:rPr>
                <w:i/>
                <w:noProof/>
                <w:sz w:val="18"/>
              </w:rPr>
              <w:br/>
              <w:t>Rel-9</w:t>
            </w:r>
            <w:r w:rsidRPr="00241D1B">
              <w:rPr>
                <w:i/>
                <w:noProof/>
                <w:sz w:val="18"/>
              </w:rPr>
              <w:tab/>
              <w:t>(Release 9)</w:t>
            </w:r>
            <w:r w:rsidRPr="00241D1B">
              <w:rPr>
                <w:i/>
                <w:noProof/>
                <w:sz w:val="18"/>
              </w:rPr>
              <w:br/>
              <w:t>Rel-10</w:t>
            </w:r>
            <w:r w:rsidRPr="00241D1B">
              <w:rPr>
                <w:i/>
                <w:noProof/>
                <w:sz w:val="18"/>
              </w:rPr>
              <w:tab/>
              <w:t>(Release 10)</w:t>
            </w:r>
            <w:r w:rsidRPr="00241D1B">
              <w:rPr>
                <w:i/>
                <w:noProof/>
                <w:sz w:val="18"/>
              </w:rPr>
              <w:br/>
              <w:t>Rel-11</w:t>
            </w:r>
            <w:r w:rsidRPr="00241D1B">
              <w:rPr>
                <w:i/>
                <w:noProof/>
                <w:sz w:val="18"/>
              </w:rPr>
              <w:tab/>
              <w:t>(Release 11)</w:t>
            </w:r>
            <w:r w:rsidRPr="00241D1B">
              <w:rPr>
                <w:i/>
                <w:noProof/>
                <w:sz w:val="18"/>
              </w:rPr>
              <w:br/>
              <w:t>…</w:t>
            </w:r>
            <w:r w:rsidRPr="00241D1B">
              <w:rPr>
                <w:i/>
                <w:noProof/>
                <w:sz w:val="18"/>
              </w:rPr>
              <w:br/>
              <w:t>Rel-1</w:t>
            </w:r>
            <w:r w:rsidR="00AC7910" w:rsidRPr="00241D1B">
              <w:rPr>
                <w:i/>
                <w:noProof/>
                <w:sz w:val="18"/>
              </w:rPr>
              <w:t>6</w:t>
            </w:r>
            <w:r w:rsidRPr="00241D1B">
              <w:rPr>
                <w:i/>
                <w:noProof/>
                <w:sz w:val="18"/>
              </w:rPr>
              <w:tab/>
              <w:t>(Release 1</w:t>
            </w:r>
            <w:r w:rsidR="00AC7910" w:rsidRPr="00241D1B">
              <w:rPr>
                <w:i/>
                <w:noProof/>
                <w:sz w:val="18"/>
              </w:rPr>
              <w:t>6</w:t>
            </w:r>
            <w:r w:rsidRPr="00241D1B">
              <w:rPr>
                <w:i/>
                <w:noProof/>
                <w:sz w:val="18"/>
              </w:rPr>
              <w:t>)</w:t>
            </w:r>
            <w:r w:rsidRPr="00241D1B">
              <w:rPr>
                <w:i/>
                <w:noProof/>
                <w:sz w:val="18"/>
              </w:rPr>
              <w:br/>
              <w:t>Rel-1</w:t>
            </w:r>
            <w:r w:rsidR="00AC7910" w:rsidRPr="00241D1B">
              <w:rPr>
                <w:i/>
                <w:noProof/>
                <w:sz w:val="18"/>
              </w:rPr>
              <w:t>7</w:t>
            </w:r>
            <w:r w:rsidRPr="00241D1B">
              <w:rPr>
                <w:i/>
                <w:noProof/>
                <w:sz w:val="18"/>
              </w:rPr>
              <w:tab/>
              <w:t>(Release 1</w:t>
            </w:r>
            <w:r w:rsidR="00AC7910" w:rsidRPr="00241D1B">
              <w:rPr>
                <w:i/>
                <w:noProof/>
                <w:sz w:val="18"/>
              </w:rPr>
              <w:t>7</w:t>
            </w:r>
            <w:r w:rsidRPr="00241D1B">
              <w:rPr>
                <w:i/>
                <w:noProof/>
                <w:sz w:val="18"/>
              </w:rPr>
              <w:t>)</w:t>
            </w:r>
            <w:r w:rsidRPr="00241D1B">
              <w:rPr>
                <w:i/>
                <w:noProof/>
                <w:sz w:val="18"/>
              </w:rPr>
              <w:br/>
              <w:t>Rel-1</w:t>
            </w:r>
            <w:r w:rsidR="00AC7910" w:rsidRPr="00241D1B">
              <w:rPr>
                <w:i/>
                <w:noProof/>
                <w:sz w:val="18"/>
              </w:rPr>
              <w:t>8</w:t>
            </w:r>
            <w:r w:rsidRPr="00241D1B">
              <w:rPr>
                <w:i/>
                <w:noProof/>
                <w:sz w:val="18"/>
              </w:rPr>
              <w:tab/>
              <w:t>(Release 1</w:t>
            </w:r>
            <w:r w:rsidR="00AC7910" w:rsidRPr="00241D1B">
              <w:rPr>
                <w:i/>
                <w:noProof/>
                <w:sz w:val="18"/>
              </w:rPr>
              <w:t>8</w:t>
            </w:r>
            <w:r w:rsidRPr="00241D1B">
              <w:rPr>
                <w:i/>
                <w:noProof/>
                <w:sz w:val="18"/>
              </w:rPr>
              <w:t>)</w:t>
            </w:r>
            <w:r w:rsidRPr="00241D1B">
              <w:rPr>
                <w:i/>
                <w:noProof/>
                <w:sz w:val="18"/>
              </w:rPr>
              <w:br/>
              <w:t>Rel-1</w:t>
            </w:r>
            <w:r w:rsidR="00AC7910" w:rsidRPr="00241D1B">
              <w:rPr>
                <w:i/>
                <w:noProof/>
                <w:sz w:val="18"/>
              </w:rPr>
              <w:t>9</w:t>
            </w:r>
            <w:r w:rsidRPr="00241D1B">
              <w:rPr>
                <w:i/>
                <w:noProof/>
                <w:sz w:val="18"/>
              </w:rPr>
              <w:tab/>
              <w:t>(Release 1</w:t>
            </w:r>
            <w:r w:rsidR="00AC7910" w:rsidRPr="00241D1B">
              <w:rPr>
                <w:i/>
                <w:noProof/>
                <w:sz w:val="18"/>
              </w:rPr>
              <w:t>9</w:t>
            </w:r>
            <w:r w:rsidRPr="00241D1B">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Pr="00241D1B" w:rsidRDefault="008D7629">
            <w:pPr>
              <w:pStyle w:val="CRCoverPage"/>
              <w:spacing w:after="0"/>
              <w:rPr>
                <w:noProof/>
                <w:sz w:val="8"/>
                <w:szCs w:val="8"/>
              </w:rPr>
            </w:pPr>
          </w:p>
        </w:tc>
      </w:tr>
      <w:tr w:rsidR="00A078A6" w14:paraId="7800D30A" w14:textId="77777777" w:rsidTr="00402E8A">
        <w:tc>
          <w:tcPr>
            <w:tcW w:w="2694" w:type="dxa"/>
            <w:gridSpan w:val="2"/>
            <w:tcBorders>
              <w:top w:val="single" w:sz="4" w:space="0" w:color="auto"/>
              <w:left w:val="single" w:sz="4" w:space="0" w:color="auto"/>
            </w:tcBorders>
          </w:tcPr>
          <w:p w14:paraId="3DA4CBA1" w14:textId="77777777" w:rsidR="00A078A6" w:rsidRPr="00241D1B" w:rsidRDefault="00A078A6" w:rsidP="00A078A6">
            <w:pPr>
              <w:pStyle w:val="CRCoverPage"/>
              <w:tabs>
                <w:tab w:val="right" w:pos="2184"/>
              </w:tabs>
              <w:spacing w:after="0"/>
              <w:rPr>
                <w:b/>
                <w:i/>
                <w:noProof/>
              </w:rPr>
            </w:pPr>
            <w:r w:rsidRPr="00241D1B">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1C1830A9" w:rsidR="001E367C" w:rsidRPr="00241D1B" w:rsidRDefault="00B32F05" w:rsidP="00584F44">
            <w:pPr>
              <w:pStyle w:val="CRCoverPage"/>
              <w:spacing w:after="0"/>
              <w:ind w:left="100"/>
              <w:rPr>
                <w:noProof/>
                <w:lang w:eastAsia="ko-KR"/>
              </w:rPr>
            </w:pPr>
            <w:r>
              <w:rPr>
                <w:noProof/>
                <w:lang w:eastAsia="ko-KR"/>
              </w:rPr>
              <w:t xml:space="preserve">According to current descrption, for slices that have service area not mathcing existing TA boundaries, the AMF provides </w:t>
            </w:r>
            <w:r w:rsidRPr="00B32F05">
              <w:rPr>
                <w:noProof/>
                <w:lang w:eastAsia="ko-KR"/>
              </w:rPr>
              <w:t>location availability information</w:t>
            </w:r>
            <w:r>
              <w:rPr>
                <w:noProof/>
                <w:lang w:eastAsia="ko-KR"/>
              </w:rPr>
              <w:t xml:space="preserve"> as a list of cells. So this feature does not work over non-3GPP access. However, it is not clearly stated whether this feature can be used over non-3GPP access.</w:t>
            </w:r>
          </w:p>
        </w:tc>
      </w:tr>
      <w:tr w:rsidR="00A078A6" w14:paraId="1D7B84AE" w14:textId="77777777" w:rsidTr="00402E8A">
        <w:tc>
          <w:tcPr>
            <w:tcW w:w="2694" w:type="dxa"/>
            <w:gridSpan w:val="2"/>
            <w:tcBorders>
              <w:left w:val="single" w:sz="4" w:space="0" w:color="auto"/>
            </w:tcBorders>
          </w:tcPr>
          <w:p w14:paraId="52AD2C61" w14:textId="77777777" w:rsidR="00A078A6" w:rsidRPr="00241D1B" w:rsidRDefault="00A078A6" w:rsidP="00A078A6">
            <w:pPr>
              <w:pStyle w:val="CRCoverPage"/>
              <w:spacing w:after="0"/>
              <w:rPr>
                <w:b/>
                <w:i/>
                <w:noProof/>
                <w:sz w:val="8"/>
                <w:szCs w:val="8"/>
              </w:rPr>
            </w:pPr>
          </w:p>
        </w:tc>
        <w:tc>
          <w:tcPr>
            <w:tcW w:w="6946" w:type="dxa"/>
            <w:gridSpan w:val="9"/>
            <w:tcBorders>
              <w:right w:val="single" w:sz="4" w:space="0" w:color="auto"/>
            </w:tcBorders>
          </w:tcPr>
          <w:p w14:paraId="588C67EB" w14:textId="77777777" w:rsidR="00A078A6" w:rsidRPr="00B32F05" w:rsidRDefault="00A078A6" w:rsidP="00A078A6">
            <w:pPr>
              <w:pStyle w:val="CRCoverPage"/>
              <w:spacing w:after="0"/>
              <w:rPr>
                <w:noProof/>
                <w:sz w:val="8"/>
                <w:szCs w:val="8"/>
              </w:rPr>
            </w:pPr>
          </w:p>
        </w:tc>
      </w:tr>
      <w:tr w:rsidR="00A078A6" w14:paraId="3FD23F91" w14:textId="77777777" w:rsidTr="00402E8A">
        <w:tc>
          <w:tcPr>
            <w:tcW w:w="2694" w:type="dxa"/>
            <w:gridSpan w:val="2"/>
            <w:tcBorders>
              <w:left w:val="single" w:sz="4" w:space="0" w:color="auto"/>
            </w:tcBorders>
          </w:tcPr>
          <w:p w14:paraId="269DC6AD" w14:textId="77777777" w:rsidR="00A078A6" w:rsidRPr="00241D1B" w:rsidRDefault="00A078A6" w:rsidP="00A078A6">
            <w:pPr>
              <w:pStyle w:val="CRCoverPage"/>
              <w:tabs>
                <w:tab w:val="right" w:pos="2184"/>
              </w:tabs>
              <w:spacing w:after="0"/>
              <w:rPr>
                <w:b/>
                <w:i/>
                <w:noProof/>
              </w:rPr>
            </w:pPr>
            <w:r w:rsidRPr="00241D1B">
              <w:rPr>
                <w:b/>
                <w:i/>
                <w:noProof/>
              </w:rPr>
              <w:t>Summary of change:</w:t>
            </w:r>
          </w:p>
        </w:tc>
        <w:tc>
          <w:tcPr>
            <w:tcW w:w="6946" w:type="dxa"/>
            <w:gridSpan w:val="9"/>
            <w:tcBorders>
              <w:right w:val="single" w:sz="4" w:space="0" w:color="auto"/>
            </w:tcBorders>
            <w:shd w:val="pct30" w:color="FFFF00" w:fill="auto"/>
          </w:tcPr>
          <w:p w14:paraId="0DDBAEEC" w14:textId="353A5F3C" w:rsidR="00A078A6" w:rsidRPr="00241D1B" w:rsidRDefault="00B32F05" w:rsidP="00A078A6">
            <w:pPr>
              <w:pStyle w:val="CRCoverPage"/>
              <w:spacing w:after="0"/>
              <w:ind w:left="100"/>
              <w:rPr>
                <w:noProof/>
                <w:lang w:eastAsia="ko-KR"/>
              </w:rPr>
            </w:pPr>
            <w:r>
              <w:rPr>
                <w:rFonts w:hint="eastAsia"/>
                <w:noProof/>
                <w:lang w:eastAsia="ko-KR"/>
              </w:rPr>
              <w:t>C</w:t>
            </w:r>
            <w:r>
              <w:rPr>
                <w:noProof/>
                <w:lang w:eastAsia="ko-KR"/>
              </w:rPr>
              <w:t>larify that S</w:t>
            </w:r>
            <w:r w:rsidRPr="00B32F05">
              <w:rPr>
                <w:noProof/>
                <w:lang w:eastAsia="ko-KR"/>
              </w:rPr>
              <w:t xml:space="preserve">-NSSAI </w:t>
            </w:r>
            <w:r>
              <w:rPr>
                <w:noProof/>
                <w:lang w:eastAsia="ko-KR"/>
              </w:rPr>
              <w:t xml:space="preserve">with </w:t>
            </w:r>
            <w:r w:rsidRPr="00B32F05">
              <w:rPr>
                <w:noProof/>
                <w:lang w:eastAsia="ko-KR"/>
              </w:rPr>
              <w:t>location availability information</w:t>
            </w:r>
            <w:r>
              <w:rPr>
                <w:noProof/>
                <w:lang w:eastAsia="ko-KR"/>
              </w:rPr>
              <w:t xml:space="preserve"> is only applicable when a UE is registering over 3GPP access</w:t>
            </w:r>
            <w:r w:rsidR="00DF0EEA">
              <w:rPr>
                <w:noProof/>
                <w:lang w:eastAsia="ko-KR"/>
              </w:rPr>
              <w:t xml:space="preserve"> and network enforces location availbility information for a UE registred over 3GPP access</w:t>
            </w:r>
            <w:r>
              <w:rPr>
                <w:noProof/>
                <w:lang w:eastAsia="ko-KR"/>
              </w:rPr>
              <w:t>.</w:t>
            </w:r>
          </w:p>
        </w:tc>
      </w:tr>
      <w:tr w:rsidR="00A078A6" w14:paraId="4604DB0C" w14:textId="77777777" w:rsidTr="00402E8A">
        <w:tc>
          <w:tcPr>
            <w:tcW w:w="2694" w:type="dxa"/>
            <w:gridSpan w:val="2"/>
            <w:tcBorders>
              <w:left w:val="single" w:sz="4" w:space="0" w:color="auto"/>
            </w:tcBorders>
          </w:tcPr>
          <w:p w14:paraId="7FDD817A" w14:textId="77777777" w:rsidR="00A078A6" w:rsidRDefault="00A078A6" w:rsidP="00A078A6">
            <w:pPr>
              <w:pStyle w:val="CRCoverPage"/>
              <w:spacing w:after="0"/>
              <w:rPr>
                <w:b/>
                <w:i/>
                <w:noProof/>
                <w:sz w:val="8"/>
                <w:szCs w:val="8"/>
              </w:rPr>
            </w:pPr>
          </w:p>
        </w:tc>
        <w:tc>
          <w:tcPr>
            <w:tcW w:w="6946" w:type="dxa"/>
            <w:gridSpan w:val="9"/>
            <w:tcBorders>
              <w:right w:val="single" w:sz="4" w:space="0" w:color="auto"/>
            </w:tcBorders>
          </w:tcPr>
          <w:p w14:paraId="6FBD236C" w14:textId="77777777" w:rsidR="00A078A6" w:rsidRPr="00493594" w:rsidRDefault="00A078A6" w:rsidP="00A078A6">
            <w:pPr>
              <w:pStyle w:val="CRCoverPage"/>
              <w:spacing w:after="0"/>
              <w:rPr>
                <w:noProof/>
                <w:sz w:val="8"/>
                <w:szCs w:val="8"/>
              </w:rPr>
            </w:pPr>
          </w:p>
        </w:tc>
      </w:tr>
      <w:tr w:rsidR="00A078A6" w14:paraId="2F9406DC" w14:textId="77777777" w:rsidTr="00402E8A">
        <w:tc>
          <w:tcPr>
            <w:tcW w:w="2694" w:type="dxa"/>
            <w:gridSpan w:val="2"/>
            <w:tcBorders>
              <w:left w:val="single" w:sz="4" w:space="0" w:color="auto"/>
              <w:bottom w:val="single" w:sz="4" w:space="0" w:color="auto"/>
            </w:tcBorders>
          </w:tcPr>
          <w:p w14:paraId="43543C18" w14:textId="77777777" w:rsidR="00A078A6" w:rsidRDefault="00A078A6" w:rsidP="00A078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685467F8" w:rsidR="007D0C9F" w:rsidRDefault="00B32F05" w:rsidP="00A078A6">
            <w:pPr>
              <w:pStyle w:val="CRCoverPage"/>
              <w:spacing w:after="0"/>
              <w:ind w:left="100"/>
              <w:rPr>
                <w:noProof/>
                <w:lang w:eastAsia="ko-KR"/>
              </w:rPr>
            </w:pPr>
            <w:r>
              <w:rPr>
                <w:rFonts w:hint="eastAsia"/>
                <w:noProof/>
                <w:lang w:eastAsia="ko-KR"/>
              </w:rPr>
              <w:t>U</w:t>
            </w:r>
            <w:r>
              <w:rPr>
                <w:noProof/>
                <w:lang w:eastAsia="ko-KR"/>
              </w:rPr>
              <w:t>nclear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1CB27E24" w:rsidR="00493594" w:rsidRDefault="00737372" w:rsidP="00335B91">
            <w:pPr>
              <w:pStyle w:val="CRCoverPage"/>
              <w:spacing w:after="0"/>
              <w:ind w:left="100"/>
              <w:rPr>
                <w:noProof/>
                <w:lang w:eastAsia="ko-KR"/>
              </w:rPr>
            </w:pPr>
            <w:r>
              <w:rPr>
                <w:noProof/>
                <w:lang w:eastAsia="ko-KR"/>
              </w:rPr>
              <w:t>5.15.</w:t>
            </w:r>
            <w:r w:rsidR="00B32F05">
              <w:rPr>
                <w:noProof/>
                <w:lang w:eastAsia="ko-KR"/>
              </w:rPr>
              <w:t>8.1, 5.15.8.2</w:t>
            </w:r>
            <w:r w:rsidR="00751E5E">
              <w:rPr>
                <w:noProof/>
                <w:lang w:eastAsia="ko-KR"/>
              </w:rPr>
              <w:t>, 5.15.8.3</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0E1B899C"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1A62BBD5" w14:textId="77777777" w:rsidR="00751E5E" w:rsidRPr="00751E5E" w:rsidRDefault="00751E5E" w:rsidP="00751E5E">
      <w:pPr>
        <w:keepNext/>
        <w:keepLines/>
        <w:spacing w:before="120"/>
        <w:ind w:left="1134" w:hanging="1134"/>
        <w:outlineLvl w:val="2"/>
        <w:rPr>
          <w:rFonts w:ascii="Arial" w:eastAsia="맑은 고딕" w:hAnsi="Arial"/>
          <w:sz w:val="28"/>
        </w:rPr>
      </w:pPr>
      <w:bookmarkStart w:id="1" w:name="_Toc131516675"/>
      <w:r w:rsidRPr="00751E5E">
        <w:rPr>
          <w:rFonts w:ascii="Arial" w:eastAsia="맑은 고딕" w:hAnsi="Arial"/>
          <w:sz w:val="28"/>
        </w:rPr>
        <w:t>5.15.18</w:t>
      </w:r>
      <w:r w:rsidRPr="00751E5E">
        <w:rPr>
          <w:rFonts w:ascii="Arial" w:eastAsia="맑은 고딕" w:hAnsi="Arial"/>
          <w:sz w:val="28"/>
        </w:rPr>
        <w:tab/>
        <w:t>Support for Network Slices with Network Slice Area of Service not matching deployed Tracking Areas</w:t>
      </w:r>
      <w:bookmarkEnd w:id="1"/>
    </w:p>
    <w:p w14:paraId="58CCA8E7" w14:textId="77777777" w:rsidR="00751E5E" w:rsidRPr="00751E5E" w:rsidRDefault="00751E5E" w:rsidP="00751E5E">
      <w:pPr>
        <w:keepNext/>
        <w:keepLines/>
        <w:spacing w:before="120"/>
        <w:ind w:left="1418" w:hanging="1418"/>
        <w:outlineLvl w:val="3"/>
        <w:rPr>
          <w:rFonts w:ascii="Arial" w:eastAsia="맑은 고딕" w:hAnsi="Arial"/>
          <w:sz w:val="24"/>
        </w:rPr>
      </w:pPr>
      <w:bookmarkStart w:id="2" w:name="_Toc131516676"/>
      <w:r w:rsidRPr="00751E5E">
        <w:rPr>
          <w:rFonts w:ascii="Arial" w:eastAsia="맑은 고딕" w:hAnsi="Arial"/>
          <w:sz w:val="24"/>
        </w:rPr>
        <w:t>5.15.18.1</w:t>
      </w:r>
      <w:r w:rsidRPr="00751E5E">
        <w:rPr>
          <w:rFonts w:ascii="Arial" w:eastAsia="맑은 고딕" w:hAnsi="Arial"/>
          <w:sz w:val="24"/>
        </w:rPr>
        <w:tab/>
        <w:t>General</w:t>
      </w:r>
      <w:bookmarkEnd w:id="2"/>
    </w:p>
    <w:p w14:paraId="3E788D8B" w14:textId="505543F6" w:rsidR="00751E5E" w:rsidRPr="00751E5E" w:rsidRDefault="00751E5E" w:rsidP="00751E5E">
      <w:pPr>
        <w:rPr>
          <w:rFonts w:eastAsia="맑은 고딕"/>
        </w:rPr>
      </w:pPr>
      <w:r w:rsidRPr="00751E5E">
        <w:rPr>
          <w:rFonts w:eastAsia="맑은 고딕"/>
        </w:rPr>
        <w:t xml:space="preserve">The network support for a Network Slice is defined on a per Tracking Area granularity. </w:t>
      </w:r>
      <w:ins w:id="3" w:author="Myungjune@LGE" w:date="2023-04-06T09:53:00Z">
        <w:r>
          <w:rPr>
            <w:rFonts w:eastAsia="맑은 고딕"/>
          </w:rPr>
          <w:t>For the 3GPP access,</w:t>
        </w:r>
        <w:r w:rsidRPr="00751E5E">
          <w:rPr>
            <w:rFonts w:eastAsia="맑은 고딕"/>
          </w:rPr>
          <w:t xml:space="preserve"> </w:t>
        </w:r>
      </w:ins>
      <w:del w:id="4" w:author="Myungjune@LGE" w:date="2023-04-06T09:53:00Z">
        <w:r w:rsidRPr="00751E5E" w:rsidDel="00751E5E">
          <w:rPr>
            <w:rFonts w:eastAsia="맑은 고딕"/>
          </w:rPr>
          <w:delText>I</w:delText>
        </w:r>
      </w:del>
      <w:ins w:id="5" w:author="Myungjune@LGE" w:date="2023-04-06T09:53:00Z">
        <w:r>
          <w:rPr>
            <w:rFonts w:eastAsia="맑은 고딕"/>
          </w:rPr>
          <w:t>i</w:t>
        </w:r>
      </w:ins>
      <w:r w:rsidRPr="00751E5E">
        <w:rPr>
          <w:rFonts w:eastAsia="맑은 고딕"/>
        </w:rPr>
        <w:t>t may be beneficial to deploy some Network Slices such that the Network Slice have a limited geographical availability that is not matching existing Tracking Area boundaries.</w:t>
      </w:r>
    </w:p>
    <w:p w14:paraId="31DAEF5B" w14:textId="77777777" w:rsidR="00751E5E" w:rsidRPr="00751E5E" w:rsidRDefault="00751E5E" w:rsidP="00751E5E">
      <w:pPr>
        <w:rPr>
          <w:rFonts w:eastAsia="맑은 고딕"/>
        </w:rPr>
      </w:pPr>
      <w:r w:rsidRPr="00751E5E">
        <w:rPr>
          <w:rFonts w:eastAsia="맑은 고딕"/>
        </w:rPr>
        <w:t>The operator can in this case decide to change the topology of the Tracking Areas so they match the boundaries of the Network Slice, or the operator may configure resources for the Network Slices in the cells of TAs where the Network Slices are to be available, and in areas of the TAs where the network slice is defined to be not available the cells are configured with zero resources.</w:t>
      </w:r>
    </w:p>
    <w:p w14:paraId="371D3214" w14:textId="77777777" w:rsidR="00751E5E" w:rsidRPr="00751E5E" w:rsidRDefault="00751E5E" w:rsidP="00751E5E">
      <w:pPr>
        <w:rPr>
          <w:rFonts w:eastAsia="맑은 고딕"/>
        </w:rPr>
      </w:pPr>
      <w:r w:rsidRPr="00751E5E">
        <w:rPr>
          <w:rFonts w:eastAsia="맑은 고딕"/>
        </w:rPr>
        <w:t>The AMF receives from the OAM the information on availability of a network slice when the granularity is smaller than TA, i.e. if the NS-</w:t>
      </w:r>
      <w:proofErr w:type="spellStart"/>
      <w:r w:rsidRPr="00751E5E">
        <w:rPr>
          <w:rFonts w:eastAsia="맑은 고딕"/>
        </w:rPr>
        <w:t>AoS</w:t>
      </w:r>
      <w:proofErr w:type="spellEnd"/>
      <w:r w:rsidRPr="00751E5E">
        <w:rPr>
          <w:rFonts w:eastAsia="맑은 고딕"/>
        </w:rPr>
        <w:t xml:space="preserve"> includes TAs where the network slice is not available in some cells of the TA.</w:t>
      </w:r>
    </w:p>
    <w:p w14:paraId="7616EFB2" w14:textId="77777777" w:rsidR="00751E5E" w:rsidRPr="00751E5E" w:rsidRDefault="00751E5E" w:rsidP="00751E5E">
      <w:pPr>
        <w:rPr>
          <w:rFonts w:eastAsia="맑은 고딕"/>
        </w:rPr>
      </w:pPr>
      <w:r w:rsidRPr="00751E5E">
        <w:rPr>
          <w:rFonts w:eastAsia="맑은 고딕"/>
        </w:rPr>
        <w:t>In order to optimize the end-to-end behaviour, the AMF can, based on NS-</w:t>
      </w:r>
      <w:proofErr w:type="spellStart"/>
      <w:r w:rsidRPr="00751E5E">
        <w:rPr>
          <w:rFonts w:eastAsia="맑은 고딕"/>
        </w:rPr>
        <w:t>AoS</w:t>
      </w:r>
      <w:proofErr w:type="spellEnd"/>
      <w:r w:rsidRPr="00751E5E">
        <w:rPr>
          <w:rFonts w:eastAsia="맑은 고딕"/>
        </w:rPr>
        <w:t xml:space="preserve"> information received from OAM, configure supporting UEs with S-NSSAI location availability information, and the network may need to monitor the S-NSSAI usage and enforce the NS-</w:t>
      </w:r>
      <w:proofErr w:type="spellStart"/>
      <w:r w:rsidRPr="00751E5E">
        <w:rPr>
          <w:rFonts w:eastAsia="맑은 고딕"/>
        </w:rPr>
        <w:t>AoS</w:t>
      </w:r>
      <w:proofErr w:type="spellEnd"/>
      <w:r w:rsidRPr="00751E5E">
        <w:rPr>
          <w:rFonts w:eastAsia="맑은 고딕"/>
        </w:rPr>
        <w:t xml:space="preserve"> e.g. if the UE does not support the S-NSSAI location availability information.</w:t>
      </w:r>
    </w:p>
    <w:p w14:paraId="68F675F9" w14:textId="77777777" w:rsidR="00751E5E" w:rsidRPr="00751E5E" w:rsidRDefault="00751E5E" w:rsidP="00751E5E">
      <w:pPr>
        <w:keepNext/>
        <w:keepLines/>
        <w:spacing w:before="120"/>
        <w:ind w:left="1418" w:hanging="1418"/>
        <w:outlineLvl w:val="3"/>
        <w:rPr>
          <w:rFonts w:ascii="Arial" w:eastAsia="맑은 고딕" w:hAnsi="Arial"/>
          <w:sz w:val="24"/>
        </w:rPr>
      </w:pPr>
      <w:bookmarkStart w:id="6" w:name="_Toc131516677"/>
      <w:r w:rsidRPr="00751E5E">
        <w:rPr>
          <w:rFonts w:ascii="Arial" w:eastAsia="맑은 고딕" w:hAnsi="Arial"/>
          <w:sz w:val="24"/>
        </w:rPr>
        <w:t>5.15.18.2</w:t>
      </w:r>
      <w:r w:rsidRPr="00751E5E">
        <w:rPr>
          <w:rFonts w:ascii="Arial" w:eastAsia="맑은 고딕" w:hAnsi="Arial"/>
          <w:sz w:val="24"/>
        </w:rPr>
        <w:tab/>
        <w:t>S-NSSAI location availability information</w:t>
      </w:r>
      <w:bookmarkEnd w:id="6"/>
    </w:p>
    <w:p w14:paraId="5218CA77" w14:textId="06F97FC6" w:rsidR="00751E5E" w:rsidRPr="00751E5E" w:rsidRDefault="00751E5E" w:rsidP="00751E5E">
      <w:pPr>
        <w:rPr>
          <w:rFonts w:eastAsia="맑은 고딕"/>
        </w:rPr>
      </w:pPr>
      <w:r w:rsidRPr="00751E5E">
        <w:rPr>
          <w:rFonts w:eastAsia="맑은 고딕"/>
        </w:rPr>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ins w:id="7" w:author="Myungjune@LGE" w:date="2023-04-06T09:53:00Z">
        <w:r w:rsidRPr="00751E5E">
          <w:rPr>
            <w:rFonts w:eastAsia="맑은 고딕"/>
          </w:rPr>
          <w:t xml:space="preserve"> </w:t>
        </w:r>
        <w:r>
          <w:rPr>
            <w:rFonts w:eastAsia="맑은 고딕"/>
          </w:rPr>
          <w:t>when registering over the 3GPP access</w:t>
        </w:r>
      </w:ins>
      <w:r w:rsidRPr="00751E5E">
        <w:rPr>
          <w:rFonts w:eastAsia="맑은 고딕"/>
        </w:rPr>
        <w:t>.</w:t>
      </w:r>
    </w:p>
    <w:p w14:paraId="1C1C1E7C" w14:textId="77777777" w:rsidR="00751E5E" w:rsidRPr="00751E5E" w:rsidRDefault="00751E5E" w:rsidP="00751E5E">
      <w:pPr>
        <w:keepLines/>
        <w:overflowPunct w:val="0"/>
        <w:autoSpaceDE w:val="0"/>
        <w:autoSpaceDN w:val="0"/>
        <w:adjustRightInd w:val="0"/>
        <w:ind w:left="1559" w:hanging="1276"/>
        <w:textAlignment w:val="baseline"/>
        <w:rPr>
          <w:rFonts w:eastAsia="맑은 고딕"/>
          <w:color w:val="FF0000"/>
          <w:lang w:eastAsia="en-GB"/>
        </w:rPr>
      </w:pPr>
      <w:r w:rsidRPr="00751E5E">
        <w:rPr>
          <w:rFonts w:eastAsia="맑은 고딕"/>
          <w:color w:val="FF0000"/>
          <w:lang w:eastAsia="en-GB"/>
        </w:rPr>
        <w:t>Editor's note:</w:t>
      </w:r>
      <w:r w:rsidRPr="00751E5E">
        <w:rPr>
          <w:rFonts w:eastAsia="맑은 고딕"/>
          <w:color w:val="FF0000"/>
          <w:lang w:eastAsia="en-GB"/>
        </w:rPr>
        <w:tab/>
        <w:t>It is FFS whether to enable a per UE differentiation of Network Slice availability.</w:t>
      </w:r>
    </w:p>
    <w:p w14:paraId="7DCA3A0F" w14:textId="77777777" w:rsidR="00751E5E" w:rsidRPr="00751E5E" w:rsidRDefault="00751E5E" w:rsidP="00751E5E">
      <w:pPr>
        <w:rPr>
          <w:rFonts w:eastAsia="맑은 고딕"/>
        </w:rPr>
      </w:pPr>
      <w:r w:rsidRPr="00751E5E">
        <w:rPr>
          <w:rFonts w:eastAsia="맑은 고딕"/>
        </w:rP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5222486F" w14:textId="77777777" w:rsidR="00751E5E" w:rsidRPr="00751E5E" w:rsidRDefault="00751E5E" w:rsidP="00751E5E">
      <w:pPr>
        <w:keepLines/>
        <w:overflowPunct w:val="0"/>
        <w:autoSpaceDE w:val="0"/>
        <w:autoSpaceDN w:val="0"/>
        <w:adjustRightInd w:val="0"/>
        <w:ind w:left="1559" w:hanging="1276"/>
        <w:textAlignment w:val="baseline"/>
        <w:rPr>
          <w:rFonts w:eastAsia="맑은 고딕"/>
          <w:color w:val="FF0000"/>
          <w:lang w:eastAsia="en-GB"/>
        </w:rPr>
      </w:pPr>
      <w:r w:rsidRPr="00751E5E">
        <w:rPr>
          <w:rFonts w:eastAsia="맑은 고딕"/>
          <w:color w:val="FF0000"/>
          <w:lang w:eastAsia="en-GB"/>
        </w:rPr>
        <w:t>Editor's note:</w:t>
      </w:r>
      <w:r w:rsidRPr="00751E5E">
        <w:rPr>
          <w:rFonts w:eastAsia="맑은 고딕"/>
          <w:color w:val="FF0000"/>
          <w:lang w:eastAsia="en-GB"/>
        </w:rPr>
        <w:tab/>
        <w:t>The need for Registration level control is FFS e.g. requiring S-NSSAI to be deregistered when the UE move out of the Location.</w:t>
      </w:r>
    </w:p>
    <w:p w14:paraId="0841B540" w14:textId="77777777" w:rsidR="00751E5E" w:rsidRPr="00751E5E" w:rsidRDefault="00751E5E" w:rsidP="00751E5E">
      <w:pPr>
        <w:keepLines/>
        <w:overflowPunct w:val="0"/>
        <w:autoSpaceDE w:val="0"/>
        <w:autoSpaceDN w:val="0"/>
        <w:adjustRightInd w:val="0"/>
        <w:ind w:left="1559" w:hanging="1276"/>
        <w:textAlignment w:val="baseline"/>
        <w:rPr>
          <w:rFonts w:eastAsia="맑은 고딕"/>
          <w:color w:val="FF0000"/>
          <w:lang w:eastAsia="en-GB"/>
        </w:rPr>
      </w:pPr>
      <w:r w:rsidRPr="00751E5E">
        <w:rPr>
          <w:rFonts w:eastAsia="맑은 고딕"/>
          <w:color w:val="FF0000"/>
          <w:lang w:eastAsia="en-GB"/>
        </w:rPr>
        <w:t>Editor's note:</w:t>
      </w:r>
      <w:r w:rsidRPr="00751E5E">
        <w:rPr>
          <w:rFonts w:eastAsia="맑은 고딕"/>
          <w:color w:val="FF0000"/>
          <w:lang w:eastAsia="en-GB"/>
        </w:rPr>
        <w:tab/>
        <w:t>How to steer the UE to the area of the Location information is FFS.</w:t>
      </w:r>
    </w:p>
    <w:p w14:paraId="5BD31371" w14:textId="77777777" w:rsidR="00751E5E" w:rsidRPr="00751E5E" w:rsidRDefault="00751E5E" w:rsidP="00751E5E">
      <w:pPr>
        <w:rPr>
          <w:rFonts w:eastAsia="맑은 고딕"/>
        </w:rPr>
      </w:pPr>
      <w:r w:rsidRPr="00751E5E">
        <w:rPr>
          <w:rFonts w:eastAsia="맑은 고딕"/>
        </w:rPr>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4B9DC2EC" w14:textId="77777777" w:rsidR="00751E5E" w:rsidRPr="00751E5E" w:rsidRDefault="00751E5E" w:rsidP="00751E5E">
      <w:pPr>
        <w:overflowPunct w:val="0"/>
        <w:autoSpaceDE w:val="0"/>
        <w:autoSpaceDN w:val="0"/>
        <w:adjustRightInd w:val="0"/>
        <w:ind w:left="568" w:hanging="284"/>
        <w:textAlignment w:val="baseline"/>
        <w:rPr>
          <w:rFonts w:eastAsia="맑은 고딕"/>
          <w:lang w:eastAsia="en-GB"/>
        </w:rPr>
      </w:pPr>
      <w:r w:rsidRPr="00751E5E">
        <w:rPr>
          <w:rFonts w:eastAsia="맑은 고딕"/>
          <w:lang w:eastAsia="en-GB"/>
        </w:rPr>
        <w:t>1.</w:t>
      </w:r>
      <w:r w:rsidRPr="00751E5E">
        <w:rPr>
          <w:rFonts w:eastAsia="맑은 고딕"/>
          <w:lang w:eastAsia="en-GB"/>
        </w:rP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7E4BAEA6" w14:textId="77777777" w:rsidR="00751E5E" w:rsidRPr="00751E5E" w:rsidRDefault="00751E5E" w:rsidP="00751E5E">
      <w:pPr>
        <w:overflowPunct w:val="0"/>
        <w:autoSpaceDE w:val="0"/>
        <w:autoSpaceDN w:val="0"/>
        <w:adjustRightInd w:val="0"/>
        <w:ind w:left="568" w:hanging="284"/>
        <w:textAlignment w:val="baseline"/>
        <w:rPr>
          <w:rFonts w:eastAsia="맑은 고딕"/>
          <w:lang w:eastAsia="en-GB"/>
        </w:rPr>
      </w:pPr>
      <w:r w:rsidRPr="00751E5E">
        <w:rPr>
          <w:rFonts w:eastAsia="맑은 고딕"/>
          <w:lang w:eastAsia="en-GB"/>
        </w:rPr>
        <w:t>2.</w:t>
      </w:r>
      <w:r w:rsidRPr="00751E5E">
        <w:rPr>
          <w:rFonts w:eastAsia="맑은 고딕"/>
          <w:lang w:eastAsia="en-GB"/>
        </w:rPr>
        <w:tab/>
        <w:t>If the S-NSSAI is in the Partially Allowed NSSAI, the UE shall not activate User Plane for any already established PDU Session with that S-NSSAI if the UE is in a cell within the RA but outside the Location information of the S-NSSAI.</w:t>
      </w:r>
    </w:p>
    <w:p w14:paraId="38780B1E" w14:textId="77777777" w:rsidR="00751E5E" w:rsidRPr="00751E5E" w:rsidRDefault="00751E5E" w:rsidP="00751E5E">
      <w:pPr>
        <w:overflowPunct w:val="0"/>
        <w:autoSpaceDE w:val="0"/>
        <w:autoSpaceDN w:val="0"/>
        <w:adjustRightInd w:val="0"/>
        <w:ind w:left="568" w:hanging="284"/>
        <w:textAlignment w:val="baseline"/>
        <w:rPr>
          <w:rFonts w:eastAsia="맑은 고딕"/>
          <w:lang w:eastAsia="en-GB"/>
        </w:rPr>
      </w:pPr>
      <w:r w:rsidRPr="00751E5E">
        <w:rPr>
          <w:rFonts w:eastAsia="맑은 고딕"/>
          <w:lang w:eastAsia="en-GB"/>
        </w:rPr>
        <w:t>3.</w:t>
      </w:r>
      <w:r w:rsidRPr="00751E5E">
        <w:rPr>
          <w:rFonts w:eastAsia="맑은 고딕"/>
          <w:lang w:eastAsia="en-GB"/>
        </w:rPr>
        <w:tab/>
        <w:t>If the S-NSSAI is in the Partially Allowed NSSAI, and the UE in CM-IDLE mode is moved to a cell outside the Location information of the S-NSSAI, and the UE has an established PDU Session with that S-NSSAI, the PDU Session is kept.</w:t>
      </w:r>
    </w:p>
    <w:p w14:paraId="704F5EA1" w14:textId="77777777" w:rsidR="00751E5E" w:rsidRPr="00751E5E" w:rsidRDefault="00751E5E" w:rsidP="00751E5E">
      <w:pPr>
        <w:keepLines/>
        <w:overflowPunct w:val="0"/>
        <w:autoSpaceDE w:val="0"/>
        <w:autoSpaceDN w:val="0"/>
        <w:adjustRightInd w:val="0"/>
        <w:ind w:left="1559" w:hanging="1276"/>
        <w:textAlignment w:val="baseline"/>
        <w:rPr>
          <w:rFonts w:eastAsia="맑은 고딕"/>
          <w:color w:val="FF0000"/>
          <w:lang w:eastAsia="en-GB"/>
        </w:rPr>
      </w:pPr>
      <w:r w:rsidRPr="00751E5E">
        <w:rPr>
          <w:rFonts w:eastAsia="맑은 고딕"/>
          <w:color w:val="FF0000"/>
          <w:lang w:eastAsia="en-GB"/>
        </w:rPr>
        <w:t>Editor's note:</w:t>
      </w:r>
      <w:r w:rsidRPr="00751E5E">
        <w:rPr>
          <w:rFonts w:eastAsia="맑은 고딕"/>
          <w:color w:val="FF0000"/>
          <w:lang w:eastAsia="en-GB"/>
        </w:rPr>
        <w:tab/>
        <w:t>Logic for when the S-NSSAI is in the Allowed NSSAI is FFS.</w:t>
      </w:r>
    </w:p>
    <w:p w14:paraId="2FEE336F" w14:textId="77777777" w:rsidR="00751E5E" w:rsidRPr="00751E5E" w:rsidRDefault="00751E5E" w:rsidP="00751E5E">
      <w:pPr>
        <w:keepNext/>
        <w:keepLines/>
        <w:spacing w:before="120"/>
        <w:ind w:left="1418" w:hanging="1418"/>
        <w:outlineLvl w:val="3"/>
        <w:rPr>
          <w:rFonts w:ascii="Arial" w:eastAsia="맑은 고딕" w:hAnsi="Arial"/>
          <w:sz w:val="24"/>
        </w:rPr>
      </w:pPr>
      <w:bookmarkStart w:id="8" w:name="_Toc131516678"/>
      <w:r w:rsidRPr="00751E5E">
        <w:rPr>
          <w:rFonts w:ascii="Arial" w:eastAsia="맑은 고딕" w:hAnsi="Arial"/>
          <w:sz w:val="24"/>
        </w:rPr>
        <w:lastRenderedPageBreak/>
        <w:t>5.15.18.3</w:t>
      </w:r>
      <w:r w:rsidRPr="00751E5E">
        <w:rPr>
          <w:rFonts w:ascii="Arial" w:eastAsia="맑은 고딕" w:hAnsi="Arial"/>
          <w:sz w:val="24"/>
        </w:rPr>
        <w:tab/>
        <w:t>Network based monitoring and enforcement of Network Slice Area of Service not matching deployed Tracking Areas</w:t>
      </w:r>
      <w:bookmarkEnd w:id="8"/>
    </w:p>
    <w:p w14:paraId="6038075C" w14:textId="77777777" w:rsidR="00751E5E" w:rsidRPr="00751E5E" w:rsidRDefault="00751E5E" w:rsidP="00751E5E">
      <w:pPr>
        <w:rPr>
          <w:rFonts w:eastAsia="맑은 고딕"/>
        </w:rPr>
      </w:pPr>
      <w:r w:rsidRPr="00751E5E">
        <w:rPr>
          <w:rFonts w:eastAsia="맑은 고딕"/>
        </w:rPr>
        <w:t>OAM may configure RRM policies for S-NSSAIs on a per cell basis as defined in TS 28.541 [149], i.e. cells outside the Network Slice Area of Service while in a TA supporting the S-NSSAI are allocated with no RRM resources for the S-NSSAI.</w:t>
      </w:r>
    </w:p>
    <w:p w14:paraId="607F2CB0" w14:textId="5A6918BB" w:rsidR="00751E5E" w:rsidRPr="00751E5E" w:rsidRDefault="00751E5E" w:rsidP="00751E5E">
      <w:pPr>
        <w:rPr>
          <w:rFonts w:eastAsia="맑은 고딕"/>
        </w:rPr>
      </w:pPr>
      <w:r w:rsidRPr="00751E5E">
        <w:rPr>
          <w:rFonts w:eastAsia="맑은 고딕"/>
        </w:rPr>
        <w:t>The network may enforce the NS-</w:t>
      </w:r>
      <w:proofErr w:type="spellStart"/>
      <w:r w:rsidRPr="00751E5E">
        <w:rPr>
          <w:rFonts w:eastAsia="맑은 고딕"/>
        </w:rPr>
        <w:t>AoS</w:t>
      </w:r>
      <w:proofErr w:type="spellEnd"/>
      <w:r w:rsidRPr="00751E5E">
        <w:rPr>
          <w:rFonts w:eastAsia="맑은 고딕"/>
        </w:rPr>
        <w:t xml:space="preserve"> for an S-NSSAI as follows</w:t>
      </w:r>
      <w:ins w:id="9" w:author="Myungjune@LGE" w:date="2023-04-06T09:58:00Z">
        <w:r>
          <w:rPr>
            <w:rFonts w:eastAsia="맑은 고딕"/>
          </w:rPr>
          <w:t xml:space="preserve"> for a UE registe</w:t>
        </w:r>
      </w:ins>
      <w:ins w:id="10" w:author="Myungjune@LGE" w:date="2023-04-06T10:00:00Z">
        <w:r>
          <w:rPr>
            <w:rFonts w:eastAsia="맑은 고딕"/>
          </w:rPr>
          <w:t>red</w:t>
        </w:r>
      </w:ins>
      <w:ins w:id="11" w:author="Myungjune@LGE" w:date="2023-04-06T09:58:00Z">
        <w:r>
          <w:rPr>
            <w:rFonts w:eastAsia="맑은 고딕"/>
          </w:rPr>
          <w:t xml:space="preserve"> over the 3GPP access</w:t>
        </w:r>
      </w:ins>
      <w:r w:rsidRPr="00751E5E">
        <w:rPr>
          <w:rFonts w:eastAsia="맑은 고딕"/>
        </w:rPr>
        <w:t>:</w:t>
      </w:r>
    </w:p>
    <w:p w14:paraId="09E234BB" w14:textId="77777777" w:rsidR="00751E5E" w:rsidRPr="00751E5E" w:rsidRDefault="00751E5E" w:rsidP="00751E5E">
      <w:pPr>
        <w:overflowPunct w:val="0"/>
        <w:autoSpaceDE w:val="0"/>
        <w:autoSpaceDN w:val="0"/>
        <w:adjustRightInd w:val="0"/>
        <w:ind w:left="568" w:hanging="284"/>
        <w:textAlignment w:val="baseline"/>
        <w:rPr>
          <w:rFonts w:eastAsia="맑은 고딕"/>
          <w:lang w:eastAsia="en-GB"/>
        </w:rPr>
      </w:pPr>
      <w:r w:rsidRPr="00751E5E">
        <w:rPr>
          <w:rFonts w:eastAsia="맑은 고딕"/>
          <w:lang w:eastAsia="en-GB"/>
        </w:rPr>
        <w:t>1.</w:t>
      </w:r>
      <w:r w:rsidRPr="00751E5E">
        <w:rPr>
          <w:rFonts w:eastAsia="맑은 고딕"/>
          <w:lang w:eastAsia="en-GB"/>
        </w:rPr>
        <w:tab/>
        <w:t>The network monitors the validity of the S-NSSAI for UE in CM-CONNECTED state, i.e. as per the location.</w:t>
      </w:r>
    </w:p>
    <w:p w14:paraId="460DA6C6" w14:textId="77777777" w:rsidR="00751E5E" w:rsidRPr="00751E5E" w:rsidRDefault="00751E5E" w:rsidP="00751E5E">
      <w:pPr>
        <w:keepLines/>
        <w:overflowPunct w:val="0"/>
        <w:autoSpaceDE w:val="0"/>
        <w:autoSpaceDN w:val="0"/>
        <w:adjustRightInd w:val="0"/>
        <w:ind w:left="1559" w:hanging="1276"/>
        <w:textAlignment w:val="baseline"/>
        <w:rPr>
          <w:rFonts w:eastAsia="맑은 고딕"/>
          <w:color w:val="FF0000"/>
          <w:lang w:eastAsia="en-GB"/>
        </w:rPr>
      </w:pPr>
      <w:r w:rsidRPr="00751E5E">
        <w:rPr>
          <w:rFonts w:eastAsia="맑은 고딕"/>
          <w:color w:val="FF0000"/>
          <w:lang w:eastAsia="en-GB"/>
        </w:rPr>
        <w:t>Editor's note:</w:t>
      </w:r>
      <w:r w:rsidRPr="00751E5E">
        <w:rPr>
          <w:rFonts w:eastAsia="맑은 고딕"/>
          <w:color w:val="FF0000"/>
          <w:lang w:eastAsia="en-GB"/>
        </w:rPr>
        <w:tab/>
        <w:t>The mechanism to use for monitoring the location and any NG-RAN logic is FFS and is dependent on the RAN WG3 reply.</w:t>
      </w:r>
    </w:p>
    <w:p w14:paraId="14C3E6A7" w14:textId="77777777" w:rsidR="00751E5E" w:rsidRPr="00751E5E" w:rsidRDefault="00751E5E" w:rsidP="00751E5E">
      <w:pPr>
        <w:overflowPunct w:val="0"/>
        <w:autoSpaceDE w:val="0"/>
        <w:autoSpaceDN w:val="0"/>
        <w:adjustRightInd w:val="0"/>
        <w:ind w:left="568" w:hanging="284"/>
        <w:textAlignment w:val="baseline"/>
        <w:rPr>
          <w:rFonts w:eastAsia="맑은 고딕"/>
          <w:lang w:eastAsia="en-GB"/>
        </w:rPr>
      </w:pPr>
      <w:r w:rsidRPr="00751E5E">
        <w:rPr>
          <w:rFonts w:eastAsia="맑은 고딕"/>
          <w:lang w:eastAsia="en-GB"/>
        </w:rPr>
        <w:t>2.</w:t>
      </w:r>
      <w:r w:rsidRPr="00751E5E">
        <w:rPr>
          <w:rFonts w:eastAsia="맑은 고딕"/>
          <w:lang w:eastAsia="en-GB"/>
        </w:rP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3A745DA6" w14:textId="77777777" w:rsidR="00751E5E" w:rsidRPr="00751E5E" w:rsidRDefault="00751E5E" w:rsidP="00751E5E">
      <w:pPr>
        <w:keepLines/>
        <w:overflowPunct w:val="0"/>
        <w:autoSpaceDE w:val="0"/>
        <w:autoSpaceDN w:val="0"/>
        <w:adjustRightInd w:val="0"/>
        <w:ind w:left="1559" w:hanging="1276"/>
        <w:textAlignment w:val="baseline"/>
        <w:rPr>
          <w:rFonts w:eastAsia="맑은 고딕"/>
          <w:color w:val="FF0000"/>
          <w:lang w:eastAsia="en-GB"/>
        </w:rPr>
      </w:pPr>
      <w:r w:rsidRPr="00751E5E">
        <w:rPr>
          <w:rFonts w:eastAsia="맑은 고딕"/>
          <w:color w:val="FF0000"/>
          <w:lang w:eastAsia="en-GB"/>
        </w:rPr>
        <w:t>Editor's note:</w:t>
      </w:r>
      <w:r w:rsidRPr="00751E5E">
        <w:rPr>
          <w:rFonts w:eastAsia="맑은 고딕"/>
          <w:color w:val="FF0000"/>
          <w:lang w:eastAsia="en-GB"/>
        </w:rPr>
        <w:tab/>
        <w:t>Whether the AMF or SMF rejecting the PDU Session establishment is FFS.</w:t>
      </w:r>
    </w:p>
    <w:p w14:paraId="1D398000" w14:textId="77777777" w:rsidR="00751E5E" w:rsidRPr="00751E5E" w:rsidRDefault="00751E5E" w:rsidP="00751E5E">
      <w:pPr>
        <w:overflowPunct w:val="0"/>
        <w:autoSpaceDE w:val="0"/>
        <w:autoSpaceDN w:val="0"/>
        <w:adjustRightInd w:val="0"/>
        <w:ind w:left="568" w:hanging="284"/>
        <w:textAlignment w:val="baseline"/>
        <w:rPr>
          <w:rFonts w:eastAsia="맑은 고딕"/>
          <w:lang w:eastAsia="en-GB"/>
        </w:rPr>
      </w:pPr>
      <w:r w:rsidRPr="00751E5E">
        <w:rPr>
          <w:rFonts w:eastAsia="맑은 고딕"/>
          <w:lang w:eastAsia="en-GB"/>
        </w:rPr>
        <w:t>3.</w:t>
      </w:r>
      <w:r w:rsidRPr="00751E5E">
        <w:rPr>
          <w:rFonts w:eastAsia="맑은 고딕"/>
          <w:lang w:eastAsia="en-GB"/>
        </w:rPr>
        <w:tab/>
        <w:t>If the AMF determines that the UE in CM-CONNECTED has moved outside the NS-</w:t>
      </w:r>
      <w:proofErr w:type="spellStart"/>
      <w:r w:rsidRPr="00751E5E">
        <w:rPr>
          <w:rFonts w:eastAsia="맑은 고딕"/>
          <w:lang w:eastAsia="en-GB"/>
        </w:rPr>
        <w:t>AoS</w:t>
      </w:r>
      <w:proofErr w:type="spellEnd"/>
      <w:r w:rsidRPr="00751E5E">
        <w:rPr>
          <w:rFonts w:eastAsia="맑은 고딕"/>
          <w:lang w:eastAsia="en-GB"/>
        </w:rPr>
        <w:t>, the AMF performs the following logic:</w:t>
      </w:r>
    </w:p>
    <w:p w14:paraId="41F0398C" w14:textId="77777777" w:rsidR="00751E5E" w:rsidRPr="00751E5E" w:rsidRDefault="00751E5E" w:rsidP="00751E5E">
      <w:pPr>
        <w:overflowPunct w:val="0"/>
        <w:autoSpaceDE w:val="0"/>
        <w:autoSpaceDN w:val="0"/>
        <w:adjustRightInd w:val="0"/>
        <w:ind w:left="851" w:hanging="284"/>
        <w:textAlignment w:val="baseline"/>
        <w:rPr>
          <w:rFonts w:eastAsia="맑은 고딕"/>
          <w:lang w:eastAsia="en-GB"/>
        </w:rPr>
      </w:pPr>
      <w:r w:rsidRPr="00751E5E">
        <w:rPr>
          <w:rFonts w:eastAsia="맑은 고딕"/>
          <w:lang w:eastAsia="en-GB"/>
        </w:rPr>
        <w:t>a)</w:t>
      </w:r>
      <w:r w:rsidRPr="00751E5E">
        <w:rPr>
          <w:rFonts w:eastAsia="맑은 고딕"/>
          <w:lang w:eastAsia="en-GB"/>
        </w:rPr>
        <w:tab/>
        <w:t>If the non-supporting UE has other S-NSSAI(s) in the Allowed NSSAI, then the AMF may update the UE with a UE Configuration Update by removing the S-NSSAI from the Allowed NSSAI (which causes the UE to locally release the PDU Sessions) and removing the S-NSSAI from the Configured NSSAI, and then the AMF requests the SMF to locally release in the network any PDU Sessions with that S-NSSAI as per step 1f in clause 4.2.3.4 in TS 23.502 [3].</w:t>
      </w:r>
    </w:p>
    <w:p w14:paraId="37DC7685" w14:textId="77777777" w:rsidR="00751E5E" w:rsidRPr="00751E5E" w:rsidRDefault="00751E5E" w:rsidP="00751E5E">
      <w:pPr>
        <w:overflowPunct w:val="0"/>
        <w:autoSpaceDE w:val="0"/>
        <w:autoSpaceDN w:val="0"/>
        <w:adjustRightInd w:val="0"/>
        <w:ind w:left="851" w:hanging="284"/>
        <w:textAlignment w:val="baseline"/>
        <w:rPr>
          <w:rFonts w:eastAsia="맑은 고딕"/>
          <w:lang w:eastAsia="en-GB"/>
        </w:rPr>
      </w:pPr>
      <w:r w:rsidRPr="00751E5E">
        <w:rPr>
          <w:rFonts w:eastAsia="맑은 고딕"/>
          <w:lang w:eastAsia="en-GB"/>
        </w:rPr>
        <w:t>b)</w:t>
      </w:r>
      <w:r w:rsidRPr="00751E5E">
        <w:rPr>
          <w:rFonts w:eastAsia="맑은 고딕"/>
          <w:lang w:eastAsia="en-GB"/>
        </w:rPr>
        <w:tab/>
        <w:t>If the non-supporting UE does not have any other S-NSSAI in the Allowed NSSAI, then the AMF may update the UE with a UE Configuration Update by removing the S-NSSAI from the Allowed NSSAI (which causes the UE to locally release the PDU Sessions) and removing the S-NSSAI from the Configured NSSAI, and adding a default S-NSSAI to the Allowed NSSAI, and then the AMF requests the SMF to locally release in the network any PDU Sessions with the removed S-NSSAI as per step 1f in clause 4.2.3.4 in TS 23.502 [3].</w:t>
      </w:r>
    </w:p>
    <w:p w14:paraId="1FBB8ACF" w14:textId="77777777" w:rsidR="00751E5E" w:rsidRPr="00751E5E" w:rsidRDefault="00751E5E" w:rsidP="00751E5E">
      <w:pPr>
        <w:overflowPunct w:val="0"/>
        <w:autoSpaceDE w:val="0"/>
        <w:autoSpaceDN w:val="0"/>
        <w:adjustRightInd w:val="0"/>
        <w:ind w:left="851" w:hanging="284"/>
        <w:textAlignment w:val="baseline"/>
        <w:rPr>
          <w:rFonts w:eastAsia="맑은 고딕"/>
          <w:lang w:eastAsia="en-GB"/>
        </w:rPr>
      </w:pPr>
      <w:r w:rsidRPr="00751E5E">
        <w:rPr>
          <w:rFonts w:eastAsia="맑은 고딕"/>
          <w:lang w:eastAsia="en-GB"/>
        </w:rPr>
        <w:t>c)</w:t>
      </w:r>
      <w:r w:rsidRPr="00751E5E">
        <w:rPr>
          <w:rFonts w:eastAsia="맑은 고딕"/>
          <w:lang w:eastAsia="en-GB"/>
        </w:rPr>
        <w:tab/>
        <w:t>For a non-supporting UE that does not have any other S-NSSAI in the Allowed NSSAI nor in the Configured NSSAI, then the AMF indicates to the SMF to release the PDU Session.</w:t>
      </w:r>
    </w:p>
    <w:p w14:paraId="78C8ED67" w14:textId="77777777" w:rsidR="00751E5E" w:rsidRPr="00751E5E" w:rsidRDefault="00751E5E" w:rsidP="00751E5E">
      <w:pPr>
        <w:overflowPunct w:val="0"/>
        <w:autoSpaceDE w:val="0"/>
        <w:autoSpaceDN w:val="0"/>
        <w:adjustRightInd w:val="0"/>
        <w:ind w:left="568" w:hanging="284"/>
        <w:textAlignment w:val="baseline"/>
        <w:rPr>
          <w:rFonts w:eastAsia="맑은 고딕"/>
          <w:lang w:eastAsia="en-GB"/>
        </w:rPr>
      </w:pPr>
      <w:r w:rsidRPr="00751E5E">
        <w:rPr>
          <w:rFonts w:eastAsia="맑은 고딕"/>
          <w:lang w:eastAsia="en-GB"/>
        </w:rPr>
        <w:t>4.</w:t>
      </w:r>
      <w:r w:rsidRPr="00751E5E">
        <w:rPr>
          <w:rFonts w:eastAsia="맑은 고딕"/>
          <w:lang w:eastAsia="en-GB"/>
        </w:rPr>
        <w:tab/>
        <w:t>If the AMF determines that the S-NSSAI becomes valid e.g. the UE has moved into the NS-</w:t>
      </w:r>
      <w:proofErr w:type="spellStart"/>
      <w:r w:rsidRPr="00751E5E">
        <w:rPr>
          <w:rFonts w:eastAsia="맑은 고딕"/>
          <w:lang w:eastAsia="en-GB"/>
        </w:rPr>
        <w:t>AoS</w:t>
      </w:r>
      <w:proofErr w:type="spellEnd"/>
      <w:r w:rsidRPr="00751E5E">
        <w:rPr>
          <w:rFonts w:eastAsia="맑은 고딕"/>
          <w:lang w:eastAsia="en-GB"/>
        </w:rPr>
        <w:t>, the AMF updates the UE with a UCU e.g. including the S-NSSAI in the Configured NSSAI.</w:t>
      </w:r>
    </w:p>
    <w:p w14:paraId="4F489030" w14:textId="77777777" w:rsidR="00751E5E" w:rsidRPr="00751E5E" w:rsidRDefault="00751E5E" w:rsidP="00751E5E">
      <w:pPr>
        <w:keepLines/>
        <w:overflowPunct w:val="0"/>
        <w:autoSpaceDE w:val="0"/>
        <w:autoSpaceDN w:val="0"/>
        <w:adjustRightInd w:val="0"/>
        <w:ind w:left="1559" w:hanging="1276"/>
        <w:textAlignment w:val="baseline"/>
        <w:rPr>
          <w:rFonts w:eastAsia="맑은 고딕"/>
          <w:color w:val="FF0000"/>
          <w:lang w:eastAsia="en-GB"/>
        </w:rPr>
      </w:pPr>
      <w:r w:rsidRPr="00751E5E">
        <w:rPr>
          <w:rFonts w:eastAsia="맑은 고딕"/>
          <w:color w:val="FF0000"/>
          <w:lang w:eastAsia="en-GB"/>
        </w:rPr>
        <w:t>Editor's note:</w:t>
      </w:r>
      <w:r w:rsidRPr="00751E5E">
        <w:rPr>
          <w:rFonts w:eastAsia="맑은 고딕"/>
          <w:color w:val="FF0000"/>
          <w:lang w:eastAsia="en-GB"/>
        </w:rPr>
        <w:tab/>
        <w:t>It is FFS whether it is suitable to remove the S-NSSAI from the Configured NSSAI/Allowed NSSAI or whether to release the PDU Session when the non-supporting UE is outside the NS-</w:t>
      </w:r>
      <w:proofErr w:type="spellStart"/>
      <w:r w:rsidRPr="00751E5E">
        <w:rPr>
          <w:rFonts w:eastAsia="맑은 고딕"/>
          <w:color w:val="FF0000"/>
          <w:lang w:eastAsia="en-GB"/>
        </w:rPr>
        <w:t>AoS</w:t>
      </w:r>
      <w:proofErr w:type="spellEnd"/>
      <w:r w:rsidRPr="00751E5E">
        <w:rPr>
          <w:rFonts w:eastAsia="맑은 고딕"/>
          <w:color w:val="FF0000"/>
          <w:lang w:eastAsia="en-GB"/>
        </w:rPr>
        <w:t>.</w:t>
      </w:r>
    </w:p>
    <w:p w14:paraId="21CD0F18" w14:textId="77777777" w:rsidR="009F6839" w:rsidRPr="00E35FC2" w:rsidRDefault="009F6839" w:rsidP="005A13BE">
      <w:pPr>
        <w:rPr>
          <w:noProof/>
        </w:rPr>
      </w:pPr>
    </w:p>
    <w:p w14:paraId="0E58C1A8" w14:textId="77777777" w:rsidR="00995CFE" w:rsidRDefault="00995CFE" w:rsidP="00995CF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0A825EA4" w14:textId="77777777" w:rsidR="00995CFE" w:rsidRPr="00995CFE" w:rsidRDefault="00995CFE" w:rsidP="005A13BE">
      <w:pPr>
        <w:rPr>
          <w:noProof/>
        </w:rPr>
      </w:pPr>
    </w:p>
    <w:sectPr w:rsidR="00995CFE" w:rsidRPr="00995CF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A7FE9" w14:textId="77777777" w:rsidR="00823471" w:rsidRDefault="00823471">
      <w:r>
        <w:separator/>
      </w:r>
    </w:p>
  </w:endnote>
  <w:endnote w:type="continuationSeparator" w:id="0">
    <w:p w14:paraId="71165A1B" w14:textId="77777777" w:rsidR="00823471" w:rsidRDefault="00823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AFD5D" w14:textId="77777777" w:rsidR="00823471" w:rsidRDefault="00823471">
      <w:r>
        <w:separator/>
      </w:r>
    </w:p>
  </w:footnote>
  <w:footnote w:type="continuationSeparator" w:id="0">
    <w:p w14:paraId="3AA46E71" w14:textId="77777777" w:rsidR="00823471" w:rsidRDefault="008234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702516607">
    <w:abstractNumId w:val="0"/>
  </w:num>
  <w:num w:numId="2" w16cid:durableId="20554962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4E3"/>
    <w:rsid w:val="000026E7"/>
    <w:rsid w:val="00003D7F"/>
    <w:rsid w:val="00004AB0"/>
    <w:rsid w:val="0001087E"/>
    <w:rsid w:val="00012BE2"/>
    <w:rsid w:val="0001377D"/>
    <w:rsid w:val="00013BE5"/>
    <w:rsid w:val="000145E4"/>
    <w:rsid w:val="000173E8"/>
    <w:rsid w:val="00020F96"/>
    <w:rsid w:val="0002221E"/>
    <w:rsid w:val="00042C93"/>
    <w:rsid w:val="00043972"/>
    <w:rsid w:val="00051616"/>
    <w:rsid w:val="00053FA5"/>
    <w:rsid w:val="00054E9E"/>
    <w:rsid w:val="000553C1"/>
    <w:rsid w:val="00061239"/>
    <w:rsid w:val="00062081"/>
    <w:rsid w:val="000703F3"/>
    <w:rsid w:val="00072D2E"/>
    <w:rsid w:val="00072D8F"/>
    <w:rsid w:val="000830BF"/>
    <w:rsid w:val="000852B0"/>
    <w:rsid w:val="000857FF"/>
    <w:rsid w:val="000952DB"/>
    <w:rsid w:val="000A5329"/>
    <w:rsid w:val="000A73D8"/>
    <w:rsid w:val="000B2C70"/>
    <w:rsid w:val="000B6230"/>
    <w:rsid w:val="000C4D22"/>
    <w:rsid w:val="000D103B"/>
    <w:rsid w:val="000D14B7"/>
    <w:rsid w:val="000D2172"/>
    <w:rsid w:val="000D3365"/>
    <w:rsid w:val="000E6AA8"/>
    <w:rsid w:val="000F396E"/>
    <w:rsid w:val="000F4F21"/>
    <w:rsid w:val="000F58C2"/>
    <w:rsid w:val="00100F35"/>
    <w:rsid w:val="001061D2"/>
    <w:rsid w:val="00106761"/>
    <w:rsid w:val="00107CD4"/>
    <w:rsid w:val="0011574A"/>
    <w:rsid w:val="00117054"/>
    <w:rsid w:val="001176A7"/>
    <w:rsid w:val="00126B66"/>
    <w:rsid w:val="0013228E"/>
    <w:rsid w:val="0013334A"/>
    <w:rsid w:val="00133B5B"/>
    <w:rsid w:val="0013587C"/>
    <w:rsid w:val="00145BCB"/>
    <w:rsid w:val="00152105"/>
    <w:rsid w:val="001535E8"/>
    <w:rsid w:val="001537E7"/>
    <w:rsid w:val="001604D9"/>
    <w:rsid w:val="0016325F"/>
    <w:rsid w:val="0016783B"/>
    <w:rsid w:val="00175EC0"/>
    <w:rsid w:val="00181921"/>
    <w:rsid w:val="00183ED7"/>
    <w:rsid w:val="00186F82"/>
    <w:rsid w:val="00190F00"/>
    <w:rsid w:val="001922A0"/>
    <w:rsid w:val="001943E3"/>
    <w:rsid w:val="00197B70"/>
    <w:rsid w:val="001A0C15"/>
    <w:rsid w:val="001A389B"/>
    <w:rsid w:val="001A49CE"/>
    <w:rsid w:val="001A4E04"/>
    <w:rsid w:val="001A6DE8"/>
    <w:rsid w:val="001A7D2F"/>
    <w:rsid w:val="001A7DC6"/>
    <w:rsid w:val="001B0633"/>
    <w:rsid w:val="001B6128"/>
    <w:rsid w:val="001C0595"/>
    <w:rsid w:val="001C117E"/>
    <w:rsid w:val="001C6DC3"/>
    <w:rsid w:val="001D5D91"/>
    <w:rsid w:val="001E367C"/>
    <w:rsid w:val="001E5937"/>
    <w:rsid w:val="001F052C"/>
    <w:rsid w:val="001F3CBE"/>
    <w:rsid w:val="002024B0"/>
    <w:rsid w:val="00203DFA"/>
    <w:rsid w:val="00204B39"/>
    <w:rsid w:val="0021053E"/>
    <w:rsid w:val="00221124"/>
    <w:rsid w:val="00225E79"/>
    <w:rsid w:val="00232358"/>
    <w:rsid w:val="00241D1B"/>
    <w:rsid w:val="00261F63"/>
    <w:rsid w:val="00277C05"/>
    <w:rsid w:val="002826A4"/>
    <w:rsid w:val="0028399E"/>
    <w:rsid w:val="002911B8"/>
    <w:rsid w:val="00291B63"/>
    <w:rsid w:val="002A4B10"/>
    <w:rsid w:val="002B668A"/>
    <w:rsid w:val="002B6C73"/>
    <w:rsid w:val="002C597D"/>
    <w:rsid w:val="002C6186"/>
    <w:rsid w:val="002D2DB4"/>
    <w:rsid w:val="002D5448"/>
    <w:rsid w:val="002F16A3"/>
    <w:rsid w:val="002F1E6D"/>
    <w:rsid w:val="002F4FF5"/>
    <w:rsid w:val="002F6AFB"/>
    <w:rsid w:val="00305428"/>
    <w:rsid w:val="00310D9D"/>
    <w:rsid w:val="00311198"/>
    <w:rsid w:val="00314908"/>
    <w:rsid w:val="003151AB"/>
    <w:rsid w:val="00323CE2"/>
    <w:rsid w:val="00324153"/>
    <w:rsid w:val="00331394"/>
    <w:rsid w:val="003326D0"/>
    <w:rsid w:val="00332BD9"/>
    <w:rsid w:val="00335B91"/>
    <w:rsid w:val="00344F4F"/>
    <w:rsid w:val="0035021B"/>
    <w:rsid w:val="00353C76"/>
    <w:rsid w:val="00353ECA"/>
    <w:rsid w:val="00357A7A"/>
    <w:rsid w:val="0036464D"/>
    <w:rsid w:val="003667BB"/>
    <w:rsid w:val="00373CC9"/>
    <w:rsid w:val="00380296"/>
    <w:rsid w:val="003825CA"/>
    <w:rsid w:val="00385CB6"/>
    <w:rsid w:val="00387306"/>
    <w:rsid w:val="003913C3"/>
    <w:rsid w:val="003937F7"/>
    <w:rsid w:val="00396E45"/>
    <w:rsid w:val="003A16DE"/>
    <w:rsid w:val="003A7F9E"/>
    <w:rsid w:val="003B3052"/>
    <w:rsid w:val="003C0ECD"/>
    <w:rsid w:val="003C4613"/>
    <w:rsid w:val="003E1FAC"/>
    <w:rsid w:val="003E6A18"/>
    <w:rsid w:val="003E7E58"/>
    <w:rsid w:val="003F5597"/>
    <w:rsid w:val="003F7298"/>
    <w:rsid w:val="00400E95"/>
    <w:rsid w:val="00402E8A"/>
    <w:rsid w:val="00414443"/>
    <w:rsid w:val="0041513E"/>
    <w:rsid w:val="004162C4"/>
    <w:rsid w:val="00416F67"/>
    <w:rsid w:val="00421FCD"/>
    <w:rsid w:val="00426480"/>
    <w:rsid w:val="00431CF3"/>
    <w:rsid w:val="00453069"/>
    <w:rsid w:val="0045370E"/>
    <w:rsid w:val="0045523F"/>
    <w:rsid w:val="00457C36"/>
    <w:rsid w:val="00460B02"/>
    <w:rsid w:val="004610AA"/>
    <w:rsid w:val="00461558"/>
    <w:rsid w:val="00462974"/>
    <w:rsid w:val="004656B1"/>
    <w:rsid w:val="00465BD3"/>
    <w:rsid w:val="00470E95"/>
    <w:rsid w:val="00473C3D"/>
    <w:rsid w:val="004763C8"/>
    <w:rsid w:val="00477A1F"/>
    <w:rsid w:val="00477BB0"/>
    <w:rsid w:val="004829F3"/>
    <w:rsid w:val="00485AF7"/>
    <w:rsid w:val="00486A62"/>
    <w:rsid w:val="00487201"/>
    <w:rsid w:val="00493594"/>
    <w:rsid w:val="00494E75"/>
    <w:rsid w:val="00495A95"/>
    <w:rsid w:val="004970D3"/>
    <w:rsid w:val="004A0F8D"/>
    <w:rsid w:val="004A445B"/>
    <w:rsid w:val="004B0EEA"/>
    <w:rsid w:val="004B17E4"/>
    <w:rsid w:val="004B5772"/>
    <w:rsid w:val="004B67D3"/>
    <w:rsid w:val="004C73CA"/>
    <w:rsid w:val="004D49C3"/>
    <w:rsid w:val="004E0B87"/>
    <w:rsid w:val="004E22BC"/>
    <w:rsid w:val="004E5A8C"/>
    <w:rsid w:val="004F4A58"/>
    <w:rsid w:val="00501DB0"/>
    <w:rsid w:val="00512CE2"/>
    <w:rsid w:val="0051604B"/>
    <w:rsid w:val="00516A66"/>
    <w:rsid w:val="00520653"/>
    <w:rsid w:val="0052133F"/>
    <w:rsid w:val="00521984"/>
    <w:rsid w:val="00522966"/>
    <w:rsid w:val="00532153"/>
    <w:rsid w:val="00532D26"/>
    <w:rsid w:val="0053518E"/>
    <w:rsid w:val="005354D7"/>
    <w:rsid w:val="00542947"/>
    <w:rsid w:val="005441E0"/>
    <w:rsid w:val="00545530"/>
    <w:rsid w:val="00551467"/>
    <w:rsid w:val="00551C7A"/>
    <w:rsid w:val="00551CE1"/>
    <w:rsid w:val="00560C7C"/>
    <w:rsid w:val="00560D46"/>
    <w:rsid w:val="00561172"/>
    <w:rsid w:val="00562709"/>
    <w:rsid w:val="00572966"/>
    <w:rsid w:val="00572FC1"/>
    <w:rsid w:val="005757A1"/>
    <w:rsid w:val="00575CF8"/>
    <w:rsid w:val="00584F44"/>
    <w:rsid w:val="005859C8"/>
    <w:rsid w:val="005860FD"/>
    <w:rsid w:val="005901FC"/>
    <w:rsid w:val="005A13BE"/>
    <w:rsid w:val="005A4D93"/>
    <w:rsid w:val="005A581D"/>
    <w:rsid w:val="005A5CF7"/>
    <w:rsid w:val="005A664F"/>
    <w:rsid w:val="005B00E2"/>
    <w:rsid w:val="005B74D6"/>
    <w:rsid w:val="005C223C"/>
    <w:rsid w:val="005D084A"/>
    <w:rsid w:val="005D33E8"/>
    <w:rsid w:val="005D34F9"/>
    <w:rsid w:val="005D3D38"/>
    <w:rsid w:val="005D4111"/>
    <w:rsid w:val="005F1F53"/>
    <w:rsid w:val="005F69F9"/>
    <w:rsid w:val="005F7E2C"/>
    <w:rsid w:val="006001D4"/>
    <w:rsid w:val="00603F24"/>
    <w:rsid w:val="00604DA4"/>
    <w:rsid w:val="00616BFB"/>
    <w:rsid w:val="006349F0"/>
    <w:rsid w:val="00634AD8"/>
    <w:rsid w:val="00640926"/>
    <w:rsid w:val="00645C7A"/>
    <w:rsid w:val="006473F9"/>
    <w:rsid w:val="00656964"/>
    <w:rsid w:val="00660CB5"/>
    <w:rsid w:val="00666CC7"/>
    <w:rsid w:val="0067004C"/>
    <w:rsid w:val="00672BC5"/>
    <w:rsid w:val="00674014"/>
    <w:rsid w:val="006740D9"/>
    <w:rsid w:val="00687CBE"/>
    <w:rsid w:val="0069123D"/>
    <w:rsid w:val="006A7326"/>
    <w:rsid w:val="006B031E"/>
    <w:rsid w:val="006B401B"/>
    <w:rsid w:val="006C3E82"/>
    <w:rsid w:val="006D0278"/>
    <w:rsid w:val="006D4980"/>
    <w:rsid w:val="006D4FA5"/>
    <w:rsid w:val="006D6FD0"/>
    <w:rsid w:val="006D7124"/>
    <w:rsid w:val="006D7C71"/>
    <w:rsid w:val="006D7D2F"/>
    <w:rsid w:val="006E3789"/>
    <w:rsid w:val="006E3C0E"/>
    <w:rsid w:val="006F2804"/>
    <w:rsid w:val="006F361A"/>
    <w:rsid w:val="006F4360"/>
    <w:rsid w:val="00701279"/>
    <w:rsid w:val="007075E1"/>
    <w:rsid w:val="00723124"/>
    <w:rsid w:val="007271F2"/>
    <w:rsid w:val="00727339"/>
    <w:rsid w:val="00737372"/>
    <w:rsid w:val="00742B73"/>
    <w:rsid w:val="007440C5"/>
    <w:rsid w:val="00746A76"/>
    <w:rsid w:val="00751E5E"/>
    <w:rsid w:val="007525C2"/>
    <w:rsid w:val="00753911"/>
    <w:rsid w:val="00753B82"/>
    <w:rsid w:val="00754A44"/>
    <w:rsid w:val="00754EFC"/>
    <w:rsid w:val="00760CC3"/>
    <w:rsid w:val="00777AE5"/>
    <w:rsid w:val="007810F8"/>
    <w:rsid w:val="007836C0"/>
    <w:rsid w:val="00785AEA"/>
    <w:rsid w:val="00792F24"/>
    <w:rsid w:val="00793656"/>
    <w:rsid w:val="007A1CA4"/>
    <w:rsid w:val="007A2ECC"/>
    <w:rsid w:val="007A347F"/>
    <w:rsid w:val="007A4252"/>
    <w:rsid w:val="007A7D36"/>
    <w:rsid w:val="007B1F67"/>
    <w:rsid w:val="007C3ED7"/>
    <w:rsid w:val="007C4719"/>
    <w:rsid w:val="007C5BEE"/>
    <w:rsid w:val="007C5C0D"/>
    <w:rsid w:val="007D0C9F"/>
    <w:rsid w:val="007D1644"/>
    <w:rsid w:val="007D275C"/>
    <w:rsid w:val="007D4000"/>
    <w:rsid w:val="007E1BCF"/>
    <w:rsid w:val="007E277E"/>
    <w:rsid w:val="007E7BD6"/>
    <w:rsid w:val="007F5666"/>
    <w:rsid w:val="00805A80"/>
    <w:rsid w:val="00807EA4"/>
    <w:rsid w:val="008103CC"/>
    <w:rsid w:val="008106C6"/>
    <w:rsid w:val="00814A81"/>
    <w:rsid w:val="00823471"/>
    <w:rsid w:val="008243E9"/>
    <w:rsid w:val="00831A05"/>
    <w:rsid w:val="00836101"/>
    <w:rsid w:val="00846FDB"/>
    <w:rsid w:val="008510F5"/>
    <w:rsid w:val="00852BAB"/>
    <w:rsid w:val="008560E0"/>
    <w:rsid w:val="00861993"/>
    <w:rsid w:val="00862609"/>
    <w:rsid w:val="00872A3A"/>
    <w:rsid w:val="00874CA8"/>
    <w:rsid w:val="00874EDA"/>
    <w:rsid w:val="008758CA"/>
    <w:rsid w:val="008764FB"/>
    <w:rsid w:val="008837CB"/>
    <w:rsid w:val="0088647C"/>
    <w:rsid w:val="00891DBF"/>
    <w:rsid w:val="008966AC"/>
    <w:rsid w:val="008A06D7"/>
    <w:rsid w:val="008A2732"/>
    <w:rsid w:val="008A5CB8"/>
    <w:rsid w:val="008A7B93"/>
    <w:rsid w:val="008B1BC7"/>
    <w:rsid w:val="008B20E5"/>
    <w:rsid w:val="008B52FF"/>
    <w:rsid w:val="008B66EA"/>
    <w:rsid w:val="008C2B7A"/>
    <w:rsid w:val="008D2812"/>
    <w:rsid w:val="008D31D1"/>
    <w:rsid w:val="008D3CFF"/>
    <w:rsid w:val="008D7629"/>
    <w:rsid w:val="008E32D6"/>
    <w:rsid w:val="008F22AB"/>
    <w:rsid w:val="008F7C50"/>
    <w:rsid w:val="008F7E4A"/>
    <w:rsid w:val="009023B8"/>
    <w:rsid w:val="0090455B"/>
    <w:rsid w:val="00904BE3"/>
    <w:rsid w:val="00906F3A"/>
    <w:rsid w:val="009109B4"/>
    <w:rsid w:val="0092283A"/>
    <w:rsid w:val="00924990"/>
    <w:rsid w:val="00936816"/>
    <w:rsid w:val="00937D38"/>
    <w:rsid w:val="009419E7"/>
    <w:rsid w:val="00950E35"/>
    <w:rsid w:val="00954D06"/>
    <w:rsid w:val="00966C99"/>
    <w:rsid w:val="00966DB5"/>
    <w:rsid w:val="00967D0D"/>
    <w:rsid w:val="0097561B"/>
    <w:rsid w:val="00977956"/>
    <w:rsid w:val="00981053"/>
    <w:rsid w:val="00993EFA"/>
    <w:rsid w:val="00995CFE"/>
    <w:rsid w:val="00995EA7"/>
    <w:rsid w:val="009A0D38"/>
    <w:rsid w:val="009A2E4A"/>
    <w:rsid w:val="009A6CAB"/>
    <w:rsid w:val="009A75C4"/>
    <w:rsid w:val="009A7784"/>
    <w:rsid w:val="009B0462"/>
    <w:rsid w:val="009B1438"/>
    <w:rsid w:val="009B2D56"/>
    <w:rsid w:val="009B4F7F"/>
    <w:rsid w:val="009B7DBD"/>
    <w:rsid w:val="009C38EF"/>
    <w:rsid w:val="009C50B4"/>
    <w:rsid w:val="009D4E3E"/>
    <w:rsid w:val="009E4FE0"/>
    <w:rsid w:val="009E7AFD"/>
    <w:rsid w:val="009F1F7F"/>
    <w:rsid w:val="009F336C"/>
    <w:rsid w:val="009F6839"/>
    <w:rsid w:val="00A016DE"/>
    <w:rsid w:val="00A078A6"/>
    <w:rsid w:val="00A14A71"/>
    <w:rsid w:val="00A16F1D"/>
    <w:rsid w:val="00A20EB4"/>
    <w:rsid w:val="00A35101"/>
    <w:rsid w:val="00A36102"/>
    <w:rsid w:val="00A46614"/>
    <w:rsid w:val="00A46BC3"/>
    <w:rsid w:val="00A51B8F"/>
    <w:rsid w:val="00A535FE"/>
    <w:rsid w:val="00A56EB8"/>
    <w:rsid w:val="00A572BE"/>
    <w:rsid w:val="00A57E7B"/>
    <w:rsid w:val="00A602CC"/>
    <w:rsid w:val="00A673A0"/>
    <w:rsid w:val="00A728FA"/>
    <w:rsid w:val="00A72BE0"/>
    <w:rsid w:val="00A82FC3"/>
    <w:rsid w:val="00A86A62"/>
    <w:rsid w:val="00A87D1E"/>
    <w:rsid w:val="00A956C2"/>
    <w:rsid w:val="00A959CC"/>
    <w:rsid w:val="00A974E0"/>
    <w:rsid w:val="00AA4ADC"/>
    <w:rsid w:val="00AB374A"/>
    <w:rsid w:val="00AB3E81"/>
    <w:rsid w:val="00AB6FCB"/>
    <w:rsid w:val="00AC7910"/>
    <w:rsid w:val="00AD52C7"/>
    <w:rsid w:val="00AD57E6"/>
    <w:rsid w:val="00AD62ED"/>
    <w:rsid w:val="00AE3C69"/>
    <w:rsid w:val="00AE4747"/>
    <w:rsid w:val="00AE64D3"/>
    <w:rsid w:val="00AF2759"/>
    <w:rsid w:val="00AF7345"/>
    <w:rsid w:val="00B01C56"/>
    <w:rsid w:val="00B02A46"/>
    <w:rsid w:val="00B02C43"/>
    <w:rsid w:val="00B03666"/>
    <w:rsid w:val="00B04173"/>
    <w:rsid w:val="00B11ADE"/>
    <w:rsid w:val="00B12157"/>
    <w:rsid w:val="00B208A5"/>
    <w:rsid w:val="00B32F05"/>
    <w:rsid w:val="00B53A0C"/>
    <w:rsid w:val="00B5650C"/>
    <w:rsid w:val="00B71546"/>
    <w:rsid w:val="00B71C2F"/>
    <w:rsid w:val="00B73F70"/>
    <w:rsid w:val="00B7504A"/>
    <w:rsid w:val="00B7792E"/>
    <w:rsid w:val="00B90842"/>
    <w:rsid w:val="00B96B46"/>
    <w:rsid w:val="00B972BA"/>
    <w:rsid w:val="00BA22DC"/>
    <w:rsid w:val="00BA29E1"/>
    <w:rsid w:val="00BA4F9D"/>
    <w:rsid w:val="00BA5AC3"/>
    <w:rsid w:val="00BB0ABC"/>
    <w:rsid w:val="00BB4349"/>
    <w:rsid w:val="00BC02C6"/>
    <w:rsid w:val="00BC2F5C"/>
    <w:rsid w:val="00BC53A3"/>
    <w:rsid w:val="00BD43D0"/>
    <w:rsid w:val="00BE2533"/>
    <w:rsid w:val="00BE7331"/>
    <w:rsid w:val="00BF10FB"/>
    <w:rsid w:val="00BF7FAE"/>
    <w:rsid w:val="00C01544"/>
    <w:rsid w:val="00C027FF"/>
    <w:rsid w:val="00C05BE6"/>
    <w:rsid w:val="00C102FC"/>
    <w:rsid w:val="00C15475"/>
    <w:rsid w:val="00C154A8"/>
    <w:rsid w:val="00C269DF"/>
    <w:rsid w:val="00C27D32"/>
    <w:rsid w:val="00C304B5"/>
    <w:rsid w:val="00C33D03"/>
    <w:rsid w:val="00C355A1"/>
    <w:rsid w:val="00C3656F"/>
    <w:rsid w:val="00C37BBD"/>
    <w:rsid w:val="00C43433"/>
    <w:rsid w:val="00C451D7"/>
    <w:rsid w:val="00C7037C"/>
    <w:rsid w:val="00C710B5"/>
    <w:rsid w:val="00C758D9"/>
    <w:rsid w:val="00C77612"/>
    <w:rsid w:val="00C776FB"/>
    <w:rsid w:val="00C81620"/>
    <w:rsid w:val="00C874DC"/>
    <w:rsid w:val="00C95D94"/>
    <w:rsid w:val="00CA1628"/>
    <w:rsid w:val="00CA1F03"/>
    <w:rsid w:val="00CA2BB3"/>
    <w:rsid w:val="00CA5A6F"/>
    <w:rsid w:val="00CA6D64"/>
    <w:rsid w:val="00CA71FF"/>
    <w:rsid w:val="00CA7239"/>
    <w:rsid w:val="00CB1272"/>
    <w:rsid w:val="00CB1F62"/>
    <w:rsid w:val="00CB3EAF"/>
    <w:rsid w:val="00CC25AF"/>
    <w:rsid w:val="00CD5F45"/>
    <w:rsid w:val="00CE0F5E"/>
    <w:rsid w:val="00CE23FB"/>
    <w:rsid w:val="00CE3C01"/>
    <w:rsid w:val="00CE47E2"/>
    <w:rsid w:val="00CF051E"/>
    <w:rsid w:val="00D033F7"/>
    <w:rsid w:val="00D20229"/>
    <w:rsid w:val="00D22CF1"/>
    <w:rsid w:val="00D3203D"/>
    <w:rsid w:val="00D32F4C"/>
    <w:rsid w:val="00D36E61"/>
    <w:rsid w:val="00D40E09"/>
    <w:rsid w:val="00D4102A"/>
    <w:rsid w:val="00D436DB"/>
    <w:rsid w:val="00D455AF"/>
    <w:rsid w:val="00D62A23"/>
    <w:rsid w:val="00D67F7E"/>
    <w:rsid w:val="00D7347A"/>
    <w:rsid w:val="00D840AE"/>
    <w:rsid w:val="00D8738F"/>
    <w:rsid w:val="00D90D55"/>
    <w:rsid w:val="00DA13E0"/>
    <w:rsid w:val="00DA5BEA"/>
    <w:rsid w:val="00DB1556"/>
    <w:rsid w:val="00DB7A12"/>
    <w:rsid w:val="00DF0EEA"/>
    <w:rsid w:val="00DF5309"/>
    <w:rsid w:val="00E001B6"/>
    <w:rsid w:val="00E01BD1"/>
    <w:rsid w:val="00E02B70"/>
    <w:rsid w:val="00E06A01"/>
    <w:rsid w:val="00E23CF5"/>
    <w:rsid w:val="00E32A9B"/>
    <w:rsid w:val="00E35FC2"/>
    <w:rsid w:val="00E4444A"/>
    <w:rsid w:val="00E444FC"/>
    <w:rsid w:val="00E764BE"/>
    <w:rsid w:val="00E76C04"/>
    <w:rsid w:val="00E81AC2"/>
    <w:rsid w:val="00E83F17"/>
    <w:rsid w:val="00E87148"/>
    <w:rsid w:val="00E90A89"/>
    <w:rsid w:val="00E97A20"/>
    <w:rsid w:val="00EA0E3A"/>
    <w:rsid w:val="00EB29F5"/>
    <w:rsid w:val="00EB65B2"/>
    <w:rsid w:val="00EC23DF"/>
    <w:rsid w:val="00EC5563"/>
    <w:rsid w:val="00EC56E7"/>
    <w:rsid w:val="00EC5E83"/>
    <w:rsid w:val="00EC79E2"/>
    <w:rsid w:val="00ED00F5"/>
    <w:rsid w:val="00ED2110"/>
    <w:rsid w:val="00ED5DD9"/>
    <w:rsid w:val="00ED79AC"/>
    <w:rsid w:val="00EF2F56"/>
    <w:rsid w:val="00EF408A"/>
    <w:rsid w:val="00F05D16"/>
    <w:rsid w:val="00F07A9E"/>
    <w:rsid w:val="00F1758E"/>
    <w:rsid w:val="00F22822"/>
    <w:rsid w:val="00F2423B"/>
    <w:rsid w:val="00F30DAD"/>
    <w:rsid w:val="00F320B6"/>
    <w:rsid w:val="00F407D7"/>
    <w:rsid w:val="00F42472"/>
    <w:rsid w:val="00F45B10"/>
    <w:rsid w:val="00F60E89"/>
    <w:rsid w:val="00F61EBE"/>
    <w:rsid w:val="00F624F6"/>
    <w:rsid w:val="00F62660"/>
    <w:rsid w:val="00F7349C"/>
    <w:rsid w:val="00F76CF4"/>
    <w:rsid w:val="00F978AE"/>
    <w:rsid w:val="00FA62AF"/>
    <w:rsid w:val="00FA7E74"/>
    <w:rsid w:val="00FB119C"/>
    <w:rsid w:val="00FB3B58"/>
    <w:rsid w:val="00FB42C6"/>
    <w:rsid w:val="00FC10A6"/>
    <w:rsid w:val="00FD1866"/>
    <w:rsid w:val="00FD2B35"/>
    <w:rsid w:val="00FD75D1"/>
    <w:rsid w:val="00FE06D7"/>
    <w:rsid w:val="00FE1500"/>
    <w:rsid w:val="00FE25DF"/>
    <w:rsid w:val="00FE27CD"/>
    <w:rsid w:val="00FE3CFA"/>
    <w:rsid w:val="00FF3112"/>
    <w:rsid w:val="00FF4178"/>
    <w:rsid w:val="00FF66F3"/>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character" w:customStyle="1" w:styleId="4Char">
    <w:name w:val="제목 4 Char"/>
    <w:basedOn w:val="a0"/>
    <w:link w:val="4"/>
    <w:rsid w:val="00BB4349"/>
    <w:rPr>
      <w:rFonts w:ascii="Arial" w:hAnsi="Arial"/>
      <w:sz w:val="24"/>
      <w:lang w:val="en-GB" w:eastAsia="en-US"/>
    </w:rPr>
  </w:style>
  <w:style w:type="paragraph" w:customStyle="1" w:styleId="arial">
    <w:name w:val="arial"/>
    <w:basedOn w:val="a"/>
    <w:rsid w:val="00FE1500"/>
  </w:style>
  <w:style w:type="paragraph" w:styleId="af2">
    <w:name w:val="Revision"/>
    <w:hidden/>
    <w:uiPriority w:val="99"/>
    <w:semiHidden/>
    <w:rsid w:val="005354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89145">
      <w:bodyDiv w:val="1"/>
      <w:marLeft w:val="0"/>
      <w:marRight w:val="0"/>
      <w:marTop w:val="0"/>
      <w:marBottom w:val="0"/>
      <w:divBdr>
        <w:top w:val="none" w:sz="0" w:space="0" w:color="auto"/>
        <w:left w:val="none" w:sz="0" w:space="0" w:color="auto"/>
        <w:bottom w:val="none" w:sz="0" w:space="0" w:color="auto"/>
        <w:right w:val="none" w:sz="0" w:space="0" w:color="auto"/>
      </w:divBdr>
    </w:div>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 w:id="1919704820">
      <w:bodyDiv w:val="1"/>
      <w:marLeft w:val="0"/>
      <w:marRight w:val="0"/>
      <w:marTop w:val="0"/>
      <w:marBottom w:val="0"/>
      <w:divBdr>
        <w:top w:val="none" w:sz="0" w:space="0" w:color="auto"/>
        <w:left w:val="none" w:sz="0" w:space="0" w:color="auto"/>
        <w:bottom w:val="none" w:sz="0" w:space="0" w:color="auto"/>
        <w:right w:val="none" w:sz="0" w:space="0" w:color="auto"/>
      </w:divBdr>
    </w:div>
    <w:div w:id="19347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EBFA7-F1BB-4440-9BC0-550F02E2E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1317</Words>
  <Characters>7512</Characters>
  <Application>Microsoft Office Word</Application>
  <DocSecurity>0</DocSecurity>
  <Lines>62</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4</cp:revision>
  <cp:lastPrinted>1900-01-01T08:00:00Z</cp:lastPrinted>
  <dcterms:created xsi:type="dcterms:W3CDTF">2023-04-07T02:04:00Z</dcterms:created>
  <dcterms:modified xsi:type="dcterms:W3CDTF">2023-04-07T02:04:00Z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(3)Q7X59nwUIe8+ja4NwC4cauSHsJc0FYmHz4voR+uZfrfKtNn14Rlg8kdKwgt/+MzLN8Yppgm/
KrKPey970o/4WFrRn5Cmlx6Evvzxe5AVj2Jm3lNjrzXbH9cc8QQQkDkzhpzekMz7D79rrbo+
d+rSp0NCfMGuMu/4HiQZHKrCX1yZXR74xKj+IOccaecEznturxpJM8aj2K2TLEQU0Pk2PDaV
hRtFKETl1gaB8t3vd5</vt:lpwstr>
  </property>
  <property fmtid="{D5CDD505-2E9C-101B-9397-08002B2CF9AE}" pid="22" name="_2015_ms_pID_7253431">
    <vt:lpwstr>MzasRurcjeCHfuVHHfOjVs/VwBwGjWCcVDbHa/lvfVNP2hBmtIVLmT
uokfnF1YDwHwSvpyYuVfyrtPZIXxKyF/8WIkdFo1uAhN0R7RU4a1WBnvC9fA4V/K5tBFRe9J
V4/sf8e47FnA6klPtIfNRPjrQa1B6Ny7p8TrRXxp+s9TNMk2QjUyiWDhT/yqNz1oq+RHUekH
K/U5BZHbGP/zu06y5MbULODHoVqWe3GmwDfT</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