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FAE69" w14:textId="6DBD20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BC4E06">
        <w:rPr>
          <w:rFonts w:ascii="Arial" w:eastAsia="Arial Unicode MS" w:hAnsi="Arial" w:cs="Arial"/>
          <w:b/>
          <w:bCs/>
          <w:sz w:val="24"/>
        </w:rPr>
        <w:t>6</w:t>
      </w:r>
      <w:r w:rsidR="002974AC">
        <w:rPr>
          <w:rFonts w:ascii="Arial" w:eastAsia="Arial Unicode MS" w:hAnsi="Arial" w:cs="Arial"/>
          <w:b/>
          <w:bCs/>
          <w:sz w:val="24"/>
        </w:rPr>
        <w:t>-E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974AC">
        <w:rPr>
          <w:rFonts w:ascii="Arial" w:eastAsia="SimSun" w:hAnsi="Arial"/>
          <w:b/>
          <w:i/>
          <w:noProof/>
          <w:color w:val="auto"/>
          <w:sz w:val="28"/>
          <w:lang w:eastAsia="en-US"/>
        </w:rPr>
        <w:t>30</w:t>
      </w:r>
      <w:r w:rsidR="00DB1DD8">
        <w:rPr>
          <w:rFonts w:ascii="Arial" w:eastAsia="SimSun" w:hAnsi="Arial"/>
          <w:b/>
          <w:i/>
          <w:noProof/>
          <w:color w:val="auto"/>
          <w:sz w:val="28"/>
          <w:lang w:eastAsia="en-US"/>
        </w:rPr>
        <w:t>4224</w:t>
      </w:r>
    </w:p>
    <w:p w14:paraId="4A029F07" w14:textId="3F59EAD0" w:rsidR="00A24F28" w:rsidRPr="003244C5" w:rsidRDefault="00F40CF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Electronic Meeting</w:t>
      </w:r>
      <w:r w:rsidR="00C912CF" w:rsidRPr="00C912CF">
        <w:rPr>
          <w:rFonts w:ascii="Arial" w:eastAsia="Arial Unicode MS" w:hAnsi="Arial" w:cs="Arial"/>
          <w:b/>
          <w:bCs/>
          <w:sz w:val="24"/>
        </w:rPr>
        <w:t xml:space="preserve">, </w:t>
      </w:r>
      <w:r w:rsidR="00BC4E06">
        <w:rPr>
          <w:rFonts w:ascii="Arial" w:eastAsia="Arial Unicode MS" w:hAnsi="Arial" w:cs="Arial"/>
          <w:b/>
          <w:bCs/>
          <w:sz w:val="24"/>
        </w:rPr>
        <w:t>April</w:t>
      </w:r>
      <w:r w:rsidR="002974AC" w:rsidRPr="002974AC">
        <w:rPr>
          <w:rFonts w:ascii="Arial" w:eastAsia="Arial Unicode MS" w:hAnsi="Arial" w:cs="Arial"/>
          <w:b/>
          <w:bCs/>
          <w:sz w:val="24"/>
        </w:rPr>
        <w:t xml:space="preserve"> 1</w:t>
      </w:r>
      <w:r w:rsidR="00BC4E06">
        <w:rPr>
          <w:rFonts w:ascii="Arial" w:eastAsia="Arial Unicode MS" w:hAnsi="Arial" w:cs="Arial"/>
          <w:b/>
          <w:bCs/>
          <w:sz w:val="24"/>
        </w:rPr>
        <w:t>7</w:t>
      </w:r>
      <w:r w:rsidR="002974AC" w:rsidRPr="002974AC">
        <w:rPr>
          <w:rFonts w:ascii="Arial" w:eastAsia="Arial Unicode MS" w:hAnsi="Arial" w:cs="Arial"/>
          <w:b/>
          <w:bCs/>
          <w:sz w:val="24"/>
        </w:rPr>
        <w:t xml:space="preserve"> - 2</w:t>
      </w:r>
      <w:r w:rsidR="00BC4E06">
        <w:rPr>
          <w:rFonts w:ascii="Arial" w:eastAsia="Arial Unicode MS" w:hAnsi="Arial" w:cs="Arial"/>
          <w:b/>
          <w:bCs/>
          <w:sz w:val="24"/>
        </w:rPr>
        <w:t>1</w:t>
      </w:r>
      <w:r w:rsidR="002974AC" w:rsidRPr="002974AC">
        <w:rPr>
          <w:rFonts w:ascii="Arial" w:eastAsia="Arial Unicode MS" w:hAnsi="Arial" w:cs="Arial"/>
          <w:b/>
          <w:bCs/>
          <w:sz w:val="24"/>
        </w:rPr>
        <w:t>, 2023</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425A72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40CFA">
        <w:rPr>
          <w:rFonts w:ascii="Arial" w:hAnsi="Arial" w:cs="Arial"/>
          <w:b/>
        </w:rPr>
        <w:t>China Mobile</w:t>
      </w:r>
    </w:p>
    <w:p w14:paraId="2D701DDD" w14:textId="3643C7F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6FC6">
        <w:rPr>
          <w:rFonts w:ascii="Arial" w:hAnsi="Arial" w:cs="Arial"/>
          <w:b/>
        </w:rPr>
        <w:t xml:space="preserve">Discussion on </w:t>
      </w:r>
      <w:r w:rsidR="00F40CFA">
        <w:rPr>
          <w:rFonts w:ascii="Arial" w:hAnsi="Arial" w:cs="Arial"/>
          <w:b/>
        </w:rPr>
        <w:t xml:space="preserve">IETF DetNet Topology </w:t>
      </w:r>
      <w:r w:rsidR="00941777">
        <w:rPr>
          <w:rFonts w:ascii="Arial" w:hAnsi="Arial" w:cs="Arial"/>
          <w:b/>
        </w:rPr>
        <w:t>YANG</w:t>
      </w:r>
      <w:r w:rsidR="00F40CFA">
        <w:rPr>
          <w:rFonts w:ascii="Arial" w:hAnsi="Arial" w:cs="Arial"/>
          <w:b/>
        </w:rPr>
        <w:t xml:space="preserve"> for 5GS </w:t>
      </w:r>
      <w:r w:rsidR="006838FC">
        <w:rPr>
          <w:rFonts w:ascii="Arial" w:hAnsi="Arial" w:cs="Arial"/>
          <w:b/>
        </w:rPr>
        <w:t xml:space="preserve">DetNet </w:t>
      </w:r>
      <w:r w:rsidR="00F40CFA">
        <w:rPr>
          <w:rFonts w:ascii="Arial" w:hAnsi="Arial" w:cs="Arial"/>
          <w:b/>
        </w:rPr>
        <w:t>Provisioning</w:t>
      </w:r>
    </w:p>
    <w:p w14:paraId="41367609" w14:textId="174BDE0D"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974AC">
        <w:rPr>
          <w:rFonts w:ascii="Arial" w:hAnsi="Arial" w:cs="Arial"/>
          <w:b/>
        </w:rPr>
        <w:t>Discussion</w:t>
      </w:r>
    </w:p>
    <w:p w14:paraId="615B0D6F" w14:textId="59B93EC5"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w:t>
      </w:r>
      <w:r w:rsidR="00F04D60">
        <w:rPr>
          <w:rFonts w:ascii="Arial" w:hAnsi="Arial" w:cs="Arial"/>
          <w:b/>
        </w:rPr>
        <w:t>27</w:t>
      </w:r>
      <w:r w:rsidR="00403D75">
        <w:rPr>
          <w:rFonts w:ascii="Arial" w:hAnsi="Arial" w:cs="Arial"/>
          <w:b/>
        </w:rPr>
        <w:t>.</w:t>
      </w:r>
      <w:r w:rsidR="000952AB">
        <w:rPr>
          <w:rFonts w:ascii="Arial" w:hAnsi="Arial" w:cs="Arial"/>
          <w:b/>
        </w:rPr>
        <w:t>2</w:t>
      </w:r>
    </w:p>
    <w:p w14:paraId="7D1F572D" w14:textId="73D92116"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F40CFA">
        <w:rPr>
          <w:rFonts w:ascii="Arial" w:hAnsi="Arial" w:cs="Arial"/>
          <w:b/>
        </w:rPr>
        <w:t>DetNet</w:t>
      </w:r>
      <w:r w:rsidR="00462B3D" w:rsidRPr="00AA26BC">
        <w:rPr>
          <w:rFonts w:ascii="Arial" w:hAnsi="Arial" w:cs="Arial"/>
          <w:b/>
        </w:rPr>
        <w:t xml:space="preserve"> / Rel-1</w:t>
      </w:r>
      <w:r w:rsidR="006D7852" w:rsidRPr="00AA26BC">
        <w:rPr>
          <w:rFonts w:ascii="Arial" w:hAnsi="Arial" w:cs="Arial"/>
          <w:b/>
        </w:rPr>
        <w:t>8</w:t>
      </w:r>
    </w:p>
    <w:p w14:paraId="36606337" w14:textId="5EF0F71F" w:rsidR="00EF48DB" w:rsidRPr="00927C1B" w:rsidRDefault="00A24F28" w:rsidP="00EC53AC">
      <w:pPr>
        <w:jc w:val="both"/>
        <w:rPr>
          <w:rFonts w:ascii="Arial" w:hAnsi="Arial" w:cs="Arial"/>
          <w:i/>
        </w:rPr>
      </w:pPr>
      <w:r w:rsidRPr="00AA26BC">
        <w:rPr>
          <w:rFonts w:ascii="Arial" w:hAnsi="Arial" w:cs="Arial"/>
          <w:i/>
        </w:rPr>
        <w:t xml:space="preserve">Abstract: </w:t>
      </w:r>
      <w:r w:rsidR="007D689C">
        <w:rPr>
          <w:rFonts w:ascii="Arial" w:hAnsi="Arial" w:cs="Arial"/>
          <w:i/>
        </w:rPr>
        <w:t>this document discusses</w:t>
      </w:r>
      <w:r w:rsidR="00270D69">
        <w:rPr>
          <w:rFonts w:ascii="Arial" w:hAnsi="Arial" w:cs="Arial"/>
          <w:i/>
        </w:rPr>
        <w:t xml:space="preserve"> &amp; analyses gap</w:t>
      </w:r>
      <w:r w:rsidR="00460258">
        <w:rPr>
          <w:rFonts w:ascii="Arial" w:hAnsi="Arial" w:cs="Arial"/>
          <w:i/>
        </w:rPr>
        <w:t>s</w:t>
      </w:r>
      <w:r w:rsidR="00270D69">
        <w:rPr>
          <w:rFonts w:ascii="Arial" w:hAnsi="Arial" w:cs="Arial"/>
          <w:i/>
        </w:rPr>
        <w:t xml:space="preserve"> of </w:t>
      </w:r>
      <w:r w:rsidR="007D689C">
        <w:rPr>
          <w:rFonts w:ascii="Arial" w:hAnsi="Arial" w:cs="Arial"/>
          <w:i/>
        </w:rPr>
        <w:t xml:space="preserve">the 5GS DetNet </w:t>
      </w:r>
      <w:r w:rsidR="00460258">
        <w:rPr>
          <w:rFonts w:ascii="Arial" w:hAnsi="Arial" w:cs="Arial"/>
          <w:i/>
        </w:rPr>
        <w:t xml:space="preserve">logical node </w:t>
      </w:r>
      <w:r w:rsidR="007D689C">
        <w:rPr>
          <w:rFonts w:ascii="Arial" w:hAnsi="Arial" w:cs="Arial"/>
          <w:i/>
        </w:rPr>
        <w:t xml:space="preserve">provisioning </w:t>
      </w:r>
      <w:r w:rsidR="00270D69">
        <w:rPr>
          <w:rFonts w:ascii="Arial" w:hAnsi="Arial" w:cs="Arial"/>
          <w:i/>
        </w:rPr>
        <w:t>upon</w:t>
      </w:r>
      <w:r w:rsidR="007D689C">
        <w:rPr>
          <w:rFonts w:ascii="Arial" w:hAnsi="Arial" w:cs="Arial"/>
          <w:i/>
        </w:rPr>
        <w:t xml:space="preserve"> the reference to the IETF </w:t>
      </w:r>
      <w:r w:rsidR="007D689C" w:rsidRPr="007D689C">
        <w:rPr>
          <w:rFonts w:ascii="Arial" w:hAnsi="Arial" w:cs="Arial"/>
          <w:i/>
        </w:rPr>
        <w:t>draft-</w:t>
      </w:r>
      <w:proofErr w:type="spellStart"/>
      <w:r w:rsidR="007D689C" w:rsidRPr="007D689C">
        <w:rPr>
          <w:rFonts w:ascii="Arial" w:hAnsi="Arial" w:cs="Arial"/>
          <w:i/>
        </w:rPr>
        <w:t>ietf</w:t>
      </w:r>
      <w:proofErr w:type="spellEnd"/>
      <w:r w:rsidR="007D689C" w:rsidRPr="007D689C">
        <w:rPr>
          <w:rFonts w:ascii="Arial" w:hAnsi="Arial" w:cs="Arial"/>
          <w:i/>
        </w:rPr>
        <w:t>-</w:t>
      </w:r>
      <w:proofErr w:type="spellStart"/>
      <w:r w:rsidR="007D689C" w:rsidRPr="007D689C">
        <w:rPr>
          <w:rFonts w:ascii="Arial" w:hAnsi="Arial" w:cs="Arial"/>
          <w:i/>
        </w:rPr>
        <w:t>detnet</w:t>
      </w:r>
      <w:proofErr w:type="spellEnd"/>
      <w:r w:rsidR="007D689C" w:rsidRPr="007D689C">
        <w:rPr>
          <w:rFonts w:ascii="Arial" w:hAnsi="Arial" w:cs="Arial"/>
          <w:i/>
        </w:rPr>
        <w:t>-yang</w:t>
      </w:r>
      <w:r w:rsidR="00BD30DC">
        <w:rPr>
          <w:rFonts w:ascii="Arial" w:hAnsi="Arial" w:cs="Arial"/>
          <w:i/>
        </w:rPr>
        <w:t xml:space="preserve"> </w:t>
      </w:r>
      <w:r w:rsidR="00BD30DC" w:rsidRPr="00BD30DC">
        <w:rPr>
          <w:rFonts w:ascii="Arial" w:hAnsi="Arial" w:cs="Arial"/>
          <w:i/>
        </w:rPr>
        <w:t>(</w:t>
      </w:r>
      <w:hyperlink r:id="rId13" w:history="1">
        <w:r w:rsidR="00BD30DC" w:rsidRPr="00BD30DC">
          <w:rPr>
            <w:rStyle w:val="Hyperlink"/>
            <w:rFonts w:ascii="Arial" w:hAnsi="Arial" w:cs="Arial"/>
            <w:i/>
          </w:rPr>
          <w:t>https://datatracker.ietf.org/doc/draft-ietf-detnet-yang/</w:t>
        </w:r>
      </w:hyperlink>
      <w:r w:rsidR="00BD30DC">
        <w:rPr>
          <w:rFonts w:ascii="Arial" w:hAnsi="Arial" w:cs="Arial"/>
          <w:i/>
        </w:rPr>
        <w:t>)</w:t>
      </w:r>
      <w:r w:rsidR="00E67067">
        <w:rPr>
          <w:rFonts w:ascii="Arial" w:hAnsi="Arial" w:cs="Arial"/>
          <w:i/>
        </w:rPr>
        <w:t>.</w:t>
      </w:r>
    </w:p>
    <w:p w14:paraId="2ACB1737" w14:textId="58F1BB8E" w:rsidR="00A93620" w:rsidRPr="00902968" w:rsidRDefault="00B3593E" w:rsidP="00B3593E">
      <w:pPr>
        <w:pStyle w:val="Heading1"/>
        <w:rPr>
          <w:rFonts w:asciiTheme="minorHAnsi" w:hAnsiTheme="minorHAnsi" w:cstheme="minorHAnsi"/>
        </w:rPr>
      </w:pPr>
      <w:r w:rsidRPr="00902968">
        <w:rPr>
          <w:rFonts w:asciiTheme="minorHAnsi" w:hAnsiTheme="minorHAnsi" w:cstheme="minorHAnsi"/>
        </w:rPr>
        <w:t xml:space="preserve">1. </w:t>
      </w:r>
      <w:r w:rsidR="00BE6AFC" w:rsidRPr="00902968">
        <w:rPr>
          <w:rFonts w:asciiTheme="minorHAnsi" w:hAnsiTheme="minorHAnsi" w:cstheme="minorHAnsi"/>
        </w:rPr>
        <w:t>Discussion</w:t>
      </w:r>
    </w:p>
    <w:p w14:paraId="537589C4" w14:textId="1DE1119A" w:rsidR="00BB111A" w:rsidRPr="00902968" w:rsidRDefault="00BB111A" w:rsidP="00BB111A">
      <w:pPr>
        <w:pStyle w:val="Heading2"/>
        <w:rPr>
          <w:rFonts w:asciiTheme="minorHAnsi" w:hAnsiTheme="minorHAnsi" w:cstheme="minorHAnsi"/>
          <w:lang w:eastAsia="en-US"/>
        </w:rPr>
      </w:pPr>
      <w:r w:rsidRPr="00902968">
        <w:rPr>
          <w:rFonts w:asciiTheme="minorHAnsi" w:hAnsiTheme="minorHAnsi" w:cstheme="minorHAnsi"/>
          <w:lang w:eastAsia="en-US"/>
        </w:rPr>
        <w:t>1.1.</w:t>
      </w:r>
      <w:r w:rsidR="00732545">
        <w:rPr>
          <w:rFonts w:asciiTheme="minorHAnsi" w:hAnsiTheme="minorHAnsi" w:cstheme="minorHAnsi"/>
          <w:lang w:eastAsia="en-US"/>
        </w:rPr>
        <w:t xml:space="preserve"> </w:t>
      </w:r>
      <w:r w:rsidR="00623B57">
        <w:rPr>
          <w:rFonts w:asciiTheme="minorHAnsi" w:hAnsiTheme="minorHAnsi" w:cstheme="minorHAnsi"/>
          <w:lang w:eastAsia="en-US"/>
        </w:rPr>
        <w:t>Introduction</w:t>
      </w:r>
    </w:p>
    <w:p w14:paraId="2046CFFF" w14:textId="415EF433" w:rsidR="00715D4E" w:rsidRDefault="00C407BB" w:rsidP="002974AC">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The KI#2 in </w:t>
      </w:r>
      <w:proofErr w:type="spellStart"/>
      <w:r>
        <w:rPr>
          <w:rFonts w:asciiTheme="minorHAnsi" w:eastAsia="Times New Roman" w:hAnsiTheme="minorHAnsi" w:cstheme="minorHAnsi"/>
          <w:color w:val="auto"/>
          <w:lang w:eastAsia="en-US"/>
        </w:rPr>
        <w:t>FS_DetNet</w:t>
      </w:r>
      <w:proofErr w:type="spellEnd"/>
      <w:r>
        <w:rPr>
          <w:rFonts w:asciiTheme="minorHAnsi" w:eastAsia="Times New Roman" w:hAnsiTheme="minorHAnsi" w:cstheme="minorHAnsi"/>
          <w:color w:val="auto"/>
          <w:lang w:eastAsia="en-US"/>
        </w:rPr>
        <w:t xml:space="preserve"> investigates the DetNet configuration mapping for 5GS being a logical DetNet node. During the study phase, </w:t>
      </w:r>
      <w:r w:rsidR="00715D4E">
        <w:rPr>
          <w:rFonts w:asciiTheme="minorHAnsi" w:eastAsia="Times New Roman" w:hAnsiTheme="minorHAnsi" w:cstheme="minorHAnsi"/>
          <w:color w:val="auto"/>
          <w:lang w:eastAsia="en-US"/>
        </w:rPr>
        <w:t>an IETF DetNet YANG model draft (</w:t>
      </w:r>
      <w:r w:rsidR="00715D4E" w:rsidRPr="006838FC">
        <w:rPr>
          <w:rFonts w:asciiTheme="minorHAnsi" w:eastAsia="Times New Roman" w:hAnsiTheme="minorHAnsi" w:cstheme="minorHAnsi"/>
          <w:color w:val="auto"/>
          <w:lang w:eastAsia="en-US"/>
        </w:rPr>
        <w:t>draft-</w:t>
      </w:r>
      <w:proofErr w:type="spellStart"/>
      <w:r w:rsidR="00715D4E" w:rsidRPr="006838FC">
        <w:rPr>
          <w:rFonts w:asciiTheme="minorHAnsi" w:eastAsia="Times New Roman" w:hAnsiTheme="minorHAnsi" w:cstheme="minorHAnsi"/>
          <w:color w:val="auto"/>
          <w:lang w:eastAsia="en-US"/>
        </w:rPr>
        <w:t>ietf</w:t>
      </w:r>
      <w:proofErr w:type="spellEnd"/>
      <w:r w:rsidR="00715D4E" w:rsidRPr="006838FC">
        <w:rPr>
          <w:rFonts w:asciiTheme="minorHAnsi" w:eastAsia="Times New Roman" w:hAnsiTheme="minorHAnsi" w:cstheme="minorHAnsi"/>
          <w:color w:val="auto"/>
          <w:lang w:eastAsia="en-US"/>
        </w:rPr>
        <w:t>-</w:t>
      </w:r>
      <w:proofErr w:type="spellStart"/>
      <w:r w:rsidR="00715D4E" w:rsidRPr="006838FC">
        <w:rPr>
          <w:rFonts w:asciiTheme="minorHAnsi" w:eastAsia="Times New Roman" w:hAnsiTheme="minorHAnsi" w:cstheme="minorHAnsi"/>
          <w:color w:val="auto"/>
          <w:lang w:eastAsia="en-US"/>
        </w:rPr>
        <w:t>detnet</w:t>
      </w:r>
      <w:proofErr w:type="spellEnd"/>
      <w:r w:rsidR="00715D4E" w:rsidRPr="006838FC">
        <w:rPr>
          <w:rFonts w:asciiTheme="minorHAnsi" w:eastAsia="Times New Roman" w:hAnsiTheme="minorHAnsi" w:cstheme="minorHAnsi"/>
          <w:color w:val="auto"/>
          <w:lang w:eastAsia="en-US"/>
        </w:rPr>
        <w:t>-yang</w:t>
      </w:r>
      <w:r w:rsidR="00E2724A">
        <w:rPr>
          <w:rFonts w:asciiTheme="minorHAnsi" w:eastAsia="Times New Roman" w:hAnsiTheme="minorHAnsi" w:cstheme="minorHAnsi"/>
          <w:color w:val="auto"/>
          <w:lang w:eastAsia="en-US"/>
        </w:rPr>
        <w:t xml:space="preserve"> @</w:t>
      </w:r>
      <w:r w:rsidR="006838FC">
        <w:rPr>
          <w:rFonts w:asciiTheme="minorHAnsi" w:eastAsia="Times New Roman" w:hAnsiTheme="minorHAnsi" w:cstheme="minorHAnsi"/>
          <w:color w:val="auto"/>
          <w:lang w:eastAsia="en-US"/>
        </w:rPr>
        <w:t xml:space="preserve"> </w:t>
      </w:r>
      <w:hyperlink r:id="rId14" w:history="1">
        <w:r w:rsidR="006838FC" w:rsidRPr="006838FC">
          <w:rPr>
            <w:rStyle w:val="Hyperlink"/>
            <w:rFonts w:asciiTheme="minorHAnsi" w:eastAsia="Times New Roman" w:hAnsiTheme="minorHAnsi" w:cstheme="minorHAnsi"/>
            <w:lang w:eastAsia="en-US"/>
          </w:rPr>
          <w:t>https://datatracker.ietf.org/doc/draft-ietf-detnet-yang/</w:t>
        </w:r>
      </w:hyperlink>
      <w:r w:rsidR="00715D4E">
        <w:rPr>
          <w:rFonts w:asciiTheme="minorHAnsi" w:eastAsia="Times New Roman" w:hAnsiTheme="minorHAnsi" w:cstheme="minorHAnsi"/>
          <w:color w:val="auto"/>
          <w:lang w:eastAsia="en-US"/>
        </w:rPr>
        <w:t xml:space="preserve">) has been identified and then later referenced for the purpose of provisioning the DetNet traffic parameters to a 5GS logical DetNet node. However, this IETF draft focuses </w:t>
      </w:r>
      <w:r w:rsidR="00715D4E" w:rsidRPr="00223B19">
        <w:rPr>
          <w:rFonts w:asciiTheme="minorHAnsi" w:eastAsia="Times New Roman" w:hAnsiTheme="minorHAnsi" w:cstheme="minorHAnsi"/>
          <w:bCs/>
          <w:i/>
          <w:color w:val="auto"/>
          <w:lang w:eastAsia="en-US"/>
        </w:rPr>
        <w:t>only</w:t>
      </w:r>
      <w:r w:rsidR="00715D4E">
        <w:rPr>
          <w:rFonts w:asciiTheme="minorHAnsi" w:eastAsia="Times New Roman" w:hAnsiTheme="minorHAnsi" w:cstheme="minorHAnsi"/>
          <w:color w:val="auto"/>
          <w:lang w:eastAsia="en-US"/>
        </w:rPr>
        <w:t xml:space="preserve"> on standardizing the specification of the DetNet YANG model for configuration and operational data of a DetNet </w:t>
      </w:r>
      <w:r w:rsidR="00715D4E" w:rsidRPr="00B62D4B">
        <w:rPr>
          <w:rFonts w:asciiTheme="minorHAnsi" w:eastAsia="Times New Roman" w:hAnsiTheme="minorHAnsi" w:cstheme="minorHAnsi"/>
          <w:i/>
          <w:color w:val="auto"/>
          <w:lang w:eastAsia="en-US"/>
        </w:rPr>
        <w:t>flow</w:t>
      </w:r>
      <w:r w:rsidR="00715D4E">
        <w:rPr>
          <w:rFonts w:asciiTheme="minorHAnsi" w:eastAsia="Times New Roman" w:hAnsiTheme="minorHAnsi" w:cstheme="minorHAnsi"/>
          <w:color w:val="auto"/>
          <w:lang w:eastAsia="en-US"/>
        </w:rPr>
        <w:t xml:space="preserve"> so as to provision the </w:t>
      </w:r>
      <w:r w:rsidR="00715D4E" w:rsidRPr="00194551">
        <w:rPr>
          <w:rFonts w:asciiTheme="minorHAnsi" w:eastAsia="Times New Roman" w:hAnsiTheme="minorHAnsi" w:cstheme="minorHAnsi"/>
          <w:i/>
          <w:color w:val="auto"/>
          <w:lang w:eastAsia="en-US"/>
        </w:rPr>
        <w:t>end-to-end</w:t>
      </w:r>
      <w:r w:rsidR="00715D4E">
        <w:rPr>
          <w:rFonts w:asciiTheme="minorHAnsi" w:eastAsia="Times New Roman" w:hAnsiTheme="minorHAnsi" w:cstheme="minorHAnsi"/>
          <w:color w:val="auto"/>
          <w:lang w:eastAsia="en-US"/>
        </w:rPr>
        <w:t xml:space="preserve"> service on </w:t>
      </w:r>
      <w:r w:rsidR="009522F0">
        <w:rPr>
          <w:rFonts w:asciiTheme="minorHAnsi" w:eastAsia="Times New Roman" w:hAnsiTheme="minorHAnsi" w:cstheme="minorHAnsi"/>
          <w:color w:val="auto"/>
          <w:lang w:eastAsia="en-US"/>
        </w:rPr>
        <w:t>devices along the path.</w:t>
      </w:r>
      <w:r w:rsidR="00194551">
        <w:rPr>
          <w:rFonts w:asciiTheme="minorHAnsi" w:eastAsia="Times New Roman" w:hAnsiTheme="minorHAnsi" w:cstheme="minorHAnsi"/>
          <w:color w:val="auto"/>
          <w:lang w:eastAsia="en-US"/>
        </w:rPr>
        <w:t xml:space="preserve"> On the other aspect, from the perspective of 5GS-being-a-logical-DetNet-node, </w:t>
      </w:r>
      <w:r w:rsidR="00B1709A">
        <w:rPr>
          <w:rFonts w:asciiTheme="minorHAnsi" w:eastAsia="Times New Roman" w:hAnsiTheme="minorHAnsi" w:cstheme="minorHAnsi"/>
          <w:color w:val="auto"/>
          <w:lang w:eastAsia="en-US"/>
        </w:rPr>
        <w:t>the</w:t>
      </w:r>
      <w:r w:rsidR="00194551">
        <w:rPr>
          <w:rFonts w:asciiTheme="minorHAnsi" w:eastAsia="Times New Roman" w:hAnsiTheme="minorHAnsi" w:cstheme="minorHAnsi"/>
          <w:color w:val="auto"/>
          <w:lang w:eastAsia="en-US"/>
        </w:rPr>
        <w:t xml:space="preserve"> QoS requirements, e.g., max-latency, max-loss, etc., have to be node-specific.</w:t>
      </w:r>
      <w:r w:rsidR="00B62D4B">
        <w:rPr>
          <w:rFonts w:asciiTheme="minorHAnsi" w:eastAsia="Times New Roman" w:hAnsiTheme="minorHAnsi" w:cstheme="minorHAnsi"/>
          <w:color w:val="auto"/>
          <w:lang w:eastAsia="en-US"/>
        </w:rPr>
        <w:t xml:space="preserve"> </w:t>
      </w:r>
    </w:p>
    <w:p w14:paraId="60D973EF" w14:textId="013738C2" w:rsidR="00C407BB" w:rsidRDefault="00B62D4B" w:rsidP="002974AC">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hint="eastAsia"/>
          <w:color w:val="auto"/>
          <w:lang w:eastAsia="zh-CN"/>
        </w:rPr>
        <w:t>Thank</w:t>
      </w:r>
      <w:r>
        <w:rPr>
          <w:rFonts w:asciiTheme="minorHAnsi" w:eastAsia="Times New Roman" w:hAnsiTheme="minorHAnsi" w:cstheme="minorHAnsi"/>
          <w:color w:val="auto"/>
          <w:lang w:eastAsia="zh-CN"/>
        </w:rPr>
        <w:t>s</w:t>
      </w:r>
      <w:r>
        <w:rPr>
          <w:rFonts w:asciiTheme="minorHAnsi" w:eastAsia="Times New Roman" w:hAnsiTheme="minorHAnsi" w:cstheme="minorHAnsi"/>
          <w:color w:val="auto"/>
          <w:lang w:val="en-US" w:eastAsia="zh-CN"/>
        </w:rPr>
        <w:t xml:space="preserve"> to the requirement discrepancy, i.e., </w:t>
      </w:r>
      <w:r w:rsidR="009E4FAE">
        <w:rPr>
          <w:rFonts w:asciiTheme="minorHAnsi" w:eastAsia="Times New Roman" w:hAnsiTheme="minorHAnsi" w:cstheme="minorHAnsi"/>
          <w:color w:val="auto"/>
          <w:lang w:val="en-US" w:eastAsia="zh-CN"/>
        </w:rPr>
        <w:t xml:space="preserve">an end-to-end </w:t>
      </w:r>
      <w:r>
        <w:rPr>
          <w:rFonts w:asciiTheme="minorHAnsi" w:eastAsia="Times New Roman" w:hAnsiTheme="minorHAnsi" w:cstheme="minorHAnsi"/>
          <w:color w:val="auto"/>
          <w:lang w:val="en-US" w:eastAsia="zh-CN"/>
        </w:rPr>
        <w:t xml:space="preserve">flow vs. </w:t>
      </w:r>
      <w:r w:rsidR="009E4FAE">
        <w:rPr>
          <w:rFonts w:asciiTheme="minorHAnsi" w:eastAsia="Times New Roman" w:hAnsiTheme="minorHAnsi" w:cstheme="minorHAnsi"/>
          <w:color w:val="auto"/>
          <w:lang w:val="en-US" w:eastAsia="zh-CN"/>
        </w:rPr>
        <w:t xml:space="preserve">a specific </w:t>
      </w:r>
      <w:r>
        <w:rPr>
          <w:rFonts w:asciiTheme="minorHAnsi" w:eastAsia="Times New Roman" w:hAnsiTheme="minorHAnsi" w:cstheme="minorHAnsi"/>
          <w:color w:val="auto"/>
          <w:lang w:val="en-US" w:eastAsia="zh-CN"/>
        </w:rPr>
        <w:t xml:space="preserve">node, </w:t>
      </w:r>
      <w:r w:rsidR="00C407BB">
        <w:rPr>
          <w:rFonts w:asciiTheme="minorHAnsi" w:eastAsia="Times New Roman" w:hAnsiTheme="minorHAnsi" w:cstheme="minorHAnsi"/>
          <w:color w:val="auto"/>
          <w:lang w:eastAsia="en-US"/>
        </w:rPr>
        <w:t>a 3GPP SA2 liaison has been sent to the IETF DetNet WG (</w:t>
      </w:r>
      <w:hyperlink r:id="rId15" w:history="1">
        <w:r w:rsidR="00C407BB" w:rsidRPr="00417961">
          <w:rPr>
            <w:rStyle w:val="Hyperlink"/>
            <w:rFonts w:asciiTheme="minorHAnsi" w:eastAsia="Times New Roman" w:hAnsiTheme="minorHAnsi" w:cstheme="minorHAnsi"/>
            <w:lang w:eastAsia="en-US"/>
          </w:rPr>
          <w:t>https://datatracker.ietf.org/liaison/1800/</w:t>
        </w:r>
      </w:hyperlink>
      <w:r w:rsidR="00C407BB">
        <w:rPr>
          <w:rFonts w:asciiTheme="minorHAnsi" w:eastAsia="Times New Roman" w:hAnsiTheme="minorHAnsi" w:cstheme="minorHAnsi"/>
          <w:color w:val="auto"/>
          <w:lang w:eastAsia="en-US"/>
        </w:rPr>
        <w:t xml:space="preserve">) to ask for whether there is any work </w:t>
      </w:r>
      <w:r w:rsidR="00715D4E">
        <w:rPr>
          <w:rFonts w:asciiTheme="minorHAnsi" w:eastAsia="Times New Roman" w:hAnsiTheme="minorHAnsi" w:cstheme="minorHAnsi"/>
          <w:color w:val="auto"/>
          <w:lang w:eastAsia="en-US"/>
        </w:rPr>
        <w:t>charted in IETF to determine the node specific traffic requirements</w:t>
      </w:r>
      <w:r>
        <w:rPr>
          <w:rFonts w:asciiTheme="minorHAnsi" w:eastAsia="Times New Roman" w:hAnsiTheme="minorHAnsi" w:cstheme="minorHAnsi"/>
          <w:color w:val="auto"/>
          <w:lang w:eastAsia="en-US"/>
        </w:rPr>
        <w:t xml:space="preserve">. </w:t>
      </w:r>
      <w:r w:rsidR="009E4FAE">
        <w:rPr>
          <w:rFonts w:asciiTheme="minorHAnsi" w:eastAsia="Times New Roman" w:hAnsiTheme="minorHAnsi" w:cstheme="minorHAnsi"/>
          <w:color w:val="auto"/>
          <w:lang w:eastAsia="en-US"/>
        </w:rPr>
        <w:t>O</w:t>
      </w:r>
      <w:r>
        <w:rPr>
          <w:rFonts w:asciiTheme="minorHAnsi" w:eastAsia="Times New Roman" w:hAnsiTheme="minorHAnsi" w:cstheme="minorHAnsi"/>
          <w:color w:val="auto"/>
          <w:lang w:eastAsia="en-US"/>
        </w:rPr>
        <w:t>n the IETF liaison reply to the 3GPP</w:t>
      </w:r>
      <w:r w:rsidR="00223B19">
        <w:rPr>
          <w:rFonts w:asciiTheme="minorHAnsi" w:eastAsia="Times New Roman" w:hAnsiTheme="minorHAnsi" w:cstheme="minorHAnsi"/>
          <w:color w:val="auto"/>
          <w:lang w:eastAsia="en-US"/>
        </w:rPr>
        <w:t xml:space="preserve"> SA2</w:t>
      </w:r>
      <w:r w:rsidR="00C12A35">
        <w:rPr>
          <w:rFonts w:asciiTheme="minorHAnsi" w:eastAsia="Times New Roman" w:hAnsiTheme="minorHAnsi" w:cstheme="minorHAnsi"/>
          <w:color w:val="auto"/>
          <w:lang w:eastAsia="en-US"/>
        </w:rPr>
        <w:t xml:space="preserve"> (dated </w:t>
      </w:r>
      <w:r w:rsidR="00223B19">
        <w:rPr>
          <w:rFonts w:asciiTheme="minorHAnsi" w:eastAsia="Times New Roman" w:hAnsiTheme="minorHAnsi" w:cstheme="minorHAnsi"/>
          <w:color w:val="auto"/>
          <w:lang w:eastAsia="en-US"/>
        </w:rPr>
        <w:t xml:space="preserve">on </w:t>
      </w:r>
      <w:r w:rsidR="00C12A35">
        <w:rPr>
          <w:rFonts w:asciiTheme="minorHAnsi" w:eastAsia="Times New Roman" w:hAnsiTheme="minorHAnsi" w:cstheme="minorHAnsi"/>
          <w:color w:val="auto"/>
          <w:lang w:eastAsia="en-US"/>
        </w:rPr>
        <w:t>Feb. 09, 2023)</w:t>
      </w:r>
      <w:r w:rsidR="00B1709A">
        <w:rPr>
          <w:rFonts w:asciiTheme="minorHAnsi" w:eastAsia="Times New Roman" w:hAnsiTheme="minorHAnsi" w:cstheme="minorHAnsi"/>
          <w:color w:val="auto"/>
          <w:lang w:eastAsia="en-US"/>
        </w:rPr>
        <w:t xml:space="preserve"> (</w:t>
      </w:r>
      <w:hyperlink r:id="rId16" w:history="1">
        <w:r w:rsidR="00B1709A" w:rsidRPr="00417961">
          <w:rPr>
            <w:rStyle w:val="Hyperlink"/>
            <w:rFonts w:asciiTheme="minorHAnsi" w:eastAsia="Times New Roman" w:hAnsiTheme="minorHAnsi" w:cstheme="minorHAnsi"/>
            <w:lang w:eastAsia="en-US"/>
          </w:rPr>
          <w:t>https://datatracker.ietf.org/liaison/1816/</w:t>
        </w:r>
      </w:hyperlink>
      <w:r w:rsidR="00B1709A">
        <w:rPr>
          <w:rFonts w:asciiTheme="minorHAnsi" w:eastAsia="Times New Roman" w:hAnsiTheme="minorHAnsi" w:cstheme="minorHAnsi"/>
          <w:color w:val="auto"/>
          <w:lang w:eastAsia="en-US"/>
        </w:rPr>
        <w:t xml:space="preserve">), </w:t>
      </w:r>
      <w:r>
        <w:rPr>
          <w:rFonts w:asciiTheme="minorHAnsi" w:eastAsia="Times New Roman" w:hAnsiTheme="minorHAnsi" w:cstheme="minorHAnsi"/>
          <w:color w:val="auto"/>
          <w:lang w:eastAsia="en-US"/>
        </w:rPr>
        <w:t>it states:</w:t>
      </w:r>
    </w:p>
    <w:p w14:paraId="6056094B" w14:textId="3677DC15" w:rsidR="009E4FAE" w:rsidRDefault="00C12A35" w:rsidP="001E72B4">
      <w:pPr>
        <w:pStyle w:val="ListParagraph"/>
        <w:numPr>
          <w:ilvl w:val="0"/>
          <w:numId w:val="32"/>
        </w:numPr>
        <w:overflowPunct/>
        <w:autoSpaceDE/>
        <w:autoSpaceDN/>
        <w:adjustRightInd/>
        <w:snapToGrid w:val="0"/>
        <w:spacing w:after="0"/>
        <w:textAlignment w:val="auto"/>
        <w:rPr>
          <w:rFonts w:asciiTheme="minorHAnsi" w:eastAsia="Times New Roman" w:hAnsiTheme="minorHAnsi" w:cstheme="minorHAnsi"/>
          <w:color w:val="auto"/>
          <w:lang w:eastAsia="zh-CN"/>
        </w:rPr>
      </w:pPr>
      <w:r w:rsidRPr="00C12A35">
        <w:rPr>
          <w:rFonts w:asciiTheme="minorHAnsi" w:eastAsia="Times New Roman" w:hAnsiTheme="minorHAnsi" w:cstheme="minorHAnsi"/>
          <w:color w:val="auto"/>
          <w:lang w:eastAsia="zh-CN"/>
        </w:rPr>
        <w:t>T</w:t>
      </w:r>
      <w:r w:rsidR="0004053F" w:rsidRPr="00C12A35">
        <w:rPr>
          <w:rFonts w:asciiTheme="minorHAnsi" w:eastAsia="Times New Roman" w:hAnsiTheme="minorHAnsi" w:cstheme="minorHAnsi"/>
          <w:color w:val="auto"/>
          <w:lang w:eastAsia="zh-CN"/>
        </w:rPr>
        <w:t xml:space="preserve">here is </w:t>
      </w:r>
      <w:r w:rsidR="0004053F" w:rsidRPr="007F6B21">
        <w:rPr>
          <w:rFonts w:asciiTheme="minorHAnsi" w:eastAsia="Times New Roman" w:hAnsiTheme="minorHAnsi" w:cstheme="minorHAnsi"/>
          <w:b/>
          <w:color w:val="auto"/>
          <w:lang w:eastAsia="zh-CN"/>
        </w:rPr>
        <w:t>no</w:t>
      </w:r>
      <w:r w:rsidR="0004053F" w:rsidRPr="00C12A35">
        <w:rPr>
          <w:rFonts w:asciiTheme="minorHAnsi" w:eastAsia="Times New Roman" w:hAnsiTheme="minorHAnsi" w:cstheme="minorHAnsi"/>
          <w:color w:val="auto"/>
          <w:lang w:eastAsia="zh-CN"/>
        </w:rPr>
        <w:t xml:space="preserve"> ongoing work in the </w:t>
      </w:r>
      <w:r w:rsidRPr="00C12A35">
        <w:rPr>
          <w:rFonts w:asciiTheme="minorHAnsi" w:eastAsia="Times New Roman" w:hAnsiTheme="minorHAnsi" w:cstheme="minorHAnsi"/>
          <w:color w:val="auto"/>
          <w:lang w:eastAsia="zh-CN"/>
        </w:rPr>
        <w:t xml:space="preserve">IETF </w:t>
      </w:r>
      <w:r w:rsidR="0004053F" w:rsidRPr="00C12A35">
        <w:rPr>
          <w:rFonts w:asciiTheme="minorHAnsi" w:eastAsia="Times New Roman" w:hAnsiTheme="minorHAnsi" w:cstheme="minorHAnsi"/>
          <w:color w:val="auto"/>
          <w:lang w:eastAsia="zh-CN"/>
        </w:rPr>
        <w:t>DetNet WG to specify per-node</w:t>
      </w:r>
      <w:r>
        <w:rPr>
          <w:rFonts w:asciiTheme="minorHAnsi" w:eastAsia="Times New Roman" w:hAnsiTheme="minorHAnsi" w:cstheme="minorHAnsi"/>
          <w:color w:val="auto"/>
          <w:lang w:eastAsia="zh-CN"/>
        </w:rPr>
        <w:t xml:space="preserve"> </w:t>
      </w:r>
      <w:r w:rsidR="0004053F" w:rsidRPr="00C12A35">
        <w:rPr>
          <w:rFonts w:asciiTheme="minorHAnsi" w:eastAsia="Times New Roman" w:hAnsiTheme="minorHAnsi" w:cstheme="minorHAnsi"/>
          <w:color w:val="auto"/>
          <w:lang w:eastAsia="zh-CN"/>
        </w:rPr>
        <w:t>traffic requirements such as delay budget</w:t>
      </w:r>
      <w:r w:rsidR="009E4FAE">
        <w:rPr>
          <w:rFonts w:asciiTheme="minorHAnsi" w:eastAsia="Times New Roman" w:hAnsiTheme="minorHAnsi" w:cstheme="minorHAnsi"/>
          <w:color w:val="auto"/>
          <w:lang w:eastAsia="zh-CN"/>
        </w:rPr>
        <w:t>;</w:t>
      </w:r>
    </w:p>
    <w:p w14:paraId="4CAF8509" w14:textId="331CC59D" w:rsidR="0004053F" w:rsidRDefault="009E4FAE" w:rsidP="00985684">
      <w:pPr>
        <w:pStyle w:val="ListParagraph"/>
        <w:numPr>
          <w:ilvl w:val="0"/>
          <w:numId w:val="32"/>
        </w:numPr>
        <w:overflowPunct/>
        <w:autoSpaceDE/>
        <w:autoSpaceDN/>
        <w:adjustRightInd/>
        <w:snapToGrid w:val="0"/>
        <w:spacing w:after="0"/>
        <w:textAlignment w:val="auto"/>
        <w:rPr>
          <w:rFonts w:asciiTheme="minorHAnsi" w:eastAsia="Times New Roman" w:hAnsiTheme="minorHAnsi" w:cstheme="minorHAnsi"/>
          <w:color w:val="auto"/>
          <w:lang w:eastAsia="zh-CN"/>
        </w:rPr>
      </w:pPr>
      <w:r w:rsidRPr="009E4FAE">
        <w:rPr>
          <w:rFonts w:asciiTheme="minorHAnsi" w:eastAsia="Times New Roman" w:hAnsiTheme="minorHAnsi" w:cstheme="minorHAnsi"/>
          <w:color w:val="auto"/>
          <w:lang w:eastAsia="zh-CN"/>
        </w:rPr>
        <w:t xml:space="preserve">The IETF DetNet WG </w:t>
      </w:r>
      <w:r w:rsidR="0004053F" w:rsidRPr="009E4FAE">
        <w:rPr>
          <w:rFonts w:asciiTheme="minorHAnsi" w:eastAsia="Times New Roman" w:hAnsiTheme="minorHAnsi" w:cstheme="minorHAnsi"/>
          <w:color w:val="auto"/>
          <w:lang w:eastAsia="zh-CN"/>
        </w:rPr>
        <w:t xml:space="preserve">are </w:t>
      </w:r>
      <w:r w:rsidR="0004053F" w:rsidRPr="007F6B21">
        <w:rPr>
          <w:rFonts w:asciiTheme="minorHAnsi" w:eastAsia="Times New Roman" w:hAnsiTheme="minorHAnsi" w:cstheme="minorHAnsi"/>
          <w:b/>
          <w:color w:val="auto"/>
          <w:lang w:eastAsia="zh-CN"/>
        </w:rPr>
        <w:t>not</w:t>
      </w:r>
      <w:r w:rsidR="0004053F" w:rsidRPr="009E4FAE">
        <w:rPr>
          <w:rFonts w:asciiTheme="minorHAnsi" w:eastAsia="Times New Roman" w:hAnsiTheme="minorHAnsi" w:cstheme="minorHAnsi"/>
          <w:color w:val="auto"/>
          <w:lang w:eastAsia="zh-CN"/>
        </w:rPr>
        <w:t xml:space="preserve"> aware of any such work</w:t>
      </w:r>
      <w:r>
        <w:rPr>
          <w:rFonts w:asciiTheme="minorHAnsi" w:eastAsia="Times New Roman" w:hAnsiTheme="minorHAnsi" w:cstheme="minorHAnsi"/>
          <w:color w:val="auto"/>
          <w:lang w:eastAsia="zh-CN"/>
        </w:rPr>
        <w:t xml:space="preserve"> </w:t>
      </w:r>
      <w:r w:rsidR="0004053F" w:rsidRPr="009E4FAE">
        <w:rPr>
          <w:rFonts w:asciiTheme="minorHAnsi" w:eastAsia="Times New Roman" w:hAnsiTheme="minorHAnsi" w:cstheme="minorHAnsi"/>
          <w:color w:val="auto"/>
          <w:lang w:eastAsia="zh-CN"/>
        </w:rPr>
        <w:t>in any other IETF WG</w:t>
      </w:r>
      <w:r>
        <w:rPr>
          <w:rFonts w:asciiTheme="minorHAnsi" w:eastAsia="Times New Roman" w:hAnsiTheme="minorHAnsi" w:cstheme="minorHAnsi"/>
          <w:color w:val="auto"/>
          <w:lang w:eastAsia="zh-CN"/>
        </w:rPr>
        <w:t>;</w:t>
      </w:r>
    </w:p>
    <w:p w14:paraId="4C70DB99" w14:textId="24FB7D4F" w:rsidR="009E4FAE" w:rsidRDefault="0013262E" w:rsidP="00985684">
      <w:pPr>
        <w:pStyle w:val="ListParagraph"/>
        <w:numPr>
          <w:ilvl w:val="0"/>
          <w:numId w:val="32"/>
        </w:numPr>
        <w:overflowPunct/>
        <w:autoSpaceDE/>
        <w:autoSpaceDN/>
        <w:adjustRightInd/>
        <w:snapToGrid w:val="0"/>
        <w:spacing w:after="0"/>
        <w:textAlignment w:val="auto"/>
        <w:rPr>
          <w:rFonts w:asciiTheme="minorHAnsi" w:eastAsia="Times New Roman" w:hAnsiTheme="minorHAnsi" w:cstheme="minorHAnsi"/>
          <w:color w:val="auto"/>
          <w:lang w:eastAsia="zh-CN"/>
        </w:rPr>
      </w:pPr>
      <w:r>
        <w:rPr>
          <w:rFonts w:asciiTheme="minorHAnsi" w:eastAsia="Times New Roman" w:hAnsiTheme="minorHAnsi" w:cstheme="minorHAnsi"/>
          <w:color w:val="auto"/>
          <w:lang w:eastAsia="zh-CN"/>
        </w:rPr>
        <w:t xml:space="preserve">The </w:t>
      </w:r>
      <w:r w:rsidR="00393EA5">
        <w:rPr>
          <w:rFonts w:asciiTheme="minorHAnsi" w:eastAsia="Times New Roman" w:hAnsiTheme="minorHAnsi" w:cstheme="minorHAnsi"/>
          <w:color w:val="auto"/>
          <w:lang w:eastAsia="zh-CN"/>
        </w:rPr>
        <w:t>IETF DetNet WG a</w:t>
      </w:r>
      <w:r w:rsidR="009E4FAE">
        <w:rPr>
          <w:rFonts w:asciiTheme="minorHAnsi" w:eastAsia="Times New Roman" w:hAnsiTheme="minorHAnsi" w:cstheme="minorHAnsi"/>
          <w:color w:val="auto"/>
          <w:lang w:eastAsia="zh-CN"/>
        </w:rPr>
        <w:t xml:space="preserve">cknowledged </w:t>
      </w:r>
      <w:r w:rsidR="00CC672C">
        <w:rPr>
          <w:rFonts w:asciiTheme="minorHAnsi" w:eastAsia="Times New Roman" w:hAnsiTheme="minorHAnsi" w:cstheme="minorHAnsi"/>
          <w:color w:val="auto"/>
          <w:lang w:eastAsia="zh-CN"/>
        </w:rPr>
        <w:t xml:space="preserve">that </w:t>
      </w:r>
      <w:r w:rsidR="009E4FAE">
        <w:rPr>
          <w:rFonts w:asciiTheme="minorHAnsi" w:eastAsia="Times New Roman" w:hAnsiTheme="minorHAnsi" w:cstheme="minorHAnsi"/>
          <w:color w:val="auto"/>
          <w:lang w:eastAsia="zh-CN"/>
        </w:rPr>
        <w:t>the node-specific requirements would be beneficial to the special case of which a 5GS is a logical DetNet node;</w:t>
      </w:r>
    </w:p>
    <w:p w14:paraId="37EC2D34" w14:textId="6EEEDCF7" w:rsidR="009E4FAE" w:rsidRPr="009E4FAE" w:rsidRDefault="0013262E" w:rsidP="00985684">
      <w:pPr>
        <w:pStyle w:val="ListParagraph"/>
        <w:numPr>
          <w:ilvl w:val="0"/>
          <w:numId w:val="32"/>
        </w:numPr>
        <w:overflowPunct/>
        <w:autoSpaceDE/>
        <w:autoSpaceDN/>
        <w:adjustRightInd/>
        <w:snapToGrid w:val="0"/>
        <w:spacing w:after="0"/>
        <w:textAlignment w:val="auto"/>
        <w:rPr>
          <w:rFonts w:asciiTheme="minorHAnsi" w:eastAsia="Times New Roman" w:hAnsiTheme="minorHAnsi" w:cstheme="minorHAnsi"/>
          <w:color w:val="auto"/>
          <w:lang w:eastAsia="zh-CN"/>
        </w:rPr>
      </w:pPr>
      <w:r>
        <w:rPr>
          <w:rFonts w:asciiTheme="minorHAnsi" w:eastAsia="Times New Roman" w:hAnsiTheme="minorHAnsi" w:cstheme="minorHAnsi"/>
          <w:color w:val="auto"/>
          <w:lang w:eastAsia="zh-CN"/>
        </w:rPr>
        <w:t>The IETF DetNet WG s</w:t>
      </w:r>
      <w:r w:rsidR="009E4FAE">
        <w:rPr>
          <w:rFonts w:asciiTheme="minorHAnsi" w:eastAsia="Times New Roman" w:hAnsiTheme="minorHAnsi" w:cstheme="minorHAnsi"/>
          <w:color w:val="auto"/>
          <w:lang w:eastAsia="zh-CN"/>
        </w:rPr>
        <w:t xml:space="preserve">uggested that appropriate experts from both SDO’s (IETF and 3GPP) be involved to contribute to the problem scope. </w:t>
      </w:r>
    </w:p>
    <w:p w14:paraId="5DBA8E75" w14:textId="77777777" w:rsidR="0004053F" w:rsidRPr="00C12A35" w:rsidRDefault="0004053F" w:rsidP="00C12A35">
      <w:pPr>
        <w:overflowPunct/>
        <w:autoSpaceDE/>
        <w:autoSpaceDN/>
        <w:adjustRightInd/>
        <w:snapToGrid w:val="0"/>
        <w:spacing w:after="0"/>
        <w:textAlignment w:val="auto"/>
        <w:rPr>
          <w:rFonts w:asciiTheme="minorHAnsi" w:eastAsia="Times New Roman" w:hAnsiTheme="minorHAnsi" w:cstheme="minorHAnsi"/>
          <w:color w:val="auto"/>
          <w:lang w:eastAsia="zh-CN"/>
        </w:rPr>
      </w:pPr>
    </w:p>
    <w:p w14:paraId="1819A844" w14:textId="515D56A0" w:rsidR="00C407BB" w:rsidRDefault="00041D89" w:rsidP="002974AC">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Based on the IETF </w:t>
      </w:r>
      <w:r w:rsidR="00CC672C">
        <w:rPr>
          <w:rFonts w:asciiTheme="minorHAnsi" w:eastAsia="Times New Roman" w:hAnsiTheme="minorHAnsi" w:cstheme="minorHAnsi"/>
          <w:color w:val="auto"/>
          <w:lang w:eastAsia="en-US"/>
        </w:rPr>
        <w:t xml:space="preserve">liaison reply </w:t>
      </w:r>
      <w:r>
        <w:rPr>
          <w:rFonts w:asciiTheme="minorHAnsi" w:eastAsia="Times New Roman" w:hAnsiTheme="minorHAnsi" w:cstheme="minorHAnsi"/>
          <w:color w:val="auto"/>
          <w:lang w:eastAsia="en-US"/>
        </w:rPr>
        <w:t xml:space="preserve">to 3GPP </w:t>
      </w:r>
      <w:r w:rsidR="00CC672C">
        <w:rPr>
          <w:rFonts w:asciiTheme="minorHAnsi" w:eastAsia="Times New Roman" w:hAnsiTheme="minorHAnsi" w:cstheme="minorHAnsi"/>
          <w:color w:val="auto"/>
          <w:lang w:eastAsia="en-US"/>
        </w:rPr>
        <w:t>SA2</w:t>
      </w:r>
      <w:r>
        <w:rPr>
          <w:rFonts w:asciiTheme="minorHAnsi" w:eastAsia="Times New Roman" w:hAnsiTheme="minorHAnsi" w:cstheme="minorHAnsi"/>
          <w:color w:val="auto"/>
          <w:lang w:eastAsia="en-US"/>
        </w:rPr>
        <w:t>, the SA2 DetNet participants discussed the way-forward in the SA2#155 that was held in Athens, Greece in Feb.</w:t>
      </w:r>
      <w:r w:rsidR="00A73447">
        <w:rPr>
          <w:rFonts w:asciiTheme="minorHAnsi" w:eastAsia="Times New Roman" w:hAnsiTheme="minorHAnsi" w:cstheme="minorHAnsi"/>
          <w:color w:val="auto"/>
          <w:lang w:eastAsia="en-US"/>
        </w:rPr>
        <w:t xml:space="preserve"> 20~24</w:t>
      </w:r>
      <w:r>
        <w:rPr>
          <w:rFonts w:asciiTheme="minorHAnsi" w:eastAsia="Times New Roman" w:hAnsiTheme="minorHAnsi" w:cstheme="minorHAnsi"/>
          <w:color w:val="auto"/>
          <w:lang w:eastAsia="en-US"/>
        </w:rPr>
        <w:t xml:space="preserve">, 2023. The </w:t>
      </w:r>
      <w:proofErr w:type="spellStart"/>
      <w:r>
        <w:rPr>
          <w:rFonts w:asciiTheme="minorHAnsi" w:eastAsia="Times New Roman" w:hAnsiTheme="minorHAnsi" w:cstheme="minorHAnsi"/>
          <w:color w:val="auto"/>
          <w:lang w:eastAsia="en-US"/>
        </w:rPr>
        <w:t>FS_DetNet</w:t>
      </w:r>
      <w:proofErr w:type="spellEnd"/>
      <w:r>
        <w:rPr>
          <w:rFonts w:asciiTheme="minorHAnsi" w:eastAsia="Times New Roman" w:hAnsiTheme="minorHAnsi" w:cstheme="minorHAnsi"/>
          <w:color w:val="auto"/>
          <w:lang w:eastAsia="en-US"/>
        </w:rPr>
        <w:t xml:space="preserve"> concluded the study by stating that the 3GPP extension to the IETF </w:t>
      </w:r>
      <w:r w:rsidRPr="0039501A">
        <w:rPr>
          <w:rFonts w:asciiTheme="minorHAnsi" w:eastAsia="Times New Roman" w:hAnsiTheme="minorHAnsi" w:cstheme="minorHAnsi"/>
          <w:i/>
          <w:color w:val="auto"/>
          <w:lang w:eastAsia="en-US"/>
        </w:rPr>
        <w:t>draft-</w:t>
      </w:r>
      <w:proofErr w:type="spellStart"/>
      <w:r w:rsidRPr="0039501A">
        <w:rPr>
          <w:rFonts w:asciiTheme="minorHAnsi" w:eastAsia="Times New Roman" w:hAnsiTheme="minorHAnsi" w:cstheme="minorHAnsi"/>
          <w:i/>
          <w:color w:val="auto"/>
          <w:lang w:eastAsia="en-US"/>
        </w:rPr>
        <w:t>ietf</w:t>
      </w:r>
      <w:proofErr w:type="spellEnd"/>
      <w:r w:rsidRPr="0039501A">
        <w:rPr>
          <w:rFonts w:asciiTheme="minorHAnsi" w:eastAsia="Times New Roman" w:hAnsiTheme="minorHAnsi" w:cstheme="minorHAnsi"/>
          <w:i/>
          <w:color w:val="auto"/>
          <w:lang w:eastAsia="en-US"/>
        </w:rPr>
        <w:t>-</w:t>
      </w:r>
      <w:proofErr w:type="spellStart"/>
      <w:r w:rsidRPr="0039501A">
        <w:rPr>
          <w:rFonts w:asciiTheme="minorHAnsi" w:eastAsia="Times New Roman" w:hAnsiTheme="minorHAnsi" w:cstheme="minorHAnsi"/>
          <w:i/>
          <w:color w:val="auto"/>
          <w:lang w:eastAsia="en-US"/>
        </w:rPr>
        <w:t>detnet</w:t>
      </w:r>
      <w:proofErr w:type="spellEnd"/>
      <w:r w:rsidRPr="0039501A">
        <w:rPr>
          <w:rFonts w:asciiTheme="minorHAnsi" w:eastAsia="Times New Roman" w:hAnsiTheme="minorHAnsi" w:cstheme="minorHAnsi"/>
          <w:i/>
          <w:color w:val="auto"/>
          <w:lang w:eastAsia="en-US"/>
        </w:rPr>
        <w:t>-yang</w:t>
      </w:r>
      <w:r>
        <w:rPr>
          <w:rFonts w:asciiTheme="minorHAnsi" w:eastAsia="Times New Roman" w:hAnsiTheme="minorHAnsi" w:cstheme="minorHAnsi"/>
          <w:color w:val="auto"/>
          <w:lang w:eastAsia="en-US"/>
        </w:rPr>
        <w:t xml:space="preserve"> will be pursued</w:t>
      </w:r>
      <w:r w:rsidR="00331E85">
        <w:rPr>
          <w:rFonts w:asciiTheme="minorHAnsi" w:eastAsia="Times New Roman" w:hAnsiTheme="minorHAnsi" w:cstheme="minorHAnsi"/>
          <w:color w:val="auto"/>
          <w:lang w:eastAsia="en-US"/>
        </w:rPr>
        <w:t xml:space="preserve"> and standardized</w:t>
      </w:r>
      <w:r>
        <w:rPr>
          <w:rFonts w:asciiTheme="minorHAnsi" w:eastAsia="Times New Roman" w:hAnsiTheme="minorHAnsi" w:cstheme="minorHAnsi"/>
          <w:color w:val="auto"/>
          <w:lang w:eastAsia="en-US"/>
        </w:rPr>
        <w:t xml:space="preserve">. 3GPP will define a YANG model to import </w:t>
      </w:r>
      <w:r w:rsidRPr="0039501A">
        <w:rPr>
          <w:rFonts w:asciiTheme="minorHAnsi" w:eastAsia="Times New Roman" w:hAnsiTheme="minorHAnsi" w:cstheme="minorHAnsi"/>
          <w:i/>
          <w:color w:val="auto"/>
          <w:lang w:eastAsia="en-US"/>
        </w:rPr>
        <w:t>draft-</w:t>
      </w:r>
      <w:proofErr w:type="spellStart"/>
      <w:r w:rsidRPr="0039501A">
        <w:rPr>
          <w:rFonts w:asciiTheme="minorHAnsi" w:eastAsia="Times New Roman" w:hAnsiTheme="minorHAnsi" w:cstheme="minorHAnsi"/>
          <w:i/>
          <w:color w:val="auto"/>
          <w:lang w:eastAsia="en-US"/>
        </w:rPr>
        <w:t>ietf</w:t>
      </w:r>
      <w:proofErr w:type="spellEnd"/>
      <w:r w:rsidRPr="0039501A">
        <w:rPr>
          <w:rFonts w:asciiTheme="minorHAnsi" w:eastAsia="Times New Roman" w:hAnsiTheme="minorHAnsi" w:cstheme="minorHAnsi"/>
          <w:i/>
          <w:color w:val="auto"/>
          <w:lang w:eastAsia="en-US"/>
        </w:rPr>
        <w:t>-</w:t>
      </w:r>
      <w:proofErr w:type="spellStart"/>
      <w:r w:rsidRPr="0039501A">
        <w:rPr>
          <w:rFonts w:asciiTheme="minorHAnsi" w:eastAsia="Times New Roman" w:hAnsiTheme="minorHAnsi" w:cstheme="minorHAnsi"/>
          <w:i/>
          <w:color w:val="auto"/>
          <w:lang w:eastAsia="en-US"/>
        </w:rPr>
        <w:t>detnet</w:t>
      </w:r>
      <w:proofErr w:type="spellEnd"/>
      <w:r w:rsidRPr="0039501A">
        <w:rPr>
          <w:rFonts w:asciiTheme="minorHAnsi" w:eastAsia="Times New Roman" w:hAnsiTheme="minorHAnsi" w:cstheme="minorHAnsi"/>
          <w:i/>
          <w:color w:val="auto"/>
          <w:lang w:eastAsia="en-US"/>
        </w:rPr>
        <w:t>-yang</w:t>
      </w:r>
      <w:r>
        <w:rPr>
          <w:rFonts w:asciiTheme="minorHAnsi" w:eastAsia="Times New Roman" w:hAnsiTheme="minorHAnsi" w:cstheme="minorHAnsi"/>
          <w:color w:val="auto"/>
          <w:lang w:eastAsia="en-US"/>
        </w:rPr>
        <w:t xml:space="preserve"> and add the 3GPP related DetNet specific parameters.  </w:t>
      </w:r>
    </w:p>
    <w:p w14:paraId="041C1DAB" w14:textId="76DEA296" w:rsidR="0001686A" w:rsidRDefault="0001686A" w:rsidP="0001686A">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Though the 3GPP defined YANG model for node-specific parameters might address the issue associated with the 5GS-</w:t>
      </w:r>
      <w:r w:rsidR="00851CD2">
        <w:rPr>
          <w:rFonts w:asciiTheme="minorHAnsi" w:eastAsia="Times New Roman" w:hAnsiTheme="minorHAnsi" w:cstheme="minorHAnsi"/>
          <w:color w:val="auto"/>
          <w:lang w:eastAsia="en-US"/>
        </w:rPr>
        <w:t>as</w:t>
      </w:r>
      <w:r>
        <w:rPr>
          <w:rFonts w:asciiTheme="minorHAnsi" w:eastAsia="Times New Roman" w:hAnsiTheme="minorHAnsi" w:cstheme="minorHAnsi"/>
          <w:color w:val="auto"/>
          <w:lang w:eastAsia="en-US"/>
        </w:rPr>
        <w:t xml:space="preserve">-a-logical-DetNet-node case, this type of special handling bears </w:t>
      </w:r>
      <w:r w:rsidR="00460258">
        <w:rPr>
          <w:rFonts w:asciiTheme="minorHAnsi" w:eastAsia="Times New Roman" w:hAnsiTheme="minorHAnsi" w:cstheme="minorHAnsi"/>
          <w:color w:val="auto"/>
          <w:lang w:eastAsia="en-US"/>
        </w:rPr>
        <w:t>the</w:t>
      </w:r>
      <w:r>
        <w:rPr>
          <w:rFonts w:asciiTheme="minorHAnsi" w:eastAsia="Times New Roman" w:hAnsiTheme="minorHAnsi" w:cstheme="minorHAnsi"/>
          <w:color w:val="auto"/>
          <w:lang w:eastAsia="en-US"/>
        </w:rPr>
        <w:t xml:space="preserve"> limited scope and </w:t>
      </w:r>
      <w:r w:rsidR="00827396">
        <w:rPr>
          <w:rFonts w:asciiTheme="minorHAnsi" w:eastAsia="Times New Roman" w:hAnsiTheme="minorHAnsi" w:cstheme="minorHAnsi"/>
          <w:color w:val="auto"/>
          <w:lang w:eastAsia="en-US"/>
        </w:rPr>
        <w:t>will</w:t>
      </w:r>
      <w:r w:rsidR="00460258">
        <w:rPr>
          <w:rFonts w:asciiTheme="minorHAnsi" w:eastAsia="Times New Roman" w:hAnsiTheme="minorHAnsi" w:cstheme="minorHAnsi"/>
          <w:color w:val="auto"/>
          <w:lang w:eastAsia="en-US"/>
        </w:rPr>
        <w:t xml:space="preserve"> be</w:t>
      </w:r>
      <w:r>
        <w:rPr>
          <w:rFonts w:asciiTheme="minorHAnsi" w:eastAsia="Times New Roman" w:hAnsiTheme="minorHAnsi" w:cstheme="minorHAnsi"/>
          <w:color w:val="auto"/>
          <w:lang w:eastAsia="en-US"/>
        </w:rPr>
        <w:t xml:space="preserve"> tailored </w:t>
      </w:r>
      <w:r w:rsidR="00827396">
        <w:rPr>
          <w:rFonts w:asciiTheme="minorHAnsi" w:eastAsia="Times New Roman" w:hAnsiTheme="minorHAnsi" w:cstheme="minorHAnsi"/>
          <w:color w:val="auto"/>
          <w:lang w:eastAsia="en-US"/>
        </w:rPr>
        <w:t xml:space="preserve">only </w:t>
      </w:r>
      <w:r>
        <w:rPr>
          <w:rFonts w:asciiTheme="minorHAnsi" w:eastAsia="Times New Roman" w:hAnsiTheme="minorHAnsi" w:cstheme="minorHAnsi"/>
          <w:color w:val="auto"/>
          <w:lang w:eastAsia="en-US"/>
        </w:rPr>
        <w:t>for 3GPP and 5GS DetNet node. On the contrary, the per-node DetNet traffic parameters are important</w:t>
      </w:r>
      <w:r w:rsidR="00E66744">
        <w:rPr>
          <w:rFonts w:asciiTheme="minorHAnsi" w:eastAsia="Times New Roman" w:hAnsiTheme="minorHAnsi" w:cstheme="minorHAnsi"/>
          <w:color w:val="auto"/>
          <w:lang w:eastAsia="en-US"/>
        </w:rPr>
        <w:t xml:space="preserve"> yet general</w:t>
      </w:r>
      <w:r>
        <w:rPr>
          <w:rFonts w:asciiTheme="minorHAnsi" w:eastAsia="Times New Roman" w:hAnsiTheme="minorHAnsi" w:cstheme="minorHAnsi"/>
          <w:color w:val="auto"/>
          <w:lang w:eastAsia="en-US"/>
        </w:rPr>
        <w:t xml:space="preserve"> traffic characteristics that should be standardized best in the IETF DetNet domain. </w:t>
      </w:r>
      <w:r w:rsidR="00026995">
        <w:rPr>
          <w:rFonts w:asciiTheme="minorHAnsi" w:eastAsia="Times New Roman" w:hAnsiTheme="minorHAnsi" w:cstheme="minorHAnsi"/>
          <w:color w:val="auto"/>
          <w:lang w:eastAsia="en-US"/>
        </w:rPr>
        <w:t>Successively</w:t>
      </w:r>
      <w:r>
        <w:rPr>
          <w:rFonts w:asciiTheme="minorHAnsi" w:eastAsia="Times New Roman" w:hAnsiTheme="minorHAnsi" w:cstheme="minorHAnsi"/>
          <w:color w:val="auto"/>
          <w:lang w:eastAsia="en-US"/>
        </w:rPr>
        <w:t xml:space="preserve">, the </w:t>
      </w:r>
      <w:r w:rsidR="00026995">
        <w:rPr>
          <w:rFonts w:asciiTheme="minorHAnsi" w:eastAsia="Times New Roman" w:hAnsiTheme="minorHAnsi" w:cstheme="minorHAnsi"/>
          <w:color w:val="auto"/>
          <w:lang w:eastAsia="en-US"/>
        </w:rPr>
        <w:t xml:space="preserve">DetNet related traffic </w:t>
      </w:r>
      <w:r>
        <w:rPr>
          <w:rFonts w:asciiTheme="minorHAnsi" w:eastAsia="Times New Roman" w:hAnsiTheme="minorHAnsi" w:cstheme="minorHAnsi"/>
          <w:color w:val="auto"/>
          <w:lang w:eastAsia="en-US"/>
        </w:rPr>
        <w:t xml:space="preserve">requirements of a 5GS-node from the IETF perspective would be a natural accommodation, and so is any further extension to other per-(logical)-node deployment case. </w:t>
      </w:r>
    </w:p>
    <w:p w14:paraId="1F99C1FB" w14:textId="792409FA" w:rsidR="00041D89" w:rsidRPr="00902968" w:rsidRDefault="00041D89" w:rsidP="00041D89">
      <w:pPr>
        <w:pStyle w:val="Heading2"/>
        <w:rPr>
          <w:rFonts w:asciiTheme="minorHAnsi" w:hAnsiTheme="minorHAnsi" w:cstheme="minorHAnsi"/>
          <w:lang w:eastAsia="en-US"/>
        </w:rPr>
      </w:pPr>
      <w:r w:rsidRPr="00902968">
        <w:rPr>
          <w:rFonts w:asciiTheme="minorHAnsi" w:hAnsiTheme="minorHAnsi" w:cstheme="minorHAnsi"/>
          <w:lang w:eastAsia="en-US"/>
        </w:rPr>
        <w:t>1.</w:t>
      </w:r>
      <w:r>
        <w:rPr>
          <w:rFonts w:asciiTheme="minorHAnsi" w:hAnsiTheme="minorHAnsi" w:cstheme="minorHAnsi"/>
          <w:lang w:eastAsia="en-US"/>
        </w:rPr>
        <w:t>2</w:t>
      </w:r>
      <w:r w:rsidRPr="00902968">
        <w:rPr>
          <w:rFonts w:asciiTheme="minorHAnsi" w:hAnsiTheme="minorHAnsi" w:cstheme="minorHAnsi"/>
          <w:lang w:eastAsia="en-US"/>
        </w:rPr>
        <w:t>.</w:t>
      </w:r>
      <w:r>
        <w:rPr>
          <w:rFonts w:asciiTheme="minorHAnsi" w:hAnsiTheme="minorHAnsi" w:cstheme="minorHAnsi"/>
          <w:lang w:eastAsia="en-US"/>
        </w:rPr>
        <w:t xml:space="preserve"> </w:t>
      </w:r>
      <w:r w:rsidR="00623B57">
        <w:rPr>
          <w:rFonts w:asciiTheme="minorHAnsi" w:hAnsiTheme="minorHAnsi" w:cstheme="minorHAnsi"/>
          <w:lang w:eastAsia="en-US"/>
        </w:rPr>
        <w:t>Motivation</w:t>
      </w:r>
    </w:p>
    <w:p w14:paraId="23592915" w14:textId="216CD68B" w:rsidR="00972CF1" w:rsidRDefault="0001686A" w:rsidP="00B62D4B">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While the IETF liaison reply to 3GPP </w:t>
      </w:r>
      <w:r w:rsidR="00784A22">
        <w:rPr>
          <w:rFonts w:asciiTheme="minorHAnsi" w:eastAsia="Times New Roman" w:hAnsiTheme="minorHAnsi" w:cstheme="minorHAnsi"/>
          <w:color w:val="auto"/>
          <w:lang w:eastAsia="en-US"/>
        </w:rPr>
        <w:t xml:space="preserve">SA2 </w:t>
      </w:r>
      <w:r>
        <w:rPr>
          <w:rFonts w:asciiTheme="minorHAnsi" w:eastAsia="Times New Roman" w:hAnsiTheme="minorHAnsi" w:cstheme="minorHAnsi"/>
          <w:color w:val="auto"/>
          <w:lang w:eastAsia="en-US"/>
        </w:rPr>
        <w:t xml:space="preserve">in Feb. </w:t>
      </w:r>
      <w:r w:rsidR="00784A22">
        <w:rPr>
          <w:rFonts w:asciiTheme="minorHAnsi" w:eastAsia="Times New Roman" w:hAnsiTheme="minorHAnsi" w:cstheme="minorHAnsi"/>
          <w:color w:val="auto"/>
          <w:lang w:eastAsia="en-US"/>
        </w:rPr>
        <w:t xml:space="preserve">09, </w:t>
      </w:r>
      <w:r>
        <w:rPr>
          <w:rFonts w:asciiTheme="minorHAnsi" w:eastAsia="Times New Roman" w:hAnsiTheme="minorHAnsi" w:cstheme="minorHAnsi"/>
          <w:color w:val="auto"/>
          <w:lang w:eastAsia="en-US"/>
        </w:rPr>
        <w:t xml:space="preserve">2023 stated there was no ongoing work </w:t>
      </w:r>
      <w:r w:rsidR="00860859">
        <w:rPr>
          <w:rFonts w:asciiTheme="minorHAnsi" w:eastAsia="Times New Roman" w:hAnsiTheme="minorHAnsi" w:cstheme="minorHAnsi"/>
          <w:color w:val="auto"/>
          <w:lang w:eastAsia="en-US"/>
        </w:rPr>
        <w:t xml:space="preserve">related to per-node DetNet provisioning, </w:t>
      </w:r>
      <w:r w:rsidR="002D69FB">
        <w:rPr>
          <w:rFonts w:asciiTheme="minorHAnsi" w:eastAsia="Times New Roman" w:hAnsiTheme="minorHAnsi" w:cstheme="minorHAnsi"/>
          <w:color w:val="auto"/>
          <w:lang w:eastAsia="en-US"/>
        </w:rPr>
        <w:t>an IETF DetNet WG draft (</w:t>
      </w:r>
      <w:hyperlink r:id="rId17" w:history="1">
        <w:r w:rsidR="002D69FB" w:rsidRPr="00417961">
          <w:rPr>
            <w:rStyle w:val="Hyperlink"/>
            <w:rFonts w:asciiTheme="minorHAnsi" w:eastAsia="Times New Roman" w:hAnsiTheme="minorHAnsi" w:cstheme="minorHAnsi"/>
            <w:lang w:eastAsia="en-US"/>
          </w:rPr>
          <w:t>https://datatracker.ietf.org/doc/draft-ietf-detne</w:t>
        </w:r>
        <w:r w:rsidR="002D69FB" w:rsidRPr="00417961">
          <w:rPr>
            <w:rStyle w:val="Hyperlink"/>
            <w:rFonts w:asciiTheme="minorHAnsi" w:eastAsia="Times New Roman" w:hAnsiTheme="minorHAnsi" w:cstheme="minorHAnsi"/>
            <w:lang w:eastAsia="en-US"/>
          </w:rPr>
          <w:t>t</w:t>
        </w:r>
        <w:r w:rsidR="002D69FB" w:rsidRPr="00417961">
          <w:rPr>
            <w:rStyle w:val="Hyperlink"/>
            <w:rFonts w:asciiTheme="minorHAnsi" w:eastAsia="Times New Roman" w:hAnsiTheme="minorHAnsi" w:cstheme="minorHAnsi"/>
            <w:lang w:eastAsia="en-US"/>
          </w:rPr>
          <w:t>-topology-yang/00/</w:t>
        </w:r>
      </w:hyperlink>
      <w:r w:rsidR="002D69FB">
        <w:rPr>
          <w:rFonts w:asciiTheme="minorHAnsi" w:eastAsia="Times New Roman" w:hAnsiTheme="minorHAnsi" w:cstheme="minorHAnsi"/>
          <w:color w:val="auto"/>
          <w:lang w:eastAsia="en-US"/>
        </w:rPr>
        <w:t xml:space="preserve">) </w:t>
      </w:r>
      <w:r w:rsidR="002D69FB">
        <w:rPr>
          <w:rFonts w:asciiTheme="minorHAnsi" w:eastAsia="Times New Roman" w:hAnsiTheme="minorHAnsi" w:cstheme="minorHAnsi"/>
          <w:color w:val="auto"/>
          <w:lang w:eastAsia="en-US"/>
        </w:rPr>
        <w:lastRenderedPageBreak/>
        <w:t xml:space="preserve">has been dug out </w:t>
      </w:r>
      <w:r w:rsidR="00026995">
        <w:rPr>
          <w:rFonts w:asciiTheme="minorHAnsi" w:eastAsia="Times New Roman" w:hAnsiTheme="minorHAnsi" w:cstheme="minorHAnsi"/>
          <w:color w:val="auto"/>
          <w:lang w:eastAsia="en-US"/>
        </w:rPr>
        <w:t>last month (March, 2023)</w:t>
      </w:r>
      <w:r w:rsidR="002D69FB">
        <w:rPr>
          <w:rFonts w:asciiTheme="minorHAnsi" w:eastAsia="Times New Roman" w:hAnsiTheme="minorHAnsi" w:cstheme="minorHAnsi"/>
          <w:color w:val="auto"/>
          <w:lang w:eastAsia="en-US"/>
        </w:rPr>
        <w:t xml:space="preserve"> that works on defining a YANG data model for DetNet topology discovery and capability configuration on the per-(logical)-node basis. This is a DetNet WG draft which means the draft </w:t>
      </w:r>
      <w:r w:rsidR="00550FF2">
        <w:rPr>
          <w:rFonts w:asciiTheme="minorHAnsi" w:eastAsia="Times New Roman" w:hAnsiTheme="minorHAnsi" w:cstheme="minorHAnsi"/>
          <w:color w:val="auto"/>
          <w:lang w:eastAsia="en-US"/>
        </w:rPr>
        <w:t xml:space="preserve">work </w:t>
      </w:r>
      <w:r w:rsidR="002D69FB">
        <w:rPr>
          <w:rFonts w:asciiTheme="minorHAnsi" w:eastAsia="Times New Roman" w:hAnsiTheme="minorHAnsi" w:cstheme="minorHAnsi"/>
          <w:color w:val="auto"/>
          <w:lang w:eastAsia="en-US"/>
        </w:rPr>
        <w:t>has been approved and accepted by the IETF DetNet Working Group. However, I have to point out that the current version</w:t>
      </w:r>
      <w:r w:rsidR="00550FF2">
        <w:rPr>
          <w:rFonts w:asciiTheme="minorHAnsi" w:eastAsia="Times New Roman" w:hAnsiTheme="minorHAnsi" w:cstheme="minorHAnsi"/>
          <w:color w:val="auto"/>
          <w:lang w:eastAsia="en-US"/>
        </w:rPr>
        <w:t xml:space="preserve"> (ver#00)</w:t>
      </w:r>
      <w:r w:rsidR="002D69FB">
        <w:rPr>
          <w:rFonts w:asciiTheme="minorHAnsi" w:eastAsia="Times New Roman" w:hAnsiTheme="minorHAnsi" w:cstheme="minorHAnsi"/>
          <w:color w:val="auto"/>
          <w:lang w:eastAsia="en-US"/>
        </w:rPr>
        <w:t xml:space="preserve"> of the draft has expired more than three years ago. Fortunately, the expiration reason </w:t>
      </w:r>
      <w:r w:rsidR="00EA622B">
        <w:rPr>
          <w:rFonts w:asciiTheme="minorHAnsi" w:eastAsia="Times New Roman" w:hAnsiTheme="minorHAnsi" w:cstheme="minorHAnsi"/>
          <w:color w:val="auto"/>
          <w:lang w:eastAsia="en-US"/>
        </w:rPr>
        <w:t>was</w:t>
      </w:r>
      <w:r w:rsidR="002D69FB">
        <w:rPr>
          <w:rFonts w:asciiTheme="minorHAnsi" w:eastAsia="Times New Roman" w:hAnsiTheme="minorHAnsi" w:cstheme="minorHAnsi"/>
          <w:color w:val="auto"/>
          <w:lang w:eastAsia="en-US"/>
        </w:rPr>
        <w:t xml:space="preserve"> not because of the merit</w:t>
      </w:r>
      <w:r w:rsidR="004F25A1">
        <w:rPr>
          <w:rFonts w:asciiTheme="minorHAnsi" w:eastAsia="Times New Roman" w:hAnsiTheme="minorHAnsi" w:cstheme="minorHAnsi"/>
          <w:color w:val="auto"/>
          <w:lang w:eastAsia="en-US"/>
        </w:rPr>
        <w:t>s</w:t>
      </w:r>
      <w:r w:rsidR="002D69FB">
        <w:rPr>
          <w:rFonts w:asciiTheme="minorHAnsi" w:eastAsia="Times New Roman" w:hAnsiTheme="minorHAnsi" w:cstheme="minorHAnsi"/>
          <w:color w:val="auto"/>
          <w:lang w:eastAsia="en-US"/>
        </w:rPr>
        <w:t xml:space="preserve"> of the draft. </w:t>
      </w:r>
      <w:r w:rsidR="00A40551">
        <w:rPr>
          <w:rFonts w:asciiTheme="minorHAnsi" w:eastAsia="Times New Roman" w:hAnsiTheme="minorHAnsi" w:cstheme="minorHAnsi"/>
          <w:color w:val="auto"/>
          <w:lang w:eastAsia="en-US"/>
        </w:rPr>
        <w:t xml:space="preserve">Instead, </w:t>
      </w:r>
      <w:r w:rsidR="00766F7E">
        <w:rPr>
          <w:rFonts w:asciiTheme="minorHAnsi" w:eastAsia="Times New Roman" w:hAnsiTheme="minorHAnsi" w:cstheme="minorHAnsi"/>
          <w:color w:val="auto"/>
          <w:lang w:eastAsia="en-US"/>
        </w:rPr>
        <w:t>the reason was</w:t>
      </w:r>
      <w:r w:rsidR="002D69FB">
        <w:rPr>
          <w:rFonts w:asciiTheme="minorHAnsi" w:eastAsia="Times New Roman" w:hAnsiTheme="minorHAnsi" w:cstheme="minorHAnsi"/>
          <w:color w:val="auto"/>
          <w:lang w:eastAsia="en-US"/>
        </w:rPr>
        <w:t xml:space="preserve"> that the</w:t>
      </w:r>
      <w:r w:rsidR="00A40551">
        <w:rPr>
          <w:rFonts w:asciiTheme="minorHAnsi" w:eastAsia="Times New Roman" w:hAnsiTheme="minorHAnsi" w:cstheme="minorHAnsi"/>
          <w:color w:val="auto"/>
          <w:lang w:eastAsia="en-US"/>
        </w:rPr>
        <w:t xml:space="preserve"> fundamental</w:t>
      </w:r>
      <w:r w:rsidR="002D69FB">
        <w:rPr>
          <w:rFonts w:asciiTheme="minorHAnsi" w:eastAsia="Times New Roman" w:hAnsiTheme="minorHAnsi" w:cstheme="minorHAnsi"/>
          <w:color w:val="auto"/>
          <w:lang w:eastAsia="en-US"/>
        </w:rPr>
        <w:t xml:space="preserve"> IETF DetNet YANG </w:t>
      </w:r>
      <w:r w:rsidR="00A40551">
        <w:rPr>
          <w:rFonts w:asciiTheme="minorHAnsi" w:eastAsia="Times New Roman" w:hAnsiTheme="minorHAnsi" w:cstheme="minorHAnsi"/>
          <w:color w:val="auto"/>
          <w:lang w:eastAsia="en-US"/>
        </w:rPr>
        <w:t xml:space="preserve">model </w:t>
      </w:r>
      <w:r w:rsidR="002D69FB">
        <w:rPr>
          <w:rFonts w:asciiTheme="minorHAnsi" w:eastAsia="Times New Roman" w:hAnsiTheme="minorHAnsi" w:cstheme="minorHAnsi"/>
          <w:color w:val="auto"/>
          <w:lang w:eastAsia="en-US"/>
        </w:rPr>
        <w:t xml:space="preserve">was not mature enough three years ago and </w:t>
      </w:r>
      <w:r w:rsidR="00A40551">
        <w:rPr>
          <w:rFonts w:asciiTheme="minorHAnsi" w:eastAsia="Times New Roman" w:hAnsiTheme="minorHAnsi" w:cstheme="minorHAnsi"/>
          <w:color w:val="auto"/>
          <w:lang w:eastAsia="en-US"/>
        </w:rPr>
        <w:t>at that moment, the IETF DetNet WG decided to standardize first the DetNet YANG model, e.g., covering DetNet service, flow configuration, function configuration, etc. Only after the foundational YANG model matures sufficiently will the DetNet WG revisit the per-node YANG model draft.</w:t>
      </w:r>
    </w:p>
    <w:p w14:paraId="015F83F6" w14:textId="0FE144CF" w:rsidR="00A40551" w:rsidRDefault="001766A5" w:rsidP="00B62D4B">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Currently</w:t>
      </w:r>
      <w:r w:rsidR="00A40551">
        <w:rPr>
          <w:rFonts w:asciiTheme="minorHAnsi" w:eastAsia="Times New Roman" w:hAnsiTheme="minorHAnsi" w:cstheme="minorHAnsi"/>
          <w:color w:val="auto"/>
          <w:lang w:eastAsia="en-US"/>
        </w:rPr>
        <w:t>, the IETF DetNet YANG Model draft (</w:t>
      </w:r>
      <w:hyperlink r:id="rId18" w:history="1">
        <w:r w:rsidR="00A40551" w:rsidRPr="00417961">
          <w:rPr>
            <w:rStyle w:val="Hyperlink"/>
            <w:rFonts w:asciiTheme="minorHAnsi" w:eastAsia="Times New Roman" w:hAnsiTheme="minorHAnsi" w:cstheme="minorHAnsi"/>
            <w:lang w:eastAsia="en-US"/>
          </w:rPr>
          <w:t>https://datatracker.ietf.org/doc/draft-ietf-detnet-yang/</w:t>
        </w:r>
      </w:hyperlink>
      <w:r w:rsidR="00A40551">
        <w:rPr>
          <w:rFonts w:asciiTheme="minorHAnsi" w:eastAsia="Times New Roman" w:hAnsiTheme="minorHAnsi" w:cstheme="minorHAnsi"/>
          <w:color w:val="auto"/>
          <w:lang w:eastAsia="en-US"/>
        </w:rPr>
        <w:t>) has satisfied all the IETF RFC requirements and been submitted to IESG for publication. This impli</w:t>
      </w:r>
      <w:r w:rsidR="00C30E01">
        <w:rPr>
          <w:rFonts w:asciiTheme="minorHAnsi" w:eastAsia="Times New Roman" w:hAnsiTheme="minorHAnsi" w:cstheme="minorHAnsi"/>
          <w:color w:val="auto"/>
          <w:lang w:eastAsia="en-US"/>
        </w:rPr>
        <w:t xml:space="preserve">es </w:t>
      </w:r>
      <w:r w:rsidR="00623B57">
        <w:rPr>
          <w:rFonts w:asciiTheme="minorHAnsi" w:eastAsia="Times New Roman" w:hAnsiTheme="minorHAnsi" w:cstheme="minorHAnsi"/>
          <w:color w:val="auto"/>
          <w:lang w:eastAsia="en-US"/>
        </w:rPr>
        <w:t>that now</w:t>
      </w:r>
      <w:r w:rsidR="00C30E01">
        <w:rPr>
          <w:rFonts w:asciiTheme="minorHAnsi" w:eastAsia="Times New Roman" w:hAnsiTheme="minorHAnsi" w:cstheme="minorHAnsi"/>
          <w:color w:val="auto"/>
          <w:lang w:eastAsia="en-US"/>
        </w:rPr>
        <w:t xml:space="preserve"> is the good timing to revisit the per-node related DetNet WG draft (</w:t>
      </w:r>
      <w:hyperlink r:id="rId19" w:history="1">
        <w:r w:rsidR="00C30E01" w:rsidRPr="00417961">
          <w:rPr>
            <w:rStyle w:val="Hyperlink"/>
            <w:rFonts w:asciiTheme="minorHAnsi" w:eastAsia="Times New Roman" w:hAnsiTheme="minorHAnsi" w:cstheme="minorHAnsi"/>
            <w:lang w:eastAsia="en-US"/>
          </w:rPr>
          <w:t>https://datatracker.ietf.org/doc/draft-ietf-detnet-topology-yang/00/</w:t>
        </w:r>
      </w:hyperlink>
      <w:r w:rsidR="00C30E01">
        <w:rPr>
          <w:rFonts w:asciiTheme="minorHAnsi" w:eastAsia="Times New Roman" w:hAnsiTheme="minorHAnsi" w:cstheme="minorHAnsi"/>
          <w:color w:val="auto"/>
          <w:lang w:eastAsia="en-US"/>
        </w:rPr>
        <w:t xml:space="preserve">). </w:t>
      </w:r>
    </w:p>
    <w:p w14:paraId="0729FD1A" w14:textId="4CA085B6" w:rsidR="00623B57" w:rsidRDefault="00623B57" w:rsidP="00B62D4B">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In the just past IETF-116</w:t>
      </w:r>
      <w:r w:rsidR="00026995">
        <w:rPr>
          <w:rFonts w:asciiTheme="minorHAnsi" w:eastAsia="Times New Roman" w:hAnsiTheme="minorHAnsi" w:cstheme="minorHAnsi"/>
          <w:color w:val="auto"/>
          <w:lang w:eastAsia="en-US"/>
        </w:rPr>
        <w:t xml:space="preserve"> plenary meeting</w:t>
      </w:r>
      <w:r>
        <w:rPr>
          <w:rFonts w:asciiTheme="minorHAnsi" w:eastAsia="Times New Roman" w:hAnsiTheme="minorHAnsi" w:cstheme="minorHAnsi"/>
          <w:color w:val="auto"/>
          <w:lang w:eastAsia="en-US"/>
        </w:rPr>
        <w:t xml:space="preserve"> held in Yokohama, Japan on March 27 ~ 31, 2023 (</w:t>
      </w:r>
      <w:hyperlink r:id="rId20" w:history="1">
        <w:r w:rsidRPr="00417961">
          <w:rPr>
            <w:rStyle w:val="Hyperlink"/>
            <w:rFonts w:asciiTheme="minorHAnsi" w:eastAsia="Times New Roman" w:hAnsiTheme="minorHAnsi" w:cstheme="minorHAnsi"/>
            <w:lang w:eastAsia="en-US"/>
          </w:rPr>
          <w:t>https://datatracker.ietf.org/meeting/116/agenda/</w:t>
        </w:r>
      </w:hyperlink>
      <w:r>
        <w:rPr>
          <w:rFonts w:asciiTheme="minorHAnsi" w:eastAsia="Times New Roman" w:hAnsiTheme="minorHAnsi" w:cstheme="minorHAnsi"/>
          <w:color w:val="auto"/>
          <w:lang w:eastAsia="en-US"/>
        </w:rPr>
        <w:t>), th</w:t>
      </w:r>
      <w:r w:rsidR="00EA622B">
        <w:rPr>
          <w:rFonts w:asciiTheme="minorHAnsi" w:eastAsia="Times New Roman" w:hAnsiTheme="minorHAnsi" w:cstheme="minorHAnsi"/>
          <w:color w:val="auto"/>
          <w:lang w:eastAsia="en-US"/>
        </w:rPr>
        <w:t>is</w:t>
      </w:r>
      <w:r>
        <w:rPr>
          <w:rFonts w:asciiTheme="minorHAnsi" w:eastAsia="Times New Roman" w:hAnsiTheme="minorHAnsi" w:cstheme="minorHAnsi"/>
          <w:color w:val="auto"/>
          <w:lang w:eastAsia="en-US"/>
        </w:rPr>
        <w:t xml:space="preserve"> per-node </w:t>
      </w:r>
      <w:r w:rsidR="001766A5">
        <w:rPr>
          <w:rFonts w:asciiTheme="minorHAnsi" w:eastAsia="Times New Roman" w:hAnsiTheme="minorHAnsi" w:cstheme="minorHAnsi"/>
          <w:color w:val="auto"/>
          <w:lang w:eastAsia="en-US"/>
        </w:rPr>
        <w:t xml:space="preserve">IETF </w:t>
      </w:r>
      <w:r w:rsidR="00A32783">
        <w:rPr>
          <w:rFonts w:asciiTheme="minorHAnsi" w:eastAsia="Times New Roman" w:hAnsiTheme="minorHAnsi" w:cstheme="minorHAnsi"/>
          <w:color w:val="auto"/>
          <w:lang w:eastAsia="en-US"/>
        </w:rPr>
        <w:t xml:space="preserve">DetNet </w:t>
      </w:r>
      <w:r>
        <w:rPr>
          <w:rFonts w:asciiTheme="minorHAnsi" w:eastAsia="Times New Roman" w:hAnsiTheme="minorHAnsi" w:cstheme="minorHAnsi"/>
          <w:color w:val="auto"/>
          <w:lang w:eastAsia="en-US"/>
        </w:rPr>
        <w:t>draft was presented in the DetNet WG session</w:t>
      </w:r>
      <w:r w:rsidR="001766A5">
        <w:rPr>
          <w:rFonts w:asciiTheme="minorHAnsi" w:eastAsia="Times New Roman" w:hAnsiTheme="minorHAnsi" w:cstheme="minorHAnsi"/>
          <w:color w:val="auto"/>
          <w:lang w:eastAsia="en-US"/>
        </w:rPr>
        <w:t xml:space="preserve"> and the 5GS-DetNet-node case was evidenced as a </w:t>
      </w:r>
      <w:r w:rsidR="00A32783">
        <w:rPr>
          <w:rFonts w:asciiTheme="minorHAnsi" w:eastAsia="Times New Roman" w:hAnsiTheme="minorHAnsi" w:cstheme="minorHAnsi"/>
          <w:color w:val="auto"/>
          <w:lang w:eastAsia="en-US"/>
        </w:rPr>
        <w:t xml:space="preserve">critical </w:t>
      </w:r>
      <w:r w:rsidR="001766A5">
        <w:rPr>
          <w:rFonts w:asciiTheme="minorHAnsi" w:eastAsia="Times New Roman" w:hAnsiTheme="minorHAnsi" w:cstheme="minorHAnsi"/>
          <w:color w:val="auto"/>
          <w:lang w:eastAsia="en-US"/>
        </w:rPr>
        <w:t xml:space="preserve">deployment scenario to support the </w:t>
      </w:r>
      <w:r w:rsidR="001766A5" w:rsidRPr="00A32783">
        <w:rPr>
          <w:rFonts w:asciiTheme="minorHAnsi" w:eastAsia="Times New Roman" w:hAnsiTheme="minorHAnsi" w:cstheme="minorHAnsi"/>
          <w:i/>
          <w:color w:val="auto"/>
          <w:lang w:eastAsia="en-US"/>
        </w:rPr>
        <w:t>reactivation</w:t>
      </w:r>
      <w:r w:rsidR="001766A5">
        <w:rPr>
          <w:rFonts w:asciiTheme="minorHAnsi" w:eastAsia="Times New Roman" w:hAnsiTheme="minorHAnsi" w:cstheme="minorHAnsi"/>
          <w:color w:val="auto"/>
          <w:lang w:eastAsia="en-US"/>
        </w:rPr>
        <w:t xml:space="preserve"> of the draft. </w:t>
      </w:r>
      <w:r w:rsidR="00E66744">
        <w:rPr>
          <w:rFonts w:asciiTheme="minorHAnsi" w:eastAsia="Times New Roman" w:hAnsiTheme="minorHAnsi" w:cstheme="minorHAnsi"/>
          <w:color w:val="auto"/>
          <w:lang w:eastAsia="en-US"/>
        </w:rPr>
        <w:t>At the end</w:t>
      </w:r>
      <w:r w:rsidR="00A32783">
        <w:rPr>
          <w:rFonts w:asciiTheme="minorHAnsi" w:eastAsia="Times New Roman" w:hAnsiTheme="minorHAnsi" w:cstheme="minorHAnsi"/>
          <w:color w:val="auto"/>
          <w:lang w:eastAsia="en-US"/>
        </w:rPr>
        <w:t xml:space="preserve"> of the session</w:t>
      </w:r>
      <w:r w:rsidR="001766A5">
        <w:rPr>
          <w:rFonts w:asciiTheme="minorHAnsi" w:eastAsia="Times New Roman" w:hAnsiTheme="minorHAnsi" w:cstheme="minorHAnsi"/>
          <w:color w:val="auto"/>
          <w:lang w:eastAsia="en-US"/>
        </w:rPr>
        <w:t>,</w:t>
      </w:r>
      <w:r w:rsidR="00EA622B">
        <w:rPr>
          <w:rFonts w:asciiTheme="minorHAnsi" w:eastAsia="Times New Roman" w:hAnsiTheme="minorHAnsi" w:cstheme="minorHAnsi"/>
          <w:color w:val="auto"/>
          <w:lang w:eastAsia="en-US"/>
        </w:rPr>
        <w:t xml:space="preserve"> the IETF DetNet WG ha</w:t>
      </w:r>
      <w:r w:rsidR="002067EF">
        <w:rPr>
          <w:rFonts w:asciiTheme="minorHAnsi" w:eastAsia="Times New Roman" w:hAnsiTheme="minorHAnsi" w:cstheme="minorHAnsi"/>
          <w:color w:val="auto"/>
          <w:lang w:eastAsia="en-US"/>
        </w:rPr>
        <w:t>ve</w:t>
      </w:r>
      <w:r w:rsidR="00EA622B">
        <w:rPr>
          <w:rFonts w:asciiTheme="minorHAnsi" w:eastAsia="Times New Roman" w:hAnsiTheme="minorHAnsi" w:cstheme="minorHAnsi"/>
          <w:color w:val="auto"/>
          <w:lang w:eastAsia="en-US"/>
        </w:rPr>
        <w:t xml:space="preserve"> reached the consensus</w:t>
      </w:r>
      <w:r w:rsidR="002067EF">
        <w:rPr>
          <w:rFonts w:asciiTheme="minorHAnsi" w:eastAsia="Times New Roman" w:hAnsiTheme="minorHAnsi" w:cstheme="minorHAnsi"/>
          <w:color w:val="auto"/>
          <w:lang w:eastAsia="en-US"/>
        </w:rPr>
        <w:t xml:space="preserve"> after productive discussions</w:t>
      </w:r>
      <w:r w:rsidR="00EA622B">
        <w:rPr>
          <w:rFonts w:asciiTheme="minorHAnsi" w:eastAsia="Times New Roman" w:hAnsiTheme="minorHAnsi" w:cstheme="minorHAnsi"/>
          <w:color w:val="auto"/>
          <w:lang w:eastAsia="en-US"/>
        </w:rPr>
        <w:t xml:space="preserve"> that</w:t>
      </w:r>
      <w:r w:rsidR="001766A5">
        <w:rPr>
          <w:rFonts w:asciiTheme="minorHAnsi" w:eastAsia="Times New Roman" w:hAnsiTheme="minorHAnsi" w:cstheme="minorHAnsi"/>
          <w:color w:val="auto"/>
          <w:lang w:eastAsia="en-US"/>
        </w:rPr>
        <w:t xml:space="preserve"> the per-node DetNet draft </w:t>
      </w:r>
      <w:r w:rsidR="002067EF">
        <w:rPr>
          <w:rFonts w:asciiTheme="minorHAnsi" w:eastAsia="Times New Roman" w:hAnsiTheme="minorHAnsi" w:cstheme="minorHAnsi"/>
          <w:color w:val="auto"/>
          <w:lang w:eastAsia="en-US"/>
        </w:rPr>
        <w:t>shall be</w:t>
      </w:r>
      <w:r w:rsidR="001766A5">
        <w:rPr>
          <w:rFonts w:asciiTheme="minorHAnsi" w:eastAsia="Times New Roman" w:hAnsiTheme="minorHAnsi" w:cstheme="minorHAnsi"/>
          <w:color w:val="auto"/>
          <w:lang w:eastAsia="en-US"/>
        </w:rPr>
        <w:t xml:space="preserve"> re-activated as a DetNet WG draft</w:t>
      </w:r>
      <w:r w:rsidR="00F04EC7">
        <w:rPr>
          <w:rFonts w:asciiTheme="minorHAnsi" w:eastAsia="Times New Roman" w:hAnsiTheme="minorHAnsi" w:cstheme="minorHAnsi"/>
          <w:color w:val="auto"/>
          <w:lang w:eastAsia="en-US"/>
        </w:rPr>
        <w:t xml:space="preserve"> now</w:t>
      </w:r>
      <w:r w:rsidR="001766A5">
        <w:rPr>
          <w:rFonts w:asciiTheme="minorHAnsi" w:eastAsia="Times New Roman" w:hAnsiTheme="minorHAnsi" w:cstheme="minorHAnsi"/>
          <w:color w:val="auto"/>
          <w:lang w:eastAsia="en-US"/>
        </w:rPr>
        <w:t>.</w:t>
      </w:r>
    </w:p>
    <w:p w14:paraId="09997CD9" w14:textId="11BE7B87" w:rsidR="00623B57" w:rsidRPr="00902968" w:rsidRDefault="00623B57" w:rsidP="00623B57">
      <w:pPr>
        <w:pStyle w:val="Heading2"/>
        <w:rPr>
          <w:rFonts w:asciiTheme="minorHAnsi" w:hAnsiTheme="minorHAnsi" w:cstheme="minorHAnsi"/>
          <w:lang w:eastAsia="en-US"/>
        </w:rPr>
      </w:pPr>
      <w:r w:rsidRPr="00902968">
        <w:rPr>
          <w:rFonts w:asciiTheme="minorHAnsi" w:hAnsiTheme="minorHAnsi" w:cstheme="minorHAnsi"/>
          <w:lang w:eastAsia="en-US"/>
        </w:rPr>
        <w:t>1.</w:t>
      </w:r>
      <w:r>
        <w:rPr>
          <w:rFonts w:asciiTheme="minorHAnsi" w:hAnsiTheme="minorHAnsi" w:cstheme="minorHAnsi"/>
          <w:lang w:eastAsia="en-US"/>
        </w:rPr>
        <w:t>3</w:t>
      </w:r>
      <w:r w:rsidRPr="00902968">
        <w:rPr>
          <w:rFonts w:asciiTheme="minorHAnsi" w:hAnsiTheme="minorHAnsi" w:cstheme="minorHAnsi"/>
          <w:lang w:eastAsia="en-US"/>
        </w:rPr>
        <w:t>.</w:t>
      </w:r>
      <w:r>
        <w:rPr>
          <w:rFonts w:asciiTheme="minorHAnsi" w:hAnsiTheme="minorHAnsi" w:cstheme="minorHAnsi"/>
          <w:lang w:eastAsia="en-US"/>
        </w:rPr>
        <w:t xml:space="preserve"> Analysis</w:t>
      </w:r>
    </w:p>
    <w:p w14:paraId="1F980DE8" w14:textId="3EF0E6B9" w:rsidR="00847766" w:rsidRPr="00847766" w:rsidRDefault="00847766" w:rsidP="002D4615">
      <w:pPr>
        <w:overflowPunct/>
        <w:autoSpaceDE/>
        <w:autoSpaceDN/>
        <w:adjustRightInd/>
        <w:spacing w:after="0"/>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 xml:space="preserve">The (per-node) </w:t>
      </w:r>
      <w:r w:rsidRPr="00847766">
        <w:rPr>
          <w:rFonts w:asciiTheme="minorHAnsi" w:eastAsia="Times New Roman" w:hAnsiTheme="minorHAnsi" w:cstheme="minorHAnsi" w:hint="eastAsia"/>
          <w:color w:val="auto"/>
          <w:lang w:val="en-US" w:eastAsia="en-US"/>
        </w:rPr>
        <w:t>DetNet Topology YANG</w:t>
      </w:r>
      <w:r>
        <w:rPr>
          <w:rFonts w:asciiTheme="minorHAnsi" w:eastAsia="Times New Roman" w:hAnsiTheme="minorHAnsi" w:cstheme="minorHAnsi"/>
          <w:color w:val="auto"/>
          <w:lang w:val="en-US" w:eastAsia="en-US"/>
        </w:rPr>
        <w:t xml:space="preserve"> draft</w:t>
      </w:r>
      <w:r w:rsidRPr="00847766">
        <w:rPr>
          <w:rFonts w:asciiTheme="minorHAnsi" w:eastAsia="Times New Roman" w:hAnsiTheme="minorHAnsi" w:cstheme="minorHAnsi" w:hint="eastAsia"/>
          <w:color w:val="auto"/>
          <w:lang w:val="en-US" w:eastAsia="en-US"/>
        </w:rPr>
        <w:t xml:space="preserve"> is an augmentation of </w:t>
      </w:r>
      <w:r>
        <w:rPr>
          <w:rFonts w:asciiTheme="minorHAnsi" w:eastAsia="Times New Roman" w:hAnsiTheme="minorHAnsi" w:cstheme="minorHAnsi"/>
          <w:color w:val="auto"/>
          <w:lang w:val="en-US" w:eastAsia="en-US"/>
        </w:rPr>
        <w:t xml:space="preserve">the </w:t>
      </w:r>
      <w:r w:rsidRPr="00847766">
        <w:rPr>
          <w:rFonts w:asciiTheme="minorHAnsi" w:eastAsia="Times New Roman" w:hAnsiTheme="minorHAnsi" w:cstheme="minorHAnsi" w:hint="eastAsia"/>
          <w:color w:val="auto"/>
          <w:lang w:val="en-US" w:eastAsia="en-US"/>
        </w:rPr>
        <w:t>RFC 8795 (YANG Data Model for Traffic Engineering (TE) Topologies)</w:t>
      </w:r>
      <w:r>
        <w:rPr>
          <w:rFonts w:asciiTheme="minorHAnsi" w:eastAsia="Times New Roman" w:hAnsiTheme="minorHAnsi" w:cstheme="minorHAnsi"/>
          <w:color w:val="auto"/>
          <w:lang w:val="en-US" w:eastAsia="en-US"/>
        </w:rPr>
        <w:t>. It categorize</w:t>
      </w:r>
      <w:r w:rsidR="00DD19A0">
        <w:rPr>
          <w:rFonts w:asciiTheme="minorHAnsi" w:eastAsia="Times New Roman" w:hAnsiTheme="minorHAnsi" w:cstheme="minorHAnsi"/>
          <w:color w:val="auto"/>
          <w:lang w:val="en-US" w:eastAsia="en-US"/>
        </w:rPr>
        <w:t>s</w:t>
      </w:r>
      <w:r>
        <w:rPr>
          <w:rFonts w:asciiTheme="minorHAnsi" w:eastAsia="Times New Roman" w:hAnsiTheme="minorHAnsi" w:cstheme="minorHAnsi"/>
          <w:color w:val="auto"/>
          <w:lang w:val="en-US" w:eastAsia="en-US"/>
        </w:rPr>
        <w:t xml:space="preserve"> the fo</w:t>
      </w:r>
      <w:r w:rsidRPr="00847766">
        <w:rPr>
          <w:rFonts w:asciiTheme="minorHAnsi" w:eastAsia="Times New Roman" w:hAnsiTheme="minorHAnsi" w:cstheme="minorHAnsi" w:hint="eastAsia"/>
          <w:color w:val="auto"/>
          <w:lang w:val="en-US" w:eastAsia="en-US"/>
        </w:rPr>
        <w:t>llowing attributes</w:t>
      </w:r>
      <w:r>
        <w:rPr>
          <w:rFonts w:asciiTheme="minorHAnsi" w:eastAsia="Times New Roman" w:hAnsiTheme="minorHAnsi" w:cstheme="minorHAnsi"/>
          <w:color w:val="auto"/>
          <w:lang w:val="en-US" w:eastAsia="en-US"/>
        </w:rPr>
        <w:t xml:space="preserve"> into three types, i.e., </w:t>
      </w:r>
      <w:r w:rsidRPr="00847766">
        <w:rPr>
          <w:rFonts w:asciiTheme="minorHAnsi" w:eastAsia="Times New Roman" w:hAnsiTheme="minorHAnsi" w:cstheme="minorHAnsi" w:hint="eastAsia"/>
          <w:color w:val="auto"/>
          <w:lang w:val="en-US" w:eastAsia="en-US"/>
        </w:rPr>
        <w:t>node attributes, link attributes and LTP (Link Termination Point) attributes</w:t>
      </w:r>
      <w:r>
        <w:rPr>
          <w:rFonts w:asciiTheme="minorHAnsi" w:eastAsia="Times New Roman" w:hAnsiTheme="minorHAnsi" w:cstheme="minorHAnsi"/>
          <w:color w:val="auto"/>
          <w:lang w:val="en-US" w:eastAsia="en-US"/>
        </w:rPr>
        <w:t>:</w:t>
      </w:r>
    </w:p>
    <w:p w14:paraId="275A399A" w14:textId="77777777" w:rsidR="00580A62" w:rsidRPr="00847766" w:rsidRDefault="002B5BA1" w:rsidP="00DD19A0">
      <w:pPr>
        <w:numPr>
          <w:ilvl w:val="0"/>
          <w:numId w:val="33"/>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847766">
        <w:rPr>
          <w:rFonts w:asciiTheme="minorHAnsi" w:eastAsia="Times New Roman" w:hAnsiTheme="minorHAnsi" w:cstheme="minorHAnsi" w:hint="eastAsia"/>
          <w:color w:val="auto"/>
          <w:lang w:val="en-US" w:eastAsia="en-US"/>
        </w:rPr>
        <w:t>Bandwidth related attributes (e.g., bandwidth reserved for DetNet);</w:t>
      </w:r>
    </w:p>
    <w:p w14:paraId="4B6084E3" w14:textId="3F135CBF" w:rsidR="00580A62" w:rsidRPr="00847766" w:rsidRDefault="002B5BA1" w:rsidP="00DD19A0">
      <w:pPr>
        <w:numPr>
          <w:ilvl w:val="0"/>
          <w:numId w:val="33"/>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847766">
        <w:rPr>
          <w:rFonts w:asciiTheme="minorHAnsi" w:eastAsia="Times New Roman" w:hAnsiTheme="minorHAnsi" w:cstheme="minorHAnsi" w:hint="eastAsia"/>
          <w:color w:val="auto"/>
          <w:lang w:val="en-US" w:eastAsia="en-US"/>
        </w:rPr>
        <w:t>Buffer/queue management related attributes (e.g., queue management parameters, etc.);</w:t>
      </w:r>
    </w:p>
    <w:p w14:paraId="50D6DE4B" w14:textId="64D9D078" w:rsidR="00580A62" w:rsidRPr="00847766" w:rsidRDefault="002B5BA1" w:rsidP="00DD19A0">
      <w:pPr>
        <w:numPr>
          <w:ilvl w:val="0"/>
          <w:numId w:val="33"/>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847766">
        <w:rPr>
          <w:rFonts w:asciiTheme="minorHAnsi" w:eastAsia="Times New Roman" w:hAnsiTheme="minorHAnsi" w:cstheme="minorHAnsi" w:hint="eastAsia"/>
          <w:color w:val="auto"/>
          <w:lang w:val="en-US" w:eastAsia="en-US"/>
        </w:rPr>
        <w:t>PREOF (Packet Replication, Elimination and Ordering Function) capabilities and parameters (e.g., maximum out-of-order packets, etc.);</w:t>
      </w:r>
    </w:p>
    <w:p w14:paraId="5E1AB750" w14:textId="77777777" w:rsidR="00580A62" w:rsidRPr="00847766" w:rsidRDefault="002B5BA1" w:rsidP="00421A0E">
      <w:pPr>
        <w:numPr>
          <w:ilvl w:val="0"/>
          <w:numId w:val="33"/>
        </w:numPr>
        <w:overflowPunct/>
        <w:autoSpaceDE/>
        <w:autoSpaceDN/>
        <w:adjustRightInd/>
        <w:snapToGrid w:val="0"/>
        <w:spacing w:after="120"/>
        <w:textAlignment w:val="auto"/>
        <w:rPr>
          <w:rFonts w:asciiTheme="minorHAnsi" w:eastAsia="Times New Roman" w:hAnsiTheme="minorHAnsi" w:cstheme="minorHAnsi"/>
          <w:color w:val="auto"/>
          <w:lang w:val="en-US" w:eastAsia="en-US"/>
        </w:rPr>
      </w:pPr>
      <w:r w:rsidRPr="00847766">
        <w:rPr>
          <w:rFonts w:asciiTheme="minorHAnsi" w:eastAsia="Times New Roman" w:hAnsiTheme="minorHAnsi" w:cstheme="minorHAnsi" w:hint="eastAsia"/>
          <w:color w:val="auto"/>
          <w:lang w:val="en-US" w:eastAsia="en-US"/>
        </w:rPr>
        <w:t>Delay related attributes (e.g., node processing delay, queuing delay, link delay, etc.);</w:t>
      </w:r>
    </w:p>
    <w:p w14:paraId="6EFCBFB6" w14:textId="32746C8D" w:rsidR="00421A0E" w:rsidRDefault="001C18C7" w:rsidP="00421A0E">
      <w:p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 xml:space="preserve">The </w:t>
      </w:r>
      <w:r w:rsidR="00421A0E">
        <w:rPr>
          <w:rFonts w:asciiTheme="minorHAnsi" w:eastAsia="Times New Roman" w:hAnsiTheme="minorHAnsi" w:cstheme="minorHAnsi"/>
          <w:color w:val="auto"/>
          <w:lang w:val="en-US" w:eastAsia="en-US"/>
        </w:rPr>
        <w:t xml:space="preserve">DetNet </w:t>
      </w:r>
      <w:r w:rsidR="00421A0E" w:rsidRPr="004A46E5">
        <w:rPr>
          <w:rFonts w:asciiTheme="minorHAnsi" w:eastAsia="Times New Roman" w:hAnsiTheme="minorHAnsi" w:cstheme="minorHAnsi"/>
          <w:color w:val="auto"/>
          <w:u w:val="single"/>
          <w:lang w:val="en-US" w:eastAsia="en-US"/>
        </w:rPr>
        <w:t>Node</w:t>
      </w:r>
      <w:r w:rsidR="00421A0E">
        <w:rPr>
          <w:rFonts w:asciiTheme="minorHAnsi" w:eastAsia="Times New Roman" w:hAnsiTheme="minorHAnsi" w:cstheme="minorHAnsi"/>
          <w:color w:val="auto"/>
          <w:lang w:val="en-US" w:eastAsia="en-US"/>
        </w:rPr>
        <w:t xml:space="preserve"> attributes</w:t>
      </w:r>
      <w:r w:rsidR="00FB3C29">
        <w:rPr>
          <w:rFonts w:asciiTheme="minorHAnsi" w:eastAsia="Times New Roman" w:hAnsiTheme="minorHAnsi" w:cstheme="minorHAnsi"/>
          <w:color w:val="auto"/>
          <w:lang w:val="en-US" w:eastAsia="en-US"/>
        </w:rPr>
        <w:t xml:space="preserve"> define</w:t>
      </w:r>
      <w:r w:rsidR="00421A0E">
        <w:rPr>
          <w:rFonts w:asciiTheme="minorHAnsi" w:eastAsia="Times New Roman" w:hAnsiTheme="minorHAnsi" w:cstheme="minorHAnsi"/>
          <w:color w:val="auto"/>
          <w:lang w:val="en-US" w:eastAsia="en-US"/>
        </w:rPr>
        <w:t>:</w:t>
      </w:r>
    </w:p>
    <w:p w14:paraId="51FDD1A3" w14:textId="77777777" w:rsidR="00580A62" w:rsidRPr="001C18C7" w:rsidRDefault="002B5BA1" w:rsidP="001C18C7">
      <w:pPr>
        <w:numPr>
          <w:ilvl w:val="0"/>
          <w:numId w:val="34"/>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1C18C7">
        <w:rPr>
          <w:rFonts w:asciiTheme="minorHAnsi" w:eastAsia="Times New Roman" w:hAnsiTheme="minorHAnsi" w:cstheme="minorHAnsi" w:hint="eastAsia"/>
          <w:color w:val="auto"/>
          <w:lang w:val="en-US" w:eastAsia="en-US"/>
        </w:rPr>
        <w:t>Maximum DetNet packet processing delay</w:t>
      </w:r>
    </w:p>
    <w:p w14:paraId="11603C90" w14:textId="25D18EFF" w:rsidR="00580A62" w:rsidRPr="001C18C7" w:rsidRDefault="002B5BA1" w:rsidP="001C18C7">
      <w:pPr>
        <w:numPr>
          <w:ilvl w:val="0"/>
          <w:numId w:val="34"/>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1C18C7">
        <w:rPr>
          <w:rFonts w:asciiTheme="minorHAnsi" w:eastAsia="Times New Roman" w:hAnsiTheme="minorHAnsi" w:cstheme="minorHAnsi" w:hint="eastAsia"/>
          <w:color w:val="auto"/>
          <w:lang w:val="en-US" w:eastAsia="en-US"/>
        </w:rPr>
        <w:t>Minimum DetNet packet processing delay</w:t>
      </w:r>
    </w:p>
    <w:p w14:paraId="3400101E" w14:textId="73679CCF" w:rsidR="00580A62" w:rsidRPr="001C18C7" w:rsidRDefault="002B5BA1" w:rsidP="001C18C7">
      <w:pPr>
        <w:numPr>
          <w:ilvl w:val="0"/>
          <w:numId w:val="34"/>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1C18C7">
        <w:rPr>
          <w:rFonts w:asciiTheme="minorHAnsi" w:eastAsia="Times New Roman" w:hAnsiTheme="minorHAnsi" w:cstheme="minorHAnsi" w:hint="eastAsia"/>
          <w:color w:val="auto"/>
          <w:lang w:val="en-US" w:eastAsia="en-US"/>
        </w:rPr>
        <w:t>Maximum DetNet packet processing delay variation</w:t>
      </w:r>
    </w:p>
    <w:p w14:paraId="3637A39B" w14:textId="4BFAF97D" w:rsidR="00421A0E" w:rsidRDefault="00421A0E" w:rsidP="00421A0E">
      <w:pPr>
        <w:overflowPunct/>
        <w:autoSpaceDE/>
        <w:autoSpaceDN/>
        <w:adjustRightInd/>
        <w:snapToGrid w:val="0"/>
        <w:spacing w:after="0"/>
        <w:textAlignment w:val="auto"/>
        <w:rPr>
          <w:rFonts w:asciiTheme="minorHAnsi" w:eastAsia="Times New Roman" w:hAnsiTheme="minorHAnsi" w:cstheme="minorHAnsi"/>
          <w:color w:val="auto"/>
          <w:lang w:val="en-US" w:eastAsia="en-US"/>
        </w:rPr>
      </w:pPr>
    </w:p>
    <w:p w14:paraId="5F95AA9E" w14:textId="469A01F9" w:rsidR="004A46E5" w:rsidRDefault="004A46E5" w:rsidP="004A46E5">
      <w:p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 xml:space="preserve">The DetNet </w:t>
      </w:r>
      <w:r w:rsidRPr="004A46E5">
        <w:rPr>
          <w:rFonts w:asciiTheme="minorHAnsi" w:eastAsia="Times New Roman" w:hAnsiTheme="minorHAnsi" w:cstheme="minorHAnsi"/>
          <w:color w:val="auto"/>
          <w:u w:val="single"/>
          <w:lang w:val="en-US" w:eastAsia="en-US"/>
        </w:rPr>
        <w:t>Link</w:t>
      </w:r>
      <w:r>
        <w:rPr>
          <w:rFonts w:asciiTheme="minorHAnsi" w:eastAsia="Times New Roman" w:hAnsiTheme="minorHAnsi" w:cstheme="minorHAnsi"/>
          <w:color w:val="auto"/>
          <w:lang w:val="en-US" w:eastAsia="en-US"/>
        </w:rPr>
        <w:t xml:space="preserve"> attributes define:</w:t>
      </w:r>
    </w:p>
    <w:p w14:paraId="320CEAEA" w14:textId="50635723" w:rsidR="00580A62" w:rsidRPr="004A46E5" w:rsidRDefault="002B5BA1" w:rsidP="004A46E5">
      <w:pPr>
        <w:numPr>
          <w:ilvl w:val="0"/>
          <w:numId w:val="35"/>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4A46E5">
        <w:rPr>
          <w:rFonts w:asciiTheme="minorHAnsi" w:eastAsia="Times New Roman" w:hAnsiTheme="minorHAnsi" w:cstheme="minorHAnsi" w:hint="eastAsia"/>
          <w:color w:val="auto"/>
          <w:lang w:val="en-US" w:eastAsia="en-US"/>
        </w:rPr>
        <w:t>Link delay</w:t>
      </w:r>
    </w:p>
    <w:p w14:paraId="349CD552" w14:textId="09B81615" w:rsidR="00580A62" w:rsidRPr="004A46E5" w:rsidRDefault="002B5BA1" w:rsidP="004A46E5">
      <w:pPr>
        <w:numPr>
          <w:ilvl w:val="0"/>
          <w:numId w:val="35"/>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4A46E5">
        <w:rPr>
          <w:rFonts w:asciiTheme="minorHAnsi" w:eastAsia="Times New Roman" w:hAnsiTheme="minorHAnsi" w:cstheme="minorHAnsi" w:hint="eastAsia"/>
          <w:color w:val="auto"/>
          <w:lang w:val="en-US" w:eastAsia="en-US"/>
        </w:rPr>
        <w:t>Maximum DetNet reservable bandwidth</w:t>
      </w:r>
    </w:p>
    <w:p w14:paraId="306FD696" w14:textId="3D5FDD86" w:rsidR="00580A62" w:rsidRPr="004A46E5" w:rsidRDefault="002B5BA1" w:rsidP="004A46E5">
      <w:pPr>
        <w:numPr>
          <w:ilvl w:val="0"/>
          <w:numId w:val="35"/>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4A46E5">
        <w:rPr>
          <w:rFonts w:asciiTheme="minorHAnsi" w:eastAsia="Times New Roman" w:hAnsiTheme="minorHAnsi" w:cstheme="minorHAnsi" w:hint="eastAsia"/>
          <w:color w:val="auto"/>
          <w:lang w:val="en-US" w:eastAsia="en-US"/>
        </w:rPr>
        <w:t>Reserved DetNet bandwidth</w:t>
      </w:r>
    </w:p>
    <w:p w14:paraId="7617B0DC" w14:textId="21C23E6A" w:rsidR="00580A62" w:rsidRPr="004A46E5" w:rsidRDefault="002B5BA1" w:rsidP="004A46E5">
      <w:pPr>
        <w:numPr>
          <w:ilvl w:val="0"/>
          <w:numId w:val="35"/>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4A46E5">
        <w:rPr>
          <w:rFonts w:asciiTheme="minorHAnsi" w:eastAsia="Times New Roman" w:hAnsiTheme="minorHAnsi" w:cstheme="minorHAnsi" w:hint="eastAsia"/>
          <w:color w:val="auto"/>
          <w:lang w:val="en-US" w:eastAsia="en-US"/>
        </w:rPr>
        <w:t xml:space="preserve">Available DetNet bandwidth </w:t>
      </w:r>
    </w:p>
    <w:p w14:paraId="76421111" w14:textId="0223C0FF" w:rsidR="004A46E5" w:rsidRDefault="004A46E5" w:rsidP="00421A0E">
      <w:pPr>
        <w:overflowPunct/>
        <w:autoSpaceDE/>
        <w:autoSpaceDN/>
        <w:adjustRightInd/>
        <w:snapToGrid w:val="0"/>
        <w:spacing w:after="0"/>
        <w:textAlignment w:val="auto"/>
        <w:rPr>
          <w:rFonts w:asciiTheme="minorHAnsi" w:eastAsia="Times New Roman" w:hAnsiTheme="minorHAnsi" w:cstheme="minorHAnsi"/>
          <w:color w:val="auto"/>
          <w:lang w:val="en-US" w:eastAsia="en-US"/>
        </w:rPr>
      </w:pPr>
    </w:p>
    <w:p w14:paraId="5CCAC9D7" w14:textId="4E988041" w:rsidR="00603009" w:rsidRDefault="00603009" w:rsidP="00603009">
      <w:p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 xml:space="preserve">The DetNet </w:t>
      </w:r>
      <w:r w:rsidRPr="004A46E5">
        <w:rPr>
          <w:rFonts w:asciiTheme="minorHAnsi" w:eastAsia="Times New Roman" w:hAnsiTheme="minorHAnsi" w:cstheme="minorHAnsi"/>
          <w:color w:val="auto"/>
          <w:u w:val="single"/>
          <w:lang w:val="en-US" w:eastAsia="en-US"/>
        </w:rPr>
        <w:t>Link</w:t>
      </w:r>
      <w:r>
        <w:rPr>
          <w:rFonts w:asciiTheme="minorHAnsi" w:eastAsia="Times New Roman" w:hAnsiTheme="minorHAnsi" w:cstheme="minorHAnsi"/>
          <w:color w:val="auto"/>
          <w:u w:val="single"/>
          <w:lang w:val="en-US" w:eastAsia="en-US"/>
        </w:rPr>
        <w:t xml:space="preserve"> Terminate Point</w:t>
      </w:r>
      <w:r>
        <w:rPr>
          <w:rFonts w:asciiTheme="minorHAnsi" w:eastAsia="Times New Roman" w:hAnsiTheme="minorHAnsi" w:cstheme="minorHAnsi" w:hint="eastAsia"/>
          <w:color w:val="auto"/>
          <w:lang w:val="en-US" w:eastAsia="zh-CN"/>
        </w:rPr>
        <w:t xml:space="preserve"> </w:t>
      </w:r>
      <w:r>
        <w:rPr>
          <w:rFonts w:asciiTheme="minorHAnsi" w:eastAsia="Times New Roman" w:hAnsiTheme="minorHAnsi" w:cstheme="minorHAnsi"/>
          <w:color w:val="auto"/>
          <w:lang w:val="en-US" w:eastAsia="en-US"/>
        </w:rPr>
        <w:t>attributes define:</w:t>
      </w:r>
    </w:p>
    <w:p w14:paraId="2CC53AEA"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queuing-algorithm-capabilities</w:t>
      </w:r>
    </w:p>
    <w:p w14:paraId="2571E0E7"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proofErr w:type="spellStart"/>
      <w:r w:rsidRPr="00603009">
        <w:rPr>
          <w:rFonts w:asciiTheme="minorHAnsi" w:eastAsia="Times New Roman" w:hAnsiTheme="minorHAnsi" w:cstheme="minorHAnsi"/>
          <w:color w:val="auto"/>
          <w:lang w:val="en-US" w:eastAsia="en-US"/>
        </w:rPr>
        <w:t>detnet</w:t>
      </w:r>
      <w:proofErr w:type="spellEnd"/>
      <w:r w:rsidRPr="00603009">
        <w:rPr>
          <w:rFonts w:asciiTheme="minorHAnsi" w:eastAsia="Times New Roman" w:hAnsiTheme="minorHAnsi" w:cstheme="minorHAnsi"/>
          <w:color w:val="auto"/>
          <w:lang w:val="en-US" w:eastAsia="en-US"/>
        </w:rPr>
        <w:t>-queues</w:t>
      </w:r>
    </w:p>
    <w:p w14:paraId="1CCDB2BF"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queue-identifier</w:t>
      </w:r>
    </w:p>
    <w:p w14:paraId="1A4EFF0A"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queue-buffer-size</w:t>
      </w:r>
    </w:p>
    <w:p w14:paraId="639AD834" w14:textId="1E9F6C7F"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enabled-queuing-algorithm</w:t>
      </w:r>
    </w:p>
    <w:p w14:paraId="46653E39"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minimum-queuing-delay</w:t>
      </w:r>
    </w:p>
    <w:p w14:paraId="3510E9CC" w14:textId="77777777" w:rsidR="00580A62" w:rsidRPr="00603009" w:rsidRDefault="002B5BA1" w:rsidP="00603009">
      <w:pPr>
        <w:numPr>
          <w:ilvl w:val="0"/>
          <w:numId w:val="36"/>
        </w:numPr>
        <w:overflowPunct/>
        <w:autoSpaceDE/>
        <w:autoSpaceDN/>
        <w:adjustRightInd/>
        <w:snapToGrid w:val="0"/>
        <w:spacing w:after="0"/>
        <w:textAlignment w:val="auto"/>
        <w:rPr>
          <w:rFonts w:asciiTheme="minorHAnsi" w:eastAsia="Times New Roman" w:hAnsiTheme="minorHAnsi" w:cstheme="minorHAnsi"/>
          <w:color w:val="auto"/>
          <w:lang w:val="en-US" w:eastAsia="en-US"/>
        </w:rPr>
      </w:pPr>
      <w:r w:rsidRPr="00603009">
        <w:rPr>
          <w:rFonts w:asciiTheme="minorHAnsi" w:eastAsia="Times New Roman" w:hAnsiTheme="minorHAnsi" w:cstheme="minorHAnsi"/>
          <w:color w:val="auto"/>
          <w:lang w:val="en-US" w:eastAsia="en-US"/>
        </w:rPr>
        <w:t>maximum-queuing-delay-variation</w:t>
      </w:r>
    </w:p>
    <w:p w14:paraId="30AFA146" w14:textId="77777777" w:rsidR="00603009" w:rsidRDefault="00603009" w:rsidP="00421A0E">
      <w:pPr>
        <w:overflowPunct/>
        <w:autoSpaceDE/>
        <w:autoSpaceDN/>
        <w:adjustRightInd/>
        <w:snapToGrid w:val="0"/>
        <w:spacing w:after="0"/>
        <w:textAlignment w:val="auto"/>
        <w:rPr>
          <w:rFonts w:asciiTheme="minorHAnsi" w:eastAsia="Times New Roman" w:hAnsiTheme="minorHAnsi" w:cstheme="minorHAnsi"/>
          <w:color w:val="auto"/>
          <w:lang w:val="en-US" w:eastAsia="en-US"/>
        </w:rPr>
      </w:pPr>
    </w:p>
    <w:p w14:paraId="3D38222C" w14:textId="1D5E71B3" w:rsidR="00F33340" w:rsidRDefault="00546DA6" w:rsidP="00F32743">
      <w:pPr>
        <w:overflowPunct/>
        <w:autoSpaceDE/>
        <w:autoSpaceDN/>
        <w:adjustRightInd/>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 xml:space="preserve">When </w:t>
      </w:r>
      <w:r w:rsidR="00177742">
        <w:rPr>
          <w:rFonts w:asciiTheme="minorHAnsi" w:eastAsia="Times New Roman" w:hAnsiTheme="minorHAnsi" w:cstheme="minorHAnsi"/>
          <w:color w:val="auto"/>
          <w:lang w:val="en-US" w:eastAsia="en-US"/>
        </w:rPr>
        <w:t>all the three categories of DetNet attributes are combined, we could get various per-hop traffic parameters. For example, here is the derivation of the per-hop delay bound:</w:t>
      </w:r>
    </w:p>
    <w:p w14:paraId="4B3CA57C" w14:textId="1E971C59" w:rsidR="00177742" w:rsidRPr="00847766" w:rsidRDefault="00A15675" w:rsidP="00F32743">
      <w:pPr>
        <w:overflowPunct/>
        <w:autoSpaceDE/>
        <w:autoSpaceDN/>
        <w:adjustRightInd/>
        <w:textAlignment w:val="auto"/>
        <w:rPr>
          <w:rFonts w:asciiTheme="minorHAnsi" w:eastAsia="Times New Roman" w:hAnsiTheme="minorHAnsi" w:cstheme="minorHAnsi"/>
          <w:color w:val="auto"/>
          <w:lang w:val="en-US" w:eastAsia="en-US"/>
        </w:rPr>
      </w:pPr>
      <w:r w:rsidRPr="00A15675">
        <w:rPr>
          <w:rFonts w:asciiTheme="minorHAnsi" w:eastAsia="Times New Roman" w:hAnsiTheme="minorHAnsi" w:cstheme="minorHAnsi"/>
          <w:noProof/>
          <w:color w:val="auto"/>
          <w:lang w:eastAsia="en-US"/>
        </w:rPr>
        <w:lastRenderedPageBreak/>
        <w:drawing>
          <wp:inline distT="0" distB="0" distL="0" distR="0" wp14:anchorId="26273EBA" wp14:editId="4A9E287B">
            <wp:extent cx="4956613" cy="2458280"/>
            <wp:effectExtent l="0" t="0" r="0" b="571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1"/>
                    <a:stretch>
                      <a:fillRect/>
                    </a:stretch>
                  </pic:blipFill>
                  <pic:spPr>
                    <a:xfrm>
                      <a:off x="0" y="0"/>
                      <a:ext cx="4956613" cy="2458280"/>
                    </a:xfrm>
                    <a:prstGeom prst="rect">
                      <a:avLst/>
                    </a:prstGeom>
                  </pic:spPr>
                </pic:pic>
              </a:graphicData>
            </a:graphic>
          </wp:inline>
        </w:drawing>
      </w:r>
    </w:p>
    <w:p w14:paraId="5E9A341A" w14:textId="156558B7" w:rsidR="00480FDF" w:rsidRDefault="00480FDF" w:rsidP="009F2FEF">
      <w:pPr>
        <w:overflowPunct/>
        <w:autoSpaceDE/>
        <w:autoSpaceDN/>
        <w:adjustRightInd/>
        <w:spacing w:after="0"/>
        <w:ind w:firstLine="720"/>
        <w:textAlignment w:val="auto"/>
        <w:rPr>
          <w:rFonts w:asciiTheme="minorHAnsi" w:eastAsia="Times New Roman" w:hAnsiTheme="minorHAnsi" w:cstheme="minorHAnsi"/>
          <w:color w:val="auto"/>
          <w:lang w:val="en-US" w:eastAsia="en-US"/>
        </w:rPr>
      </w:pPr>
      <w:r w:rsidRPr="00480FDF">
        <w:rPr>
          <w:rFonts w:asciiTheme="minorHAnsi" w:eastAsia="Times New Roman" w:hAnsiTheme="minorHAnsi" w:cstheme="minorHAnsi"/>
          <w:color w:val="auto"/>
          <w:lang w:val="en-US" w:eastAsia="en-US"/>
        </w:rPr>
        <w:t>Per-hop Delay Bound</w:t>
      </w:r>
      <w:r>
        <w:rPr>
          <w:rFonts w:asciiTheme="minorHAnsi" w:eastAsia="Times New Roman" w:hAnsiTheme="minorHAnsi" w:cstheme="minorHAnsi"/>
          <w:color w:val="auto"/>
          <w:lang w:val="en-US" w:eastAsia="en-US"/>
        </w:rPr>
        <w:t xml:space="preserve"> </w:t>
      </w:r>
      <w:r w:rsidRPr="00480FDF">
        <w:rPr>
          <w:rFonts w:asciiTheme="minorHAnsi" w:eastAsia="Times New Roman" w:hAnsiTheme="minorHAnsi" w:cstheme="minorHAnsi"/>
          <w:color w:val="auto"/>
          <w:lang w:val="en-US" w:eastAsia="en-US"/>
        </w:rPr>
        <w:t>=</w:t>
      </w:r>
      <w:r>
        <w:rPr>
          <w:rFonts w:asciiTheme="minorHAnsi" w:eastAsia="Times New Roman" w:hAnsiTheme="minorHAnsi" w:cstheme="minorHAnsi"/>
          <w:color w:val="auto"/>
          <w:lang w:val="en-US" w:eastAsia="en-US"/>
        </w:rPr>
        <w:t xml:space="preserve"> </w:t>
      </w:r>
      <w:r w:rsidRPr="00480FDF">
        <w:rPr>
          <w:rFonts w:asciiTheme="minorHAnsi" w:eastAsia="Times New Roman" w:hAnsiTheme="minorHAnsi" w:cstheme="minorHAnsi"/>
          <w:color w:val="auto"/>
          <w:lang w:val="en-US" w:eastAsia="en-US"/>
        </w:rPr>
        <w:t>Non-queuing Delay Bound + Queuing Delay Bound</w:t>
      </w:r>
      <w:r>
        <w:rPr>
          <w:rFonts w:asciiTheme="minorHAnsi" w:eastAsia="Times New Roman" w:hAnsiTheme="minorHAnsi" w:cstheme="minorHAnsi"/>
          <w:color w:val="auto"/>
          <w:lang w:val="en-US" w:eastAsia="en-US"/>
        </w:rPr>
        <w:t xml:space="preserve">, </w:t>
      </w:r>
    </w:p>
    <w:p w14:paraId="4AE4AC11" w14:textId="6E4C1FA0" w:rsidR="00480FDF" w:rsidRPr="00480FDF" w:rsidRDefault="00480FDF" w:rsidP="009F2FEF">
      <w:pPr>
        <w:overflowPunct/>
        <w:autoSpaceDE/>
        <w:autoSpaceDN/>
        <w:adjustRightInd/>
        <w:spacing w:after="0"/>
        <w:ind w:firstLine="720"/>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where:</w:t>
      </w:r>
    </w:p>
    <w:p w14:paraId="5A5F5DC6" w14:textId="0825770E" w:rsidR="00480FDF" w:rsidRPr="00480FDF" w:rsidRDefault="00480FDF" w:rsidP="00480FDF">
      <w:pPr>
        <w:overflowPunct/>
        <w:autoSpaceDE/>
        <w:autoSpaceDN/>
        <w:adjustRightInd/>
        <w:spacing w:after="0"/>
        <w:ind w:left="1080" w:hanging="360"/>
        <w:textAlignment w:val="auto"/>
        <w:rPr>
          <w:rFonts w:asciiTheme="minorHAnsi" w:eastAsia="Times New Roman" w:hAnsiTheme="minorHAnsi" w:cstheme="minorHAnsi"/>
          <w:color w:val="auto"/>
          <w:sz w:val="18"/>
          <w:szCs w:val="18"/>
          <w:lang w:val="en-US" w:eastAsia="en-US"/>
        </w:rPr>
      </w:pPr>
      <w:r w:rsidRPr="00480FDF">
        <w:rPr>
          <w:rFonts w:asciiTheme="minorHAnsi" w:eastAsia="Times New Roman" w:hAnsiTheme="minorHAnsi" w:cstheme="minorHAnsi"/>
          <w:color w:val="auto"/>
          <w:sz w:val="18"/>
          <w:szCs w:val="18"/>
          <w:lang w:val="en-US" w:eastAsia="en-US"/>
        </w:rPr>
        <w:t>Non-queuing Delay Bound= (1. output delay) + (2. link delay) + (3. frame preemption delay) + (4. processing delay)</w:t>
      </w:r>
    </w:p>
    <w:p w14:paraId="15EF779D" w14:textId="6C092F2E" w:rsidR="00F32743" w:rsidRDefault="00480FDF" w:rsidP="00480FDF">
      <w:pPr>
        <w:overflowPunct/>
        <w:autoSpaceDE/>
        <w:autoSpaceDN/>
        <w:adjustRightInd/>
        <w:spacing w:after="0"/>
        <w:ind w:left="1080" w:hanging="360"/>
        <w:textAlignment w:val="auto"/>
        <w:rPr>
          <w:rFonts w:asciiTheme="minorHAnsi" w:eastAsia="Times New Roman" w:hAnsiTheme="minorHAnsi" w:cstheme="minorHAnsi"/>
          <w:color w:val="auto"/>
          <w:sz w:val="18"/>
          <w:szCs w:val="18"/>
          <w:lang w:val="en-US" w:eastAsia="en-US"/>
        </w:rPr>
      </w:pPr>
      <w:r w:rsidRPr="00480FDF">
        <w:rPr>
          <w:rFonts w:asciiTheme="minorHAnsi" w:eastAsia="Times New Roman" w:hAnsiTheme="minorHAnsi" w:cstheme="minorHAnsi"/>
          <w:color w:val="auto"/>
          <w:sz w:val="18"/>
          <w:szCs w:val="18"/>
          <w:lang w:val="en-US" w:eastAsia="en-US"/>
        </w:rPr>
        <w:t>Queuing Delay Bound= (5. regulation delay) + (6. queuing sub-system delay)</w:t>
      </w:r>
    </w:p>
    <w:p w14:paraId="3763FB96" w14:textId="11B77759" w:rsidR="00480FDF" w:rsidRDefault="00480FDF" w:rsidP="00480FDF">
      <w:pPr>
        <w:overflowPunct/>
        <w:autoSpaceDE/>
        <w:autoSpaceDN/>
        <w:adjustRightInd/>
        <w:spacing w:after="0"/>
        <w:textAlignment w:val="auto"/>
        <w:rPr>
          <w:rFonts w:asciiTheme="minorHAnsi" w:eastAsia="Times New Roman" w:hAnsiTheme="minorHAnsi" w:cstheme="minorHAnsi"/>
          <w:color w:val="auto"/>
          <w:sz w:val="18"/>
          <w:szCs w:val="18"/>
          <w:lang w:eastAsia="en-US"/>
        </w:rPr>
      </w:pPr>
    </w:p>
    <w:p w14:paraId="466A3A3E" w14:textId="073F7A6A" w:rsidR="00480FDF" w:rsidRDefault="00480FDF" w:rsidP="00480FDF">
      <w:p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Obviously, the </w:t>
      </w:r>
      <w:r w:rsidRPr="00CA6E76">
        <w:rPr>
          <w:rFonts w:asciiTheme="minorHAnsi" w:eastAsia="Times New Roman" w:hAnsiTheme="minorHAnsi" w:cstheme="minorHAnsi"/>
          <w:i/>
          <w:color w:val="auto"/>
          <w:lang w:eastAsia="en-US"/>
        </w:rPr>
        <w:t>per-hop delay bound</w:t>
      </w:r>
      <w:r>
        <w:rPr>
          <w:rFonts w:asciiTheme="minorHAnsi" w:eastAsia="Times New Roman" w:hAnsiTheme="minorHAnsi" w:cstheme="minorHAnsi"/>
          <w:color w:val="auto"/>
          <w:lang w:eastAsia="en-US"/>
        </w:rPr>
        <w:t xml:space="preserve"> is the per-hop max-latency parameter for which the 5GS-DetNet-node is pursuing. </w:t>
      </w:r>
    </w:p>
    <w:p w14:paraId="2947E43D" w14:textId="460BC6AF" w:rsidR="0043520D" w:rsidRDefault="0043520D" w:rsidP="00480FDF">
      <w:pPr>
        <w:overflowPunct/>
        <w:autoSpaceDE/>
        <w:autoSpaceDN/>
        <w:adjustRightInd/>
        <w:spacing w:after="0"/>
        <w:textAlignment w:val="auto"/>
        <w:rPr>
          <w:rFonts w:asciiTheme="minorHAnsi" w:eastAsia="Times New Roman" w:hAnsiTheme="minorHAnsi" w:cstheme="minorHAnsi"/>
          <w:color w:val="auto"/>
          <w:lang w:eastAsia="en-US"/>
        </w:rPr>
      </w:pPr>
    </w:p>
    <w:p w14:paraId="4CD20F33" w14:textId="39D184E2" w:rsidR="0043520D" w:rsidRPr="00480FDF" w:rsidRDefault="0043520D" w:rsidP="00480FDF">
      <w:p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Note that this IETF DetNet Topology YANG is an active </w:t>
      </w:r>
      <w:r w:rsidR="00CA6E76">
        <w:rPr>
          <w:rFonts w:asciiTheme="minorHAnsi" w:eastAsia="Times New Roman" w:hAnsiTheme="minorHAnsi" w:cstheme="minorHAnsi"/>
          <w:color w:val="auto"/>
          <w:lang w:eastAsia="en-US"/>
        </w:rPr>
        <w:t xml:space="preserve">WG </w:t>
      </w:r>
      <w:bookmarkStart w:id="1" w:name="_GoBack"/>
      <w:bookmarkEnd w:id="1"/>
      <w:r>
        <w:rPr>
          <w:rFonts w:asciiTheme="minorHAnsi" w:eastAsia="Times New Roman" w:hAnsiTheme="minorHAnsi" w:cstheme="minorHAnsi"/>
          <w:color w:val="auto"/>
          <w:lang w:eastAsia="en-US"/>
        </w:rPr>
        <w:t xml:space="preserve">draft and it can surely accommodate more 5GS-related DetNet parameters along the working </w:t>
      </w:r>
      <w:r w:rsidR="004C6954">
        <w:rPr>
          <w:rFonts w:asciiTheme="minorHAnsi" w:eastAsia="Times New Roman" w:hAnsiTheme="minorHAnsi" w:cstheme="minorHAnsi"/>
          <w:color w:val="auto"/>
          <w:lang w:eastAsia="en-US"/>
        </w:rPr>
        <w:t>process</w:t>
      </w:r>
      <w:r>
        <w:rPr>
          <w:rFonts w:asciiTheme="minorHAnsi" w:eastAsia="Times New Roman" w:hAnsiTheme="minorHAnsi" w:cstheme="minorHAnsi"/>
          <w:color w:val="auto"/>
          <w:lang w:eastAsia="en-US"/>
        </w:rPr>
        <w:t xml:space="preserve">. The IETF liaison reply to 3GPP </w:t>
      </w:r>
      <w:r w:rsidR="00E66744">
        <w:rPr>
          <w:rFonts w:asciiTheme="minorHAnsi" w:eastAsia="Times New Roman" w:hAnsiTheme="minorHAnsi" w:cstheme="minorHAnsi"/>
          <w:color w:val="auto"/>
          <w:lang w:eastAsia="en-US"/>
        </w:rPr>
        <w:t>also</w:t>
      </w:r>
      <w:r>
        <w:rPr>
          <w:rFonts w:asciiTheme="minorHAnsi" w:eastAsia="Times New Roman" w:hAnsiTheme="minorHAnsi" w:cstheme="minorHAnsi"/>
          <w:color w:val="auto"/>
          <w:lang w:eastAsia="en-US"/>
        </w:rPr>
        <w:t xml:space="preserve"> suggest</w:t>
      </w:r>
      <w:r w:rsidR="00E66744">
        <w:rPr>
          <w:rFonts w:asciiTheme="minorHAnsi" w:eastAsia="Times New Roman" w:hAnsiTheme="minorHAnsi" w:cstheme="minorHAnsi"/>
          <w:color w:val="auto"/>
          <w:lang w:eastAsia="en-US"/>
        </w:rPr>
        <w:t>s</w:t>
      </w:r>
      <w:r>
        <w:rPr>
          <w:rFonts w:asciiTheme="minorHAnsi" w:eastAsia="Times New Roman" w:hAnsiTheme="minorHAnsi" w:cstheme="minorHAnsi"/>
          <w:color w:val="auto"/>
          <w:lang w:eastAsia="en-US"/>
        </w:rPr>
        <w:t xml:space="preserve"> the </w:t>
      </w:r>
      <w:r w:rsidR="00F23CBD">
        <w:rPr>
          <w:rFonts w:asciiTheme="minorHAnsi" w:eastAsia="Times New Roman" w:hAnsiTheme="minorHAnsi" w:cstheme="minorHAnsi"/>
          <w:color w:val="auto"/>
          <w:lang w:eastAsia="en-US"/>
        </w:rPr>
        <w:t xml:space="preserve">potential collaborations </w:t>
      </w:r>
      <w:r w:rsidR="00800AA6">
        <w:rPr>
          <w:rFonts w:asciiTheme="minorHAnsi" w:eastAsia="Times New Roman" w:hAnsiTheme="minorHAnsi" w:cstheme="minorHAnsi"/>
          <w:color w:val="auto"/>
          <w:lang w:eastAsia="en-US"/>
        </w:rPr>
        <w:t xml:space="preserve">and contributions </w:t>
      </w:r>
      <w:r w:rsidR="00F23CBD">
        <w:rPr>
          <w:rFonts w:asciiTheme="minorHAnsi" w:eastAsia="Times New Roman" w:hAnsiTheme="minorHAnsi" w:cstheme="minorHAnsi"/>
          <w:color w:val="auto"/>
          <w:lang w:eastAsia="en-US"/>
        </w:rPr>
        <w:t>from both SDO’s experts</w:t>
      </w:r>
      <w:r w:rsidR="00800AA6">
        <w:rPr>
          <w:rFonts w:asciiTheme="minorHAnsi" w:eastAsia="Times New Roman" w:hAnsiTheme="minorHAnsi" w:cstheme="minorHAnsi"/>
          <w:color w:val="auto"/>
          <w:lang w:eastAsia="en-US"/>
        </w:rPr>
        <w:t xml:space="preserve">. </w:t>
      </w:r>
    </w:p>
    <w:p w14:paraId="40B08D83" w14:textId="3E407208" w:rsidR="00CA6115" w:rsidRPr="00902968" w:rsidRDefault="00CA6115" w:rsidP="00CA6115">
      <w:pPr>
        <w:pStyle w:val="Heading1"/>
        <w:rPr>
          <w:rFonts w:asciiTheme="minorHAnsi" w:hAnsiTheme="minorHAnsi" w:cstheme="minorHAnsi"/>
        </w:rPr>
      </w:pPr>
      <w:r w:rsidRPr="00902968">
        <w:rPr>
          <w:rFonts w:asciiTheme="minorHAnsi" w:hAnsiTheme="minorHAnsi" w:cstheme="minorHAnsi"/>
        </w:rPr>
        <w:t>2. Proposal</w:t>
      </w:r>
    </w:p>
    <w:p w14:paraId="367C2240" w14:textId="53622FA6" w:rsidR="00DC574A" w:rsidRPr="00902968" w:rsidRDefault="00E440D2" w:rsidP="00894F1D">
      <w:pPr>
        <w:rPr>
          <w:rFonts w:asciiTheme="minorHAnsi" w:hAnsiTheme="minorHAnsi" w:cstheme="minorHAnsi"/>
          <w:lang w:eastAsia="en-US"/>
        </w:rPr>
      </w:pPr>
      <w:bookmarkStart w:id="2" w:name="_Toc519004414"/>
      <w:r w:rsidRPr="00902968">
        <w:rPr>
          <w:rFonts w:asciiTheme="minorHAnsi" w:hAnsiTheme="minorHAnsi" w:cstheme="minorHAnsi"/>
          <w:lang w:eastAsia="en-US"/>
        </w:rPr>
        <w:t>T</w:t>
      </w:r>
      <w:r w:rsidR="00DC574A" w:rsidRPr="00902968">
        <w:rPr>
          <w:rFonts w:asciiTheme="minorHAnsi" w:hAnsiTheme="minorHAnsi" w:cstheme="minorHAnsi"/>
          <w:lang w:eastAsia="en-US"/>
        </w:rPr>
        <w:t xml:space="preserve">he following </w:t>
      </w:r>
      <w:r w:rsidR="00591659" w:rsidRPr="00902968">
        <w:rPr>
          <w:rFonts w:asciiTheme="minorHAnsi" w:hAnsiTheme="minorHAnsi" w:cstheme="minorHAnsi"/>
          <w:lang w:eastAsia="en-US"/>
        </w:rPr>
        <w:t xml:space="preserve">proposal </w:t>
      </w:r>
      <w:r w:rsidRPr="00902968">
        <w:rPr>
          <w:rFonts w:asciiTheme="minorHAnsi" w:hAnsiTheme="minorHAnsi" w:cstheme="minorHAnsi"/>
          <w:lang w:eastAsia="en-US"/>
        </w:rPr>
        <w:t xml:space="preserve">summarize how </w:t>
      </w:r>
      <w:r w:rsidR="00EC1629">
        <w:rPr>
          <w:rFonts w:asciiTheme="minorHAnsi" w:hAnsiTheme="minorHAnsi" w:cstheme="minorHAnsi"/>
          <w:lang w:eastAsia="en-US"/>
        </w:rPr>
        <w:t>a 5GS-logical-DetNet-node could be better provisioned of DetNet traffic parameters</w:t>
      </w:r>
      <w:r w:rsidR="00DC574A" w:rsidRPr="00902968">
        <w:rPr>
          <w:rFonts w:asciiTheme="minorHAnsi" w:hAnsiTheme="minorHAnsi" w:cstheme="minorHAnsi"/>
          <w:lang w:eastAsia="en-US"/>
        </w:rPr>
        <w:t>:</w:t>
      </w:r>
    </w:p>
    <w:p w14:paraId="647EC0D9" w14:textId="55291C85" w:rsidR="00E440D2" w:rsidRPr="00EC1629" w:rsidRDefault="00E440D2" w:rsidP="00E440D2">
      <w:pPr>
        <w:overflowPunct/>
        <w:autoSpaceDE/>
        <w:autoSpaceDN/>
        <w:adjustRightInd/>
        <w:ind w:left="284"/>
        <w:textAlignment w:val="auto"/>
        <w:rPr>
          <w:rFonts w:asciiTheme="minorHAnsi" w:eastAsia="Times New Roman" w:hAnsiTheme="minorHAnsi" w:cstheme="minorHAnsi"/>
          <w:color w:val="auto"/>
          <w:lang w:eastAsia="en-US"/>
        </w:rPr>
      </w:pPr>
      <w:r w:rsidRPr="00EC1629">
        <w:rPr>
          <w:rFonts w:asciiTheme="minorHAnsi" w:eastAsia="Times New Roman" w:hAnsiTheme="minorHAnsi" w:cstheme="minorHAnsi"/>
          <w:b/>
          <w:bCs/>
          <w:color w:val="auto"/>
          <w:u w:val="single"/>
          <w:lang w:eastAsia="en-US"/>
        </w:rPr>
        <w:t>Proposal 1</w:t>
      </w:r>
      <w:r w:rsidRPr="00EC1629">
        <w:rPr>
          <w:rFonts w:asciiTheme="minorHAnsi" w:eastAsia="Times New Roman" w:hAnsiTheme="minorHAnsi" w:cstheme="minorHAnsi"/>
          <w:color w:val="auto"/>
          <w:lang w:eastAsia="en-US"/>
        </w:rPr>
        <w:t xml:space="preserve">: </w:t>
      </w:r>
      <w:r w:rsidR="00E66744">
        <w:rPr>
          <w:rFonts w:asciiTheme="minorHAnsi" w:eastAsia="Times New Roman" w:hAnsiTheme="minorHAnsi" w:cstheme="minorHAnsi"/>
          <w:color w:val="auto"/>
          <w:lang w:eastAsia="en-US"/>
        </w:rPr>
        <w:t>A</w:t>
      </w:r>
      <w:r w:rsidR="00EC1629" w:rsidRPr="00EC1629">
        <w:rPr>
          <w:rFonts w:asciiTheme="minorHAnsi" w:eastAsia="Times New Roman" w:hAnsiTheme="minorHAnsi" w:cstheme="minorHAnsi"/>
          <w:color w:val="auto"/>
          <w:lang w:eastAsia="en-US"/>
        </w:rPr>
        <w:t>dd a note to allow the 5GS-DetNet provisioning to reference</w:t>
      </w:r>
      <w:r w:rsidR="00EC1629">
        <w:rPr>
          <w:rFonts w:asciiTheme="minorHAnsi" w:eastAsia="Times New Roman" w:hAnsiTheme="minorHAnsi" w:cstheme="minorHAnsi"/>
          <w:color w:val="auto"/>
          <w:lang w:eastAsia="en-US"/>
        </w:rPr>
        <w:t xml:space="preserve"> to</w:t>
      </w:r>
      <w:r w:rsidR="00EC1629" w:rsidRPr="00EC1629">
        <w:rPr>
          <w:rFonts w:asciiTheme="minorHAnsi" w:eastAsia="Times New Roman" w:hAnsiTheme="minorHAnsi" w:cstheme="minorHAnsi"/>
          <w:color w:val="auto"/>
          <w:lang w:eastAsia="en-US"/>
        </w:rPr>
        <w:t xml:space="preserve"> the per-node IETF DetNet WG draft</w:t>
      </w:r>
      <w:r w:rsidR="00E66744">
        <w:rPr>
          <w:rFonts w:asciiTheme="minorHAnsi" w:eastAsia="Times New Roman" w:hAnsiTheme="minorHAnsi" w:cstheme="minorHAnsi"/>
          <w:color w:val="auto"/>
          <w:lang w:eastAsia="en-US"/>
        </w:rPr>
        <w:t xml:space="preserve"> (</w:t>
      </w:r>
      <w:hyperlink r:id="rId22" w:history="1">
        <w:r w:rsidR="00E66744" w:rsidRPr="00417961">
          <w:rPr>
            <w:rStyle w:val="Hyperlink"/>
            <w:rFonts w:asciiTheme="minorHAnsi" w:eastAsia="Times New Roman" w:hAnsiTheme="minorHAnsi" w:cstheme="minorHAnsi"/>
            <w:lang w:eastAsia="en-US"/>
          </w:rPr>
          <w:t>https://datatracker.ietf.org/doc/draft-ietf-detnet-topology-yang/00/</w:t>
        </w:r>
      </w:hyperlink>
      <w:r w:rsidR="00E66744">
        <w:rPr>
          <w:rFonts w:asciiTheme="minorHAnsi" w:eastAsia="Times New Roman" w:hAnsiTheme="minorHAnsi" w:cstheme="minorHAnsi"/>
          <w:color w:val="auto"/>
          <w:lang w:eastAsia="en-US"/>
        </w:rPr>
        <w:t>).</w:t>
      </w:r>
      <w:r w:rsidR="00EC1629" w:rsidRPr="00EC1629">
        <w:rPr>
          <w:rFonts w:asciiTheme="minorHAnsi" w:eastAsia="Times New Roman" w:hAnsiTheme="minorHAnsi" w:cstheme="minorHAnsi"/>
          <w:color w:val="auto"/>
          <w:lang w:eastAsia="en-US"/>
        </w:rPr>
        <w:t xml:space="preserve"> </w:t>
      </w:r>
      <w:r w:rsidR="00EC1629" w:rsidRPr="00EC1629">
        <w:rPr>
          <w:rFonts w:asciiTheme="minorHAnsi" w:hAnsiTheme="minorHAnsi" w:cstheme="minorHAnsi"/>
        </w:rPr>
        <w:t>The provisioning of a 5GS logical DetNet node can be revisited in later release in accordance with the standardization progress of the IETF work</w:t>
      </w:r>
      <w:r w:rsidR="004A3433">
        <w:rPr>
          <w:rFonts w:asciiTheme="minorHAnsi" w:eastAsia="Times New Roman" w:hAnsiTheme="minorHAnsi" w:cstheme="minorHAnsi"/>
          <w:color w:val="auto"/>
          <w:lang w:eastAsia="en-US"/>
        </w:rPr>
        <w:t>.</w:t>
      </w:r>
    </w:p>
    <w:bookmarkEnd w:id="2"/>
    <w:p w14:paraId="1D74EB6E" w14:textId="24B492AE" w:rsidR="00CA089A" w:rsidRPr="00902968" w:rsidRDefault="00CA089A" w:rsidP="00DC574A">
      <w:pPr>
        <w:pStyle w:val="B1"/>
        <w:rPr>
          <w:rFonts w:asciiTheme="minorHAnsi" w:hAnsiTheme="minorHAnsi" w:cstheme="minorHAnsi"/>
          <w:lang w:eastAsia="en-US"/>
        </w:rPr>
      </w:pPr>
    </w:p>
    <w:sectPr w:rsidR="00CA089A" w:rsidRPr="0090296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DE0E" w14:textId="77777777" w:rsidR="00CB206A" w:rsidRDefault="00CB206A">
      <w:r>
        <w:separator/>
      </w:r>
    </w:p>
    <w:p w14:paraId="2C798C90" w14:textId="77777777" w:rsidR="00CB206A" w:rsidRDefault="00CB206A"/>
  </w:endnote>
  <w:endnote w:type="continuationSeparator" w:id="0">
    <w:p w14:paraId="2DA557FF" w14:textId="77777777" w:rsidR="00CB206A" w:rsidRDefault="00CB206A">
      <w:r>
        <w:continuationSeparator/>
      </w:r>
    </w:p>
    <w:p w14:paraId="3B2DAEC6" w14:textId="77777777" w:rsidR="00CB206A" w:rsidRDefault="00CB2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AFC6C" w14:textId="77777777" w:rsidR="00CB206A" w:rsidRDefault="00CB206A">
      <w:r>
        <w:separator/>
      </w:r>
    </w:p>
    <w:p w14:paraId="4D2278AD" w14:textId="77777777" w:rsidR="00CB206A" w:rsidRDefault="00CB206A"/>
  </w:footnote>
  <w:footnote w:type="continuationSeparator" w:id="0">
    <w:p w14:paraId="43F8DB3B" w14:textId="77777777" w:rsidR="00CB206A" w:rsidRDefault="00CB206A">
      <w:r>
        <w:continuationSeparator/>
      </w:r>
    </w:p>
    <w:p w14:paraId="3CFF4020" w14:textId="77777777" w:rsidR="00CB206A" w:rsidRDefault="00CB2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5.75pt;height:15.75pt" o:bullet="t">
        <v:imagedata r:id="rId1" o:title="art7234"/>
      </v:shape>
    </w:pict>
  </w:numPicBullet>
  <w:abstractNum w:abstractNumId="0" w15:restartNumberingAfterBreak="0">
    <w:nsid w:val="FFFFFF7C"/>
    <w:multiLevelType w:val="singleLevel"/>
    <w:tmpl w:val="D5AA5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EA49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60B3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086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89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16F4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5C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4B1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AC28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0E89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F298D"/>
    <w:multiLevelType w:val="hybridMultilevel"/>
    <w:tmpl w:val="660A1B74"/>
    <w:lvl w:ilvl="0" w:tplc="92CC3E32">
      <w:start w:val="1"/>
      <w:numFmt w:val="bullet"/>
      <w:lvlText w:val="•"/>
      <w:lvlJc w:val="left"/>
      <w:pPr>
        <w:tabs>
          <w:tab w:val="num" w:pos="720"/>
        </w:tabs>
        <w:ind w:left="720" w:hanging="360"/>
      </w:pPr>
      <w:rPr>
        <w:rFonts w:ascii="Arial" w:hAnsi="Arial" w:hint="default"/>
      </w:rPr>
    </w:lvl>
    <w:lvl w:ilvl="1" w:tplc="6AF6D39C">
      <w:start w:val="1"/>
      <w:numFmt w:val="bullet"/>
      <w:lvlText w:val="•"/>
      <w:lvlJc w:val="left"/>
      <w:pPr>
        <w:tabs>
          <w:tab w:val="num" w:pos="1440"/>
        </w:tabs>
        <w:ind w:left="1440" w:hanging="360"/>
      </w:pPr>
      <w:rPr>
        <w:rFonts w:ascii="Arial" w:hAnsi="Arial" w:hint="default"/>
      </w:rPr>
    </w:lvl>
    <w:lvl w:ilvl="2" w:tplc="C10A136C" w:tentative="1">
      <w:start w:val="1"/>
      <w:numFmt w:val="bullet"/>
      <w:lvlText w:val="•"/>
      <w:lvlJc w:val="left"/>
      <w:pPr>
        <w:tabs>
          <w:tab w:val="num" w:pos="2160"/>
        </w:tabs>
        <w:ind w:left="2160" w:hanging="360"/>
      </w:pPr>
      <w:rPr>
        <w:rFonts w:ascii="Arial" w:hAnsi="Arial" w:hint="default"/>
      </w:rPr>
    </w:lvl>
    <w:lvl w:ilvl="3" w:tplc="67E678AA" w:tentative="1">
      <w:start w:val="1"/>
      <w:numFmt w:val="bullet"/>
      <w:lvlText w:val="•"/>
      <w:lvlJc w:val="left"/>
      <w:pPr>
        <w:tabs>
          <w:tab w:val="num" w:pos="2880"/>
        </w:tabs>
        <w:ind w:left="2880" w:hanging="360"/>
      </w:pPr>
      <w:rPr>
        <w:rFonts w:ascii="Arial" w:hAnsi="Arial" w:hint="default"/>
      </w:rPr>
    </w:lvl>
    <w:lvl w:ilvl="4" w:tplc="A906C7E6" w:tentative="1">
      <w:start w:val="1"/>
      <w:numFmt w:val="bullet"/>
      <w:lvlText w:val="•"/>
      <w:lvlJc w:val="left"/>
      <w:pPr>
        <w:tabs>
          <w:tab w:val="num" w:pos="3600"/>
        </w:tabs>
        <w:ind w:left="3600" w:hanging="360"/>
      </w:pPr>
      <w:rPr>
        <w:rFonts w:ascii="Arial" w:hAnsi="Arial" w:hint="default"/>
      </w:rPr>
    </w:lvl>
    <w:lvl w:ilvl="5" w:tplc="7AB88784" w:tentative="1">
      <w:start w:val="1"/>
      <w:numFmt w:val="bullet"/>
      <w:lvlText w:val="•"/>
      <w:lvlJc w:val="left"/>
      <w:pPr>
        <w:tabs>
          <w:tab w:val="num" w:pos="4320"/>
        </w:tabs>
        <w:ind w:left="4320" w:hanging="360"/>
      </w:pPr>
      <w:rPr>
        <w:rFonts w:ascii="Arial" w:hAnsi="Arial" w:hint="default"/>
      </w:rPr>
    </w:lvl>
    <w:lvl w:ilvl="6" w:tplc="7668E31C" w:tentative="1">
      <w:start w:val="1"/>
      <w:numFmt w:val="bullet"/>
      <w:lvlText w:val="•"/>
      <w:lvlJc w:val="left"/>
      <w:pPr>
        <w:tabs>
          <w:tab w:val="num" w:pos="5040"/>
        </w:tabs>
        <w:ind w:left="5040" w:hanging="360"/>
      </w:pPr>
      <w:rPr>
        <w:rFonts w:ascii="Arial" w:hAnsi="Arial" w:hint="default"/>
      </w:rPr>
    </w:lvl>
    <w:lvl w:ilvl="7" w:tplc="27B23956" w:tentative="1">
      <w:start w:val="1"/>
      <w:numFmt w:val="bullet"/>
      <w:lvlText w:val="•"/>
      <w:lvlJc w:val="left"/>
      <w:pPr>
        <w:tabs>
          <w:tab w:val="num" w:pos="5760"/>
        </w:tabs>
        <w:ind w:left="5760" w:hanging="360"/>
      </w:pPr>
      <w:rPr>
        <w:rFonts w:ascii="Arial" w:hAnsi="Arial" w:hint="default"/>
      </w:rPr>
    </w:lvl>
    <w:lvl w:ilvl="8" w:tplc="0A50F2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313B94"/>
    <w:multiLevelType w:val="hybridMultilevel"/>
    <w:tmpl w:val="BAC21DC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A56AA"/>
    <w:multiLevelType w:val="hybridMultilevel"/>
    <w:tmpl w:val="FF18E4B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810C0"/>
    <w:multiLevelType w:val="hybridMultilevel"/>
    <w:tmpl w:val="7BE8F0EE"/>
    <w:lvl w:ilvl="0" w:tplc="FFFFFFFF">
      <w:start w:val="1"/>
      <w:numFmt w:val="lowerLetter"/>
      <w:lvlText w:val="%1)"/>
      <w:lvlJc w:val="left"/>
      <w:pPr>
        <w:ind w:left="720" w:hanging="360"/>
      </w:pPr>
    </w:lvl>
    <w:lvl w:ilvl="1" w:tplc="08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B6849"/>
    <w:multiLevelType w:val="hybridMultilevel"/>
    <w:tmpl w:val="F08A5DFC"/>
    <w:lvl w:ilvl="0" w:tplc="0DA86188">
      <w:start w:val="1"/>
      <w:numFmt w:val="bullet"/>
      <w:lvlText w:val="•"/>
      <w:lvlJc w:val="left"/>
      <w:pPr>
        <w:tabs>
          <w:tab w:val="num" w:pos="720"/>
        </w:tabs>
        <w:ind w:left="720" w:hanging="360"/>
      </w:pPr>
      <w:rPr>
        <w:rFonts w:ascii="Arial" w:hAnsi="Arial" w:hint="default"/>
      </w:rPr>
    </w:lvl>
    <w:lvl w:ilvl="1" w:tplc="35FC6334" w:tentative="1">
      <w:start w:val="1"/>
      <w:numFmt w:val="bullet"/>
      <w:lvlText w:val="•"/>
      <w:lvlJc w:val="left"/>
      <w:pPr>
        <w:tabs>
          <w:tab w:val="num" w:pos="1440"/>
        </w:tabs>
        <w:ind w:left="1440" w:hanging="360"/>
      </w:pPr>
      <w:rPr>
        <w:rFonts w:ascii="Arial" w:hAnsi="Arial" w:hint="default"/>
      </w:rPr>
    </w:lvl>
    <w:lvl w:ilvl="2" w:tplc="2E3ACD32" w:tentative="1">
      <w:start w:val="1"/>
      <w:numFmt w:val="bullet"/>
      <w:lvlText w:val="•"/>
      <w:lvlJc w:val="left"/>
      <w:pPr>
        <w:tabs>
          <w:tab w:val="num" w:pos="2160"/>
        </w:tabs>
        <w:ind w:left="2160" w:hanging="360"/>
      </w:pPr>
      <w:rPr>
        <w:rFonts w:ascii="Arial" w:hAnsi="Arial" w:hint="default"/>
      </w:rPr>
    </w:lvl>
    <w:lvl w:ilvl="3" w:tplc="AD9AA234" w:tentative="1">
      <w:start w:val="1"/>
      <w:numFmt w:val="bullet"/>
      <w:lvlText w:val="•"/>
      <w:lvlJc w:val="left"/>
      <w:pPr>
        <w:tabs>
          <w:tab w:val="num" w:pos="2880"/>
        </w:tabs>
        <w:ind w:left="2880" w:hanging="360"/>
      </w:pPr>
      <w:rPr>
        <w:rFonts w:ascii="Arial" w:hAnsi="Arial" w:hint="default"/>
      </w:rPr>
    </w:lvl>
    <w:lvl w:ilvl="4" w:tplc="53FEB77C" w:tentative="1">
      <w:start w:val="1"/>
      <w:numFmt w:val="bullet"/>
      <w:lvlText w:val="•"/>
      <w:lvlJc w:val="left"/>
      <w:pPr>
        <w:tabs>
          <w:tab w:val="num" w:pos="3600"/>
        </w:tabs>
        <w:ind w:left="3600" w:hanging="360"/>
      </w:pPr>
      <w:rPr>
        <w:rFonts w:ascii="Arial" w:hAnsi="Arial" w:hint="default"/>
      </w:rPr>
    </w:lvl>
    <w:lvl w:ilvl="5" w:tplc="A4861DF0" w:tentative="1">
      <w:start w:val="1"/>
      <w:numFmt w:val="bullet"/>
      <w:lvlText w:val="•"/>
      <w:lvlJc w:val="left"/>
      <w:pPr>
        <w:tabs>
          <w:tab w:val="num" w:pos="4320"/>
        </w:tabs>
        <w:ind w:left="4320" w:hanging="360"/>
      </w:pPr>
      <w:rPr>
        <w:rFonts w:ascii="Arial" w:hAnsi="Arial" w:hint="default"/>
      </w:rPr>
    </w:lvl>
    <w:lvl w:ilvl="6" w:tplc="D666C8B8" w:tentative="1">
      <w:start w:val="1"/>
      <w:numFmt w:val="bullet"/>
      <w:lvlText w:val="•"/>
      <w:lvlJc w:val="left"/>
      <w:pPr>
        <w:tabs>
          <w:tab w:val="num" w:pos="5040"/>
        </w:tabs>
        <w:ind w:left="5040" w:hanging="360"/>
      </w:pPr>
      <w:rPr>
        <w:rFonts w:ascii="Arial" w:hAnsi="Arial" w:hint="default"/>
      </w:rPr>
    </w:lvl>
    <w:lvl w:ilvl="7" w:tplc="EE2EF000" w:tentative="1">
      <w:start w:val="1"/>
      <w:numFmt w:val="bullet"/>
      <w:lvlText w:val="•"/>
      <w:lvlJc w:val="left"/>
      <w:pPr>
        <w:tabs>
          <w:tab w:val="num" w:pos="5760"/>
        </w:tabs>
        <w:ind w:left="5760" w:hanging="360"/>
      </w:pPr>
      <w:rPr>
        <w:rFonts w:ascii="Arial" w:hAnsi="Arial" w:hint="default"/>
      </w:rPr>
    </w:lvl>
    <w:lvl w:ilvl="8" w:tplc="C74400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F871CA"/>
    <w:multiLevelType w:val="hybridMultilevel"/>
    <w:tmpl w:val="6B9EE942"/>
    <w:lvl w:ilvl="0" w:tplc="3BC20F72">
      <w:start w:val="1"/>
      <w:numFmt w:val="bullet"/>
      <w:lvlText w:val="•"/>
      <w:lvlJc w:val="left"/>
      <w:pPr>
        <w:tabs>
          <w:tab w:val="num" w:pos="720"/>
        </w:tabs>
        <w:ind w:left="720" w:hanging="360"/>
      </w:pPr>
      <w:rPr>
        <w:rFonts w:ascii="Arial" w:hAnsi="Arial" w:hint="default"/>
      </w:rPr>
    </w:lvl>
    <w:lvl w:ilvl="1" w:tplc="C66006D6">
      <w:start w:val="2749"/>
      <w:numFmt w:val="bullet"/>
      <w:lvlText w:val="•"/>
      <w:lvlJc w:val="left"/>
      <w:pPr>
        <w:tabs>
          <w:tab w:val="num" w:pos="1440"/>
        </w:tabs>
        <w:ind w:left="1440" w:hanging="360"/>
      </w:pPr>
      <w:rPr>
        <w:rFonts w:ascii="Arial" w:hAnsi="Arial" w:hint="default"/>
      </w:rPr>
    </w:lvl>
    <w:lvl w:ilvl="2" w:tplc="9CFC0CAC" w:tentative="1">
      <w:start w:val="1"/>
      <w:numFmt w:val="bullet"/>
      <w:lvlText w:val="•"/>
      <w:lvlJc w:val="left"/>
      <w:pPr>
        <w:tabs>
          <w:tab w:val="num" w:pos="2160"/>
        </w:tabs>
        <w:ind w:left="2160" w:hanging="360"/>
      </w:pPr>
      <w:rPr>
        <w:rFonts w:ascii="Arial" w:hAnsi="Arial" w:hint="default"/>
      </w:rPr>
    </w:lvl>
    <w:lvl w:ilvl="3" w:tplc="A036D18C" w:tentative="1">
      <w:start w:val="1"/>
      <w:numFmt w:val="bullet"/>
      <w:lvlText w:val="•"/>
      <w:lvlJc w:val="left"/>
      <w:pPr>
        <w:tabs>
          <w:tab w:val="num" w:pos="2880"/>
        </w:tabs>
        <w:ind w:left="2880" w:hanging="360"/>
      </w:pPr>
      <w:rPr>
        <w:rFonts w:ascii="Arial" w:hAnsi="Arial" w:hint="default"/>
      </w:rPr>
    </w:lvl>
    <w:lvl w:ilvl="4" w:tplc="6FD23B2C" w:tentative="1">
      <w:start w:val="1"/>
      <w:numFmt w:val="bullet"/>
      <w:lvlText w:val="•"/>
      <w:lvlJc w:val="left"/>
      <w:pPr>
        <w:tabs>
          <w:tab w:val="num" w:pos="3600"/>
        </w:tabs>
        <w:ind w:left="3600" w:hanging="360"/>
      </w:pPr>
      <w:rPr>
        <w:rFonts w:ascii="Arial" w:hAnsi="Arial" w:hint="default"/>
      </w:rPr>
    </w:lvl>
    <w:lvl w:ilvl="5" w:tplc="737AB2F6" w:tentative="1">
      <w:start w:val="1"/>
      <w:numFmt w:val="bullet"/>
      <w:lvlText w:val="•"/>
      <w:lvlJc w:val="left"/>
      <w:pPr>
        <w:tabs>
          <w:tab w:val="num" w:pos="4320"/>
        </w:tabs>
        <w:ind w:left="4320" w:hanging="360"/>
      </w:pPr>
      <w:rPr>
        <w:rFonts w:ascii="Arial" w:hAnsi="Arial" w:hint="default"/>
      </w:rPr>
    </w:lvl>
    <w:lvl w:ilvl="6" w:tplc="0214FA08" w:tentative="1">
      <w:start w:val="1"/>
      <w:numFmt w:val="bullet"/>
      <w:lvlText w:val="•"/>
      <w:lvlJc w:val="left"/>
      <w:pPr>
        <w:tabs>
          <w:tab w:val="num" w:pos="5040"/>
        </w:tabs>
        <w:ind w:left="5040" w:hanging="360"/>
      </w:pPr>
      <w:rPr>
        <w:rFonts w:ascii="Arial" w:hAnsi="Arial" w:hint="default"/>
      </w:rPr>
    </w:lvl>
    <w:lvl w:ilvl="7" w:tplc="B2748A86" w:tentative="1">
      <w:start w:val="1"/>
      <w:numFmt w:val="bullet"/>
      <w:lvlText w:val="•"/>
      <w:lvlJc w:val="left"/>
      <w:pPr>
        <w:tabs>
          <w:tab w:val="num" w:pos="5760"/>
        </w:tabs>
        <w:ind w:left="5760" w:hanging="360"/>
      </w:pPr>
      <w:rPr>
        <w:rFonts w:ascii="Arial" w:hAnsi="Arial" w:hint="default"/>
      </w:rPr>
    </w:lvl>
    <w:lvl w:ilvl="8" w:tplc="B2EE07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993763"/>
    <w:multiLevelType w:val="hybridMultilevel"/>
    <w:tmpl w:val="21BA5C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11356"/>
    <w:multiLevelType w:val="hybridMultilevel"/>
    <w:tmpl w:val="011C017A"/>
    <w:lvl w:ilvl="0" w:tplc="08090015">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8A559A"/>
    <w:multiLevelType w:val="hybridMultilevel"/>
    <w:tmpl w:val="6812F03A"/>
    <w:lvl w:ilvl="0" w:tplc="6F5CBC3E">
      <w:start w:val="1"/>
      <w:numFmt w:val="bullet"/>
      <w:lvlText w:val="•"/>
      <w:lvlJc w:val="left"/>
      <w:pPr>
        <w:tabs>
          <w:tab w:val="num" w:pos="720"/>
        </w:tabs>
        <w:ind w:left="720" w:hanging="360"/>
      </w:pPr>
      <w:rPr>
        <w:rFonts w:ascii="Arial" w:hAnsi="Arial" w:hint="default"/>
      </w:rPr>
    </w:lvl>
    <w:lvl w:ilvl="1" w:tplc="157CBD18">
      <w:start w:val="1"/>
      <w:numFmt w:val="bullet"/>
      <w:lvlText w:val="•"/>
      <w:lvlJc w:val="left"/>
      <w:pPr>
        <w:tabs>
          <w:tab w:val="num" w:pos="1440"/>
        </w:tabs>
        <w:ind w:left="1440" w:hanging="360"/>
      </w:pPr>
      <w:rPr>
        <w:rFonts w:ascii="Arial" w:hAnsi="Arial" w:hint="default"/>
      </w:rPr>
    </w:lvl>
    <w:lvl w:ilvl="2" w:tplc="C730EF22" w:tentative="1">
      <w:start w:val="1"/>
      <w:numFmt w:val="bullet"/>
      <w:lvlText w:val="•"/>
      <w:lvlJc w:val="left"/>
      <w:pPr>
        <w:tabs>
          <w:tab w:val="num" w:pos="2160"/>
        </w:tabs>
        <w:ind w:left="2160" w:hanging="360"/>
      </w:pPr>
      <w:rPr>
        <w:rFonts w:ascii="Arial" w:hAnsi="Arial" w:hint="default"/>
      </w:rPr>
    </w:lvl>
    <w:lvl w:ilvl="3" w:tplc="93A0E200" w:tentative="1">
      <w:start w:val="1"/>
      <w:numFmt w:val="bullet"/>
      <w:lvlText w:val="•"/>
      <w:lvlJc w:val="left"/>
      <w:pPr>
        <w:tabs>
          <w:tab w:val="num" w:pos="2880"/>
        </w:tabs>
        <w:ind w:left="2880" w:hanging="360"/>
      </w:pPr>
      <w:rPr>
        <w:rFonts w:ascii="Arial" w:hAnsi="Arial" w:hint="default"/>
      </w:rPr>
    </w:lvl>
    <w:lvl w:ilvl="4" w:tplc="CBA02F20" w:tentative="1">
      <w:start w:val="1"/>
      <w:numFmt w:val="bullet"/>
      <w:lvlText w:val="•"/>
      <w:lvlJc w:val="left"/>
      <w:pPr>
        <w:tabs>
          <w:tab w:val="num" w:pos="3600"/>
        </w:tabs>
        <w:ind w:left="3600" w:hanging="360"/>
      </w:pPr>
      <w:rPr>
        <w:rFonts w:ascii="Arial" w:hAnsi="Arial" w:hint="default"/>
      </w:rPr>
    </w:lvl>
    <w:lvl w:ilvl="5" w:tplc="41EA1852" w:tentative="1">
      <w:start w:val="1"/>
      <w:numFmt w:val="bullet"/>
      <w:lvlText w:val="•"/>
      <w:lvlJc w:val="left"/>
      <w:pPr>
        <w:tabs>
          <w:tab w:val="num" w:pos="4320"/>
        </w:tabs>
        <w:ind w:left="4320" w:hanging="360"/>
      </w:pPr>
      <w:rPr>
        <w:rFonts w:ascii="Arial" w:hAnsi="Arial" w:hint="default"/>
      </w:rPr>
    </w:lvl>
    <w:lvl w:ilvl="6" w:tplc="7D6C18E6" w:tentative="1">
      <w:start w:val="1"/>
      <w:numFmt w:val="bullet"/>
      <w:lvlText w:val="•"/>
      <w:lvlJc w:val="left"/>
      <w:pPr>
        <w:tabs>
          <w:tab w:val="num" w:pos="5040"/>
        </w:tabs>
        <w:ind w:left="5040" w:hanging="360"/>
      </w:pPr>
      <w:rPr>
        <w:rFonts w:ascii="Arial" w:hAnsi="Arial" w:hint="default"/>
      </w:rPr>
    </w:lvl>
    <w:lvl w:ilvl="7" w:tplc="AEB2913E" w:tentative="1">
      <w:start w:val="1"/>
      <w:numFmt w:val="bullet"/>
      <w:lvlText w:val="•"/>
      <w:lvlJc w:val="left"/>
      <w:pPr>
        <w:tabs>
          <w:tab w:val="num" w:pos="5760"/>
        </w:tabs>
        <w:ind w:left="5760" w:hanging="360"/>
      </w:pPr>
      <w:rPr>
        <w:rFonts w:ascii="Arial" w:hAnsi="Arial" w:hint="default"/>
      </w:rPr>
    </w:lvl>
    <w:lvl w:ilvl="8" w:tplc="63204C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CE20F7"/>
    <w:multiLevelType w:val="hybridMultilevel"/>
    <w:tmpl w:val="1A56A654"/>
    <w:lvl w:ilvl="0" w:tplc="4E36F27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D605CD"/>
    <w:multiLevelType w:val="hybridMultilevel"/>
    <w:tmpl w:val="A476DF06"/>
    <w:lvl w:ilvl="0" w:tplc="4DA89CD2">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4"/>
  </w:num>
  <w:num w:numId="5">
    <w:abstractNumId w:val="22"/>
  </w:num>
  <w:num w:numId="6">
    <w:abstractNumId w:val="33"/>
  </w:num>
  <w:num w:numId="7">
    <w:abstractNumId w:val="17"/>
  </w:num>
  <w:num w:numId="8">
    <w:abstractNumId w:val="21"/>
  </w:num>
  <w:num w:numId="9">
    <w:abstractNumId w:val="25"/>
  </w:num>
  <w:num w:numId="10">
    <w:abstractNumId w:val="35"/>
  </w:num>
  <w:num w:numId="11">
    <w:abstractNumId w:val="19"/>
  </w:num>
  <w:num w:numId="12">
    <w:abstractNumId w:val="10"/>
  </w:num>
  <w:num w:numId="13">
    <w:abstractNumId w:val="13"/>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 w:numId="27">
    <w:abstractNumId w:val="23"/>
  </w:num>
  <w:num w:numId="28">
    <w:abstractNumId w:val="34"/>
  </w:num>
  <w:num w:numId="29">
    <w:abstractNumId w:val="29"/>
  </w:num>
  <w:num w:numId="30">
    <w:abstractNumId w:val="15"/>
  </w:num>
  <w:num w:numId="31">
    <w:abstractNumId w:val="31"/>
  </w:num>
  <w:num w:numId="32">
    <w:abstractNumId w:val="28"/>
  </w:num>
  <w:num w:numId="33">
    <w:abstractNumId w:val="12"/>
  </w:num>
  <w:num w:numId="34">
    <w:abstractNumId w:val="26"/>
  </w:num>
  <w:num w:numId="35">
    <w:abstractNumId w:val="27"/>
  </w:num>
  <w:num w:numId="36">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50DA"/>
    <w:rsid w:val="000153C3"/>
    <w:rsid w:val="0001686A"/>
    <w:rsid w:val="00016A41"/>
    <w:rsid w:val="000171D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C8"/>
    <w:rsid w:val="000D59E4"/>
    <w:rsid w:val="000D5EAF"/>
    <w:rsid w:val="000D664F"/>
    <w:rsid w:val="000D70EA"/>
    <w:rsid w:val="000E3E98"/>
    <w:rsid w:val="000E44F6"/>
    <w:rsid w:val="000E6D2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561F"/>
    <w:rsid w:val="00125759"/>
    <w:rsid w:val="00126564"/>
    <w:rsid w:val="001265BC"/>
    <w:rsid w:val="00126856"/>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67EF"/>
    <w:rsid w:val="00207F20"/>
    <w:rsid w:val="002102F5"/>
    <w:rsid w:val="002104A0"/>
    <w:rsid w:val="002113F8"/>
    <w:rsid w:val="002122C3"/>
    <w:rsid w:val="00212A86"/>
    <w:rsid w:val="0021395C"/>
    <w:rsid w:val="0021576A"/>
    <w:rsid w:val="00215B76"/>
    <w:rsid w:val="00216F4A"/>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E2"/>
    <w:rsid w:val="00285692"/>
    <w:rsid w:val="00286417"/>
    <w:rsid w:val="0028786F"/>
    <w:rsid w:val="00287A12"/>
    <w:rsid w:val="00287B41"/>
    <w:rsid w:val="00287D13"/>
    <w:rsid w:val="00291038"/>
    <w:rsid w:val="00292E3B"/>
    <w:rsid w:val="002934C0"/>
    <w:rsid w:val="002943A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2459"/>
    <w:rsid w:val="003142A3"/>
    <w:rsid w:val="0031486D"/>
    <w:rsid w:val="003153C7"/>
    <w:rsid w:val="00315BC4"/>
    <w:rsid w:val="00316798"/>
    <w:rsid w:val="00317BA6"/>
    <w:rsid w:val="0032155D"/>
    <w:rsid w:val="00323DAB"/>
    <w:rsid w:val="003244C5"/>
    <w:rsid w:val="00324F09"/>
    <w:rsid w:val="00325BE6"/>
    <w:rsid w:val="003264F1"/>
    <w:rsid w:val="00327CA6"/>
    <w:rsid w:val="00331188"/>
    <w:rsid w:val="00331E85"/>
    <w:rsid w:val="00331F83"/>
    <w:rsid w:val="00332439"/>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3EA5"/>
    <w:rsid w:val="003945F5"/>
    <w:rsid w:val="003948EF"/>
    <w:rsid w:val="0039501A"/>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70C5"/>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4BDE"/>
    <w:rsid w:val="0043520D"/>
    <w:rsid w:val="00440861"/>
    <w:rsid w:val="00441C32"/>
    <w:rsid w:val="00441E13"/>
    <w:rsid w:val="00443252"/>
    <w:rsid w:val="004438D7"/>
    <w:rsid w:val="00443F2F"/>
    <w:rsid w:val="004452BF"/>
    <w:rsid w:val="004470FE"/>
    <w:rsid w:val="004478B2"/>
    <w:rsid w:val="004503FD"/>
    <w:rsid w:val="00450E86"/>
    <w:rsid w:val="0045374B"/>
    <w:rsid w:val="00453A49"/>
    <w:rsid w:val="00453D72"/>
    <w:rsid w:val="00454008"/>
    <w:rsid w:val="0045410E"/>
    <w:rsid w:val="00455110"/>
    <w:rsid w:val="004565EE"/>
    <w:rsid w:val="00460258"/>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33"/>
    <w:rsid w:val="004A4199"/>
    <w:rsid w:val="004A46E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4D2"/>
    <w:rsid w:val="004E59B7"/>
    <w:rsid w:val="004E5C05"/>
    <w:rsid w:val="004E5D4F"/>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02E"/>
    <w:rsid w:val="00527F42"/>
    <w:rsid w:val="005304F4"/>
    <w:rsid w:val="00531F30"/>
    <w:rsid w:val="00532701"/>
    <w:rsid w:val="00533891"/>
    <w:rsid w:val="00533EA7"/>
    <w:rsid w:val="005348AA"/>
    <w:rsid w:val="00535204"/>
    <w:rsid w:val="00535C60"/>
    <w:rsid w:val="00536771"/>
    <w:rsid w:val="00536988"/>
    <w:rsid w:val="00536E09"/>
    <w:rsid w:val="005372E9"/>
    <w:rsid w:val="005406BF"/>
    <w:rsid w:val="005408D6"/>
    <w:rsid w:val="00541980"/>
    <w:rsid w:val="00541BDE"/>
    <w:rsid w:val="00541E59"/>
    <w:rsid w:val="00543E55"/>
    <w:rsid w:val="00543F19"/>
    <w:rsid w:val="005446D6"/>
    <w:rsid w:val="00546DA6"/>
    <w:rsid w:val="00550FF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0A62"/>
    <w:rsid w:val="00581C35"/>
    <w:rsid w:val="00582750"/>
    <w:rsid w:val="005827C3"/>
    <w:rsid w:val="00582896"/>
    <w:rsid w:val="00582D40"/>
    <w:rsid w:val="00585344"/>
    <w:rsid w:val="005860AC"/>
    <w:rsid w:val="00590772"/>
    <w:rsid w:val="00591659"/>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009"/>
    <w:rsid w:val="0060391E"/>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D13"/>
    <w:rsid w:val="00652597"/>
    <w:rsid w:val="0065267B"/>
    <w:rsid w:val="0065339E"/>
    <w:rsid w:val="006539B5"/>
    <w:rsid w:val="006551F8"/>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18C"/>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21"/>
    <w:rsid w:val="007F70CC"/>
    <w:rsid w:val="007F76F3"/>
    <w:rsid w:val="007F79FA"/>
    <w:rsid w:val="007F7AE1"/>
    <w:rsid w:val="0080026A"/>
    <w:rsid w:val="00800AA6"/>
    <w:rsid w:val="00800E2F"/>
    <w:rsid w:val="00801464"/>
    <w:rsid w:val="00802E9A"/>
    <w:rsid w:val="00803142"/>
    <w:rsid w:val="00804551"/>
    <w:rsid w:val="00804B80"/>
    <w:rsid w:val="00805B03"/>
    <w:rsid w:val="008065C2"/>
    <w:rsid w:val="00807E74"/>
    <w:rsid w:val="008103FE"/>
    <w:rsid w:val="00811981"/>
    <w:rsid w:val="0081245E"/>
    <w:rsid w:val="00812CCD"/>
    <w:rsid w:val="00813D73"/>
    <w:rsid w:val="00814809"/>
    <w:rsid w:val="008218D6"/>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66"/>
    <w:rsid w:val="008512DA"/>
    <w:rsid w:val="00851CD2"/>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72E"/>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2154"/>
    <w:rsid w:val="008F5DB4"/>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AE"/>
    <w:rsid w:val="009E5AD2"/>
    <w:rsid w:val="009E5E33"/>
    <w:rsid w:val="009E7CAE"/>
    <w:rsid w:val="009F00BC"/>
    <w:rsid w:val="009F0453"/>
    <w:rsid w:val="009F054C"/>
    <w:rsid w:val="009F0BD4"/>
    <w:rsid w:val="009F1B24"/>
    <w:rsid w:val="009F2CB6"/>
    <w:rsid w:val="009F2FEF"/>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4195"/>
    <w:rsid w:val="00A34535"/>
    <w:rsid w:val="00A35FA2"/>
    <w:rsid w:val="00A36010"/>
    <w:rsid w:val="00A36832"/>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4B"/>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1796"/>
    <w:rsid w:val="00BA2F3F"/>
    <w:rsid w:val="00BA3200"/>
    <w:rsid w:val="00BA340C"/>
    <w:rsid w:val="00BA345C"/>
    <w:rsid w:val="00BA450A"/>
    <w:rsid w:val="00BA4763"/>
    <w:rsid w:val="00BA54EF"/>
    <w:rsid w:val="00BA6114"/>
    <w:rsid w:val="00BA7455"/>
    <w:rsid w:val="00BA7676"/>
    <w:rsid w:val="00BA7AC1"/>
    <w:rsid w:val="00BB02B7"/>
    <w:rsid w:val="00BB0C50"/>
    <w:rsid w:val="00BB111A"/>
    <w:rsid w:val="00BB16F4"/>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D0133"/>
    <w:rsid w:val="00BD0F71"/>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0E01"/>
    <w:rsid w:val="00C3209E"/>
    <w:rsid w:val="00C3212E"/>
    <w:rsid w:val="00C341D7"/>
    <w:rsid w:val="00C348AD"/>
    <w:rsid w:val="00C34C12"/>
    <w:rsid w:val="00C34F3A"/>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C49"/>
    <w:rsid w:val="00D1331A"/>
    <w:rsid w:val="00D1334E"/>
    <w:rsid w:val="00D133A7"/>
    <w:rsid w:val="00D1382A"/>
    <w:rsid w:val="00D1496F"/>
    <w:rsid w:val="00D1621C"/>
    <w:rsid w:val="00D1776D"/>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F6E"/>
    <w:rsid w:val="00DB1C5D"/>
    <w:rsid w:val="00DB1DD8"/>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5525"/>
    <w:rsid w:val="00E46ECD"/>
    <w:rsid w:val="00E46FFA"/>
    <w:rsid w:val="00E47632"/>
    <w:rsid w:val="00E50E82"/>
    <w:rsid w:val="00E52155"/>
    <w:rsid w:val="00E54D1D"/>
    <w:rsid w:val="00E55670"/>
    <w:rsid w:val="00E557D6"/>
    <w:rsid w:val="00E55CA3"/>
    <w:rsid w:val="00E56CA6"/>
    <w:rsid w:val="00E57CA8"/>
    <w:rsid w:val="00E57E85"/>
    <w:rsid w:val="00E63645"/>
    <w:rsid w:val="00E63679"/>
    <w:rsid w:val="00E636FF"/>
    <w:rsid w:val="00E656D1"/>
    <w:rsid w:val="00E65B67"/>
    <w:rsid w:val="00E66033"/>
    <w:rsid w:val="00E66744"/>
    <w:rsid w:val="00E6696D"/>
    <w:rsid w:val="00E67067"/>
    <w:rsid w:val="00E676F0"/>
    <w:rsid w:val="00E67CCB"/>
    <w:rsid w:val="00E70B6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A12"/>
    <w:rsid w:val="00F31FC9"/>
    <w:rsid w:val="00F326D3"/>
    <w:rsid w:val="00F32743"/>
    <w:rsid w:val="00F32EAA"/>
    <w:rsid w:val="00F331F5"/>
    <w:rsid w:val="00F33340"/>
    <w:rsid w:val="00F36872"/>
    <w:rsid w:val="00F36E18"/>
    <w:rsid w:val="00F36FC6"/>
    <w:rsid w:val="00F37BA2"/>
    <w:rsid w:val="00F40CFA"/>
    <w:rsid w:val="00F40EE5"/>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803"/>
    <w:rsid w:val="00FF3B37"/>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732545"/>
    <w:pPr>
      <w:pBdr>
        <w:top w:val="none" w:sz="0" w:space="0" w:color="auto"/>
      </w:pBdr>
      <w:spacing w:before="180"/>
      <w:ind w:left="432" w:hanging="432"/>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3254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ietf-detnet-yang/" TargetMode="External"/><Relationship Id="rId18" Type="http://schemas.openxmlformats.org/officeDocument/2006/relationships/hyperlink" Target="https://datatracker.ietf.org/doc/draft-ietf-detnet-yan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atatracker.ietf.org/doc/draft-ietf-detnet-topology-yang/0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atatracker.ietf.org/liaison/1816/" TargetMode="External"/><Relationship Id="rId20" Type="http://schemas.openxmlformats.org/officeDocument/2006/relationships/hyperlink" Target="https://datatracker.ietf.org/meeting/116/agend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datatracker.ietf.org/liaison/1800/"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datatracker.ietf.org/doc/draft-ietf-detnet-topology-yang/0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atatracker.ietf.org/doc/draft-ietf-detnet-yang/" TargetMode="External"/><Relationship Id="rId22" Type="http://schemas.openxmlformats.org/officeDocument/2006/relationships/hyperlink" Target="https://datatracker.ietf.org/doc/draft-ietf-detnet-topology-yang/00/"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FADCC5-763F-CB47-9289-B3ED87AE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Tianji</cp:lastModifiedBy>
  <cp:revision>72</cp:revision>
  <cp:lastPrinted>2018-08-13T16:59:00Z</cp:lastPrinted>
  <dcterms:created xsi:type="dcterms:W3CDTF">2023-04-04T22:29:00Z</dcterms:created>
  <dcterms:modified xsi:type="dcterms:W3CDTF">2023-04-07T06:40:00Z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