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EFD2B" w14:textId="754AA6BA" w:rsidR="00CC3FDF" w:rsidRPr="00CC3FDF" w:rsidRDefault="00CC3FDF" w:rsidP="00CC3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3GPP TSG-</w:t>
      </w:r>
      <w:r w:rsid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WG SA2 Meeting #155</w:t>
      </w: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  </w:t>
      </w:r>
      <w:r w:rsidRPr="00CC3FD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r w:rsidR="00AC345C" w:rsidRPr="00AC345C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S2-2303021</w:t>
      </w:r>
    </w:p>
    <w:p w14:paraId="7EFD7B9E" w14:textId="2F651A87" w:rsidR="00A24F28" w:rsidRPr="003244C5" w:rsidRDefault="0050698C" w:rsidP="00CC3F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Athens, Greece, February 20 – 24, 2023</w:t>
      </w:r>
      <w:r w:rsidR="00CC3FDF"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="00CC3FDF" w:rsidRPr="00CC3FDF">
        <w:rPr>
          <w:rFonts w:ascii="Arial" w:eastAsiaTheme="minorEastAsia" w:hAnsi="Arial" w:cs="Arial"/>
          <w:b/>
          <w:bCs/>
          <w:color w:val="0000FF"/>
          <w:lang w:eastAsia="en-US"/>
        </w:rPr>
        <w:t>(revision of S2-220xxxx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43AC1F0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3040A">
        <w:rPr>
          <w:rFonts w:ascii="Arial" w:hAnsi="Arial" w:cs="Arial"/>
          <w:b/>
        </w:rPr>
        <w:t>Samsung</w:t>
      </w:r>
    </w:p>
    <w:p w14:paraId="146394DF" w14:textId="6655069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C4690">
        <w:rPr>
          <w:rFonts w:ascii="Arial" w:hAnsi="Arial" w:cs="Arial"/>
          <w:b/>
        </w:rPr>
        <w:t>S</w:t>
      </w:r>
      <w:r w:rsidR="002511A0" w:rsidRPr="002511A0">
        <w:rPr>
          <w:rFonts w:ascii="Arial" w:hAnsi="Arial" w:cs="Arial"/>
          <w:b/>
        </w:rPr>
        <w:t>ervice exposure</w:t>
      </w:r>
      <w:r w:rsidR="007C4690">
        <w:rPr>
          <w:rFonts w:ascii="Arial" w:hAnsi="Arial" w:cs="Arial"/>
          <w:b/>
        </w:rPr>
        <w:t xml:space="preserve"> to AF and 5GC NF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62E6672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C2041">
        <w:rPr>
          <w:rFonts w:ascii="Arial" w:hAnsi="Arial" w:cs="Arial"/>
          <w:i/>
        </w:rPr>
        <w:t>T</w:t>
      </w:r>
      <w:r w:rsidR="00D17A64">
        <w:rPr>
          <w:rFonts w:ascii="Arial" w:hAnsi="Arial" w:cs="Arial"/>
          <w:i/>
        </w:rPr>
        <w:t xml:space="preserve">his contribution </w:t>
      </w:r>
      <w:r w:rsidR="00AC2041">
        <w:rPr>
          <w:rFonts w:ascii="Arial" w:hAnsi="Arial" w:cs="Arial"/>
          <w:i/>
        </w:rPr>
        <w:t>specifies ranging and sidelink positioning s</w:t>
      </w:r>
      <w:r w:rsidR="00AC2041" w:rsidRPr="00AC2041">
        <w:rPr>
          <w:rFonts w:ascii="Arial" w:hAnsi="Arial" w:cs="Arial"/>
          <w:i/>
        </w:rPr>
        <w:t>ervice exposure to AF and 5GC NF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Heading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48DD58EF" w:rsidR="00173D0C" w:rsidRPr="00173D0C" w:rsidRDefault="003F040E" w:rsidP="008E4DFC">
      <w:pPr>
        <w:rPr>
          <w:rFonts w:eastAsiaTheme="minorEastAsia"/>
          <w:lang w:eastAsia="zh-CN"/>
        </w:rPr>
      </w:pPr>
      <w:r w:rsidRPr="003F040E">
        <w:rPr>
          <w:lang w:eastAsia="zh-CN"/>
        </w:rPr>
        <w:t>This contribution specifies ranging and sidelink positioning service exposure to AF and 5GC NF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0F38D07" w14:textId="31000FDE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 xml:space="preserve">ure the following changes </w:t>
      </w:r>
      <w:r w:rsidR="003F040E">
        <w:rPr>
          <w:lang w:eastAsia="zh-CN"/>
        </w:rPr>
        <w:t>in</w:t>
      </w:r>
      <w:r w:rsidR="00173D0C">
        <w:rPr>
          <w:lang w:eastAsia="zh-CN"/>
        </w:rPr>
        <w:t xml:space="preserve">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 w:rsidR="003F040E">
        <w:rPr>
          <w:lang w:eastAsia="zh-CN"/>
        </w:rPr>
        <w:t>, clauses 5.6.2 and 5.6.3</w:t>
      </w:r>
      <w:r>
        <w:rPr>
          <w:lang w:eastAsia="zh-CN"/>
        </w:rPr>
        <w:t>.</w:t>
      </w:r>
    </w:p>
    <w:p w14:paraId="17D988F3" w14:textId="77777777" w:rsidR="002F3676" w:rsidRDefault="002F3676" w:rsidP="008754B1">
      <w:pPr>
        <w:jc w:val="both"/>
        <w:rPr>
          <w:lang w:eastAsia="zh-CN"/>
        </w:rPr>
      </w:pPr>
    </w:p>
    <w:p w14:paraId="5E2E0724" w14:textId="19D1B29F" w:rsidR="00192E67" w:rsidRPr="0042466D" w:rsidRDefault="00192E67" w:rsidP="0019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F040E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FC2034" w14:textId="2DC61E65" w:rsidR="00634147" w:rsidRDefault="00667EB4" w:rsidP="00BE637D">
      <w:pPr>
        <w:pStyle w:val="Heading3"/>
        <w:rPr>
          <w:rFonts w:eastAsia="MS Mincho"/>
        </w:rPr>
      </w:pPr>
      <w:bookmarkStart w:id="0" w:name="_Toc519004414"/>
      <w:r>
        <w:t>5.6.</w:t>
      </w:r>
      <w:r w:rsidR="0023310E">
        <w:t>2</w:t>
      </w:r>
      <w:r>
        <w:t xml:space="preserve"> </w:t>
      </w:r>
      <w:r w:rsidR="00634147" w:rsidRPr="00D83AC8">
        <w:t xml:space="preserve">Service </w:t>
      </w:r>
      <w:r w:rsidR="0023310E">
        <w:t>E</w:t>
      </w:r>
      <w:r w:rsidR="00634147" w:rsidRPr="00D83AC8">
        <w:t>xposure</w:t>
      </w:r>
      <w:r w:rsidR="00634147">
        <w:t xml:space="preserve"> to </w:t>
      </w:r>
      <w:r w:rsidR="0023310E">
        <w:t xml:space="preserve">the </w:t>
      </w:r>
      <w:r w:rsidR="00634147">
        <w:t>Application Server</w:t>
      </w:r>
    </w:p>
    <w:p w14:paraId="6DC21B41" w14:textId="30DDEEE8" w:rsidR="0083040A" w:rsidRDefault="0083040A" w:rsidP="0083040A">
      <w:pPr>
        <w:rPr>
          <w:lang w:eastAsia="zh-CN"/>
        </w:rPr>
      </w:pPr>
      <w:r w:rsidRPr="0083040A">
        <w:rPr>
          <w:lang w:eastAsia="zh-CN"/>
        </w:rPr>
        <w:t>The 5GS Ranging/</w:t>
      </w:r>
      <w:r w:rsidR="00AD7063">
        <w:rPr>
          <w:lang w:eastAsia="zh-CN"/>
        </w:rPr>
        <w:t>SL</w:t>
      </w:r>
      <w:r w:rsidRPr="0083040A">
        <w:rPr>
          <w:lang w:eastAsia="zh-CN"/>
        </w:rPr>
        <w:t xml:space="preserve"> Positioning service may be exposed to the Application server either via </w:t>
      </w:r>
      <w:r w:rsidR="00AD7063">
        <w:rPr>
          <w:lang w:eastAsia="zh-CN"/>
        </w:rPr>
        <w:t xml:space="preserve">direct </w:t>
      </w:r>
      <w:r w:rsidRPr="0083040A">
        <w:rPr>
          <w:lang w:eastAsia="zh-CN"/>
        </w:rPr>
        <w:t xml:space="preserve">interaction with </w:t>
      </w:r>
      <w:r>
        <w:rPr>
          <w:lang w:eastAsia="zh-CN"/>
        </w:rPr>
        <w:t>the</w:t>
      </w:r>
      <w:r w:rsidRPr="0083040A">
        <w:rPr>
          <w:lang w:eastAsia="zh-CN"/>
        </w:rPr>
        <w:t xml:space="preserve"> GMLC or via the NEF</w:t>
      </w:r>
      <w:r>
        <w:rPr>
          <w:lang w:eastAsia="zh-CN"/>
        </w:rPr>
        <w:t xml:space="preserve"> for </w:t>
      </w:r>
      <w:r w:rsidR="00AD7063">
        <w:rPr>
          <w:lang w:eastAsia="zh-CN"/>
        </w:rPr>
        <w:t>an A</w:t>
      </w:r>
      <w:r>
        <w:rPr>
          <w:lang w:eastAsia="zh-CN"/>
        </w:rPr>
        <w:t>pplicat</w:t>
      </w:r>
      <w:r w:rsidR="00AD7063">
        <w:rPr>
          <w:lang w:eastAsia="zh-CN"/>
        </w:rPr>
        <w:t>ion server in untrusted domain</w:t>
      </w:r>
      <w:r>
        <w:rPr>
          <w:lang w:eastAsia="zh-CN"/>
        </w:rPr>
        <w:t>.</w:t>
      </w:r>
      <w:r w:rsidR="0070375C">
        <w:rPr>
          <w:lang w:eastAsia="zh-CN"/>
        </w:rPr>
        <w:t xml:space="preserve"> Thus, t</w:t>
      </w:r>
      <w:r w:rsidR="0070375C" w:rsidRPr="0070375C">
        <w:rPr>
          <w:lang w:eastAsia="zh-CN"/>
        </w:rPr>
        <w:t xml:space="preserve">he ranging application server may contact GMLC directly or via NEF to provide a ranging or sidelink positioning operation request to the 5GS. The request </w:t>
      </w:r>
      <w:r w:rsidR="00F92CFF">
        <w:rPr>
          <w:lang w:eastAsia="zh-CN"/>
        </w:rPr>
        <w:t xml:space="preserve">shall </w:t>
      </w:r>
      <w:r w:rsidR="0070375C">
        <w:rPr>
          <w:lang w:eastAsia="zh-CN"/>
        </w:rPr>
        <w:t xml:space="preserve">include </w:t>
      </w:r>
      <w:r w:rsidR="0070375C" w:rsidRPr="0070375C">
        <w:rPr>
          <w:lang w:eastAsia="zh-CN"/>
        </w:rPr>
        <w:t>one or multiple target UEs</w:t>
      </w:r>
      <w:r w:rsidR="0070375C">
        <w:rPr>
          <w:lang w:eastAsia="zh-CN"/>
        </w:rPr>
        <w:t xml:space="preserve"> and </w:t>
      </w:r>
      <w:r w:rsidR="00F92CFF">
        <w:rPr>
          <w:lang w:eastAsia="zh-CN"/>
        </w:rPr>
        <w:t xml:space="preserve">it may include </w:t>
      </w:r>
      <w:r w:rsidR="0070375C">
        <w:rPr>
          <w:lang w:eastAsia="zh-CN"/>
        </w:rPr>
        <w:t>additional information</w:t>
      </w:r>
      <w:r w:rsidR="00F92CFF">
        <w:rPr>
          <w:lang w:eastAsia="zh-CN"/>
        </w:rPr>
        <w:t xml:space="preserve"> such as the SL reference UE, the required positioning QoS, etc</w:t>
      </w:r>
      <w:r w:rsidR="0070375C">
        <w:rPr>
          <w:lang w:eastAsia="zh-CN"/>
        </w:rPr>
        <w:t xml:space="preserve">. The request </w:t>
      </w:r>
      <w:r w:rsidR="0070375C" w:rsidRPr="0070375C">
        <w:rPr>
          <w:lang w:eastAsia="zh-CN"/>
        </w:rPr>
        <w:t xml:space="preserve">may </w:t>
      </w:r>
      <w:r w:rsidR="0070375C">
        <w:rPr>
          <w:lang w:eastAsia="zh-CN"/>
        </w:rPr>
        <w:t xml:space="preserve">also </w:t>
      </w:r>
      <w:r w:rsidR="0070375C" w:rsidRPr="0070375C">
        <w:rPr>
          <w:lang w:eastAsia="zh-CN"/>
        </w:rPr>
        <w:t>indicate if the server requires relative positioning of target UEs, absolute pos</w:t>
      </w:r>
      <w:r w:rsidR="00137633">
        <w:rPr>
          <w:lang w:eastAsia="zh-CN"/>
        </w:rPr>
        <w:t>itioning of target UEs, or both</w:t>
      </w:r>
      <w:r w:rsidR="00F92CFF">
        <w:rPr>
          <w:lang w:eastAsia="zh-CN"/>
        </w:rPr>
        <w:t>,</w:t>
      </w:r>
      <w:r w:rsidR="00137633">
        <w:rPr>
          <w:lang w:eastAsia="zh-CN"/>
        </w:rPr>
        <w:t xml:space="preserve"> and t</w:t>
      </w:r>
      <w:r w:rsidR="00137633" w:rsidRPr="00137633">
        <w:rPr>
          <w:lang w:eastAsia="zh-CN"/>
        </w:rPr>
        <w:t xml:space="preserve">he result is returned </w:t>
      </w:r>
      <w:r w:rsidR="00F92CFF">
        <w:rPr>
          <w:lang w:eastAsia="zh-CN"/>
        </w:rPr>
        <w:t xml:space="preserve">by the 5GC </w:t>
      </w:r>
      <w:r w:rsidR="00137633" w:rsidRPr="00137633">
        <w:rPr>
          <w:lang w:eastAsia="zh-CN"/>
        </w:rPr>
        <w:t>to the Application server</w:t>
      </w:r>
      <w:r w:rsidR="00F92CFF">
        <w:rPr>
          <w:lang w:eastAsia="zh-CN"/>
        </w:rPr>
        <w:t xml:space="preserve"> via NEF, if needed</w:t>
      </w:r>
      <w:r w:rsidR="00137633" w:rsidRPr="00137633">
        <w:rPr>
          <w:lang w:eastAsia="zh-CN"/>
        </w:rPr>
        <w:t>.</w:t>
      </w:r>
      <w:r w:rsidR="00137633">
        <w:rPr>
          <w:lang w:eastAsia="zh-CN"/>
        </w:rPr>
        <w:t xml:space="preserve"> The detailed procedure is specified in clause 6.1.X.</w:t>
      </w:r>
    </w:p>
    <w:p w14:paraId="66449C7C" w14:textId="6165E6D3" w:rsidR="00AD7063" w:rsidRDefault="00AD7063" w:rsidP="00137633">
      <w:pPr>
        <w:rPr>
          <w:lang w:eastAsia="zh-CN"/>
        </w:rPr>
      </w:pPr>
      <w:r>
        <w:rPr>
          <w:lang w:eastAsia="zh-CN"/>
        </w:rPr>
        <w:t>To support</w:t>
      </w:r>
      <w:r w:rsidR="00137633">
        <w:rPr>
          <w:lang w:eastAsia="zh-CN"/>
        </w:rPr>
        <w:t xml:space="preserve"> Ranging/</w:t>
      </w:r>
      <w:r>
        <w:rPr>
          <w:lang w:eastAsia="zh-CN"/>
        </w:rPr>
        <w:t>SL</w:t>
      </w:r>
      <w:r w:rsidR="00137633">
        <w:rPr>
          <w:lang w:eastAsia="zh-CN"/>
        </w:rPr>
        <w:t xml:space="preserve"> Positioning service exposure to </w:t>
      </w:r>
      <w:r>
        <w:rPr>
          <w:lang w:eastAsia="zh-CN"/>
        </w:rPr>
        <w:t xml:space="preserve">the </w:t>
      </w:r>
      <w:r w:rsidR="00137633">
        <w:rPr>
          <w:lang w:eastAsia="zh-CN"/>
        </w:rPr>
        <w:t>Application server, the LCS architectu</w:t>
      </w:r>
      <w:r w:rsidR="0023310E">
        <w:rPr>
          <w:lang w:eastAsia="zh-CN"/>
        </w:rPr>
        <w:t xml:space="preserve">re </w:t>
      </w:r>
      <w:r>
        <w:rPr>
          <w:lang w:eastAsia="zh-CN"/>
        </w:rPr>
        <w:t>specified in TS 23.273 [8] is re-used and the 5GC-</w:t>
      </w:r>
      <w:r w:rsidR="00137633">
        <w:rPr>
          <w:lang w:eastAsia="zh-CN"/>
        </w:rPr>
        <w:t xml:space="preserve">MT-LR and </w:t>
      </w:r>
      <w:r>
        <w:rPr>
          <w:lang w:eastAsia="zh-CN"/>
        </w:rPr>
        <w:t>5GC-</w:t>
      </w:r>
      <w:r w:rsidR="00137633">
        <w:rPr>
          <w:lang w:eastAsia="zh-CN"/>
        </w:rPr>
        <w:t>MO-LR p</w:t>
      </w:r>
      <w:r>
        <w:rPr>
          <w:lang w:eastAsia="zh-CN"/>
        </w:rPr>
        <w:t xml:space="preserve">rocedures there specified are taken as baseline. </w:t>
      </w:r>
      <w:r w:rsidRPr="00AD7063">
        <w:rPr>
          <w:lang w:eastAsia="zh-CN"/>
        </w:rPr>
        <w:t>LMF is the responsible 5GC NF to forward the Ranging/Sidelin</w:t>
      </w:r>
      <w:r>
        <w:rPr>
          <w:lang w:eastAsia="zh-CN"/>
        </w:rPr>
        <w:t>k Positioning request to the UE, and o</w:t>
      </w:r>
      <w:r w:rsidRPr="00AD7063">
        <w:rPr>
          <w:lang w:eastAsia="zh-CN"/>
        </w:rPr>
        <w:t>ne Ranging/SL Positioning capable LMF is selected by the AMF for a Ranging/Sidelink Positioning session</w:t>
      </w:r>
      <w:r>
        <w:rPr>
          <w:lang w:eastAsia="zh-CN"/>
        </w:rPr>
        <w:t xml:space="preserve">. The </w:t>
      </w:r>
      <w:r w:rsidRPr="00AD7063">
        <w:rPr>
          <w:lang w:eastAsia="zh-CN"/>
        </w:rPr>
        <w:t>AMF serves either the Target UE or the SL Reference UE or both</w:t>
      </w:r>
      <w:r>
        <w:rPr>
          <w:lang w:eastAsia="zh-CN"/>
        </w:rPr>
        <w:t xml:space="preserve">. </w:t>
      </w:r>
      <w:r w:rsidRPr="00AD7063">
        <w:rPr>
          <w:lang w:eastAsia="zh-CN"/>
        </w:rPr>
        <w:t xml:space="preserve">In case the selected LMF does not have the context information for all involved UEs, a similar context transfer as </w:t>
      </w:r>
      <w:bookmarkStart w:id="1" w:name="_GoBack"/>
      <w:bookmarkEnd w:id="1"/>
      <w:r w:rsidRPr="00AD7063">
        <w:rPr>
          <w:lang w:eastAsia="zh-CN"/>
        </w:rPr>
        <w:t>specified in TS 23.273 [11] can be performed</w:t>
      </w:r>
      <w:r>
        <w:rPr>
          <w:lang w:eastAsia="zh-CN"/>
        </w:rPr>
        <w:t xml:space="preserve">. </w:t>
      </w:r>
    </w:p>
    <w:p w14:paraId="215FAAE3" w14:textId="05487308" w:rsidR="0023310E" w:rsidRDefault="00AD7063" w:rsidP="00AD7063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eastAsia="zh-CN"/>
        </w:rPr>
        <w:t>Ranging/SL Positioning</w:t>
      </w:r>
      <w:r>
        <w:rPr>
          <w:lang w:eastAsia="zh-CN"/>
        </w:rPr>
        <w:t xml:space="preserve"> result calculation is performed by LMF or UEs. LMF may combine </w:t>
      </w:r>
      <w:r w:rsidRPr="00AD7063">
        <w:rPr>
          <w:lang w:eastAsia="zh-CN"/>
        </w:rPr>
        <w:t>Ranging/Sidelink Positioning results and Uu positioning results</w:t>
      </w:r>
      <w:r>
        <w:rPr>
          <w:lang w:eastAsia="zh-CN"/>
        </w:rPr>
        <w:t xml:space="preserve"> </w:t>
      </w:r>
      <w:r w:rsidRPr="00AD7063">
        <w:rPr>
          <w:lang w:eastAsia="zh-CN"/>
        </w:rPr>
        <w:t xml:space="preserve">before exposing the results to the </w:t>
      </w:r>
      <w:r w:rsidR="009D6662" w:rsidRPr="009D6662">
        <w:rPr>
          <w:lang w:eastAsia="zh-CN"/>
        </w:rPr>
        <w:t>Application server</w:t>
      </w:r>
      <w:r>
        <w:rPr>
          <w:lang w:eastAsia="zh-CN"/>
        </w:rPr>
        <w:t>.</w:t>
      </w:r>
    </w:p>
    <w:p w14:paraId="68EE1000" w14:textId="04F74B89" w:rsidR="0023310E" w:rsidRDefault="0023310E" w:rsidP="0023310E">
      <w:pPr>
        <w:pStyle w:val="Heading3"/>
        <w:rPr>
          <w:rFonts w:eastAsia="MS Mincho"/>
        </w:rPr>
      </w:pPr>
      <w:r>
        <w:t>5.6.</w:t>
      </w:r>
      <w:r>
        <w:t>3</w:t>
      </w:r>
      <w:r>
        <w:t xml:space="preserve"> </w:t>
      </w:r>
      <w:r w:rsidRPr="00D83AC8">
        <w:t>Service exposure</w:t>
      </w:r>
      <w:r>
        <w:t xml:space="preserve"> to 5GC NF</w:t>
      </w:r>
    </w:p>
    <w:p w14:paraId="5FF65BF3" w14:textId="0D637988" w:rsidR="0023310E" w:rsidRDefault="002F3676" w:rsidP="0023310E">
      <w:pPr>
        <w:rPr>
          <w:rFonts w:eastAsia="MS Mincho"/>
        </w:rPr>
      </w:pPr>
      <w:r w:rsidRPr="0083040A">
        <w:rPr>
          <w:lang w:eastAsia="zh-CN"/>
        </w:rPr>
        <w:t>The 5GS Ranging/</w:t>
      </w:r>
      <w:r>
        <w:rPr>
          <w:lang w:eastAsia="zh-CN"/>
        </w:rPr>
        <w:t>SL</w:t>
      </w:r>
      <w:r w:rsidRPr="0083040A">
        <w:rPr>
          <w:lang w:eastAsia="zh-CN"/>
        </w:rPr>
        <w:t xml:space="preserve"> Positioning service</w:t>
      </w:r>
      <w:r>
        <w:rPr>
          <w:lang w:eastAsia="zh-CN"/>
        </w:rPr>
        <w:t xml:space="preserve"> request may be initiated by a 5GC NF. In this case, the 5GC NF initially interacts with GMLC and the </w:t>
      </w:r>
      <w:r>
        <w:rPr>
          <w:lang w:eastAsia="zh-CN"/>
        </w:rPr>
        <w:t xml:space="preserve">LCS architecture specified in TS 23.273 [8] </w:t>
      </w:r>
      <w:r>
        <w:rPr>
          <w:lang w:eastAsia="zh-CN"/>
        </w:rPr>
        <w:t>may also be</w:t>
      </w:r>
      <w:r>
        <w:rPr>
          <w:lang w:eastAsia="zh-CN"/>
        </w:rPr>
        <w:t xml:space="preserve"> re-used</w:t>
      </w:r>
      <w:r>
        <w:rPr>
          <w:lang w:eastAsia="zh-CN"/>
        </w:rPr>
        <w:t xml:space="preserve"> as described in clause </w:t>
      </w:r>
      <w:r>
        <w:t>5.6.2</w:t>
      </w:r>
      <w:r>
        <w:t>.</w:t>
      </w:r>
    </w:p>
    <w:p w14:paraId="773D7345" w14:textId="0EE0F7EB" w:rsidR="00F92CFF" w:rsidRDefault="00F92CFF" w:rsidP="00F92CFF">
      <w:pPr>
        <w:pStyle w:val="EditorsNote"/>
      </w:pPr>
      <w:r w:rsidRPr="00040FEE">
        <w:t xml:space="preserve">Editor’s note: </w:t>
      </w:r>
      <w:r>
        <w:t>Further details of service exposure to 5GC NF are FFS</w:t>
      </w:r>
      <w:r w:rsidRPr="00040FEE">
        <w:t>.</w:t>
      </w:r>
    </w:p>
    <w:p w14:paraId="07D867BC" w14:textId="77777777" w:rsidR="00F92CFF" w:rsidRPr="00DC3D39" w:rsidRDefault="00F92CFF" w:rsidP="0023310E">
      <w:pPr>
        <w:rPr>
          <w:rFonts w:eastAsia="MS Mincho"/>
        </w:rPr>
      </w:pPr>
    </w:p>
    <w:p w14:paraId="086102F1" w14:textId="78ED10A4" w:rsidR="00CA089A" w:rsidRPr="0042466D" w:rsidRDefault="0023310E" w:rsidP="002F3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D4B26" w14:textId="77777777" w:rsidR="008B4298" w:rsidRDefault="008B4298">
      <w:r>
        <w:separator/>
      </w:r>
    </w:p>
    <w:p w14:paraId="1F48BEBC" w14:textId="77777777" w:rsidR="008B4298" w:rsidRDefault="008B4298"/>
  </w:endnote>
  <w:endnote w:type="continuationSeparator" w:id="0">
    <w:p w14:paraId="0FF6B4D0" w14:textId="77777777" w:rsidR="008B4298" w:rsidRDefault="008B4298">
      <w:r>
        <w:continuationSeparator/>
      </w:r>
    </w:p>
    <w:p w14:paraId="06834896" w14:textId="77777777" w:rsidR="008B4298" w:rsidRDefault="008B42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1C2E9" w14:textId="77777777" w:rsidR="008B4298" w:rsidRDefault="008B4298">
      <w:r>
        <w:separator/>
      </w:r>
    </w:p>
    <w:p w14:paraId="469F0E28" w14:textId="77777777" w:rsidR="008B4298" w:rsidRDefault="008B4298"/>
  </w:footnote>
  <w:footnote w:type="continuationSeparator" w:id="0">
    <w:p w14:paraId="0D195CC2" w14:textId="77777777" w:rsidR="008B4298" w:rsidRDefault="008B4298">
      <w:r>
        <w:continuationSeparator/>
      </w:r>
    </w:p>
    <w:p w14:paraId="2108413D" w14:textId="77777777" w:rsidR="008B4298" w:rsidRDefault="008B42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367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8"/>
  </w:num>
  <w:num w:numId="16">
    <w:abstractNumId w:val="4"/>
  </w:num>
  <w:num w:numId="17">
    <w:abstractNumId w:val="20"/>
  </w:num>
  <w:num w:numId="18">
    <w:abstractNumId w:val="13"/>
  </w:num>
  <w:num w:numId="19">
    <w:abstractNumId w:val="2"/>
  </w:num>
  <w:num w:numId="20">
    <w:abstractNumId w:val="17"/>
  </w:num>
  <w:num w:numId="21">
    <w:abstractNumId w:val="1"/>
  </w:num>
  <w:num w:numId="22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D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0FEE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0F05"/>
    <w:rsid w:val="00052A29"/>
    <w:rsid w:val="000549F0"/>
    <w:rsid w:val="00054B88"/>
    <w:rsid w:val="000559CF"/>
    <w:rsid w:val="00055BA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29E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0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6292"/>
    <w:rsid w:val="00136E1D"/>
    <w:rsid w:val="00136F39"/>
    <w:rsid w:val="0013763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78D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2E67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CE5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39B"/>
    <w:rsid w:val="00232176"/>
    <w:rsid w:val="002322E5"/>
    <w:rsid w:val="00232A66"/>
    <w:rsid w:val="0023310E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A0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E52"/>
    <w:rsid w:val="00285692"/>
    <w:rsid w:val="00286417"/>
    <w:rsid w:val="0028786F"/>
    <w:rsid w:val="00287A12"/>
    <w:rsid w:val="00287B41"/>
    <w:rsid w:val="00291038"/>
    <w:rsid w:val="002914B2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3676"/>
    <w:rsid w:val="002F400D"/>
    <w:rsid w:val="002F4B59"/>
    <w:rsid w:val="002F4F84"/>
    <w:rsid w:val="002F5879"/>
    <w:rsid w:val="002F702C"/>
    <w:rsid w:val="002F7117"/>
    <w:rsid w:val="002F7A8F"/>
    <w:rsid w:val="002F7F03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977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4968"/>
    <w:rsid w:val="003E704E"/>
    <w:rsid w:val="003E7535"/>
    <w:rsid w:val="003E7907"/>
    <w:rsid w:val="003E7B49"/>
    <w:rsid w:val="003F040E"/>
    <w:rsid w:val="003F1EA3"/>
    <w:rsid w:val="003F258A"/>
    <w:rsid w:val="003F25C3"/>
    <w:rsid w:val="003F2D14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5C7"/>
    <w:rsid w:val="00494686"/>
    <w:rsid w:val="0049476B"/>
    <w:rsid w:val="004953B2"/>
    <w:rsid w:val="00496041"/>
    <w:rsid w:val="00497688"/>
    <w:rsid w:val="004A0213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430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DA6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BB6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2A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4147"/>
    <w:rsid w:val="006349BB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FF6"/>
    <w:rsid w:val="00651D13"/>
    <w:rsid w:val="0065267B"/>
    <w:rsid w:val="0065339E"/>
    <w:rsid w:val="006539B5"/>
    <w:rsid w:val="0066251F"/>
    <w:rsid w:val="00663BE4"/>
    <w:rsid w:val="00665688"/>
    <w:rsid w:val="00665E8C"/>
    <w:rsid w:val="00666995"/>
    <w:rsid w:val="0066757F"/>
    <w:rsid w:val="00667EB4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637"/>
    <w:rsid w:val="00691976"/>
    <w:rsid w:val="00692A94"/>
    <w:rsid w:val="00692CBA"/>
    <w:rsid w:val="006934FB"/>
    <w:rsid w:val="006947A3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696"/>
    <w:rsid w:val="006B3A95"/>
    <w:rsid w:val="006B42BA"/>
    <w:rsid w:val="006B4823"/>
    <w:rsid w:val="006B48E8"/>
    <w:rsid w:val="006B590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75C"/>
    <w:rsid w:val="00703AE9"/>
    <w:rsid w:val="00704663"/>
    <w:rsid w:val="00705F89"/>
    <w:rsid w:val="00706881"/>
    <w:rsid w:val="00706B6B"/>
    <w:rsid w:val="007077AE"/>
    <w:rsid w:val="00711F58"/>
    <w:rsid w:val="0071261C"/>
    <w:rsid w:val="00713A38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0354"/>
    <w:rsid w:val="007516E8"/>
    <w:rsid w:val="007518AE"/>
    <w:rsid w:val="00754C4F"/>
    <w:rsid w:val="0075550E"/>
    <w:rsid w:val="00756755"/>
    <w:rsid w:val="00757168"/>
    <w:rsid w:val="007573CC"/>
    <w:rsid w:val="0076013E"/>
    <w:rsid w:val="00761F02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1996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781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408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3F2"/>
    <w:rsid w:val="007B2ECC"/>
    <w:rsid w:val="007B3378"/>
    <w:rsid w:val="007B4396"/>
    <w:rsid w:val="007B5FD9"/>
    <w:rsid w:val="007B63AA"/>
    <w:rsid w:val="007B6816"/>
    <w:rsid w:val="007B77A0"/>
    <w:rsid w:val="007B7ED9"/>
    <w:rsid w:val="007C0D39"/>
    <w:rsid w:val="007C0E24"/>
    <w:rsid w:val="007C107C"/>
    <w:rsid w:val="007C1086"/>
    <w:rsid w:val="007C2972"/>
    <w:rsid w:val="007C4690"/>
    <w:rsid w:val="007C4A64"/>
    <w:rsid w:val="007C5E11"/>
    <w:rsid w:val="007C71BB"/>
    <w:rsid w:val="007C75CA"/>
    <w:rsid w:val="007D1079"/>
    <w:rsid w:val="007D13D5"/>
    <w:rsid w:val="007D154A"/>
    <w:rsid w:val="007D1636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F27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40A"/>
    <w:rsid w:val="00830B16"/>
    <w:rsid w:val="00830CDB"/>
    <w:rsid w:val="008318AB"/>
    <w:rsid w:val="008334BF"/>
    <w:rsid w:val="00833B95"/>
    <w:rsid w:val="00834754"/>
    <w:rsid w:val="00834A3B"/>
    <w:rsid w:val="00834BB7"/>
    <w:rsid w:val="00836BA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3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298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7C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929"/>
    <w:rsid w:val="009173A0"/>
    <w:rsid w:val="00917513"/>
    <w:rsid w:val="009200F3"/>
    <w:rsid w:val="00920A60"/>
    <w:rsid w:val="0092375A"/>
    <w:rsid w:val="00923A7D"/>
    <w:rsid w:val="0092483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3F3B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855"/>
    <w:rsid w:val="00996972"/>
    <w:rsid w:val="009979DA"/>
    <w:rsid w:val="00997FCA"/>
    <w:rsid w:val="009A0370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C6FC3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D6662"/>
    <w:rsid w:val="009E051A"/>
    <w:rsid w:val="009E2C58"/>
    <w:rsid w:val="009E2F6A"/>
    <w:rsid w:val="009E3D4D"/>
    <w:rsid w:val="009E4567"/>
    <w:rsid w:val="009E5AD2"/>
    <w:rsid w:val="009E5E33"/>
    <w:rsid w:val="009E7CAE"/>
    <w:rsid w:val="009F00BC"/>
    <w:rsid w:val="009F0BD4"/>
    <w:rsid w:val="009F0C99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6C9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108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2DD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29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041"/>
    <w:rsid w:val="00AC2D32"/>
    <w:rsid w:val="00AC345C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063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92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5AC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24A5"/>
    <w:rsid w:val="00B6361C"/>
    <w:rsid w:val="00B66056"/>
    <w:rsid w:val="00B6663A"/>
    <w:rsid w:val="00B67B0A"/>
    <w:rsid w:val="00B702BB"/>
    <w:rsid w:val="00B70E78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5F7"/>
    <w:rsid w:val="00B85847"/>
    <w:rsid w:val="00B874F0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7D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4D5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3BF7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B76F1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110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659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8D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39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3B5D"/>
    <w:rsid w:val="00DF3FB3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0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4798C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E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A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1EDC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3C4A"/>
    <w:rsid w:val="00F14A8A"/>
    <w:rsid w:val="00F151BF"/>
    <w:rsid w:val="00F151D1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A1"/>
    <w:rsid w:val="00F31A12"/>
    <w:rsid w:val="00F31E2D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BDA"/>
    <w:rsid w:val="00F84102"/>
    <w:rsid w:val="00F84248"/>
    <w:rsid w:val="00F8428E"/>
    <w:rsid w:val="00F8481F"/>
    <w:rsid w:val="00F8482B"/>
    <w:rsid w:val="00F85923"/>
    <w:rsid w:val="00F861C4"/>
    <w:rsid w:val="00F8759B"/>
    <w:rsid w:val="00F877DB"/>
    <w:rsid w:val="00F901CA"/>
    <w:rsid w:val="00F90AD9"/>
    <w:rsid w:val="00F92CFF"/>
    <w:rsid w:val="00F934BB"/>
    <w:rsid w:val="00F93893"/>
    <w:rsid w:val="00F950EB"/>
    <w:rsid w:val="00F95892"/>
    <w:rsid w:val="00F977B3"/>
    <w:rsid w:val="00F97C7B"/>
    <w:rsid w:val="00FA0048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1E64F9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050F0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896E06-EADF-4F67-862B-685ED1ED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6</cp:revision>
  <cp:lastPrinted>2018-08-13T16:59:00Z</cp:lastPrinted>
  <dcterms:created xsi:type="dcterms:W3CDTF">2023-02-10T16:03:00Z</dcterms:created>
  <dcterms:modified xsi:type="dcterms:W3CDTF">2023-02-10T16:41:00Z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(3)4IAfZ4WmrEOZCgU58ZHOR4UG7NEf86tZ3z1TeA6ltlz6YWXlqLhKaWj7v1v11lirOU456zBY
Q/5+ckMiTxbQrnBIwIz9Tkeex1ygptMkIn+EtDPKwzr8wV6ee3aJZBfCyEp7Q4Y3fBKtQK+5
b7YAea2RdLHgQgjNmfOQeAmedT/ERzznHOKeNzoGgZH3Xu5OL5eDFBLcIHQTX4m+poZtaok3
qMh+z44IoDejTtefMz</vt:lpwstr>
  </property>
  <property fmtid="{D5CDD505-2E9C-101B-9397-08002B2CF9AE}" pid="9" name="_2015_ms_pID_7253431">
    <vt:lpwstr>GmS6D2ppZ9JVrplN5D6Zgp1PXizk6PgqyPkmlsZla7mGs9AGvZMgf3
U5TF0MhvhwvfP/EzJ47xkWVSmZMqtpurc5mzh5NQrG5XM7CUjTMyOSwsDY8YvIFLJO/RGpzY
knDJFG7lJR5TXUbheniw56nZc63EXBoWxYGVYm3lr6QRjFTVpRBd4bQnJv8bjz8oFN7eDlCn
t+YTuK6OH5uQ9+qQBpAsbvRqFTPHnbmwngdn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1675944342</vt:lpwstr>
  </property>
</Properties>
</file>