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6A" w:rsidRDefault="003A7C6A" w:rsidP="00B479B1">
      <w:pPr>
        <w:tabs>
          <w:tab w:val="right" w:pos="9638"/>
        </w:tabs>
        <w:rPr>
          <w:rFonts w:ascii="Arial" w:eastAsia="等线" w:hAnsi="Arial" w:cs="Arial" w:hint="eastAsia"/>
          <w:b/>
          <w:sz w:val="24"/>
          <w:lang w:eastAsia="zh-CN"/>
        </w:rPr>
      </w:pPr>
    </w:p>
    <w:p w:rsidR="003A7C6A" w:rsidRPr="00057355" w:rsidRDefault="003A7C6A" w:rsidP="003A7C6A">
      <w:pPr>
        <w:pStyle w:val="CRCoverPage"/>
        <w:tabs>
          <w:tab w:val="right" w:pos="9639"/>
        </w:tabs>
        <w:spacing w:after="0"/>
        <w:rPr>
          <w:rFonts w:eastAsia="DengXian"/>
          <w:b/>
          <w:i/>
          <w:noProof/>
          <w:lang w:eastAsia="zh-CN"/>
        </w:rPr>
      </w:pPr>
      <w:r w:rsidRPr="00057355">
        <w:rPr>
          <w:rFonts w:cs="Arial"/>
          <w:b/>
          <w:noProof/>
        </w:rPr>
        <w:t>SA WG2 Meeting #15</w:t>
      </w:r>
      <w:r>
        <w:rPr>
          <w:rFonts w:eastAsia="DengXian" w:cs="Arial" w:hint="eastAsia"/>
          <w:b/>
          <w:noProof/>
          <w:lang w:eastAsia="zh-CN"/>
        </w:rPr>
        <w:t>5</w:t>
      </w:r>
      <w:r w:rsidRPr="00057355">
        <w:rPr>
          <w:b/>
          <w:i/>
          <w:noProof/>
        </w:rPr>
        <w:tab/>
      </w:r>
      <w:r w:rsidRPr="00057355">
        <w:rPr>
          <w:rFonts w:eastAsia="DengXian"/>
          <w:b/>
          <w:noProof/>
          <w:lang w:eastAsia="zh-CN"/>
        </w:rPr>
        <w:t>S2-</w:t>
      </w:r>
      <w:r w:rsidR="00340DC1" w:rsidRPr="00340DC1">
        <w:rPr>
          <w:rFonts w:eastAsia="DengXian"/>
          <w:b/>
          <w:noProof/>
          <w:lang w:eastAsia="zh-CN"/>
        </w:rPr>
        <w:t>2302347</w:t>
      </w:r>
    </w:p>
    <w:p w:rsidR="003A7C6A" w:rsidRPr="00057355" w:rsidRDefault="003A7C6A" w:rsidP="003A7C6A">
      <w:pPr>
        <w:pStyle w:val="CRCoverPage"/>
        <w:pBdr>
          <w:bottom w:val="single" w:sz="4" w:space="1" w:color="000000"/>
        </w:pBdr>
        <w:tabs>
          <w:tab w:val="right" w:pos="9639"/>
        </w:tabs>
        <w:spacing w:after="0"/>
        <w:rPr>
          <w:rFonts w:cs="Arial"/>
          <w:b/>
          <w:noProof/>
        </w:rPr>
      </w:pPr>
      <w:r>
        <w:rPr>
          <w:rFonts w:eastAsia="等线" w:cs="Arial" w:hint="eastAsia"/>
          <w:b/>
          <w:noProof/>
          <w:lang w:eastAsia="zh-CN"/>
        </w:rPr>
        <w:t>Athens</w:t>
      </w:r>
      <w:r w:rsidRPr="00057355">
        <w:rPr>
          <w:rFonts w:cs="Arial"/>
          <w:b/>
          <w:noProof/>
        </w:rPr>
        <w:t xml:space="preserve">, </w:t>
      </w:r>
      <w:r>
        <w:rPr>
          <w:rFonts w:eastAsia="等线" w:cs="Arial" w:hint="eastAsia"/>
          <w:b/>
          <w:noProof/>
          <w:lang w:eastAsia="zh-CN"/>
        </w:rPr>
        <w:t>Greece</w:t>
      </w:r>
      <w:r w:rsidRPr="00057355">
        <w:rPr>
          <w:rFonts w:cs="Arial"/>
          <w:b/>
          <w:noProof/>
        </w:rPr>
        <w:t xml:space="preserve">, </w:t>
      </w:r>
      <w:r>
        <w:rPr>
          <w:rFonts w:eastAsia="等线" w:cs="Arial" w:hint="eastAsia"/>
          <w:b/>
          <w:noProof/>
          <w:lang w:eastAsia="zh-CN"/>
        </w:rPr>
        <w:t>Feb 20-24,</w:t>
      </w:r>
      <w:r w:rsidRPr="00057355">
        <w:rPr>
          <w:rFonts w:cs="Arial"/>
          <w:b/>
          <w:noProof/>
        </w:rPr>
        <w:t xml:space="preserve"> 202</w:t>
      </w:r>
      <w:r>
        <w:rPr>
          <w:rFonts w:eastAsia="等线" w:cs="Arial" w:hint="eastAsia"/>
          <w:b/>
          <w:noProof/>
          <w:lang w:eastAsia="zh-CN"/>
        </w:rPr>
        <w:t>3</w:t>
      </w:r>
      <w:r w:rsidRPr="00057355">
        <w:rPr>
          <w:rFonts w:cs="Arial"/>
          <w:b/>
          <w:noProof/>
          <w:color w:val="0000FF"/>
        </w:rPr>
        <w:tab/>
        <w:t xml:space="preserve">revision of </w:t>
      </w:r>
      <w:r w:rsidRPr="003A7C6A">
        <w:rPr>
          <w:rFonts w:cs="Arial"/>
          <w:b/>
          <w:noProof/>
          <w:color w:val="0000FF"/>
        </w:rPr>
        <w:t>SP-221326</w:t>
      </w:r>
    </w:p>
    <w:p w:rsidR="00B479B1" w:rsidRPr="00057355" w:rsidRDefault="00B479B1" w:rsidP="00B479B1">
      <w:pPr>
        <w:rPr>
          <w:rFonts w:eastAsia="Batang"/>
          <w:lang w:val="en-US" w:eastAsia="zh-CN"/>
        </w:rPr>
      </w:pPr>
    </w:p>
    <w:p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 xml:space="preserve">China Mobile, Tencent, </w:t>
      </w:r>
      <w:proofErr w:type="spellStart"/>
      <w:r w:rsidRPr="00057355">
        <w:rPr>
          <w:rFonts w:ascii="Arial" w:eastAsia="Batang" w:hAnsi="Arial"/>
          <w:b/>
          <w:lang w:val="en-US" w:eastAsia="zh-CN"/>
        </w:rPr>
        <w:t>Tencent</w:t>
      </w:r>
      <w:proofErr w:type="spellEnd"/>
      <w:r w:rsidRPr="00057355">
        <w:rPr>
          <w:rFonts w:ascii="Arial" w:eastAsia="Batang" w:hAnsi="Arial"/>
          <w:b/>
          <w:lang w:val="en-US" w:eastAsia="zh-CN"/>
        </w:rPr>
        <w:t xml:space="preserve"> Cloud, </w:t>
      </w:r>
      <w:proofErr w:type="spellStart"/>
      <w:r w:rsidRPr="00057355">
        <w:rPr>
          <w:rFonts w:ascii="Arial" w:eastAsia="Batang" w:hAnsi="Arial"/>
          <w:b/>
          <w:lang w:val="en-US" w:eastAsia="zh-CN"/>
        </w:rPr>
        <w:t>Huawei</w:t>
      </w:r>
      <w:proofErr w:type="spellEnd"/>
      <w:r w:rsidRPr="00057355">
        <w:rPr>
          <w:rFonts w:ascii="Arial" w:eastAsia="Batang" w:hAnsi="Arial"/>
          <w:b/>
          <w:lang w:val="en-US" w:eastAsia="zh-CN"/>
        </w:rPr>
        <w:t xml:space="preserve">, </w:t>
      </w:r>
      <w:proofErr w:type="spellStart"/>
      <w:r w:rsidRPr="00057355">
        <w:rPr>
          <w:rFonts w:ascii="Arial" w:eastAsia="Batang" w:hAnsi="Arial"/>
          <w:b/>
          <w:lang w:val="en-US" w:eastAsia="zh-CN"/>
        </w:rPr>
        <w:t>HiSili</w:t>
      </w:r>
      <w:r w:rsidRPr="00057355">
        <w:rPr>
          <w:rFonts w:ascii="Arial" w:eastAsia="DengXian" w:hAnsi="Arial"/>
          <w:b/>
          <w:lang w:val="en-US" w:eastAsia="zh-CN"/>
        </w:rPr>
        <w:t>c</w:t>
      </w:r>
      <w:r w:rsidRPr="00057355">
        <w:rPr>
          <w:rFonts w:ascii="Arial" w:eastAsia="Batang" w:hAnsi="Arial"/>
          <w:b/>
          <w:lang w:val="en-US" w:eastAsia="zh-CN"/>
        </w:rPr>
        <w:t>on</w:t>
      </w:r>
      <w:proofErr w:type="spellEnd"/>
    </w:p>
    <w:p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007931ED">
        <w:rPr>
          <w:rFonts w:ascii="Arial" w:eastAsia="Batang" w:hAnsi="Arial" w:cs="Arial"/>
          <w:b/>
          <w:lang w:eastAsia="zh-CN"/>
        </w:rPr>
        <w:t>Revised</w:t>
      </w:r>
      <w:r w:rsidR="007931ED" w:rsidRPr="00057355">
        <w:rPr>
          <w:rFonts w:ascii="Arial" w:eastAsia="Batang" w:hAnsi="Arial"/>
          <w:b/>
          <w:lang w:val="en-US" w:eastAsia="zh-CN"/>
        </w:rPr>
        <w:t xml:space="preserve"> </w:t>
      </w:r>
      <w:r w:rsidRPr="00057355">
        <w:rPr>
          <w:rFonts w:ascii="Arial" w:eastAsia="Batang" w:hAnsi="Arial"/>
          <w:b/>
          <w:lang w:val="en-US" w:eastAsia="zh-CN"/>
        </w:rPr>
        <w:t>WID: Architecture Enhancements for XR and media services (XRM)</w:t>
      </w:r>
    </w:p>
    <w:p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rsidR="00B479B1" w:rsidRPr="00E12A60" w:rsidRDefault="00B479B1" w:rsidP="00B479B1">
      <w:pPr>
        <w:pStyle w:val="8"/>
        <w:jc w:val="center"/>
      </w:pPr>
      <w:r w:rsidRPr="00E12A60">
        <w:t>3GPP™ Work Item Description</w:t>
      </w:r>
    </w:p>
    <w:p w:rsidR="00B479B1" w:rsidRPr="00274C67" w:rsidRDefault="00B479B1" w:rsidP="00B479B1">
      <w:pPr>
        <w:jc w:val="center"/>
        <w:rPr>
          <w:rFonts w:ascii="Times New Roman" w:hAnsi="Times New Roman" w:cs="Times New Roman"/>
          <w:noProof/>
          <w:sz w:val="20"/>
          <w:szCs w:val="20"/>
        </w:rPr>
      </w:pPr>
      <w:r w:rsidRPr="00274C67">
        <w:rPr>
          <w:rFonts w:ascii="Times New Roman" w:hAnsi="Times New Roman" w:cs="Times New Roman"/>
          <w:noProof/>
          <w:sz w:val="20"/>
          <w:szCs w:val="20"/>
        </w:rPr>
        <w:t xml:space="preserve">Information on Work Items can be found at </w:t>
      </w:r>
      <w:hyperlink r:id="rId7" w:history="1">
        <w:r w:rsidRPr="00274C67">
          <w:rPr>
            <w:rFonts w:ascii="Times New Roman" w:hAnsi="Times New Roman" w:cs="Times New Roman"/>
            <w:noProof/>
            <w:sz w:val="20"/>
            <w:szCs w:val="20"/>
          </w:rPr>
          <w:t>http://www.3gpp.org/Work-Items</w:t>
        </w:r>
      </w:hyperlink>
      <w:r w:rsidRPr="00274C67">
        <w:rPr>
          <w:rFonts w:ascii="Times New Roman" w:hAnsi="Times New Roman" w:cs="Times New Roman"/>
          <w:noProof/>
          <w:sz w:val="20"/>
          <w:szCs w:val="20"/>
        </w:rPr>
        <w:t xml:space="preserve"> </w:t>
      </w:r>
      <w:r w:rsidRPr="00274C67">
        <w:rPr>
          <w:rFonts w:ascii="Times New Roman" w:hAnsi="Times New Roman" w:cs="Times New Roman"/>
          <w:noProof/>
          <w:sz w:val="20"/>
          <w:szCs w:val="20"/>
        </w:rPr>
        <w:br/>
      </w:r>
      <w:r w:rsidRPr="00274C67">
        <w:rPr>
          <w:rFonts w:ascii="Times New Roman" w:hAnsi="Times New Roman" w:cs="Times New Roman"/>
          <w:sz w:val="20"/>
          <w:szCs w:val="20"/>
        </w:rPr>
        <w:t xml:space="preserve">See also the </w:t>
      </w:r>
      <w:hyperlink r:id="rId8" w:history="1">
        <w:r w:rsidRPr="00274C67">
          <w:rPr>
            <w:rFonts w:ascii="Times New Roman" w:hAnsi="Times New Roman" w:cs="Times New Roman"/>
            <w:sz w:val="20"/>
            <w:szCs w:val="20"/>
          </w:rPr>
          <w:t>3GPP Working Procedures</w:t>
        </w:r>
      </w:hyperlink>
      <w:r w:rsidRPr="00274C67">
        <w:rPr>
          <w:rFonts w:ascii="Times New Roman" w:hAnsi="Times New Roman" w:cs="Times New Roman"/>
          <w:sz w:val="20"/>
          <w:szCs w:val="20"/>
        </w:rPr>
        <w:t xml:space="preserve">, article 39 and the TSG Working Methods in </w:t>
      </w:r>
      <w:hyperlink r:id="rId9" w:history="1">
        <w:r w:rsidRPr="00274C67">
          <w:rPr>
            <w:rFonts w:ascii="Times New Roman" w:hAnsi="Times New Roman" w:cs="Times New Roman"/>
            <w:sz w:val="20"/>
            <w:szCs w:val="20"/>
          </w:rPr>
          <w:t>3GPP TR 21.900</w:t>
        </w:r>
      </w:hyperlink>
    </w:p>
    <w:p w:rsidR="00B479B1" w:rsidRPr="00E12A60" w:rsidRDefault="00B479B1" w:rsidP="00B479B1">
      <w:pPr>
        <w:pStyle w:val="8"/>
      </w:pPr>
      <w:r w:rsidRPr="00E12A60">
        <w:t>Title: Architecture Enhancements for XR</w:t>
      </w:r>
      <w:r w:rsidRPr="00E12A60">
        <w:rPr>
          <w:rFonts w:eastAsia="DengXian" w:hint="eastAsia"/>
          <w:lang w:eastAsia="zh-CN"/>
        </w:rPr>
        <w:t xml:space="preserve"> </w:t>
      </w:r>
      <w:r w:rsidRPr="00E12A60">
        <w:t>(Extended Reality) and media service</w:t>
      </w:r>
    </w:p>
    <w:p w:rsidR="00B479B1" w:rsidRPr="00E12A60" w:rsidRDefault="00B479B1" w:rsidP="00B479B1">
      <w:pPr>
        <w:pStyle w:val="8"/>
        <w:tabs>
          <w:tab w:val="left" w:pos="4253"/>
        </w:tabs>
      </w:pPr>
      <w:r w:rsidRPr="00E12A60">
        <w:t>Acronym:</w:t>
      </w:r>
      <w:r>
        <w:tab/>
      </w:r>
      <w:r w:rsidRPr="00E12A60">
        <w:rPr>
          <w:lang w:val="en-US"/>
        </w:rPr>
        <w:t>XRM</w:t>
      </w:r>
    </w:p>
    <w:p w:rsidR="00B479B1" w:rsidRPr="00E12A60" w:rsidRDefault="00B479B1" w:rsidP="00B479B1">
      <w:pPr>
        <w:pStyle w:val="8"/>
        <w:tabs>
          <w:tab w:val="left" w:pos="4253"/>
        </w:tabs>
      </w:pPr>
      <w:r w:rsidRPr="00E12A60">
        <w:t>Unique identifier:</w:t>
      </w:r>
      <w:r w:rsidRPr="00E12A60">
        <w:tab/>
      </w:r>
      <w:r>
        <w:t>980016</w:t>
      </w:r>
    </w:p>
    <w:p w:rsidR="00B479B1" w:rsidRPr="00E12A60" w:rsidRDefault="00B479B1" w:rsidP="00B479B1">
      <w:pPr>
        <w:pStyle w:val="8"/>
        <w:tabs>
          <w:tab w:val="left" w:pos="4253"/>
        </w:tabs>
      </w:pPr>
      <w:r w:rsidRPr="00E12A60">
        <w:t>Potential target Release:</w:t>
      </w:r>
      <w:r w:rsidRPr="00E12A60">
        <w:tab/>
      </w:r>
      <w:r w:rsidRPr="00E12A60">
        <w:rPr>
          <w:i/>
          <w:iCs/>
        </w:rPr>
        <w:t>Rel-18</w:t>
      </w:r>
    </w:p>
    <w:p w:rsidR="00B479B1" w:rsidRPr="00E12A60" w:rsidRDefault="00B479B1" w:rsidP="00B479B1">
      <w:pPr>
        <w:pStyle w:val="Guidance"/>
      </w:pPr>
    </w:p>
    <w:p w:rsidR="00B479B1" w:rsidRPr="00E12A60" w:rsidRDefault="00B479B1" w:rsidP="00B479B1">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B479B1" w:rsidRPr="00E12A60" w:rsidTr="004966F5">
        <w:trPr>
          <w:cantSplit/>
          <w:jc w:val="center"/>
        </w:trPr>
        <w:tc>
          <w:tcPr>
            <w:tcW w:w="1080" w:type="dxa"/>
            <w:tcBorders>
              <w:bottom w:val="single" w:sz="12" w:space="0" w:color="auto"/>
              <w:right w:val="single" w:sz="12" w:space="0" w:color="auto"/>
            </w:tcBorders>
            <w:shd w:val="clear" w:color="auto" w:fill="E0E0E0"/>
          </w:tcPr>
          <w:p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rsidR="00B479B1" w:rsidRPr="00E12A60" w:rsidRDefault="00B479B1" w:rsidP="004966F5">
            <w:pPr>
              <w:pStyle w:val="TAH"/>
            </w:pPr>
            <w:r w:rsidRPr="00E12A60">
              <w:t>ME</w:t>
            </w:r>
          </w:p>
        </w:tc>
        <w:tc>
          <w:tcPr>
            <w:tcW w:w="476" w:type="dxa"/>
            <w:tcBorders>
              <w:bottom w:val="single" w:sz="12" w:space="0" w:color="auto"/>
            </w:tcBorders>
            <w:shd w:val="clear" w:color="auto" w:fill="E0E0E0"/>
          </w:tcPr>
          <w:p w:rsidR="00B479B1" w:rsidRPr="00E12A60" w:rsidRDefault="00B479B1" w:rsidP="004966F5">
            <w:pPr>
              <w:pStyle w:val="TAH"/>
            </w:pPr>
            <w:r w:rsidRPr="00E12A60">
              <w:t>AN</w:t>
            </w:r>
          </w:p>
        </w:tc>
        <w:tc>
          <w:tcPr>
            <w:tcW w:w="476" w:type="dxa"/>
            <w:tcBorders>
              <w:bottom w:val="single" w:sz="12" w:space="0" w:color="auto"/>
            </w:tcBorders>
            <w:shd w:val="clear" w:color="auto" w:fill="E0E0E0"/>
          </w:tcPr>
          <w:p w:rsidR="00B479B1" w:rsidRPr="00E12A60" w:rsidRDefault="00B479B1" w:rsidP="004966F5">
            <w:pPr>
              <w:pStyle w:val="TAH"/>
            </w:pPr>
            <w:r w:rsidRPr="00E12A60">
              <w:t>CN</w:t>
            </w:r>
          </w:p>
        </w:tc>
        <w:tc>
          <w:tcPr>
            <w:tcW w:w="1587" w:type="dxa"/>
            <w:tcBorders>
              <w:bottom w:val="single" w:sz="12" w:space="0" w:color="auto"/>
            </w:tcBorders>
            <w:shd w:val="clear" w:color="auto" w:fill="E0E0E0"/>
          </w:tcPr>
          <w:p w:rsidR="00B479B1" w:rsidRPr="00E12A60" w:rsidRDefault="00B479B1" w:rsidP="004966F5">
            <w:pPr>
              <w:pStyle w:val="TAH"/>
            </w:pPr>
            <w:r w:rsidRPr="00E12A60">
              <w:t>Others (specify)</w:t>
            </w:r>
          </w:p>
        </w:tc>
      </w:tr>
      <w:tr w:rsidR="00B479B1" w:rsidRPr="00E12A60" w:rsidTr="004966F5">
        <w:trPr>
          <w:cantSplit/>
          <w:jc w:val="center"/>
        </w:trPr>
        <w:tc>
          <w:tcPr>
            <w:tcW w:w="1080" w:type="dxa"/>
            <w:tcBorders>
              <w:top w:val="nil"/>
              <w:right w:val="single" w:sz="12" w:space="0" w:color="auto"/>
            </w:tcBorders>
          </w:tcPr>
          <w:p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rsidR="00B479B1" w:rsidRPr="00E12A60" w:rsidRDefault="00B479B1" w:rsidP="004966F5">
            <w:pPr>
              <w:pStyle w:val="TAC"/>
            </w:pPr>
          </w:p>
        </w:tc>
        <w:tc>
          <w:tcPr>
            <w:tcW w:w="486" w:type="dxa"/>
            <w:tcBorders>
              <w:top w:val="nil"/>
            </w:tcBorders>
          </w:tcPr>
          <w:p w:rsidR="00B479B1" w:rsidRPr="00E12A60" w:rsidRDefault="00B479B1" w:rsidP="004966F5">
            <w:pPr>
              <w:pStyle w:val="TAC"/>
            </w:pPr>
            <w:r w:rsidRPr="00E12A60">
              <w:t>X</w:t>
            </w:r>
          </w:p>
        </w:tc>
        <w:tc>
          <w:tcPr>
            <w:tcW w:w="476" w:type="dxa"/>
            <w:tcBorders>
              <w:top w:val="nil"/>
            </w:tcBorders>
          </w:tcPr>
          <w:p w:rsidR="00B479B1" w:rsidRPr="00E12A60" w:rsidRDefault="00B479B1" w:rsidP="004966F5">
            <w:pPr>
              <w:pStyle w:val="TAC"/>
              <w:rPr>
                <w:lang w:val="en-US"/>
              </w:rPr>
            </w:pPr>
            <w:r w:rsidRPr="00E12A60">
              <w:rPr>
                <w:lang w:eastAsia="zh-CN"/>
              </w:rPr>
              <w:t>X</w:t>
            </w:r>
          </w:p>
        </w:tc>
        <w:tc>
          <w:tcPr>
            <w:tcW w:w="476" w:type="dxa"/>
            <w:tcBorders>
              <w:top w:val="nil"/>
            </w:tcBorders>
          </w:tcPr>
          <w:p w:rsidR="00B479B1" w:rsidRPr="00E12A60" w:rsidRDefault="00B479B1" w:rsidP="004966F5">
            <w:pPr>
              <w:pStyle w:val="TAC"/>
            </w:pPr>
            <w:r w:rsidRPr="00E12A60">
              <w:t>X</w:t>
            </w:r>
          </w:p>
        </w:tc>
        <w:tc>
          <w:tcPr>
            <w:tcW w:w="1587" w:type="dxa"/>
            <w:tcBorders>
              <w:top w:val="nil"/>
            </w:tcBorders>
          </w:tcPr>
          <w:p w:rsidR="00B479B1" w:rsidRPr="00E12A60" w:rsidRDefault="00B479B1" w:rsidP="004966F5">
            <w:pPr>
              <w:pStyle w:val="TAC"/>
            </w:pPr>
          </w:p>
        </w:tc>
      </w:tr>
      <w:tr w:rsidR="00B479B1" w:rsidRPr="00E12A60" w:rsidTr="004966F5">
        <w:trPr>
          <w:cantSplit/>
          <w:jc w:val="center"/>
        </w:trPr>
        <w:tc>
          <w:tcPr>
            <w:tcW w:w="1080" w:type="dxa"/>
            <w:tcBorders>
              <w:right w:val="single" w:sz="12" w:space="0" w:color="auto"/>
            </w:tcBorders>
          </w:tcPr>
          <w:p w:rsidR="00B479B1" w:rsidRPr="00E12A60" w:rsidRDefault="00B479B1" w:rsidP="004966F5">
            <w:pPr>
              <w:pStyle w:val="TAL"/>
              <w:keepNext w:val="0"/>
              <w:ind w:right="-99"/>
              <w:rPr>
                <w:b/>
              </w:rPr>
            </w:pPr>
            <w:r w:rsidRPr="00E12A60">
              <w:rPr>
                <w:b/>
              </w:rPr>
              <w:t>No</w:t>
            </w:r>
          </w:p>
        </w:tc>
        <w:tc>
          <w:tcPr>
            <w:tcW w:w="1127" w:type="dxa"/>
            <w:tcBorders>
              <w:left w:val="nil"/>
            </w:tcBorders>
          </w:tcPr>
          <w:p w:rsidR="00B479B1" w:rsidRPr="00E12A60" w:rsidRDefault="00B479B1" w:rsidP="004966F5">
            <w:pPr>
              <w:pStyle w:val="TAC"/>
            </w:pPr>
            <w:r w:rsidRPr="00E12A60">
              <w:t>X</w:t>
            </w:r>
          </w:p>
        </w:tc>
        <w:tc>
          <w:tcPr>
            <w:tcW w:w="486" w:type="dxa"/>
          </w:tcPr>
          <w:p w:rsidR="00B479B1" w:rsidRPr="00E12A60" w:rsidRDefault="00B479B1" w:rsidP="004966F5">
            <w:pPr>
              <w:pStyle w:val="TAC"/>
            </w:pPr>
          </w:p>
        </w:tc>
        <w:tc>
          <w:tcPr>
            <w:tcW w:w="476" w:type="dxa"/>
          </w:tcPr>
          <w:p w:rsidR="00B479B1" w:rsidRPr="00E12A60" w:rsidRDefault="00B479B1" w:rsidP="004966F5">
            <w:pPr>
              <w:pStyle w:val="TAC"/>
            </w:pPr>
          </w:p>
        </w:tc>
        <w:tc>
          <w:tcPr>
            <w:tcW w:w="476" w:type="dxa"/>
          </w:tcPr>
          <w:p w:rsidR="00B479B1" w:rsidRPr="00E12A60" w:rsidRDefault="00B479B1" w:rsidP="004966F5">
            <w:pPr>
              <w:pStyle w:val="TAC"/>
            </w:pPr>
          </w:p>
        </w:tc>
        <w:tc>
          <w:tcPr>
            <w:tcW w:w="1587" w:type="dxa"/>
          </w:tcPr>
          <w:p w:rsidR="00B479B1" w:rsidRPr="00E12A60" w:rsidRDefault="00B479B1" w:rsidP="004966F5">
            <w:pPr>
              <w:pStyle w:val="TAC"/>
            </w:pPr>
          </w:p>
        </w:tc>
      </w:tr>
      <w:tr w:rsidR="00B479B1" w:rsidRPr="00E12A60" w:rsidTr="004966F5">
        <w:trPr>
          <w:cantSplit/>
          <w:jc w:val="center"/>
        </w:trPr>
        <w:tc>
          <w:tcPr>
            <w:tcW w:w="1080" w:type="dxa"/>
            <w:tcBorders>
              <w:right w:val="single" w:sz="12" w:space="0" w:color="auto"/>
            </w:tcBorders>
          </w:tcPr>
          <w:p w:rsidR="00B479B1" w:rsidRPr="00E12A60" w:rsidRDefault="00B479B1" w:rsidP="004966F5">
            <w:pPr>
              <w:pStyle w:val="TAL"/>
              <w:keepNext w:val="0"/>
              <w:ind w:right="-99"/>
              <w:rPr>
                <w:b/>
              </w:rPr>
            </w:pPr>
            <w:r w:rsidRPr="00E12A60">
              <w:rPr>
                <w:b/>
              </w:rPr>
              <w:t>Don't know</w:t>
            </w:r>
          </w:p>
        </w:tc>
        <w:tc>
          <w:tcPr>
            <w:tcW w:w="1127" w:type="dxa"/>
            <w:tcBorders>
              <w:left w:val="nil"/>
            </w:tcBorders>
          </w:tcPr>
          <w:p w:rsidR="00B479B1" w:rsidRPr="00E12A60" w:rsidRDefault="00B479B1" w:rsidP="004966F5">
            <w:pPr>
              <w:pStyle w:val="TAC"/>
            </w:pPr>
          </w:p>
        </w:tc>
        <w:tc>
          <w:tcPr>
            <w:tcW w:w="486" w:type="dxa"/>
          </w:tcPr>
          <w:p w:rsidR="00B479B1" w:rsidRPr="00E12A60" w:rsidRDefault="00B479B1" w:rsidP="004966F5">
            <w:pPr>
              <w:pStyle w:val="TAC"/>
            </w:pPr>
          </w:p>
        </w:tc>
        <w:tc>
          <w:tcPr>
            <w:tcW w:w="476" w:type="dxa"/>
          </w:tcPr>
          <w:p w:rsidR="00B479B1" w:rsidRPr="00E12A60" w:rsidRDefault="00B479B1" w:rsidP="004966F5">
            <w:pPr>
              <w:pStyle w:val="TAC"/>
            </w:pPr>
          </w:p>
        </w:tc>
        <w:tc>
          <w:tcPr>
            <w:tcW w:w="476" w:type="dxa"/>
          </w:tcPr>
          <w:p w:rsidR="00B479B1" w:rsidRPr="00E12A60" w:rsidRDefault="00B479B1" w:rsidP="004966F5">
            <w:pPr>
              <w:pStyle w:val="TAC"/>
            </w:pPr>
          </w:p>
        </w:tc>
        <w:tc>
          <w:tcPr>
            <w:tcW w:w="1587" w:type="dxa"/>
          </w:tcPr>
          <w:p w:rsidR="00B479B1" w:rsidRPr="00E12A60" w:rsidRDefault="00B479B1" w:rsidP="004966F5">
            <w:pPr>
              <w:pStyle w:val="TAC"/>
            </w:pPr>
            <w:r w:rsidRPr="00E12A60">
              <w:t>X</w:t>
            </w:r>
          </w:p>
        </w:tc>
      </w:tr>
    </w:tbl>
    <w:p w:rsidR="00B479B1" w:rsidRPr="00E12A60" w:rsidRDefault="00B479B1" w:rsidP="00B479B1">
      <w:pPr>
        <w:pStyle w:val="1"/>
      </w:pPr>
      <w:r w:rsidRPr="00E12A60">
        <w:t>2</w:t>
      </w:r>
      <w:r w:rsidRPr="00E12A60">
        <w:tab/>
        <w:t>Classification of the Work Item and linked work items</w:t>
      </w:r>
    </w:p>
    <w:p w:rsidR="00B479B1" w:rsidRPr="00E12A60" w:rsidRDefault="00B479B1" w:rsidP="00B479B1">
      <w:pPr>
        <w:pStyle w:val="2"/>
      </w:pPr>
      <w:r w:rsidRPr="00E12A60">
        <w:t>2.1</w:t>
      </w:r>
      <w:r w:rsidRPr="00E12A60">
        <w:tab/>
        <w:t>Primary classification</w:t>
      </w:r>
    </w:p>
    <w:p w:rsidR="00B479B1" w:rsidRPr="00E12A60" w:rsidRDefault="00B479B1" w:rsidP="00B479B1">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B479B1" w:rsidRPr="00E12A60" w:rsidTr="004966F5">
        <w:trPr>
          <w:cantSplit/>
          <w:jc w:val="center"/>
        </w:trPr>
        <w:tc>
          <w:tcPr>
            <w:tcW w:w="452" w:type="dxa"/>
          </w:tcPr>
          <w:p w:rsidR="00B479B1" w:rsidRPr="00E12A60" w:rsidRDefault="00B479B1" w:rsidP="004966F5">
            <w:pPr>
              <w:pStyle w:val="TAC"/>
            </w:pPr>
            <w:r w:rsidRPr="00E12A60">
              <w:t>X</w:t>
            </w:r>
          </w:p>
        </w:tc>
        <w:tc>
          <w:tcPr>
            <w:tcW w:w="2917" w:type="dxa"/>
            <w:shd w:val="clear" w:color="auto" w:fill="E0E0E0"/>
          </w:tcPr>
          <w:p w:rsidR="00B479B1" w:rsidRPr="00E12A60" w:rsidRDefault="00B479B1" w:rsidP="004966F5">
            <w:pPr>
              <w:pStyle w:val="TAH"/>
              <w:ind w:right="-99"/>
              <w:jc w:val="left"/>
              <w:rPr>
                <w:color w:val="0000FF"/>
              </w:rPr>
            </w:pPr>
            <w:r w:rsidRPr="00E12A60">
              <w:rPr>
                <w:color w:val="0000FF"/>
                <w:sz w:val="20"/>
              </w:rPr>
              <w:t>Feature</w:t>
            </w:r>
          </w:p>
        </w:tc>
      </w:tr>
      <w:tr w:rsidR="00B479B1" w:rsidRPr="00E12A60" w:rsidTr="004966F5">
        <w:trPr>
          <w:cantSplit/>
          <w:jc w:val="center"/>
        </w:trPr>
        <w:tc>
          <w:tcPr>
            <w:tcW w:w="452" w:type="dxa"/>
          </w:tcPr>
          <w:p w:rsidR="00B479B1" w:rsidRPr="00E12A60" w:rsidRDefault="00B479B1" w:rsidP="004966F5">
            <w:pPr>
              <w:pStyle w:val="TAC"/>
            </w:pPr>
          </w:p>
        </w:tc>
        <w:tc>
          <w:tcPr>
            <w:tcW w:w="2917" w:type="dxa"/>
            <w:shd w:val="clear" w:color="auto" w:fill="E0E0E0"/>
            <w:tcMar>
              <w:left w:w="227" w:type="dxa"/>
            </w:tcMar>
          </w:tcPr>
          <w:p w:rsidR="00B479B1" w:rsidRPr="00E12A60" w:rsidRDefault="00B479B1" w:rsidP="004966F5">
            <w:pPr>
              <w:pStyle w:val="TAH"/>
              <w:ind w:right="-99"/>
              <w:jc w:val="left"/>
            </w:pPr>
            <w:r w:rsidRPr="00E12A60">
              <w:t>Building Block</w:t>
            </w:r>
          </w:p>
        </w:tc>
      </w:tr>
      <w:tr w:rsidR="00B479B1" w:rsidRPr="00E12A60" w:rsidTr="004966F5">
        <w:trPr>
          <w:cantSplit/>
          <w:jc w:val="center"/>
        </w:trPr>
        <w:tc>
          <w:tcPr>
            <w:tcW w:w="452" w:type="dxa"/>
          </w:tcPr>
          <w:p w:rsidR="00B479B1" w:rsidRPr="00E12A60" w:rsidRDefault="00B479B1" w:rsidP="004966F5">
            <w:pPr>
              <w:pStyle w:val="TAC"/>
            </w:pPr>
          </w:p>
        </w:tc>
        <w:tc>
          <w:tcPr>
            <w:tcW w:w="2917" w:type="dxa"/>
            <w:shd w:val="clear" w:color="auto" w:fill="E0E0E0"/>
            <w:tcMar>
              <w:left w:w="397" w:type="dxa"/>
            </w:tcMar>
          </w:tcPr>
          <w:p w:rsidR="00B479B1" w:rsidRPr="00E12A60" w:rsidRDefault="00B479B1" w:rsidP="004966F5">
            <w:pPr>
              <w:pStyle w:val="TAH"/>
              <w:ind w:right="-99"/>
              <w:jc w:val="left"/>
              <w:rPr>
                <w:b w:val="0"/>
                <w:i/>
              </w:rPr>
            </w:pPr>
            <w:r w:rsidRPr="00E12A60">
              <w:rPr>
                <w:b w:val="0"/>
                <w:i/>
                <w:sz w:val="16"/>
              </w:rPr>
              <w:t>Work Task</w:t>
            </w:r>
          </w:p>
        </w:tc>
      </w:tr>
      <w:tr w:rsidR="00B479B1" w:rsidRPr="00E12A60" w:rsidTr="004966F5">
        <w:trPr>
          <w:cantSplit/>
          <w:jc w:val="center"/>
        </w:trPr>
        <w:tc>
          <w:tcPr>
            <w:tcW w:w="452" w:type="dxa"/>
          </w:tcPr>
          <w:p w:rsidR="00B479B1" w:rsidRPr="00E12A60" w:rsidRDefault="00B479B1" w:rsidP="004966F5">
            <w:pPr>
              <w:pStyle w:val="TAC"/>
            </w:pPr>
          </w:p>
        </w:tc>
        <w:tc>
          <w:tcPr>
            <w:tcW w:w="2917" w:type="dxa"/>
            <w:shd w:val="clear" w:color="auto" w:fill="E0E0E0"/>
          </w:tcPr>
          <w:p w:rsidR="00B479B1" w:rsidRPr="00E12A60" w:rsidRDefault="00B479B1" w:rsidP="004966F5">
            <w:pPr>
              <w:pStyle w:val="TAH"/>
              <w:ind w:right="-99"/>
              <w:jc w:val="left"/>
              <w:rPr>
                <w:color w:val="0000FF"/>
              </w:rPr>
            </w:pPr>
            <w:r w:rsidRPr="00E12A60">
              <w:rPr>
                <w:color w:val="0000FF"/>
                <w:sz w:val="20"/>
              </w:rPr>
              <w:t>Study Item</w:t>
            </w:r>
          </w:p>
        </w:tc>
      </w:tr>
    </w:tbl>
    <w:p w:rsidR="00B479B1" w:rsidRPr="00E12A60" w:rsidRDefault="00B479B1" w:rsidP="00B479B1">
      <w:pPr>
        <w:ind w:right="-99"/>
        <w:rPr>
          <w:b/>
        </w:rPr>
      </w:pPr>
    </w:p>
    <w:p w:rsidR="00B479B1" w:rsidRPr="00E12A60" w:rsidRDefault="00B479B1" w:rsidP="00B479B1">
      <w:pPr>
        <w:pStyle w:val="2"/>
      </w:pPr>
      <w:r w:rsidRPr="00E12A60">
        <w:t>2.2</w:t>
      </w:r>
      <w:r w:rsidRPr="00E12A60">
        <w:tab/>
        <w:t>Parent Work Item</w:t>
      </w:r>
    </w:p>
    <w:p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B479B1" w:rsidRPr="00E12A60" w:rsidTr="004966F5">
        <w:trPr>
          <w:cantSplit/>
          <w:jc w:val="center"/>
        </w:trPr>
        <w:tc>
          <w:tcPr>
            <w:tcW w:w="9313" w:type="dxa"/>
            <w:gridSpan w:val="4"/>
            <w:shd w:val="clear" w:color="auto" w:fill="E0E0E0"/>
          </w:tcPr>
          <w:p w:rsidR="00B479B1" w:rsidRPr="00E12A60" w:rsidRDefault="00B479B1" w:rsidP="004966F5">
            <w:pPr>
              <w:pStyle w:val="TAH"/>
              <w:ind w:right="-99"/>
              <w:jc w:val="left"/>
            </w:pPr>
            <w:r w:rsidRPr="00E12A60">
              <w:t xml:space="preserve">Parent Work / Study Items </w:t>
            </w:r>
          </w:p>
        </w:tc>
      </w:tr>
      <w:tr w:rsidR="00B479B1" w:rsidRPr="00E12A60" w:rsidTr="004966F5">
        <w:trPr>
          <w:cantSplit/>
          <w:jc w:val="center"/>
        </w:trPr>
        <w:tc>
          <w:tcPr>
            <w:tcW w:w="1101" w:type="dxa"/>
            <w:shd w:val="clear" w:color="auto" w:fill="E0E0E0"/>
          </w:tcPr>
          <w:p w:rsidR="00B479B1" w:rsidRPr="00E12A60" w:rsidDel="00C02DF6" w:rsidRDefault="00B479B1" w:rsidP="004966F5">
            <w:pPr>
              <w:pStyle w:val="TAH"/>
              <w:ind w:right="-99"/>
              <w:jc w:val="left"/>
            </w:pPr>
            <w:r w:rsidRPr="00E12A60">
              <w:t>Acronym</w:t>
            </w:r>
          </w:p>
        </w:tc>
        <w:tc>
          <w:tcPr>
            <w:tcW w:w="1101" w:type="dxa"/>
            <w:shd w:val="clear" w:color="auto" w:fill="E0E0E0"/>
          </w:tcPr>
          <w:p w:rsidR="00B479B1" w:rsidRPr="00E12A60" w:rsidDel="00C02DF6" w:rsidRDefault="00B479B1" w:rsidP="004966F5">
            <w:pPr>
              <w:pStyle w:val="TAH"/>
              <w:ind w:right="-99"/>
              <w:jc w:val="left"/>
            </w:pPr>
            <w:r w:rsidRPr="00E12A60">
              <w:t>Working Group</w:t>
            </w:r>
          </w:p>
        </w:tc>
        <w:tc>
          <w:tcPr>
            <w:tcW w:w="1101" w:type="dxa"/>
            <w:shd w:val="clear" w:color="auto" w:fill="E0E0E0"/>
          </w:tcPr>
          <w:p w:rsidR="00B479B1" w:rsidRPr="00E12A60" w:rsidRDefault="00B479B1" w:rsidP="004966F5">
            <w:pPr>
              <w:pStyle w:val="TAH"/>
              <w:ind w:right="-99"/>
              <w:jc w:val="left"/>
            </w:pPr>
            <w:r w:rsidRPr="00E12A60">
              <w:t>Unique ID</w:t>
            </w:r>
          </w:p>
        </w:tc>
        <w:tc>
          <w:tcPr>
            <w:tcW w:w="6010" w:type="dxa"/>
            <w:shd w:val="clear" w:color="auto" w:fill="E0E0E0"/>
          </w:tcPr>
          <w:p w:rsidR="00B479B1" w:rsidRPr="00E12A60" w:rsidRDefault="00B479B1" w:rsidP="004966F5">
            <w:pPr>
              <w:pStyle w:val="TAH"/>
              <w:ind w:right="-99"/>
              <w:jc w:val="left"/>
            </w:pPr>
            <w:r w:rsidRPr="00E12A60">
              <w:t>Title (as in 3GPP Work Plan)</w:t>
            </w:r>
          </w:p>
        </w:tc>
      </w:tr>
      <w:tr w:rsidR="00B479B1" w:rsidRPr="00E12A60" w:rsidTr="004966F5">
        <w:trPr>
          <w:cantSplit/>
          <w:jc w:val="center"/>
        </w:trPr>
        <w:tc>
          <w:tcPr>
            <w:tcW w:w="1101" w:type="dxa"/>
          </w:tcPr>
          <w:p w:rsidR="00B479B1" w:rsidRPr="00E12A60" w:rsidRDefault="00B479B1" w:rsidP="004966F5">
            <w:pPr>
              <w:pStyle w:val="TAL"/>
            </w:pPr>
          </w:p>
        </w:tc>
        <w:tc>
          <w:tcPr>
            <w:tcW w:w="1101" w:type="dxa"/>
          </w:tcPr>
          <w:p w:rsidR="00B479B1" w:rsidRPr="00E12A60" w:rsidRDefault="00B479B1" w:rsidP="004966F5">
            <w:pPr>
              <w:pStyle w:val="TAL"/>
            </w:pPr>
          </w:p>
        </w:tc>
        <w:tc>
          <w:tcPr>
            <w:tcW w:w="1101" w:type="dxa"/>
          </w:tcPr>
          <w:p w:rsidR="00B479B1" w:rsidRPr="00E12A60" w:rsidRDefault="00B479B1" w:rsidP="004966F5">
            <w:pPr>
              <w:pStyle w:val="TAL"/>
            </w:pPr>
          </w:p>
        </w:tc>
        <w:tc>
          <w:tcPr>
            <w:tcW w:w="6010" w:type="dxa"/>
          </w:tcPr>
          <w:p w:rsidR="00B479B1" w:rsidRPr="00E12A60" w:rsidRDefault="00B479B1" w:rsidP="004966F5">
            <w:pPr>
              <w:pStyle w:val="TAL"/>
            </w:pPr>
          </w:p>
        </w:tc>
      </w:tr>
    </w:tbl>
    <w:p w:rsidR="00B479B1" w:rsidRPr="00E12A60" w:rsidRDefault="00B479B1" w:rsidP="00B479B1"/>
    <w:p w:rsidR="00B479B1" w:rsidRPr="00E12A60" w:rsidRDefault="00B479B1" w:rsidP="00B479B1">
      <w:pPr>
        <w:pStyle w:val="3"/>
      </w:pPr>
      <w:r w:rsidRPr="00E12A60">
        <w:lastRenderedPageBreak/>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B479B1" w:rsidRPr="00E12A60" w:rsidTr="004966F5">
        <w:trPr>
          <w:cantSplit/>
          <w:jc w:val="center"/>
        </w:trPr>
        <w:tc>
          <w:tcPr>
            <w:tcW w:w="9526" w:type="dxa"/>
            <w:gridSpan w:val="3"/>
            <w:shd w:val="clear" w:color="auto" w:fill="E0E0E0"/>
          </w:tcPr>
          <w:p w:rsidR="00B479B1" w:rsidRPr="00E12A60" w:rsidRDefault="00B479B1" w:rsidP="004966F5">
            <w:pPr>
              <w:pStyle w:val="TAH"/>
              <w:spacing w:after="120"/>
            </w:pPr>
            <w:r w:rsidRPr="00E12A60">
              <w:t>Other related Work /Study Items (if any)</w:t>
            </w:r>
          </w:p>
        </w:tc>
      </w:tr>
      <w:tr w:rsidR="00B479B1" w:rsidRPr="00E12A60" w:rsidTr="004966F5">
        <w:trPr>
          <w:cantSplit/>
          <w:jc w:val="center"/>
        </w:trPr>
        <w:tc>
          <w:tcPr>
            <w:tcW w:w="1101" w:type="dxa"/>
            <w:shd w:val="clear" w:color="auto" w:fill="E0E0E0"/>
          </w:tcPr>
          <w:p w:rsidR="00B479B1" w:rsidRPr="00E12A60" w:rsidRDefault="00B479B1" w:rsidP="004966F5">
            <w:pPr>
              <w:pStyle w:val="TAH"/>
              <w:spacing w:after="120"/>
            </w:pPr>
            <w:r w:rsidRPr="00E12A60">
              <w:t>Unique ID</w:t>
            </w:r>
          </w:p>
        </w:tc>
        <w:tc>
          <w:tcPr>
            <w:tcW w:w="3326" w:type="dxa"/>
            <w:shd w:val="clear" w:color="auto" w:fill="E0E0E0"/>
          </w:tcPr>
          <w:p w:rsidR="00B479B1" w:rsidRPr="00E12A60" w:rsidRDefault="00B479B1" w:rsidP="004966F5">
            <w:pPr>
              <w:pStyle w:val="TAH"/>
              <w:spacing w:after="120"/>
            </w:pPr>
            <w:r w:rsidRPr="00E12A60">
              <w:t>Title</w:t>
            </w:r>
          </w:p>
        </w:tc>
        <w:tc>
          <w:tcPr>
            <w:tcW w:w="5099" w:type="dxa"/>
            <w:shd w:val="clear" w:color="auto" w:fill="E0E0E0"/>
          </w:tcPr>
          <w:p w:rsidR="00B479B1" w:rsidRPr="00E12A60" w:rsidRDefault="00B479B1" w:rsidP="004966F5">
            <w:pPr>
              <w:pStyle w:val="TAH"/>
              <w:spacing w:after="120"/>
            </w:pPr>
            <w:r w:rsidRPr="00E12A60">
              <w:t>Nature of relationship</w:t>
            </w:r>
          </w:p>
        </w:tc>
      </w:tr>
      <w:tr w:rsidR="00B479B1" w:rsidRPr="00E12A60" w:rsidTr="004966F5">
        <w:trPr>
          <w:cantSplit/>
          <w:jc w:val="center"/>
        </w:trPr>
        <w:tc>
          <w:tcPr>
            <w:tcW w:w="1101" w:type="dxa"/>
          </w:tcPr>
          <w:p w:rsidR="00B479B1" w:rsidRPr="00E12A60" w:rsidRDefault="00B479B1" w:rsidP="004966F5">
            <w:pPr>
              <w:pStyle w:val="TAL"/>
              <w:spacing w:after="120"/>
              <w:rPr>
                <w:lang w:eastAsia="zh-CN"/>
              </w:rPr>
            </w:pPr>
            <w:r w:rsidRPr="00E12A60">
              <w:rPr>
                <w:lang w:eastAsia="zh-CN"/>
              </w:rPr>
              <w:t>940068</w:t>
            </w:r>
          </w:p>
        </w:tc>
        <w:tc>
          <w:tcPr>
            <w:tcW w:w="3326" w:type="dxa"/>
          </w:tcPr>
          <w:p w:rsidR="00B479B1" w:rsidRPr="00E12A60" w:rsidRDefault="00B479B1" w:rsidP="004966F5">
            <w:pPr>
              <w:pStyle w:val="TAL"/>
              <w:spacing w:after="120"/>
            </w:pPr>
            <w:r w:rsidRPr="00E12A60">
              <w:t>Study on XR (Extended Reality) and media services</w:t>
            </w:r>
          </w:p>
        </w:tc>
        <w:tc>
          <w:tcPr>
            <w:tcW w:w="5099" w:type="dxa"/>
          </w:tcPr>
          <w:p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rsidTr="004966F5">
        <w:trPr>
          <w:cantSplit/>
          <w:jc w:val="center"/>
        </w:trPr>
        <w:tc>
          <w:tcPr>
            <w:tcW w:w="1101" w:type="dxa"/>
          </w:tcPr>
          <w:p w:rsidR="00B479B1" w:rsidRPr="00E12A60" w:rsidRDefault="00B479B1" w:rsidP="004966F5">
            <w:pPr>
              <w:pStyle w:val="TAL"/>
              <w:spacing w:after="120"/>
              <w:rPr>
                <w:lang w:eastAsia="zh-CN"/>
              </w:rPr>
            </w:pPr>
            <w:r w:rsidRPr="00E12A60">
              <w:rPr>
                <w:lang w:eastAsia="zh-CN"/>
              </w:rPr>
              <w:t>900027</w:t>
            </w:r>
          </w:p>
        </w:tc>
        <w:tc>
          <w:tcPr>
            <w:tcW w:w="3326" w:type="dxa"/>
          </w:tcPr>
          <w:p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rsidTr="004966F5">
        <w:trPr>
          <w:cantSplit/>
          <w:jc w:val="center"/>
        </w:trPr>
        <w:tc>
          <w:tcPr>
            <w:tcW w:w="1101" w:type="dxa"/>
          </w:tcPr>
          <w:p w:rsidR="00B479B1" w:rsidRPr="00E12A60" w:rsidRDefault="00B479B1" w:rsidP="004966F5">
            <w:pPr>
              <w:pStyle w:val="TAL"/>
              <w:spacing w:after="120"/>
              <w:rPr>
                <w:lang w:eastAsia="zh-CN"/>
              </w:rPr>
            </w:pPr>
            <w:r w:rsidRPr="00E12A60">
              <w:t>890009</w:t>
            </w:r>
          </w:p>
        </w:tc>
        <w:tc>
          <w:tcPr>
            <w:tcW w:w="3326" w:type="dxa"/>
          </w:tcPr>
          <w:p w:rsidR="00B479B1" w:rsidRPr="00E12A60" w:rsidRDefault="00B479B1" w:rsidP="004966F5">
            <w:pPr>
              <w:pStyle w:val="TAL"/>
              <w:spacing w:after="120"/>
            </w:pPr>
            <w:r w:rsidRPr="00E12A60">
              <w:t>Operation Points for 8K VR 360 Video over 5G</w:t>
            </w:r>
          </w:p>
        </w:tc>
        <w:tc>
          <w:tcPr>
            <w:tcW w:w="5099" w:type="dxa"/>
          </w:tcPr>
          <w:p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rsidTr="004966F5">
        <w:trPr>
          <w:cantSplit/>
          <w:jc w:val="center"/>
        </w:trPr>
        <w:tc>
          <w:tcPr>
            <w:tcW w:w="1101" w:type="dxa"/>
          </w:tcPr>
          <w:p w:rsidR="00B479B1" w:rsidRPr="00E12A60" w:rsidRDefault="00B479B1" w:rsidP="004966F5">
            <w:pPr>
              <w:pStyle w:val="TAL"/>
              <w:spacing w:after="120"/>
              <w:rPr>
                <w:lang w:eastAsia="zh-CN"/>
              </w:rPr>
            </w:pPr>
            <w:r w:rsidRPr="00E12A60">
              <w:t>870013</w:t>
            </w:r>
          </w:p>
        </w:tc>
        <w:tc>
          <w:tcPr>
            <w:tcW w:w="3326" w:type="dxa"/>
          </w:tcPr>
          <w:p w:rsidR="00B479B1" w:rsidRPr="00E12A60" w:rsidRDefault="00B479B1" w:rsidP="004966F5">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rsidTr="004966F5">
        <w:trPr>
          <w:cantSplit/>
          <w:jc w:val="center"/>
        </w:trPr>
        <w:tc>
          <w:tcPr>
            <w:tcW w:w="1101" w:type="dxa"/>
          </w:tcPr>
          <w:p w:rsidR="00B479B1" w:rsidRPr="00E12A60" w:rsidRDefault="00B479B1" w:rsidP="004966F5">
            <w:pPr>
              <w:pStyle w:val="TAL"/>
              <w:spacing w:after="120"/>
            </w:pPr>
            <w:r w:rsidRPr="00E12A60">
              <w:t>840019</w:t>
            </w:r>
          </w:p>
        </w:tc>
        <w:tc>
          <w:tcPr>
            <w:tcW w:w="3326" w:type="dxa"/>
          </w:tcPr>
          <w:p w:rsidR="00B479B1" w:rsidRPr="00E12A60" w:rsidRDefault="00B479B1" w:rsidP="004966F5">
            <w:pPr>
              <w:pStyle w:val="TAL"/>
              <w:spacing w:after="120"/>
            </w:pPr>
            <w:r w:rsidRPr="00E12A60">
              <w:t>5G System Enhancement for Advanced Interactive Services,</w:t>
            </w:r>
          </w:p>
        </w:tc>
        <w:tc>
          <w:tcPr>
            <w:tcW w:w="5099" w:type="dxa"/>
          </w:tcPr>
          <w:p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rsidTr="004966F5">
        <w:trPr>
          <w:cantSplit/>
          <w:jc w:val="center"/>
        </w:trPr>
        <w:tc>
          <w:tcPr>
            <w:tcW w:w="1101" w:type="dxa"/>
          </w:tcPr>
          <w:p w:rsidR="00B479B1" w:rsidRPr="00E12A60" w:rsidRDefault="00B479B1" w:rsidP="004966F5">
            <w:pPr>
              <w:pStyle w:val="TAL"/>
              <w:spacing w:after="120"/>
            </w:pPr>
            <w:r w:rsidRPr="00E12A60">
              <w:t>800014</w:t>
            </w:r>
          </w:p>
        </w:tc>
        <w:tc>
          <w:tcPr>
            <w:tcW w:w="3326" w:type="dxa"/>
          </w:tcPr>
          <w:p w:rsidR="00B479B1" w:rsidRPr="00E12A60" w:rsidRDefault="00B479B1" w:rsidP="004966F5">
            <w:pPr>
              <w:pStyle w:val="TAL"/>
              <w:spacing w:after="120"/>
            </w:pPr>
            <w:r w:rsidRPr="00E12A60">
              <w:t>Study on Audio-Visual Service Production (Release 17)</w:t>
            </w:r>
          </w:p>
        </w:tc>
        <w:tc>
          <w:tcPr>
            <w:tcW w:w="5099" w:type="dxa"/>
          </w:tcPr>
          <w:p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rsidTr="004966F5">
        <w:trPr>
          <w:cantSplit/>
          <w:jc w:val="center"/>
        </w:trPr>
        <w:tc>
          <w:tcPr>
            <w:tcW w:w="1101" w:type="dxa"/>
          </w:tcPr>
          <w:p w:rsidR="00B479B1" w:rsidRPr="00E12A60" w:rsidRDefault="00B479B1" w:rsidP="004966F5">
            <w:pPr>
              <w:pStyle w:val="TAL"/>
              <w:spacing w:after="120"/>
            </w:pPr>
            <w:r w:rsidRPr="00E12A60">
              <w:t>930020</w:t>
            </w:r>
          </w:p>
        </w:tc>
        <w:tc>
          <w:tcPr>
            <w:tcW w:w="3326" w:type="dxa"/>
          </w:tcPr>
          <w:p w:rsidR="00B479B1" w:rsidRPr="00E12A60" w:rsidRDefault="00B479B1" w:rsidP="004966F5">
            <w:pPr>
              <w:pStyle w:val="TAL"/>
              <w:spacing w:after="120"/>
            </w:pPr>
            <w:r w:rsidRPr="00E12A60">
              <w:t>Supporting tactile and multi-modality communication services</w:t>
            </w:r>
          </w:p>
        </w:tc>
        <w:tc>
          <w:tcPr>
            <w:tcW w:w="5099" w:type="dxa"/>
          </w:tcPr>
          <w:p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rsidR="00B479B1" w:rsidRPr="00E12A60" w:rsidRDefault="00B479B1" w:rsidP="00B479B1">
      <w:pPr>
        <w:pStyle w:val="Guidance"/>
      </w:pPr>
    </w:p>
    <w:p w:rsidR="00B479B1" w:rsidRPr="00E12A60" w:rsidRDefault="00B479B1" w:rsidP="00B479B1">
      <w:pPr>
        <w:pStyle w:val="1"/>
      </w:pPr>
      <w:r w:rsidRPr="00E12A60">
        <w:t>3</w:t>
      </w:r>
      <w:r w:rsidRPr="00E12A60">
        <w:tab/>
        <w:t>Justification</w:t>
      </w:r>
    </w:p>
    <w:p w:rsidR="00B479B1" w:rsidRPr="00274C67" w:rsidRDefault="00B479B1" w:rsidP="003A7C6A">
      <w:pPr>
        <w:spacing w:afterLines="50"/>
        <w:jc w:val="both"/>
        <w:rPr>
          <w:rFonts w:ascii="Times New Roman" w:eastAsia="SimSun" w:hAnsi="Times New Roman" w:cs="Times New Roman"/>
          <w:sz w:val="20"/>
          <w:lang w:val="en-US" w:eastAsia="zh-CN"/>
        </w:rPr>
      </w:pPr>
      <w:r w:rsidRPr="00274C67">
        <w:rPr>
          <w:rFonts w:ascii="Times New Roman" w:eastAsia="SimSun" w:hAnsi="Times New Roman" w:cs="Times New Roman"/>
          <w:sz w:val="20"/>
          <w:lang w:val="en-US" w:eastAsia="zh-CN"/>
        </w:rPr>
        <w:t xml:space="preserve">In 5G era, mobile media services, </w:t>
      </w:r>
      <w:bookmarkStart w:id="2" w:name="OLE_LINK1"/>
      <w:r w:rsidRPr="00274C67">
        <w:rPr>
          <w:rFonts w:ascii="Times New Roman" w:eastAsia="SimSun" w:hAnsi="Times New Roman" w:cs="Times New Roman"/>
          <w:sz w:val="20"/>
          <w:lang w:val="en-US" w:eastAsia="zh-CN"/>
        </w:rPr>
        <w:t xml:space="preserve">e.g. </w:t>
      </w:r>
      <w:r w:rsidRPr="00274C67">
        <w:rPr>
          <w:rFonts w:ascii="Times New Roman" w:eastAsia="SimSun" w:hAnsi="Times New Roman" w:cs="Times New Roman"/>
          <w:sz w:val="20"/>
          <w:lang w:eastAsia="zh-CN"/>
        </w:rPr>
        <w:t xml:space="preserve">cloud </w:t>
      </w:r>
      <w:r w:rsidRPr="00274C67">
        <w:rPr>
          <w:rFonts w:ascii="Times New Roman" w:eastAsia="SimSun" w:hAnsi="Times New Roman" w:cs="Times New Roman"/>
          <w:sz w:val="20"/>
        </w:rPr>
        <w:t xml:space="preserve">AR/VR, cloud gaming, </w:t>
      </w:r>
      <w:bookmarkEnd w:id="2"/>
      <w:r w:rsidRPr="00274C67">
        <w:rPr>
          <w:rFonts w:ascii="Times New Roman" w:eastAsia="SimSun" w:hAnsi="Times New Roman" w:cs="Times New Roman"/>
          <w:sz w:val="20"/>
        </w:rPr>
        <w:t>video-based tele</w:t>
      </w:r>
      <w:r w:rsidRPr="00274C67">
        <w:rPr>
          <w:rFonts w:ascii="Times New Roman" w:eastAsia="SimSun" w:hAnsi="Times New Roman" w:cs="Times New Roman"/>
          <w:sz w:val="20"/>
          <w:lang w:eastAsia="zh-CN"/>
        </w:rPr>
        <w:t>-</w:t>
      </w:r>
      <w:r w:rsidRPr="00274C67">
        <w:rPr>
          <w:rFonts w:ascii="Times New Roman" w:eastAsia="SimSun" w:hAnsi="Times New Roman" w:cs="Times New Roman"/>
          <w:sz w:val="20"/>
        </w:rPr>
        <w:t>control for machines or drones,</w:t>
      </w:r>
      <w:r w:rsidRPr="00274C67">
        <w:rPr>
          <w:rFonts w:ascii="Times New Roman" w:eastAsia="SimSun" w:hAnsi="Times New Roman" w:cs="Times New Roman"/>
          <w:sz w:val="20"/>
          <w:lang w:val="en-US" w:eastAsia="zh-CN"/>
        </w:rPr>
        <w:t xml:space="preserve"> are expected to contribute more and more traffics to 5G network.</w:t>
      </w:r>
      <w:r w:rsidRPr="00274C67">
        <w:rPr>
          <w:rFonts w:ascii="Times New Roman" w:eastAsia="SimSun" w:hAnsi="Times New Roman" w:cs="Times New Roman"/>
          <w:sz w:val="20"/>
        </w:rPr>
        <w:t xml:space="preserve"> </w:t>
      </w:r>
      <w:r w:rsidRPr="00274C67">
        <w:rPr>
          <w:rFonts w:ascii="Times New Roman" w:eastAsia="SimSun" w:hAnsi="Times New Roman" w:cs="Times New Roman"/>
          <w:sz w:val="20"/>
          <w:lang w:val="en-US" w:eastAsia="zh-CN"/>
        </w:rPr>
        <w:t>All media traffics, in spite of which codec was used, have some common characteristics. These characteristics</w:t>
      </w:r>
      <w:r w:rsidRPr="00274C67" w:rsidDel="00F472C6">
        <w:rPr>
          <w:rFonts w:ascii="Times New Roman" w:eastAsia="SimSun" w:hAnsi="Times New Roman" w:cs="Times New Roman"/>
          <w:sz w:val="20"/>
          <w:lang w:val="en-US" w:eastAsia="zh-CN"/>
        </w:rPr>
        <w:t xml:space="preserve"> </w:t>
      </w:r>
      <w:r w:rsidRPr="00274C67">
        <w:rPr>
          <w:rFonts w:ascii="Times New Roman" w:eastAsia="SimSun" w:hAnsi="Times New Roman" w:cs="Times New Roman"/>
          <w:sz w:val="20"/>
          <w:lang w:val="en-US" w:eastAsia="zh-CN"/>
        </w:rPr>
        <w:t xml:space="preserve">can be very useful for better transmission control and efficiency. However, currently 5GS uses common QoS mechanisms to handle media services together with other data services without taking full advantage of </w:t>
      </w:r>
      <w:proofErr w:type="gramStart"/>
      <w:r w:rsidRPr="00274C67">
        <w:rPr>
          <w:rFonts w:ascii="Times New Roman" w:eastAsia="SimSun" w:hAnsi="Times New Roman" w:cs="Times New Roman"/>
          <w:sz w:val="20"/>
          <w:lang w:val="en-US" w:eastAsia="zh-CN"/>
        </w:rPr>
        <w:t>these</w:t>
      </w:r>
      <w:proofErr w:type="gramEnd"/>
      <w:r w:rsidRPr="00274C67">
        <w:rPr>
          <w:rFonts w:ascii="Times New Roman" w:eastAsia="SimSun" w:hAnsi="Times New Roman" w:cs="Times New Roman"/>
          <w:sz w:val="20"/>
          <w:lang w:val="en-US" w:eastAsia="zh-CN"/>
        </w:rPr>
        <w:t xml:space="preserve"> information. For examples:</w:t>
      </w:r>
    </w:p>
    <w:p w:rsidR="00B479B1" w:rsidRPr="00274C67" w:rsidRDefault="00B479B1" w:rsidP="003A7C6A">
      <w:pPr>
        <w:spacing w:afterLines="50"/>
        <w:ind w:left="568" w:hanging="284"/>
        <w:jc w:val="both"/>
        <w:rPr>
          <w:rFonts w:ascii="Times New Roman" w:eastAsia="SimSun" w:hAnsi="Times New Roman" w:cs="Times New Roman"/>
          <w:sz w:val="20"/>
        </w:rPr>
      </w:pPr>
      <w:r w:rsidRPr="00274C67">
        <w:rPr>
          <w:rFonts w:ascii="Times New Roman" w:eastAsia="SimSun" w:hAnsi="Times New Roman" w:cs="Times New Roman"/>
          <w:sz w:val="20"/>
        </w:rPr>
        <w:t>-</w:t>
      </w:r>
      <w:r w:rsidRPr="00274C67">
        <w:rPr>
          <w:rFonts w:ascii="Times New Roman" w:eastAsia="SimSun" w:hAnsi="Times New Roman" w:cs="Times New Roman"/>
          <w:sz w:val="20"/>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274C67">
        <w:rPr>
          <w:rFonts w:ascii="Times New Roman" w:eastAsia="SimSun" w:hAnsi="Times New Roman" w:cs="Times New Roman"/>
          <w:sz w:val="20"/>
          <w:lang w:eastAsia="zh-CN"/>
        </w:rPr>
        <w:t xml:space="preserve">pplication </w:t>
      </w:r>
      <w:r w:rsidRPr="00274C67">
        <w:rPr>
          <w:rFonts w:ascii="Times New Roman" w:eastAsia="SimSun" w:hAnsi="Times New Roman" w:cs="Times New Roman"/>
          <w:sz w:val="20"/>
        </w:rPr>
        <w:t>D</w:t>
      </w:r>
      <w:r w:rsidRPr="00274C67">
        <w:rPr>
          <w:rFonts w:ascii="Times New Roman" w:eastAsia="SimSun" w:hAnsi="Times New Roman" w:cs="Times New Roman"/>
          <w:sz w:val="20"/>
          <w:lang w:eastAsia="zh-CN"/>
        </w:rPr>
        <w:t xml:space="preserve">ata </w:t>
      </w:r>
      <w:r w:rsidRPr="00274C67">
        <w:rPr>
          <w:rFonts w:ascii="Times New Roman" w:eastAsia="SimSun" w:hAnsi="Times New Roman" w:cs="Times New Roman"/>
          <w:sz w:val="20"/>
        </w:rPr>
        <w:t>U</w:t>
      </w:r>
      <w:r w:rsidRPr="00274C67">
        <w:rPr>
          <w:rFonts w:ascii="Times New Roman" w:eastAsia="SimSun" w:hAnsi="Times New Roman" w:cs="Times New Roman"/>
          <w:sz w:val="20"/>
          <w:lang w:eastAsia="zh-CN"/>
        </w:rPr>
        <w:t>nit</w:t>
      </w:r>
      <w:r w:rsidRPr="00274C67">
        <w:rPr>
          <w:rFonts w:ascii="Times New Roman" w:eastAsia="SimSun" w:hAnsi="Times New Roman" w:cs="Times New Roman"/>
          <w:sz w:val="20"/>
        </w:rPr>
        <w:t>s), rather than in terms of single packets/PDUs.</w:t>
      </w:r>
    </w:p>
    <w:p w:rsidR="00B479B1" w:rsidRPr="00274C67" w:rsidRDefault="00B479B1" w:rsidP="003A7C6A">
      <w:pPr>
        <w:spacing w:afterLines="50"/>
        <w:ind w:left="568" w:hanging="284"/>
        <w:jc w:val="both"/>
        <w:rPr>
          <w:rFonts w:ascii="Times New Roman" w:eastAsia="SimSun" w:hAnsi="Times New Roman" w:cs="Times New Roman"/>
          <w:sz w:val="20"/>
        </w:rPr>
      </w:pPr>
      <w:r w:rsidRPr="00274C67">
        <w:rPr>
          <w:rFonts w:ascii="Times New Roman" w:eastAsia="SimSun" w:hAnsi="Times New Roman" w:cs="Times New Roman"/>
          <w:sz w:val="20"/>
        </w:rPr>
        <w:t>-</w:t>
      </w:r>
      <w:r w:rsidRPr="00274C67">
        <w:rPr>
          <w:rFonts w:ascii="Times New Roman" w:eastAsia="SimSun" w:hAnsi="Times New Roman" w:cs="Times New Roman"/>
          <w:sz w:val="20"/>
        </w:rPr>
        <w:tab/>
        <w:t xml:space="preserve">Packets of same video stream but different frame types (I/P frame) or even different positions in the </w:t>
      </w:r>
      <w:proofErr w:type="spellStart"/>
      <w:proofErr w:type="gramStart"/>
      <w:r w:rsidRPr="00274C67">
        <w:rPr>
          <w:rFonts w:ascii="Times New Roman" w:eastAsia="SimSun" w:hAnsi="Times New Roman" w:cs="Times New Roman"/>
          <w:sz w:val="20"/>
        </w:rPr>
        <w:t>GoP</w:t>
      </w:r>
      <w:proofErr w:type="spellEnd"/>
      <w:proofErr w:type="gramEnd"/>
      <w:r w:rsidRPr="00274C67">
        <w:rPr>
          <w:rFonts w:ascii="Times New Roman" w:eastAsia="SimSun" w:hAnsi="Times New Roman" w:cs="Times New Roman"/>
          <w:sz w:val="20"/>
        </w:rPr>
        <w:t xml:space="preserve"> (Group of Picture) are of different contributions to user experience, so a layered QoS handling within the video stream can potentially relax the requirement thus lead to higher efficiency.</w:t>
      </w:r>
    </w:p>
    <w:p w:rsidR="00B479B1" w:rsidRPr="00274C67" w:rsidRDefault="00B479B1" w:rsidP="003A7C6A">
      <w:pPr>
        <w:spacing w:afterLines="50"/>
        <w:jc w:val="both"/>
        <w:rPr>
          <w:rFonts w:ascii="Times New Roman" w:eastAsia="SimSun" w:hAnsi="Times New Roman" w:cs="Times New Roman"/>
          <w:sz w:val="20"/>
          <w:lang w:val="en-US" w:eastAsia="zh-CN"/>
        </w:rPr>
      </w:pPr>
      <w:r w:rsidRPr="00274C67">
        <w:rPr>
          <w:rFonts w:ascii="Times New Roman" w:eastAsia="SimSun" w:hAnsi="Times New Roman" w:cs="Times New Roman"/>
          <w:sz w:val="20"/>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274C67">
        <w:rPr>
          <w:rFonts w:ascii="Times New Roman" w:eastAsia="SimSun" w:hAnsi="Times New Roman" w:cs="Times New Roman"/>
          <w:sz w:val="20"/>
        </w:rPr>
        <w:t xml:space="preserve"> </w:t>
      </w:r>
      <w:r w:rsidRPr="00274C67">
        <w:rPr>
          <w:rFonts w:ascii="Times New Roman" w:eastAsia="SimSun" w:hAnsi="Times New Roman" w:cs="Times New Roman"/>
          <w:sz w:val="20"/>
          <w:lang w:val="en-US" w:eastAsia="zh-CN"/>
        </w:rPr>
        <w:t xml:space="preserve">latency and reliability and device battery life. </w:t>
      </w:r>
    </w:p>
    <w:p w:rsidR="00B479B1" w:rsidRPr="00274C67" w:rsidRDefault="00B479B1" w:rsidP="003A7C6A">
      <w:pPr>
        <w:spacing w:afterLines="50"/>
        <w:jc w:val="both"/>
        <w:rPr>
          <w:rFonts w:ascii="Times New Roman" w:eastAsia="SimSun" w:hAnsi="Times New Roman" w:cs="Times New Roman"/>
          <w:sz w:val="20"/>
          <w:lang w:val="en-US" w:eastAsia="zh-CN"/>
        </w:rPr>
      </w:pPr>
      <w:r w:rsidRPr="00274C67">
        <w:rPr>
          <w:rFonts w:ascii="Times New Roman" w:eastAsia="SimSun" w:hAnsi="Times New Roman" w:cs="Times New Roman"/>
          <w:sz w:val="20"/>
          <w:lang w:val="en-US" w:eastAsia="zh-CN"/>
        </w:rPr>
        <w:t>Furthermore, considering the XR/media traffics have natural interval between periodic video/audio frames, it would be possible to enhance power saving mechanisms (e.g. CDRX) considering the XR/media traffic pattern.</w:t>
      </w:r>
    </w:p>
    <w:p w:rsidR="00B479B1" w:rsidRPr="00274C67" w:rsidRDefault="00B479B1" w:rsidP="003A7C6A">
      <w:pPr>
        <w:spacing w:afterLines="50"/>
        <w:jc w:val="both"/>
        <w:rPr>
          <w:rFonts w:ascii="Times New Roman" w:eastAsia="SimSun" w:hAnsi="Times New Roman" w:cs="Times New Roman"/>
          <w:sz w:val="20"/>
          <w:lang w:val="en-US" w:eastAsia="zh-CN"/>
        </w:rPr>
      </w:pPr>
      <w:r w:rsidRPr="00274C67">
        <w:rPr>
          <w:rFonts w:ascii="Times New Roman" w:eastAsia="SimSun" w:hAnsi="Times New Roman" w:cs="Times New Roman"/>
          <w:sz w:val="20"/>
          <w:lang w:val="en-US" w:eastAsia="zh-CN"/>
        </w:rPr>
        <w:t>Some advanced XR or media services may include more modalities besides video and audio stream, such as information from different sensors and tactile or emotion</w:t>
      </w:r>
      <w:r w:rsidRPr="00274C67">
        <w:rPr>
          <w:rFonts w:ascii="Times New Roman" w:hAnsi="Times New Roman" w:cs="Times New Roman"/>
          <w:sz w:val="20"/>
          <w:lang w:val="en-US" w:eastAsia="zh-CN"/>
        </w:rPr>
        <w:t xml:space="preserve"> </w:t>
      </w:r>
      <w:r w:rsidRPr="00274C67">
        <w:rPr>
          <w:rFonts w:ascii="Times New Roman" w:eastAsia="SimSun" w:hAnsi="Times New Roman" w:cs="Times New Roman"/>
          <w:sz w:val="20"/>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This work item is to specify the enhancements that have been concluded in TR 23.700-</w:t>
      </w:r>
      <w:r w:rsidRPr="00274C67">
        <w:rPr>
          <w:rFonts w:ascii="Times New Roman" w:hAnsi="Times New Roman" w:cs="Times New Roman"/>
          <w:sz w:val="20"/>
          <w:lang w:eastAsia="zh-CN"/>
        </w:rPr>
        <w:t>60</w:t>
      </w:r>
      <w:r w:rsidRPr="00274C67">
        <w:rPr>
          <w:rFonts w:ascii="Times New Roman" w:hAnsi="Times New Roman" w:cs="Times New Roman"/>
          <w:sz w:val="20"/>
        </w:rPr>
        <w:t xml:space="preserve"> as a result of the FS_</w:t>
      </w:r>
      <w:r w:rsidRPr="00274C67">
        <w:rPr>
          <w:rFonts w:ascii="Times New Roman" w:hAnsi="Times New Roman" w:cs="Times New Roman"/>
          <w:sz w:val="20"/>
          <w:lang w:eastAsia="zh-CN"/>
        </w:rPr>
        <w:t xml:space="preserve">XRM </w:t>
      </w:r>
      <w:r w:rsidRPr="00274C67">
        <w:rPr>
          <w:rFonts w:ascii="Times New Roman" w:hAnsi="Times New Roman" w:cs="Times New Roman"/>
          <w:sz w:val="20"/>
        </w:rPr>
        <w:t>study.</w:t>
      </w:r>
    </w:p>
    <w:p w:rsidR="00B479B1" w:rsidRPr="00E12A60" w:rsidRDefault="00B479B1" w:rsidP="003A7C6A">
      <w:pPr>
        <w:spacing w:afterLines="50"/>
        <w:jc w:val="both"/>
        <w:rPr>
          <w:rFonts w:eastAsia="SimSun"/>
          <w:lang w:eastAsia="zh-CN"/>
        </w:rPr>
      </w:pPr>
    </w:p>
    <w:p w:rsidR="00B479B1" w:rsidRPr="00E12A60" w:rsidRDefault="00B479B1" w:rsidP="00B479B1">
      <w:pPr>
        <w:pStyle w:val="1"/>
      </w:pPr>
      <w:r w:rsidRPr="00E12A60">
        <w:lastRenderedPageBreak/>
        <w:t>4</w:t>
      </w:r>
      <w:r w:rsidRPr="00E12A60">
        <w:tab/>
        <w:t>Objective</w:t>
      </w:r>
    </w:p>
    <w:p w:rsidR="00B479B1" w:rsidRPr="00274C67" w:rsidRDefault="00B479B1" w:rsidP="00B479B1">
      <w:pPr>
        <w:rPr>
          <w:rFonts w:ascii="Times New Roman" w:hAnsi="Times New Roman" w:cs="Times New Roman"/>
          <w:sz w:val="20"/>
          <w:szCs w:val="20"/>
          <w:lang w:val="en-US"/>
        </w:rPr>
      </w:pPr>
      <w:r w:rsidRPr="00274C67">
        <w:rPr>
          <w:rFonts w:ascii="Times New Roman" w:hAnsi="Times New Roman" w:cs="Times New Roman"/>
          <w:sz w:val="20"/>
          <w:szCs w:val="20"/>
        </w:rPr>
        <w:t>This work item will implement the following objectives as concluded in the study on XR (Extended Reality) and media services</w:t>
      </w:r>
      <w:r w:rsidRPr="00274C67">
        <w:rPr>
          <w:rFonts w:ascii="Times New Roman" w:eastAsia="DengXian" w:hAnsi="Times New Roman" w:cs="Times New Roman"/>
          <w:sz w:val="20"/>
          <w:szCs w:val="20"/>
          <w:lang w:eastAsia="zh-CN"/>
        </w:rPr>
        <w:t>.</w:t>
      </w:r>
      <w:r w:rsidRPr="00274C67">
        <w:rPr>
          <w:rFonts w:ascii="Times New Roman" w:hAnsi="Times New Roman" w:cs="Times New Roman"/>
          <w:sz w:val="20"/>
          <w:szCs w:val="20"/>
        </w:rPr>
        <w:t xml:space="preserve"> Exact conclusion contents of normative work for each </w:t>
      </w:r>
      <w:r w:rsidRPr="00274C67">
        <w:rPr>
          <w:rFonts w:ascii="Times New Roman" w:eastAsia="DengXian" w:hAnsi="Times New Roman" w:cs="Times New Roman"/>
          <w:sz w:val="20"/>
          <w:szCs w:val="20"/>
          <w:lang w:eastAsia="zh-CN"/>
        </w:rPr>
        <w:t>objective</w:t>
      </w:r>
      <w:r w:rsidRPr="00274C67">
        <w:rPr>
          <w:rFonts w:ascii="Times New Roman" w:hAnsi="Times New Roman" w:cs="Times New Roman"/>
          <w:sz w:val="20"/>
          <w:szCs w:val="20"/>
        </w:rPr>
        <w:t xml:space="preserve"> shall be based on conclusion in clause 8 of TR 23.700-60.</w:t>
      </w:r>
    </w:p>
    <w:p w:rsidR="00B479B1" w:rsidRPr="00274C67" w:rsidRDefault="00B479B1" w:rsidP="00B479B1">
      <w:pPr>
        <w:pStyle w:val="B1"/>
        <w:rPr>
          <w:rFonts w:eastAsia="DengXian"/>
          <w:lang w:eastAsia="zh-CN"/>
        </w:rPr>
      </w:pPr>
      <w:bookmarkStart w:id="3" w:name="_Hlk87257550"/>
      <w:r w:rsidRPr="00274C67">
        <w:t xml:space="preserve">#1) </w:t>
      </w:r>
      <w:r w:rsidRPr="00274C67">
        <w:rPr>
          <w:rFonts w:eastAsia="DengXian"/>
          <w:lang w:eastAsia="zh-CN"/>
        </w:rPr>
        <w:t>Support of p</w:t>
      </w:r>
      <w:r w:rsidRPr="00274C67">
        <w:t>olicy control enhancements to support multi-modality flows for single UE</w:t>
      </w:r>
      <w:r w:rsidRPr="00274C67">
        <w:rPr>
          <w:rFonts w:eastAsia="DengXian"/>
          <w:lang w:eastAsia="zh-CN"/>
        </w:rPr>
        <w:t>, based on AF provisioned information.</w:t>
      </w:r>
    </w:p>
    <w:p w:rsidR="00B479B1" w:rsidRPr="00274C67" w:rsidRDefault="00B479B1" w:rsidP="00B479B1">
      <w:pPr>
        <w:pStyle w:val="B1"/>
        <w:rPr>
          <w:rFonts w:eastAsia="DengXian"/>
          <w:lang w:eastAsia="zh-CN"/>
        </w:rPr>
      </w:pPr>
      <w:r w:rsidRPr="00274C67">
        <w:t xml:space="preserve">#2) </w:t>
      </w:r>
      <w:r w:rsidRPr="00274C67">
        <w:rPr>
          <w:rFonts w:eastAsia="DengXian"/>
          <w:lang w:eastAsia="zh-CN"/>
        </w:rPr>
        <w:t>Support of p</w:t>
      </w:r>
      <w:r w:rsidRPr="00274C67">
        <w:t xml:space="preserve">olicy control enhancements to support multi-modality </w:t>
      </w:r>
      <w:proofErr w:type="gramStart"/>
      <w:r w:rsidRPr="00274C67">
        <w:t>flows  for</w:t>
      </w:r>
      <w:proofErr w:type="gramEnd"/>
      <w:r w:rsidRPr="00274C67">
        <w:t xml:space="preserve"> </w:t>
      </w:r>
      <w:r w:rsidRPr="00274C67">
        <w:rPr>
          <w:rFonts w:eastAsia="DengXian"/>
          <w:lang w:eastAsia="zh-CN"/>
        </w:rPr>
        <w:t>m</w:t>
      </w:r>
      <w:r w:rsidRPr="00274C67">
        <w:t>ultiple UEs</w:t>
      </w:r>
      <w:r w:rsidRPr="00274C67">
        <w:rPr>
          <w:rFonts w:eastAsia="DengXian"/>
          <w:lang w:eastAsia="zh-CN"/>
        </w:rPr>
        <w:t>.</w:t>
      </w:r>
      <w:r w:rsidRPr="00274C67">
        <w:rPr>
          <w:rFonts w:eastAsia="DengXian"/>
        </w:rPr>
        <w:t xml:space="preserve"> </w:t>
      </w:r>
    </w:p>
    <w:p w:rsidR="00B479B1" w:rsidRPr="00274C67" w:rsidRDefault="00B479B1" w:rsidP="00B479B1">
      <w:pPr>
        <w:pStyle w:val="B2"/>
        <w:rPr>
          <w:lang w:eastAsia="zh-CN"/>
        </w:rPr>
      </w:pPr>
      <w:r w:rsidRPr="00274C67">
        <w:t>-</w:t>
      </w:r>
      <w:r w:rsidRPr="00274C67">
        <w:tab/>
      </w:r>
      <w:r w:rsidRPr="00274C67">
        <w:rPr>
          <w:lang w:eastAsia="zh-CN"/>
        </w:rPr>
        <w:t xml:space="preserve">AF </w:t>
      </w:r>
      <w:r w:rsidRPr="00274C67">
        <w:rPr>
          <w:rFonts w:eastAsia="DengXian"/>
          <w:lang w:eastAsia="zh-CN"/>
        </w:rPr>
        <w:t>may</w:t>
      </w:r>
      <w:r w:rsidRPr="00274C67">
        <w:rPr>
          <w:lang w:eastAsia="zh-CN"/>
        </w:rPr>
        <w:t xml:space="preserve"> indicate the multiple flows belong to the same multi-modal service for multiple UEs.</w:t>
      </w:r>
    </w:p>
    <w:p w:rsidR="00B479B1" w:rsidRPr="00274C67" w:rsidRDefault="00B479B1" w:rsidP="00B479B1">
      <w:pPr>
        <w:pStyle w:val="B2"/>
        <w:rPr>
          <w:lang w:eastAsia="zh-CN"/>
        </w:rPr>
      </w:pPr>
      <w:r w:rsidRPr="00274C67">
        <w:rPr>
          <w:lang w:eastAsia="zh-CN"/>
        </w:rPr>
        <w:t>-</w:t>
      </w:r>
      <w:r w:rsidRPr="00274C67">
        <w:rPr>
          <w:lang w:eastAsia="zh-CN"/>
        </w:rPr>
        <w:tab/>
      </w:r>
      <w:r w:rsidRPr="00274C67">
        <w:rPr>
          <w:rFonts w:eastAsia="DengXian"/>
        </w:rPr>
        <w:t>PCF</w:t>
      </w:r>
      <w:r w:rsidRPr="00274C67">
        <w:rPr>
          <w:rFonts w:eastAsia="DengXian"/>
          <w:lang w:eastAsia="zh-CN"/>
        </w:rPr>
        <w:t xml:space="preserve"> generates related policies for each of the multiple UEs.</w:t>
      </w:r>
      <w:r w:rsidRPr="00274C67">
        <w:rPr>
          <w:rFonts w:eastAsia="DengXian"/>
        </w:rPr>
        <w:t xml:space="preserve"> </w:t>
      </w:r>
    </w:p>
    <w:p w:rsidR="00B479B1" w:rsidRPr="00274C67" w:rsidRDefault="00B479B1" w:rsidP="00B479B1">
      <w:pPr>
        <w:pStyle w:val="B1"/>
        <w:rPr>
          <w:rFonts w:eastAsia="DengXian"/>
          <w:lang w:eastAsia="zh-CN"/>
        </w:rPr>
      </w:pPr>
      <w:r w:rsidRPr="00274C67">
        <w:t>#3) Support 5GS information exposure for XR/media enhancements;</w:t>
      </w:r>
    </w:p>
    <w:p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NG-RAN.</w:t>
      </w:r>
    </w:p>
    <w:p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PSA UPF.</w:t>
      </w:r>
    </w:p>
    <w:p w:rsidR="00B479B1" w:rsidRPr="00274C67" w:rsidRDefault="00B479B1" w:rsidP="00B479B1">
      <w:pPr>
        <w:pStyle w:val="B2"/>
        <w:rPr>
          <w:rFonts w:eastAsia="DengXian"/>
          <w:lang w:eastAsia="zh-CN"/>
        </w:rPr>
      </w:pPr>
      <w:r w:rsidRPr="00274C67">
        <w:rPr>
          <w:rFonts w:eastAsia="DengXian"/>
          <w:lang w:eastAsia="zh-CN"/>
        </w:rPr>
        <w:t xml:space="preserve"> -</w:t>
      </w:r>
      <w:r w:rsidRPr="00274C67">
        <w:rPr>
          <w:rFonts w:eastAsia="DengXian"/>
          <w:lang w:eastAsia="zh-CN"/>
        </w:rPr>
        <w:tab/>
        <w:t>S</w:t>
      </w:r>
      <w:r w:rsidRPr="00274C67">
        <w:t xml:space="preserve">upport </w:t>
      </w:r>
      <w:r w:rsidRPr="00274C67">
        <w:rPr>
          <w:lang w:eastAsia="zh-CN"/>
        </w:rPr>
        <w:t xml:space="preserve">API based information exposure to AF including </w:t>
      </w:r>
      <w:r w:rsidRPr="00274C67">
        <w:t>QNC for GBR QoS Flow</w:t>
      </w:r>
      <w:r w:rsidRPr="00274C67">
        <w:rPr>
          <w:rFonts w:eastAsia="DengXian"/>
          <w:lang w:eastAsia="zh-CN"/>
        </w:rPr>
        <w:t>, congestion information, d</w:t>
      </w:r>
      <w:r w:rsidRPr="00274C67">
        <w:t>ata rate, delay difference</w:t>
      </w:r>
      <w:r w:rsidRPr="00274C67">
        <w:rPr>
          <w:lang w:eastAsia="zh-CN"/>
        </w:rPr>
        <w:t xml:space="preserve">, </w:t>
      </w:r>
      <w:r w:rsidRPr="00274C67">
        <w:t>round trip delay</w:t>
      </w:r>
      <w:r w:rsidRPr="00274C67">
        <w:rPr>
          <w:rFonts w:eastAsia="DengXian"/>
          <w:lang w:eastAsia="zh-CN"/>
        </w:rPr>
        <w:t xml:space="preserve"> </w:t>
      </w:r>
      <w:r w:rsidRPr="00274C67">
        <w:t xml:space="preserve">of QoS </w:t>
      </w:r>
      <w:r w:rsidRPr="00274C67">
        <w:rPr>
          <w:rFonts w:eastAsia="DengXian"/>
          <w:lang w:eastAsia="zh-CN"/>
        </w:rPr>
        <w:t>f</w:t>
      </w:r>
      <w:r w:rsidRPr="00274C67">
        <w:t>low</w:t>
      </w:r>
      <w:r w:rsidRPr="00274C67">
        <w:rPr>
          <w:rFonts w:eastAsia="DengXian"/>
          <w:lang w:eastAsia="zh-CN"/>
        </w:rPr>
        <w:t xml:space="preserve"> and </w:t>
      </w:r>
      <w:r w:rsidRPr="00274C67">
        <w:rPr>
          <w:lang w:eastAsia="zh-CN"/>
        </w:rPr>
        <w:t>e</w:t>
      </w:r>
      <w:r w:rsidRPr="00274C67">
        <w:t>stimated bandwidth for 5QI</w:t>
      </w:r>
      <w:r w:rsidRPr="00274C67">
        <w:rPr>
          <w:rFonts w:eastAsia="DengXian"/>
          <w:lang w:eastAsia="zh-CN"/>
        </w:rPr>
        <w:t>.</w:t>
      </w:r>
    </w:p>
    <w:p w:rsidR="00B479B1" w:rsidRPr="00274C67" w:rsidRDefault="00B479B1" w:rsidP="00B479B1">
      <w:pPr>
        <w:pStyle w:val="B1"/>
        <w:rPr>
          <w:rFonts w:eastAsia="DengXian"/>
          <w:lang w:val="en-US" w:eastAsia="zh-CN"/>
        </w:rPr>
      </w:pPr>
      <w:r w:rsidRPr="00274C67">
        <w:t xml:space="preserve">#4) </w:t>
      </w:r>
      <w:r w:rsidRPr="00274C67">
        <w:rPr>
          <w:rFonts w:eastAsia="DengXian"/>
          <w:lang w:eastAsia="zh-CN"/>
        </w:rPr>
        <w:t xml:space="preserve">Support </w:t>
      </w:r>
      <w:r w:rsidRPr="00274C67">
        <w:rPr>
          <w:rFonts w:eastAsia="DengXian"/>
          <w:lang w:val="en-US" w:eastAsia="zh-CN"/>
        </w:rPr>
        <w:t>PDU set based QoS handling including PDU set integrated handling and differentiated handling;</w:t>
      </w:r>
    </w:p>
    <w:p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based QoS Parameters with PCF determination and provisioning, based on AF provisioned information.</w:t>
      </w:r>
    </w:p>
    <w:p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information identification and marking by PSA UPF.</w:t>
      </w:r>
    </w:p>
    <w:p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potential enhancement for UL PDU set handling based on RAN WGs conclusion.</w:t>
      </w:r>
    </w:p>
    <w:p w:rsidR="00B479B1" w:rsidRPr="00274C67" w:rsidRDefault="00B479B1" w:rsidP="00B479B1">
      <w:pPr>
        <w:pStyle w:val="B1"/>
        <w:rPr>
          <w:rFonts w:eastAsia="DengXian"/>
          <w:lang w:eastAsia="zh-CN"/>
        </w:rPr>
      </w:pPr>
      <w:r w:rsidRPr="00274C67">
        <w:t xml:space="preserve">#5) </w:t>
      </w:r>
      <w:proofErr w:type="gramStart"/>
      <w:r w:rsidRPr="00274C67">
        <w:rPr>
          <w:lang w:eastAsia="zh-CN"/>
        </w:rPr>
        <w:t>Void</w:t>
      </w:r>
      <w:proofErr w:type="gramEnd"/>
      <w:r w:rsidRPr="00274C67">
        <w:rPr>
          <w:rFonts w:eastAsia="DengXian"/>
          <w:lang w:eastAsia="zh-CN"/>
        </w:rPr>
        <w:t>;</w:t>
      </w:r>
    </w:p>
    <w:p w:rsidR="00B479B1" w:rsidRPr="00274C67" w:rsidRDefault="00B479B1" w:rsidP="00B479B1">
      <w:pPr>
        <w:pStyle w:val="B1"/>
        <w:rPr>
          <w:lang w:eastAsia="zh-CN"/>
        </w:rPr>
      </w:pPr>
      <w:proofErr w:type="gramStart"/>
      <w:r w:rsidRPr="00274C67">
        <w:t xml:space="preserve">#6) </w:t>
      </w:r>
      <w:r w:rsidRPr="00274C67">
        <w:rPr>
          <w:rFonts w:eastAsia="DengXian"/>
          <w:lang w:eastAsia="zh-CN"/>
        </w:rPr>
        <w:t>Support u</w:t>
      </w:r>
      <w:r w:rsidRPr="00274C67">
        <w:t xml:space="preserve">plink-downlink transmission coordination to meet </w:t>
      </w:r>
      <w:r w:rsidRPr="00274C67">
        <w:rPr>
          <w:rFonts w:eastAsia="DengXian"/>
          <w:lang w:eastAsia="zh-CN"/>
        </w:rPr>
        <w:t>r</w:t>
      </w:r>
      <w:r w:rsidRPr="00274C67">
        <w:t>ound-</w:t>
      </w:r>
      <w:r w:rsidRPr="00274C67">
        <w:rPr>
          <w:rFonts w:eastAsia="DengXian"/>
          <w:lang w:eastAsia="zh-CN"/>
        </w:rPr>
        <w:t>t</w:t>
      </w:r>
      <w:r w:rsidRPr="00274C67">
        <w:t>rip latency requirements</w:t>
      </w:r>
      <w:r w:rsidRPr="00274C67">
        <w:rPr>
          <w:lang w:eastAsia="zh-CN"/>
        </w:rPr>
        <w:t>;</w:t>
      </w:r>
      <w:proofErr w:type="gramEnd"/>
    </w:p>
    <w:p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Support</w:t>
      </w:r>
      <w:r w:rsidRPr="00274C67">
        <w:t xml:space="preserve"> RT latency </w:t>
      </w:r>
      <w:r w:rsidRPr="00274C67">
        <w:rPr>
          <w:lang w:eastAsia="zh-CN"/>
        </w:rPr>
        <w:t xml:space="preserve">split for </w:t>
      </w:r>
      <w:r w:rsidRPr="00274C67">
        <w:t xml:space="preserve">UL </w:t>
      </w:r>
      <w:r w:rsidRPr="00274C67">
        <w:rPr>
          <w:lang w:eastAsia="zh-CN"/>
        </w:rPr>
        <w:t xml:space="preserve">and DL </w:t>
      </w:r>
      <w:r w:rsidRPr="00274C67">
        <w:t>PDB</w:t>
      </w:r>
      <w:r w:rsidRPr="00274C67">
        <w:rPr>
          <w:rFonts w:eastAsia="DengXian"/>
          <w:lang w:eastAsia="zh-CN"/>
        </w:rPr>
        <w:t xml:space="preserve"> for different QoS flows</w:t>
      </w:r>
      <w:r w:rsidRPr="00274C67">
        <w:t xml:space="preserve"> </w:t>
      </w:r>
      <w:r w:rsidRPr="00274C67">
        <w:rPr>
          <w:lang w:eastAsia="zh-CN"/>
        </w:rPr>
        <w:t xml:space="preserve">considering AF </w:t>
      </w:r>
      <w:r w:rsidRPr="00274C67">
        <w:rPr>
          <w:rFonts w:eastAsia="DengXian"/>
          <w:lang w:eastAsia="zh-CN"/>
        </w:rPr>
        <w:t>QoS requirement.</w:t>
      </w:r>
    </w:p>
    <w:p w:rsidR="00B479B1" w:rsidRPr="00274C67" w:rsidRDefault="00B479B1" w:rsidP="00B479B1">
      <w:pPr>
        <w:pStyle w:val="B2"/>
        <w:rPr>
          <w:rFonts w:eastAsia="DengXian"/>
          <w:lang w:val="en-US" w:eastAsia="zh-CN"/>
        </w:rPr>
      </w:pPr>
      <w:r w:rsidRPr="00274C67">
        <w:rPr>
          <w:rFonts w:eastAsia="DengXian"/>
          <w:lang w:eastAsia="zh-CN"/>
        </w:rPr>
        <w:t>-</w:t>
      </w:r>
      <w:r w:rsidRPr="00274C67">
        <w:rPr>
          <w:rFonts w:eastAsia="DengXian"/>
          <w:lang w:eastAsia="zh-CN"/>
        </w:rPr>
        <w:tab/>
        <w:t>Use of QoS monitoring to adjust the UL and DL PDB to meet RT latency</w:t>
      </w:r>
      <w:r w:rsidRPr="00274C67">
        <w:rPr>
          <w:rFonts w:eastAsia="DengXian"/>
          <w:lang w:val="en-US" w:eastAsia="zh-CN"/>
        </w:rPr>
        <w:t>.</w:t>
      </w:r>
    </w:p>
    <w:p w:rsidR="00B479B1" w:rsidRPr="00274C67" w:rsidRDefault="00B479B1" w:rsidP="00B479B1">
      <w:pPr>
        <w:pStyle w:val="B1"/>
        <w:rPr>
          <w:rFonts w:eastAsia="DengXian"/>
          <w:lang w:eastAsia="zh-CN"/>
        </w:rPr>
      </w:pPr>
      <w:r w:rsidRPr="00274C67">
        <w:t xml:space="preserve">#7) </w:t>
      </w:r>
      <w:r w:rsidRPr="00274C67">
        <w:rPr>
          <w:rFonts w:eastAsia="DengXian"/>
          <w:lang w:eastAsia="zh-CN"/>
        </w:rPr>
        <w:t>Support p</w:t>
      </w:r>
      <w:r w:rsidRPr="00274C67">
        <w:t>olicy enhancements for jitter minimization;</w:t>
      </w:r>
    </w:p>
    <w:p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AF and 5GC interaction for jitter monitoring and exposure, jitter requirements provisioning and policy enhancements.</w:t>
      </w:r>
    </w:p>
    <w:bookmarkEnd w:id="3"/>
    <w:p w:rsidR="00B479B1" w:rsidRPr="00274C67" w:rsidRDefault="00B479B1" w:rsidP="00B479B1">
      <w:pPr>
        <w:pStyle w:val="B1"/>
        <w:rPr>
          <w:rFonts w:eastAsia="DengXian"/>
          <w:lang w:eastAsia="zh-CN"/>
        </w:rPr>
      </w:pPr>
      <w:r w:rsidRPr="00274C67">
        <w:t xml:space="preserve">#8) </w:t>
      </w:r>
      <w:r w:rsidRPr="00274C67">
        <w:rPr>
          <w:rFonts w:eastAsia="DengXian"/>
          <w:lang w:eastAsia="zh-CN"/>
        </w:rPr>
        <w:t>Support e</w:t>
      </w:r>
      <w:r w:rsidRPr="00274C67">
        <w:t xml:space="preserve">nhancements to </w:t>
      </w:r>
      <w:r w:rsidRPr="00274C67">
        <w:rPr>
          <w:rFonts w:eastAsia="DengXian"/>
          <w:lang w:eastAsia="zh-CN"/>
        </w:rPr>
        <w:t xml:space="preserve">UE </w:t>
      </w:r>
      <w:r w:rsidRPr="00274C67">
        <w:t>power savings for XR services;</w:t>
      </w:r>
    </w:p>
    <w:p w:rsidR="00B479B1" w:rsidRPr="00274C67" w:rsidRDefault="00B479B1" w:rsidP="00B479B1">
      <w:pPr>
        <w:pStyle w:val="B2"/>
        <w:rPr>
          <w:rFonts w:eastAsia="DengXian"/>
          <w:lang w:eastAsia="zh-CN"/>
        </w:rPr>
      </w:pPr>
      <w:proofErr w:type="gramStart"/>
      <w:r w:rsidRPr="00274C67">
        <w:rPr>
          <w:rFonts w:eastAsia="DengXian"/>
          <w:lang w:val="en-US" w:eastAsia="zh-CN"/>
        </w:rPr>
        <w:t>-</w:t>
      </w:r>
      <w:r w:rsidRPr="00274C67">
        <w:rPr>
          <w:rFonts w:eastAsia="DengXian"/>
          <w:lang w:val="en-US" w:eastAsia="zh-CN"/>
        </w:rPr>
        <w:tab/>
        <w:t xml:space="preserve">5GS enhancement to provide assistant information </w:t>
      </w:r>
      <w:r w:rsidRPr="00274C67">
        <w:t>to NG-RAN via NGAP</w:t>
      </w:r>
      <w:r w:rsidRPr="00274C67">
        <w:rPr>
          <w:lang w:eastAsia="zh-CN"/>
        </w:rPr>
        <w:t xml:space="preserve"> m</w:t>
      </w:r>
      <w:r w:rsidRPr="00274C67">
        <w:t>essage</w:t>
      </w:r>
      <w:r w:rsidRPr="00274C67">
        <w:rPr>
          <w:rFonts w:eastAsia="DengXian"/>
          <w:lang w:eastAsia="zh-CN"/>
        </w:rPr>
        <w:t xml:space="preserve"> and GTP-U header.</w:t>
      </w:r>
      <w:proofErr w:type="gramEnd"/>
    </w:p>
    <w:p w:rsidR="00B479B1" w:rsidRPr="00274C67" w:rsidRDefault="00B479B1" w:rsidP="00B479B1">
      <w:pPr>
        <w:pStyle w:val="B1"/>
        <w:rPr>
          <w:rFonts w:eastAsia="DengXian"/>
          <w:lang w:eastAsia="zh-CN"/>
        </w:rPr>
      </w:pPr>
      <w:proofErr w:type="gramStart"/>
      <w:r w:rsidRPr="00274C67">
        <w:t xml:space="preserve">#9) </w:t>
      </w:r>
      <w:r w:rsidRPr="00274C67">
        <w:rPr>
          <w:rFonts w:eastAsia="DengXian"/>
          <w:lang w:eastAsia="zh-CN"/>
        </w:rPr>
        <w:t>Support t</w:t>
      </w:r>
      <w:r w:rsidRPr="00274C67">
        <w:t xml:space="preserve">rade-off of </w:t>
      </w:r>
      <w:proofErr w:type="spellStart"/>
      <w:r w:rsidRPr="00274C67">
        <w:t>QoE</w:t>
      </w:r>
      <w:proofErr w:type="spellEnd"/>
      <w:r w:rsidRPr="00274C67">
        <w:t xml:space="preserve"> and </w:t>
      </w:r>
      <w:r w:rsidRPr="00274C67">
        <w:rPr>
          <w:rFonts w:eastAsia="DengXian"/>
          <w:lang w:eastAsia="zh-CN"/>
        </w:rPr>
        <w:t>p</w:t>
      </w:r>
      <w:r w:rsidRPr="00274C67">
        <w:t xml:space="preserve">ower </w:t>
      </w:r>
      <w:r w:rsidRPr="00274C67">
        <w:rPr>
          <w:rFonts w:eastAsia="DengXian"/>
          <w:lang w:eastAsia="zh-CN"/>
        </w:rPr>
        <w:t>s</w:t>
      </w:r>
      <w:r w:rsidRPr="00274C67">
        <w:t xml:space="preserve">aving </w:t>
      </w:r>
      <w:r w:rsidRPr="00274C67">
        <w:rPr>
          <w:rFonts w:eastAsia="DengXian"/>
          <w:lang w:eastAsia="zh-CN"/>
        </w:rPr>
        <w:t>r</w:t>
      </w:r>
      <w:r w:rsidRPr="00274C67">
        <w:t>equirements;</w:t>
      </w:r>
      <w:proofErr w:type="gramEnd"/>
    </w:p>
    <w:p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PCC rule generation and update based on media codec information from the AF.</w:t>
      </w:r>
    </w:p>
    <w:p w:rsidR="00B479B1" w:rsidRPr="00274C67" w:rsidRDefault="00B479B1" w:rsidP="00B479B1">
      <w:pPr>
        <w:pStyle w:val="NO"/>
        <w:spacing w:after="120"/>
      </w:pPr>
      <w:r w:rsidRPr="00274C67">
        <w:t xml:space="preserve"> NOTE </w:t>
      </w:r>
      <w:r w:rsidRPr="00274C67">
        <w:rPr>
          <w:rFonts w:eastAsia="DengXian"/>
          <w:lang w:eastAsia="zh-CN"/>
        </w:rPr>
        <w:t>1</w:t>
      </w:r>
      <w:r w:rsidRPr="00274C67">
        <w:t xml:space="preserve">: </w:t>
      </w:r>
      <w:r w:rsidRPr="00274C67">
        <w:tab/>
        <w:t>Whether to define a network slice type supporting media services can be determined during normative phase.</w:t>
      </w:r>
    </w:p>
    <w:p w:rsidR="00B479B1" w:rsidRPr="00E12A60" w:rsidRDefault="00B479B1" w:rsidP="003A7C6A">
      <w:pPr>
        <w:spacing w:afterLines="50"/>
        <w:rPr>
          <w:rFonts w:eastAsia="DengXian"/>
          <w:lang w:eastAsia="zh-CN"/>
        </w:rPr>
      </w:pPr>
    </w:p>
    <w:p w:rsidR="00B479B1" w:rsidRPr="00E12A60" w:rsidRDefault="00B479B1" w:rsidP="00B479B1">
      <w:pPr>
        <w:pStyle w:val="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479B1" w:rsidRPr="00E12A60" w:rsidTr="004966F5">
        <w:trPr>
          <w:cantSplit/>
          <w:jc w:val="center"/>
        </w:trPr>
        <w:tc>
          <w:tcPr>
            <w:tcW w:w="9413" w:type="dxa"/>
            <w:gridSpan w:val="6"/>
            <w:shd w:val="clear" w:color="auto" w:fill="D9D9D9"/>
            <w:tcMar>
              <w:left w:w="57" w:type="dxa"/>
              <w:right w:w="57" w:type="dxa"/>
            </w:tcMar>
          </w:tcPr>
          <w:p w:rsidR="00B479B1" w:rsidRPr="00E12A60" w:rsidRDefault="00B479B1" w:rsidP="004966F5">
            <w:pPr>
              <w:pStyle w:val="TAH"/>
            </w:pPr>
            <w:r w:rsidRPr="00E12A60">
              <w:t>New specifications {One line per specification. Create/delete lines as needed}</w:t>
            </w:r>
          </w:p>
        </w:tc>
      </w:tr>
      <w:tr w:rsidR="00B479B1" w:rsidRPr="00E12A60" w:rsidTr="004966F5">
        <w:trPr>
          <w:cantSplit/>
          <w:jc w:val="center"/>
        </w:trPr>
        <w:tc>
          <w:tcPr>
            <w:tcW w:w="1617" w:type="dxa"/>
            <w:shd w:val="clear" w:color="auto" w:fill="D9D9D9"/>
            <w:tcMar>
              <w:left w:w="57" w:type="dxa"/>
              <w:right w:w="57" w:type="dxa"/>
            </w:tcMar>
          </w:tcPr>
          <w:p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rsidR="00B479B1" w:rsidRPr="00E12A60" w:rsidRDefault="00B479B1" w:rsidP="004966F5">
            <w:pPr>
              <w:pStyle w:val="TAH"/>
            </w:pPr>
            <w:r w:rsidRPr="00E12A60">
              <w:t>TS/TR number</w:t>
            </w:r>
          </w:p>
        </w:tc>
        <w:tc>
          <w:tcPr>
            <w:tcW w:w="2409" w:type="dxa"/>
            <w:shd w:val="clear" w:color="auto" w:fill="D9D9D9"/>
            <w:tcMar>
              <w:left w:w="57" w:type="dxa"/>
              <w:right w:w="57" w:type="dxa"/>
            </w:tcMar>
          </w:tcPr>
          <w:p w:rsidR="00B479B1" w:rsidRPr="00E12A60" w:rsidRDefault="00B479B1" w:rsidP="004966F5">
            <w:pPr>
              <w:pStyle w:val="TAH"/>
            </w:pPr>
            <w:r w:rsidRPr="00E12A60">
              <w:t>Title</w:t>
            </w:r>
          </w:p>
        </w:tc>
        <w:tc>
          <w:tcPr>
            <w:tcW w:w="993" w:type="dxa"/>
            <w:shd w:val="clear" w:color="auto" w:fill="D9D9D9"/>
            <w:tcMar>
              <w:left w:w="57" w:type="dxa"/>
              <w:right w:w="57" w:type="dxa"/>
            </w:tcMar>
          </w:tcPr>
          <w:p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rsidR="00B479B1" w:rsidRPr="00E12A60" w:rsidRDefault="00B479B1" w:rsidP="004966F5">
            <w:pPr>
              <w:pStyle w:val="TAH"/>
            </w:pPr>
            <w:r w:rsidRPr="00E12A60">
              <w:t>Rapporteur</w:t>
            </w:r>
          </w:p>
        </w:tc>
      </w:tr>
      <w:tr w:rsidR="00B479B1" w:rsidRPr="00E12A60" w:rsidTr="004966F5">
        <w:trPr>
          <w:cantSplit/>
          <w:jc w:val="center"/>
        </w:trPr>
        <w:tc>
          <w:tcPr>
            <w:tcW w:w="1617" w:type="dxa"/>
          </w:tcPr>
          <w:p w:rsidR="00B479B1" w:rsidRPr="00E12A60" w:rsidRDefault="00B479B1" w:rsidP="004966F5">
            <w:pPr>
              <w:pStyle w:val="Guidance"/>
              <w:spacing w:after="0"/>
              <w:rPr>
                <w:lang w:eastAsia="zh-CN"/>
              </w:rPr>
            </w:pPr>
            <w:r w:rsidRPr="00E12A60">
              <w:rPr>
                <w:rFonts w:hint="eastAsia"/>
                <w:lang w:eastAsia="zh-CN"/>
              </w:rPr>
              <w:t>N/A</w:t>
            </w:r>
          </w:p>
        </w:tc>
        <w:tc>
          <w:tcPr>
            <w:tcW w:w="1134" w:type="dxa"/>
          </w:tcPr>
          <w:p w:rsidR="00B479B1" w:rsidRPr="00E12A60" w:rsidRDefault="00B479B1" w:rsidP="004966F5">
            <w:pPr>
              <w:pStyle w:val="Guidance"/>
              <w:spacing w:after="0"/>
              <w:rPr>
                <w:lang w:eastAsia="zh-CN"/>
              </w:rPr>
            </w:pPr>
          </w:p>
        </w:tc>
        <w:tc>
          <w:tcPr>
            <w:tcW w:w="2409" w:type="dxa"/>
          </w:tcPr>
          <w:p w:rsidR="00B479B1" w:rsidRPr="00E12A60" w:rsidRDefault="00B479B1" w:rsidP="004966F5">
            <w:pPr>
              <w:pStyle w:val="Guidance"/>
              <w:spacing w:after="0"/>
            </w:pPr>
          </w:p>
        </w:tc>
        <w:tc>
          <w:tcPr>
            <w:tcW w:w="993" w:type="dxa"/>
          </w:tcPr>
          <w:p w:rsidR="00B479B1" w:rsidRPr="00E12A60" w:rsidRDefault="00B479B1" w:rsidP="004966F5">
            <w:pPr>
              <w:pStyle w:val="Guidance"/>
              <w:spacing w:after="0"/>
            </w:pPr>
          </w:p>
        </w:tc>
        <w:tc>
          <w:tcPr>
            <w:tcW w:w="1074" w:type="dxa"/>
          </w:tcPr>
          <w:p w:rsidR="00B479B1" w:rsidRPr="00E12A60" w:rsidRDefault="00B479B1" w:rsidP="004966F5">
            <w:pPr>
              <w:pStyle w:val="Guidance"/>
              <w:spacing w:after="0"/>
              <w:rPr>
                <w:rFonts w:ascii="Arial" w:hAnsi="Arial"/>
                <w:sz w:val="16"/>
                <w:szCs w:val="16"/>
                <w:lang w:eastAsia="zh-CN"/>
              </w:rPr>
            </w:pPr>
          </w:p>
        </w:tc>
        <w:tc>
          <w:tcPr>
            <w:tcW w:w="2186" w:type="dxa"/>
          </w:tcPr>
          <w:p w:rsidR="00B479B1" w:rsidRPr="00E12A60" w:rsidRDefault="00B479B1" w:rsidP="004966F5">
            <w:pPr>
              <w:pStyle w:val="Guidance"/>
              <w:spacing w:after="0"/>
            </w:pPr>
          </w:p>
        </w:tc>
      </w:tr>
    </w:tbl>
    <w:p w:rsidR="00B479B1" w:rsidRPr="00E12A60" w:rsidRDefault="00B479B1" w:rsidP="00B479B1">
      <w:pPr>
        <w:pStyle w:val="FP"/>
      </w:pPr>
    </w:p>
    <w:p w:rsidR="00B479B1" w:rsidRPr="00E12A60" w:rsidRDefault="00B479B1" w:rsidP="00B479B1"/>
    <w:tbl>
      <w:tblPr>
        <w:tblW w:w="0" w:type="auto"/>
        <w:jc w:val="center"/>
        <w:tblLayout w:type="fixed"/>
        <w:tblLook w:val="0000"/>
      </w:tblPr>
      <w:tblGrid>
        <w:gridCol w:w="1445"/>
        <w:gridCol w:w="4344"/>
        <w:gridCol w:w="1417"/>
        <w:gridCol w:w="2101"/>
      </w:tblGrid>
      <w:tr w:rsidR="00B479B1" w:rsidRPr="00E12A60"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B479B1" w:rsidRPr="00E12A60" w:rsidRDefault="00B479B1" w:rsidP="004966F5">
            <w:pPr>
              <w:pStyle w:val="TAH"/>
            </w:pPr>
            <w:r w:rsidRPr="00E12A60">
              <w:lastRenderedPageBreak/>
              <w:t>Impacted existing TS/TR {One line per specification. Create/delete lines as needed}</w:t>
            </w:r>
          </w:p>
        </w:tc>
      </w:tr>
      <w:tr w:rsidR="00B479B1" w:rsidRPr="00E12A60"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479B1" w:rsidRPr="00E12A60" w:rsidRDefault="00B479B1" w:rsidP="004966F5">
            <w:pPr>
              <w:pStyle w:val="TAH"/>
            </w:pPr>
            <w:r w:rsidRPr="00E12A60">
              <w:t>Remarks</w:t>
            </w:r>
          </w:p>
        </w:tc>
      </w:tr>
      <w:tr w:rsidR="00B479B1" w:rsidRPr="00E12A60"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E4352E" w:rsidRPr="00E4352E" w:rsidRDefault="00E4352E" w:rsidP="00E4352E">
            <w:pPr>
              <w:pStyle w:val="TAL"/>
              <w:rPr>
                <w:ins w:id="4" w:author="cmcc-1" w:date="2023-02-09T14:22:00Z"/>
              </w:rPr>
            </w:pPr>
            <w:ins w:id="5" w:author="cmcc-1" w:date="2023-02-09T14:22:00Z">
              <w:r w:rsidRPr="00E4352E">
                <w:t>SA#</w:t>
              </w:r>
              <w:r w:rsidRPr="00E4352E">
                <w:rPr>
                  <w:rFonts w:hint="eastAsia"/>
                </w:rPr>
                <w:t>100</w:t>
              </w:r>
            </w:ins>
          </w:p>
          <w:p w:rsidR="00B479B1" w:rsidRPr="00E4352E" w:rsidRDefault="00E4352E" w:rsidP="00E4352E">
            <w:pPr>
              <w:pStyle w:val="TAL"/>
            </w:pPr>
            <w:ins w:id="6" w:author="cmcc-1" w:date="2023-02-09T14:22:00Z">
              <w:r w:rsidRPr="00E4352E">
                <w:rPr>
                  <w:rFonts w:hint="eastAsia"/>
                </w:rPr>
                <w:t>June</w:t>
              </w:r>
              <w:r w:rsidRPr="00E4352E">
                <w:rPr>
                  <w:rFonts w:hint="eastAsia"/>
                </w:rPr>
                <w:t xml:space="preserve"> </w:t>
              </w:r>
              <w:r w:rsidRPr="00E4352E">
                <w:t>2023</w:t>
              </w:r>
            </w:ins>
          </w:p>
        </w:tc>
        <w:tc>
          <w:tcPr>
            <w:tcW w:w="2101"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Guidance"/>
              <w:spacing w:after="0"/>
            </w:pPr>
          </w:p>
        </w:tc>
      </w:tr>
      <w:tr w:rsidR="00B479B1" w:rsidRPr="00E12A60"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E4352E" w:rsidRDefault="00E4352E" w:rsidP="00E4352E">
            <w:pPr>
              <w:pStyle w:val="TAL"/>
              <w:rPr>
                <w:ins w:id="7" w:author="cmcc-1" w:date="2023-02-09T14:22:00Z"/>
              </w:rPr>
            </w:pPr>
            <w:ins w:id="8" w:author="cmcc-1" w:date="2023-02-09T14:22:00Z">
              <w:r>
                <w:t>SA#100</w:t>
              </w:r>
            </w:ins>
          </w:p>
          <w:p w:rsidR="00B479B1" w:rsidRPr="00E12A60" w:rsidRDefault="00E4352E" w:rsidP="00E4352E">
            <w:pPr>
              <w:pStyle w:val="TAL"/>
            </w:pPr>
            <w:ins w:id="9" w:author="cmcc-1" w:date="2023-02-09T14:22:00Z">
              <w:r>
                <w:t>June 2023</w:t>
              </w:r>
            </w:ins>
          </w:p>
        </w:tc>
        <w:tc>
          <w:tcPr>
            <w:tcW w:w="2101"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pPr>
          </w:p>
        </w:tc>
      </w:tr>
      <w:tr w:rsidR="00B479B1" w:rsidRPr="00E12A60"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E4352E" w:rsidRPr="00E4352E" w:rsidRDefault="00E4352E" w:rsidP="00E4352E">
            <w:pPr>
              <w:pStyle w:val="TAL"/>
              <w:rPr>
                <w:ins w:id="10" w:author="cmcc-1" w:date="2023-02-09T14:23:00Z"/>
              </w:rPr>
            </w:pPr>
            <w:ins w:id="11" w:author="cmcc-1" w:date="2023-02-09T14:23:00Z">
              <w:r w:rsidRPr="00E4352E">
                <w:t>SA#100</w:t>
              </w:r>
            </w:ins>
          </w:p>
          <w:p w:rsidR="00B479B1" w:rsidRPr="00E4352E" w:rsidRDefault="00E4352E" w:rsidP="00E4352E">
            <w:pPr>
              <w:pStyle w:val="TAL"/>
            </w:pPr>
            <w:ins w:id="12"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rsidR="00B479B1" w:rsidRPr="00E12A60" w:rsidRDefault="00B479B1" w:rsidP="004966F5">
            <w:pPr>
              <w:pStyle w:val="TAL"/>
            </w:pPr>
          </w:p>
        </w:tc>
      </w:tr>
      <w:tr w:rsidR="00B479B1" w:rsidRPr="002B2C56"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rsidR="00B479B1" w:rsidRPr="002B0C37" w:rsidRDefault="000541F3" w:rsidP="004966F5">
            <w:pPr>
              <w:pStyle w:val="TAL"/>
              <w:rPr>
                <w:rFonts w:eastAsia="DengXian"/>
                <w:lang w:eastAsia="zh-CN"/>
              </w:rPr>
            </w:pPr>
            <w:ins w:id="13" w:author="cmcc-1" w:date="2023-02-09T14:14:00Z">
              <w:r>
                <w:rPr>
                  <w:rFonts w:eastAsia="DengXian" w:hint="eastAsia"/>
                  <w:lang w:eastAsia="zh-CN"/>
                </w:rPr>
                <w:t>23.288</w:t>
              </w:r>
            </w:ins>
          </w:p>
        </w:tc>
        <w:tc>
          <w:tcPr>
            <w:tcW w:w="4344" w:type="dxa"/>
            <w:tcBorders>
              <w:top w:val="single" w:sz="4" w:space="0" w:color="auto"/>
              <w:left w:val="single" w:sz="4" w:space="0" w:color="auto"/>
              <w:bottom w:val="single" w:sz="4" w:space="0" w:color="auto"/>
              <w:right w:val="single" w:sz="4" w:space="0" w:color="auto"/>
            </w:tcBorders>
          </w:tcPr>
          <w:p w:rsidR="00B479B1" w:rsidRPr="002B0C37" w:rsidRDefault="000541F3" w:rsidP="004966F5">
            <w:pPr>
              <w:pStyle w:val="TAL"/>
              <w:rPr>
                <w:rFonts w:eastAsia="DengXian"/>
                <w:lang w:eastAsia="zh-CN"/>
              </w:rPr>
            </w:pPr>
            <w:ins w:id="14" w:author="cmcc-1" w:date="2023-02-09T14:15:00Z">
              <w:r>
                <w:rPr>
                  <w:rFonts w:eastAsia="DengXian" w:hint="eastAsia"/>
                  <w:lang w:eastAsia="zh-CN"/>
                </w:rPr>
                <w:t xml:space="preserve">Updates to </w:t>
              </w:r>
            </w:ins>
            <w:ins w:id="15" w:author="cmcc-1" w:date="2023-02-09T14:21:00Z">
              <w:r>
                <w:rPr>
                  <w:rFonts w:eastAsia="DengXian" w:hint="eastAsia"/>
                  <w:lang w:eastAsia="zh-CN"/>
                </w:rPr>
                <w:t xml:space="preserve">5G system to </w:t>
              </w:r>
            </w:ins>
            <w:ins w:id="16" w:author="cmcc-1" w:date="2023-02-09T14:15:00Z">
              <w:r>
                <w:rPr>
                  <w:rFonts w:eastAsia="DengXian" w:hint="eastAsia"/>
                  <w:lang w:eastAsia="zh-CN"/>
                </w:rPr>
                <w:t>support</w:t>
              </w:r>
            </w:ins>
            <w:ins w:id="17" w:author="cmcc-1" w:date="2023-02-09T14:22:00Z">
              <w:r>
                <w:rPr>
                  <w:rFonts w:eastAsia="DengXian" w:hint="eastAsia"/>
                  <w:lang w:eastAsia="zh-CN"/>
                </w:rPr>
                <w:t xml:space="preserve"> bandwidth estimation</w:t>
              </w:r>
            </w:ins>
            <w:ins w:id="18" w:author="cmcc-1" w:date="2023-02-09T14:15:00Z">
              <w:r>
                <w:rPr>
                  <w:rFonts w:eastAsia="DengXian"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rsidR="00E4352E" w:rsidRPr="00E4352E" w:rsidRDefault="00E4352E" w:rsidP="00E4352E">
            <w:pPr>
              <w:pStyle w:val="TAL"/>
              <w:rPr>
                <w:ins w:id="19" w:author="cmcc-1" w:date="2023-02-09T14:23:00Z"/>
              </w:rPr>
            </w:pPr>
            <w:ins w:id="20" w:author="cmcc-1" w:date="2023-02-09T14:23:00Z">
              <w:r w:rsidRPr="00E4352E">
                <w:t>SA#100</w:t>
              </w:r>
            </w:ins>
          </w:p>
          <w:p w:rsidR="00B479B1" w:rsidRPr="00E4352E" w:rsidRDefault="00E4352E" w:rsidP="00E4352E">
            <w:pPr>
              <w:pStyle w:val="TAL"/>
            </w:pPr>
            <w:ins w:id="21"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rsidR="00B479B1" w:rsidRPr="002B2C56" w:rsidRDefault="00B479B1" w:rsidP="004966F5">
            <w:pPr>
              <w:pStyle w:val="TAL"/>
              <w:rPr>
                <w:rFonts w:eastAsia="DengXian"/>
                <w:lang w:eastAsia="zh-CN"/>
              </w:rPr>
            </w:pPr>
          </w:p>
        </w:tc>
      </w:tr>
    </w:tbl>
    <w:p w:rsidR="00B479B1" w:rsidRPr="00E12A60" w:rsidRDefault="00B479B1" w:rsidP="00B479B1"/>
    <w:p w:rsidR="00B479B1" w:rsidRPr="00E12A60" w:rsidRDefault="00B479B1" w:rsidP="00B479B1">
      <w:pPr>
        <w:pStyle w:val="1"/>
      </w:pPr>
      <w:r w:rsidRPr="00E12A60">
        <w:t>6</w:t>
      </w:r>
      <w:r w:rsidRPr="00E12A60">
        <w:tab/>
        <w:t>Work item Rapporteur(s)</w:t>
      </w:r>
    </w:p>
    <w:p w:rsidR="00B479B1" w:rsidRPr="00620E1B" w:rsidRDefault="00B479B1" w:rsidP="00B479B1">
      <w:pPr>
        <w:rPr>
          <w:rFonts w:ascii="Times New Roman" w:hAnsi="Times New Roman" w:cs="Times New Roman"/>
          <w:sz w:val="20"/>
          <w:lang w:val="en-US" w:eastAsia="zh-CN"/>
        </w:rPr>
      </w:pPr>
      <w:r w:rsidRPr="00620E1B">
        <w:rPr>
          <w:rFonts w:ascii="Times New Roman" w:hAnsi="Times New Roman" w:cs="Times New Roman"/>
          <w:sz w:val="20"/>
          <w:lang w:val="en-US"/>
        </w:rPr>
        <w:t>Dan WANG, China Mobile</w:t>
      </w:r>
      <w:r w:rsidRPr="00620E1B">
        <w:rPr>
          <w:rFonts w:ascii="Times New Roman" w:hAnsi="Times New Roman" w:cs="Times New Roman"/>
          <w:sz w:val="20"/>
          <w:lang w:val="en-US"/>
        </w:rPr>
        <w:tab/>
      </w:r>
      <w:hyperlink r:id="rId10" w:history="1">
        <w:r w:rsidRPr="00620E1B">
          <w:rPr>
            <w:rStyle w:val="a3"/>
            <w:rFonts w:ascii="Times New Roman" w:hAnsi="Times New Roman" w:cs="Times New Roman"/>
            <w:sz w:val="20"/>
            <w:lang w:val="en-US"/>
          </w:rPr>
          <w:t>wangdanyjy@chinamobile.com</w:t>
        </w:r>
      </w:hyperlink>
      <w:r w:rsidRPr="00620E1B">
        <w:rPr>
          <w:rStyle w:val="a3"/>
          <w:rFonts w:ascii="Times New Roman" w:hAnsi="Times New Roman" w:cs="Times New Roman"/>
          <w:sz w:val="20"/>
          <w:lang w:val="en-US"/>
        </w:rPr>
        <w:t>,</w:t>
      </w:r>
      <w:r w:rsidRPr="00620E1B">
        <w:rPr>
          <w:rStyle w:val="a3"/>
          <w:rFonts w:ascii="Times New Roman" w:hAnsi="Times New Roman" w:cs="Times New Roman"/>
          <w:sz w:val="20"/>
          <w:lang w:val="en-US" w:eastAsia="zh-CN"/>
        </w:rPr>
        <w:t xml:space="preserve"> </w:t>
      </w:r>
      <w:r w:rsidRPr="00620E1B">
        <w:rPr>
          <w:rFonts w:ascii="Times New Roman" w:hAnsi="Times New Roman" w:cs="Times New Roman"/>
          <w:sz w:val="20"/>
        </w:rPr>
        <w:t xml:space="preserve">  responsible for objective #1, #2, #4, #9</w:t>
      </w:r>
    </w:p>
    <w:p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val="en-US"/>
        </w:rPr>
        <w:t>Yixue LEI, Tencent</w:t>
      </w:r>
      <w:r w:rsidRPr="00620E1B">
        <w:rPr>
          <w:rFonts w:ascii="Times New Roman" w:hAnsi="Times New Roman" w:cs="Times New Roman"/>
          <w:sz w:val="20"/>
          <w:lang w:val="en-US"/>
        </w:rPr>
        <w:tab/>
      </w:r>
      <w:r w:rsidRPr="00620E1B">
        <w:rPr>
          <w:rFonts w:ascii="Times New Roman" w:hAnsi="Times New Roman" w:cs="Times New Roman"/>
          <w:sz w:val="20"/>
          <w:lang w:val="en-US"/>
        </w:rPr>
        <w:tab/>
      </w:r>
      <w:hyperlink r:id="rId11" w:history="1">
        <w:r w:rsidRPr="00620E1B">
          <w:rPr>
            <w:rStyle w:val="a3"/>
            <w:rFonts w:ascii="Times New Roman" w:hAnsi="Times New Roman" w:cs="Times New Roman"/>
            <w:sz w:val="20"/>
            <w:lang w:val="en-US"/>
          </w:rPr>
          <w:t>yixuelei@tencent.com</w:t>
        </w:r>
      </w:hyperlink>
      <w:r w:rsidRPr="00620E1B">
        <w:rPr>
          <w:rFonts w:ascii="Times New Roman" w:hAnsi="Times New Roman" w:cs="Times New Roman"/>
          <w:sz w:val="20"/>
          <w:lang w:val="en-US"/>
        </w:rPr>
        <w:t xml:space="preserve"> , responsible for objective#3, #6, #7, #8</w:t>
      </w:r>
    </w:p>
    <w:p w:rsidR="00B479B1" w:rsidRPr="00E12A60" w:rsidRDefault="00B479B1" w:rsidP="00B479B1">
      <w:pPr>
        <w:pStyle w:val="1"/>
      </w:pPr>
      <w:r w:rsidRPr="00E12A60">
        <w:t>7</w:t>
      </w:r>
      <w:r w:rsidRPr="00E12A60">
        <w:tab/>
        <w:t>Work item leadership</w:t>
      </w:r>
    </w:p>
    <w:p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SA2</w:t>
      </w:r>
    </w:p>
    <w:p w:rsidR="00B479B1" w:rsidRPr="00E12A60" w:rsidRDefault="00B479B1" w:rsidP="00B479B1">
      <w:pPr>
        <w:pStyle w:val="1"/>
      </w:pPr>
      <w:r w:rsidRPr="00E12A60">
        <w:t>8</w:t>
      </w:r>
      <w:r w:rsidRPr="00E12A60">
        <w:tab/>
        <w:t>Aspects that involve other WGs</w:t>
      </w:r>
    </w:p>
    <w:p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eastAsia="zh-CN"/>
        </w:rPr>
        <w:t>SA3</w:t>
      </w:r>
      <w:r w:rsidRPr="00620E1B">
        <w:rPr>
          <w:rFonts w:ascii="Times New Roman" w:hAnsi="Times New Roman" w:cs="Times New Roman"/>
          <w:sz w:val="20"/>
          <w:lang w:val="en-US" w:eastAsia="zh-CN"/>
        </w:rPr>
        <w:t xml:space="preserve"> for security aspects</w:t>
      </w:r>
    </w:p>
    <w:p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 xml:space="preserve">SA4 for media types of emerging and XR-based services and traffic characteristics aspects. </w:t>
      </w:r>
    </w:p>
    <w:p w:rsidR="00B479B1" w:rsidRPr="00620E1B" w:rsidRDefault="00B479B1" w:rsidP="00B479B1">
      <w:pPr>
        <w:rPr>
          <w:rFonts w:ascii="Times New Roman" w:eastAsia="DengXian" w:hAnsi="Times New Roman" w:cs="Times New Roman"/>
          <w:sz w:val="20"/>
          <w:lang w:eastAsia="zh-CN"/>
        </w:rPr>
      </w:pPr>
      <w:proofErr w:type="gramStart"/>
      <w:r w:rsidRPr="00620E1B">
        <w:rPr>
          <w:rFonts w:ascii="Times New Roman" w:hAnsi="Times New Roman" w:cs="Times New Roman"/>
          <w:sz w:val="20"/>
        </w:rPr>
        <w:t>RAN1/2/3 for RAN part enhancements.</w:t>
      </w:r>
      <w:proofErr w:type="gramEnd"/>
    </w:p>
    <w:p w:rsidR="00B479B1" w:rsidRPr="00620E1B" w:rsidRDefault="00B479B1" w:rsidP="00B479B1">
      <w:pPr>
        <w:rPr>
          <w:rFonts w:ascii="Times New Roman" w:eastAsia="DengXian" w:hAnsi="Times New Roman" w:cs="Times New Roman"/>
          <w:sz w:val="20"/>
          <w:lang w:eastAsia="zh-CN"/>
        </w:rPr>
      </w:pPr>
      <w:r w:rsidRPr="00620E1B">
        <w:rPr>
          <w:rFonts w:ascii="Times New Roman" w:eastAsia="DengXian" w:hAnsi="Times New Roman" w:cs="Times New Roman"/>
          <w:sz w:val="20"/>
          <w:lang w:eastAsia="zh-CN"/>
        </w:rPr>
        <w:t>SA5 for charging aspects</w:t>
      </w:r>
    </w:p>
    <w:p w:rsidR="00B479B1" w:rsidRPr="00E12A60" w:rsidRDefault="00B479B1" w:rsidP="00B479B1">
      <w:pPr>
        <w:pStyle w:val="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B479B1" w:rsidRPr="00E12A60" w:rsidTr="004966F5">
        <w:trPr>
          <w:cantSplit/>
          <w:jc w:val="center"/>
        </w:trPr>
        <w:tc>
          <w:tcPr>
            <w:tcW w:w="5029" w:type="dxa"/>
            <w:shd w:val="clear" w:color="auto" w:fill="E0E0E0"/>
          </w:tcPr>
          <w:p w:rsidR="00B479B1" w:rsidRPr="00E12A60" w:rsidRDefault="00B479B1" w:rsidP="004966F5">
            <w:pPr>
              <w:pStyle w:val="TAH"/>
            </w:pPr>
            <w:r w:rsidRPr="00E12A60">
              <w:t>Supporting IM name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pPr>
            <w:r w:rsidRPr="00E12A60">
              <w:t>China Mobile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pPr>
            <w:r w:rsidRPr="00E12A60">
              <w:rPr>
                <w:rFonts w:hint="eastAsia"/>
              </w:rPr>
              <w:t>T</w:t>
            </w:r>
            <w:r w:rsidRPr="00E12A60">
              <w:t>encent, Tencent Cloud</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CATT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China Telecom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China Unicom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CAICT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pPr>
            <w:r w:rsidRPr="00E12A60">
              <w:rPr>
                <w:rFonts w:hint="eastAsia"/>
              </w:rPr>
              <w:t>Huawei</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pPr>
            <w:proofErr w:type="spellStart"/>
            <w:r w:rsidRPr="00E12A60">
              <w:t>HiSilicon</w:t>
            </w:r>
            <w:proofErr w:type="spellEnd"/>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vivo</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ZTE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Qualcomm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Xiaomi</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OPPO</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Intel</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Oracle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Broadcom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CBN</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ABS</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Interdigital</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Alibaba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proofErr w:type="spellStart"/>
            <w:r w:rsidRPr="00E12A60">
              <w:rPr>
                <w:rFonts w:hint="eastAsia"/>
              </w:rPr>
              <w:t>Futurewei</w:t>
            </w:r>
            <w:proofErr w:type="spellEnd"/>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Nokia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Nokia Shanghai Bell</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Apple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Telecom Italia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NTT DOCOMO</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KDDI</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SK Telecom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Lenovo</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KPN</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Bosch</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Ericsson</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TCL</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AT&amp;T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Deutsche Telekom</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 xml:space="preserve">MediaTek Inc. </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LG Electronics</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rPr>
              <w:t>Allot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t xml:space="preserve">Philips International B.V. </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Pr="00E12A60" w:rsidRDefault="00B479B1" w:rsidP="004966F5">
            <w:pPr>
              <w:pStyle w:val="TAL"/>
              <w:rPr>
                <w:rFonts w:eastAsia="DengXian"/>
                <w:lang w:eastAsia="zh-CN"/>
              </w:rPr>
            </w:pPr>
            <w:proofErr w:type="spellStart"/>
            <w:r w:rsidRPr="00E12A60">
              <w:rPr>
                <w:rFonts w:eastAsia="DengXian" w:hint="eastAsia"/>
                <w:lang w:eastAsia="zh-CN"/>
              </w:rPr>
              <w:t>Futurewei</w:t>
            </w:r>
            <w:proofErr w:type="spellEnd"/>
          </w:p>
        </w:tc>
      </w:tr>
      <w:tr w:rsidR="00B479B1" w:rsidRPr="00EC714B"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79B1" w:rsidRDefault="00B479B1" w:rsidP="004966F5">
            <w:pPr>
              <w:pStyle w:val="TAL"/>
              <w:rPr>
                <w:rFonts w:eastAsia="DengXian"/>
                <w:lang w:eastAsia="zh-CN"/>
              </w:rPr>
            </w:pPr>
            <w:proofErr w:type="spellStart"/>
            <w:r w:rsidRPr="00E12A60">
              <w:rPr>
                <w:rFonts w:eastAsia="DengXian"/>
                <w:lang w:eastAsia="zh-CN"/>
              </w:rPr>
              <w:t>CableLabs</w:t>
            </w:r>
            <w:proofErr w:type="spellEnd"/>
          </w:p>
        </w:tc>
      </w:tr>
    </w:tbl>
    <w:p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EAF" w:rsidRDefault="007E0EAF" w:rsidP="003A7C6A">
      <w:pPr>
        <w:spacing w:after="0" w:line="240" w:lineRule="auto"/>
      </w:pPr>
      <w:r>
        <w:separator/>
      </w:r>
    </w:p>
  </w:endnote>
  <w:endnote w:type="continuationSeparator" w:id="0">
    <w:p w:rsidR="007E0EAF" w:rsidRDefault="007E0EAF" w:rsidP="003A7C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EAF" w:rsidRDefault="007E0EAF" w:rsidP="003A7C6A">
      <w:pPr>
        <w:spacing w:after="0" w:line="240" w:lineRule="auto"/>
      </w:pPr>
      <w:r>
        <w:separator/>
      </w:r>
    </w:p>
  </w:footnote>
  <w:footnote w:type="continuationSeparator" w:id="0">
    <w:p w:rsidR="007E0EAF" w:rsidRDefault="007E0EAF" w:rsidP="003A7C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oNotTrackFormatting/>
  <w:defaultTabStop w:val="720"/>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45431"/>
    <w:rsid w:val="000035D2"/>
    <w:rsid w:val="000201F3"/>
    <w:rsid w:val="000347F6"/>
    <w:rsid w:val="000420FA"/>
    <w:rsid w:val="000541F3"/>
    <w:rsid w:val="000A1172"/>
    <w:rsid w:val="000A289D"/>
    <w:rsid w:val="000B61EB"/>
    <w:rsid w:val="000F1C74"/>
    <w:rsid w:val="00103213"/>
    <w:rsid w:val="00152E47"/>
    <w:rsid w:val="001B2FD3"/>
    <w:rsid w:val="00274C67"/>
    <w:rsid w:val="002F2E05"/>
    <w:rsid w:val="00340DC1"/>
    <w:rsid w:val="003A7C6A"/>
    <w:rsid w:val="003C4AAF"/>
    <w:rsid w:val="003C7EC4"/>
    <w:rsid w:val="00452591"/>
    <w:rsid w:val="00464FD0"/>
    <w:rsid w:val="00486A52"/>
    <w:rsid w:val="00491B23"/>
    <w:rsid w:val="00522068"/>
    <w:rsid w:val="00575F38"/>
    <w:rsid w:val="005C2AF3"/>
    <w:rsid w:val="0061149C"/>
    <w:rsid w:val="00620E1B"/>
    <w:rsid w:val="00676A20"/>
    <w:rsid w:val="006D5CDF"/>
    <w:rsid w:val="00742BF4"/>
    <w:rsid w:val="00764BE8"/>
    <w:rsid w:val="007931ED"/>
    <w:rsid w:val="007E0EAF"/>
    <w:rsid w:val="007F13AB"/>
    <w:rsid w:val="008D02D4"/>
    <w:rsid w:val="008E040E"/>
    <w:rsid w:val="008E0689"/>
    <w:rsid w:val="008E4649"/>
    <w:rsid w:val="0092737F"/>
    <w:rsid w:val="00977A9C"/>
    <w:rsid w:val="00980B8A"/>
    <w:rsid w:val="00A14971"/>
    <w:rsid w:val="00A420F4"/>
    <w:rsid w:val="00A547EC"/>
    <w:rsid w:val="00AF3A5C"/>
    <w:rsid w:val="00B479B1"/>
    <w:rsid w:val="00B866DF"/>
    <w:rsid w:val="00BA1222"/>
    <w:rsid w:val="00BA7648"/>
    <w:rsid w:val="00BB6597"/>
    <w:rsid w:val="00BF6762"/>
    <w:rsid w:val="00C45431"/>
    <w:rsid w:val="00C661AD"/>
    <w:rsid w:val="00CF3CAF"/>
    <w:rsid w:val="00D92296"/>
    <w:rsid w:val="00E00DA6"/>
    <w:rsid w:val="00E4352E"/>
    <w:rsid w:val="00E66C20"/>
    <w:rsid w:val="00ED7E8C"/>
    <w:rsid w:val="00EE410B"/>
    <w:rsid w:val="00F50906"/>
    <w:rsid w:val="00F54CEC"/>
    <w:rsid w:val="00F92B1E"/>
    <w:rsid w:val="00F97CAC"/>
    <w:rsid w:val="00FC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6DF"/>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2">
    <w:name w:val="heading 2"/>
    <w:aliases w:val="H2,h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SimSun" w:hAnsi="Arial" w:cs="Times New Roman"/>
      <w:sz w:val="36"/>
      <w:szCs w:val="20"/>
      <w:lang w:eastAsia="ja-JP"/>
    </w:rPr>
  </w:style>
  <w:style w:type="character" w:customStyle="1" w:styleId="2Char">
    <w:name w:val="标题 2 Char"/>
    <w:aliases w:val="H2 Char,h2 Char"/>
    <w:basedOn w:val="a0"/>
    <w:link w:val="2"/>
    <w:rsid w:val="00C45431"/>
    <w:rPr>
      <w:rFonts w:ascii="Arial" w:eastAsia="SimSun" w:hAnsi="Arial" w:cs="Times New Roman"/>
      <w:sz w:val="32"/>
      <w:szCs w:val="20"/>
      <w:lang w:eastAsia="ja-JP"/>
    </w:rPr>
  </w:style>
  <w:style w:type="character" w:customStyle="1" w:styleId="3Char">
    <w:name w:val="标题 3 Char"/>
    <w:basedOn w:val="a0"/>
    <w:link w:val="3"/>
    <w:rsid w:val="00C45431"/>
    <w:rPr>
      <w:rFonts w:ascii="Arial" w:eastAsia="SimSun" w:hAnsi="Arial" w:cs="Times New Roman"/>
      <w:sz w:val="28"/>
      <w:szCs w:val="20"/>
      <w:lang w:eastAsia="ja-JP"/>
    </w:rPr>
  </w:style>
  <w:style w:type="character" w:customStyle="1" w:styleId="8Char">
    <w:name w:val="标题 8 Char"/>
    <w:basedOn w:val="a0"/>
    <w:link w:val="8"/>
    <w:rsid w:val="00C45431"/>
    <w:rPr>
      <w:rFonts w:ascii="Arial" w:eastAsia="SimSun"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eastAsia="ja-JP"/>
    </w:rPr>
  </w:style>
  <w:style w:type="paragraph" w:customStyle="1" w:styleId="TAH">
    <w:name w:val="TAH"/>
    <w:basedOn w:val="TAC"/>
    <w:link w:val="TAHCar"/>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eastAsia="ja-JP"/>
    </w:rPr>
  </w:style>
  <w:style w:type="paragraph" w:styleId="a7">
    <w:name w:val="Document Map"/>
    <w:basedOn w:val="a"/>
    <w:link w:val="Char0"/>
    <w:uiPriority w:val="99"/>
    <w:semiHidden/>
    <w:unhideWhenUsed/>
    <w:rsid w:val="003A7C6A"/>
    <w:pPr>
      <w:spacing w:after="0" w:line="240" w:lineRule="auto"/>
    </w:pPr>
    <w:rPr>
      <w:rFonts w:ascii="宋体"/>
      <w:sz w:val="18"/>
      <w:szCs w:val="18"/>
    </w:rPr>
  </w:style>
  <w:style w:type="character" w:customStyle="1" w:styleId="Char0">
    <w:name w:val="文档结构图 Char"/>
    <w:basedOn w:val="a0"/>
    <w:link w:val="a7"/>
    <w:uiPriority w:val="99"/>
    <w:semiHidden/>
    <w:rsid w:val="003A7C6A"/>
    <w:rPr>
      <w:rFonts w:ascii="宋体" w:eastAsia="宋体"/>
      <w:sz w:val="18"/>
      <w:szCs w:val="18"/>
    </w:rPr>
  </w:style>
  <w:style w:type="paragraph" w:styleId="a8">
    <w:name w:val="footer"/>
    <w:basedOn w:val="a"/>
    <w:link w:val="Char1"/>
    <w:uiPriority w:val="99"/>
    <w:semiHidden/>
    <w:unhideWhenUsed/>
    <w:rsid w:val="003A7C6A"/>
    <w:pPr>
      <w:tabs>
        <w:tab w:val="center" w:pos="4320"/>
        <w:tab w:val="right" w:pos="8640"/>
      </w:tabs>
      <w:spacing w:after="0" w:line="240" w:lineRule="auto"/>
    </w:pPr>
  </w:style>
  <w:style w:type="character" w:customStyle="1" w:styleId="Char1">
    <w:name w:val="页脚 Char"/>
    <w:basedOn w:val="a0"/>
    <w:link w:val="a8"/>
    <w:uiPriority w:val="99"/>
    <w:semiHidden/>
    <w:rsid w:val="003A7C6A"/>
  </w:style>
  <w:style w:type="paragraph" w:customStyle="1" w:styleId="TF">
    <w:name w:val="TF"/>
    <w:basedOn w:val="a"/>
    <w:rsid w:val="00E4352E"/>
    <w:pPr>
      <w:keepLines/>
      <w:overflowPunct w:val="0"/>
      <w:autoSpaceDE w:val="0"/>
      <w:autoSpaceDN w:val="0"/>
      <w:adjustRightInd w:val="0"/>
      <w:spacing w:after="240" w:line="240" w:lineRule="auto"/>
      <w:jc w:val="center"/>
      <w:textAlignment w:val="baseline"/>
    </w:pPr>
    <w:rPr>
      <w:rFonts w:ascii="Arial" w:eastAsiaTheme="minorEastAsia" w:hAnsi="Arial" w:cs="Times New Roman"/>
      <w:b/>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ixuelei@tencent.com" TargetMode="External"/><Relationship Id="rId5" Type="http://schemas.openxmlformats.org/officeDocument/2006/relationships/footnotes" Target="footnotes.xml"/><Relationship Id="rId10" Type="http://schemas.openxmlformats.org/officeDocument/2006/relationships/hyperlink" Target="mailto:wangdanyjy@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1</TotalTime>
  <Pages>5</Pages>
  <Words>1405</Words>
  <Characters>8009</Characters>
  <Application>Microsoft Office Word</Application>
  <DocSecurity>0</DocSecurity>
  <Lines>66</Lines>
  <Paragraphs>18</Paragraphs>
  <ScaleCrop>false</ScaleCrop>
  <Company/>
  <LinksUpToDate>false</LinksUpToDate>
  <CharactersWithSpaces>9396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cmcc-1</cp:lastModifiedBy>
  <cp:revision>2</cp:revision>
  <dcterms:created xsi:type="dcterms:W3CDTF">2023-02-09T06:40:00Z</dcterms:created>
  <dcterms:modified xsi:type="dcterms:W3CDTF">2023-02-09T06:40:00Z</dcterms:modified>
</cp:coreProperties>
</file>