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157C863B"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011EC3">
        <w:rPr>
          <w:rFonts w:ascii="Arial" w:hAnsi="Arial" w:cs="Arial"/>
          <w:b/>
          <w:bCs/>
          <w:sz w:val="24"/>
          <w:szCs w:val="24"/>
        </w:rPr>
        <w:tab/>
      </w:r>
      <w:r w:rsidR="00065F63" w:rsidRPr="00D56FA7">
        <w:rPr>
          <w:rFonts w:ascii="Arial" w:hAnsi="Arial" w:cs="Arial"/>
          <w:b/>
          <w:bCs/>
          <w:sz w:val="24"/>
          <w:szCs w:val="24"/>
        </w:rPr>
        <w:t>S2-2300499</w:t>
      </w:r>
      <w:ins w:id="4" w:author="Tencent_LEI_SA2#154AH" w:date="2023-01-15T18:32:00Z">
        <w:r w:rsidR="00B40939">
          <w:rPr>
            <w:rFonts w:ascii="Arial" w:hAnsi="Arial" w:cs="Arial"/>
            <w:b/>
            <w:bCs/>
            <w:sz w:val="24"/>
            <w:szCs w:val="24"/>
          </w:rPr>
          <w:t>r0</w:t>
        </w:r>
      </w:ins>
      <w:ins w:id="5" w:author="Tencent_LEI_SA2#154AH" w:date="2023-01-17T16:43:00Z">
        <w:r w:rsidR="00C736E5">
          <w:rPr>
            <w:rFonts w:ascii="Arial" w:hAnsi="Arial" w:cs="Arial"/>
            <w:b/>
            <w:bCs/>
            <w:sz w:val="24"/>
            <w:szCs w:val="24"/>
          </w:rPr>
          <w:t>8</w:t>
        </w:r>
      </w:ins>
    </w:p>
    <w:p w14:paraId="6635DFD4" w14:textId="56BE52FB" w:rsidR="00011EC3" w:rsidRDefault="00A4675F" w:rsidP="00011EC3">
      <w:pPr>
        <w:pBdr>
          <w:bottom w:val="single" w:sz="6" w:space="0" w:color="auto"/>
        </w:pBdr>
        <w:tabs>
          <w:tab w:val="right" w:pos="9638"/>
        </w:tabs>
        <w:rPr>
          <w:rFonts w:ascii="Arial" w:eastAsia="宋体" w:hAnsi="Arial" w:cs="Arial"/>
          <w:b/>
          <w:bCs/>
          <w:sz w:val="24"/>
          <w:szCs w:val="24"/>
          <w:lang w:eastAsia="zh-CN"/>
        </w:rPr>
      </w:pPr>
      <w:proofErr w:type="spellStart"/>
      <w:r>
        <w:rPr>
          <w:rFonts w:ascii="Arial" w:hAnsi="Arial" w:cs="Arial"/>
          <w:b/>
          <w:bCs/>
          <w:sz w:val="24"/>
          <w:szCs w:val="24"/>
        </w:rPr>
        <w:t>Emeeting</w:t>
      </w:r>
      <w:proofErr w:type="spellEnd"/>
      <w:r w:rsidR="00811BB0" w:rsidRPr="00913600">
        <w:rPr>
          <w:rFonts w:ascii="Arial" w:hAnsi="Arial" w:cs="Arial"/>
          <w:b/>
          <w:bCs/>
          <w:sz w:val="24"/>
          <w:szCs w:val="24"/>
        </w:rPr>
        <w:t>,</w:t>
      </w:r>
      <w:r w:rsidR="00811BB0" w:rsidRPr="00913600">
        <w:rPr>
          <w:rFonts w:ascii="Arial" w:hAnsi="Arial" w:cs="Arial"/>
          <w:b/>
          <w:bCs/>
          <w:sz w:val="24"/>
          <w:szCs w:val="24"/>
        </w:rPr>
        <w:fldChar w:fldCharType="begin"/>
      </w:r>
      <w:r w:rsidR="00811BB0" w:rsidRPr="00913600">
        <w:rPr>
          <w:rFonts w:ascii="Arial" w:hAnsi="Arial" w:cs="Arial"/>
          <w:b/>
          <w:bCs/>
          <w:sz w:val="24"/>
          <w:szCs w:val="24"/>
        </w:rPr>
        <w:instrText xml:space="preserve"> DOCPROPERTY  StartDate  \* MERGEFORMAT </w:instrText>
      </w:r>
      <w:r w:rsidR="00811BB0" w:rsidRPr="00913600">
        <w:rPr>
          <w:rFonts w:ascii="Arial" w:hAnsi="Arial" w:cs="Arial"/>
          <w:b/>
          <w:bCs/>
          <w:sz w:val="24"/>
          <w:szCs w:val="24"/>
        </w:rPr>
        <w:fldChar w:fldCharType="separate"/>
      </w:r>
      <w:r w:rsidR="00811BB0" w:rsidRPr="00913600">
        <w:rPr>
          <w:rFonts w:ascii="Arial" w:hAnsi="Arial" w:cs="Arial"/>
          <w:b/>
          <w:bCs/>
          <w:sz w:val="24"/>
          <w:szCs w:val="24"/>
        </w:rPr>
        <w:t xml:space="preserve"> </w:t>
      </w:r>
      <w:r>
        <w:rPr>
          <w:rFonts w:ascii="Arial" w:hAnsi="Arial" w:cs="Arial"/>
          <w:b/>
          <w:bCs/>
          <w:sz w:val="24"/>
          <w:szCs w:val="24"/>
        </w:rPr>
        <w:t>Jan</w:t>
      </w:r>
      <w:r w:rsidR="00420135">
        <w:rPr>
          <w:rFonts w:ascii="Arial" w:hAnsi="Arial" w:cs="Arial"/>
          <w:b/>
          <w:bCs/>
          <w:sz w:val="24"/>
          <w:szCs w:val="24"/>
        </w:rPr>
        <w:t xml:space="preserve"> </w:t>
      </w:r>
      <w:r w:rsidR="007251DE">
        <w:rPr>
          <w:rFonts w:ascii="Arial" w:hAnsi="Arial" w:cs="Arial"/>
          <w:b/>
          <w:bCs/>
          <w:sz w:val="24"/>
          <w:szCs w:val="24"/>
        </w:rPr>
        <w:t>1</w:t>
      </w:r>
      <w:r>
        <w:rPr>
          <w:rFonts w:ascii="Arial" w:hAnsi="Arial" w:cs="Arial"/>
          <w:b/>
          <w:bCs/>
          <w:sz w:val="24"/>
          <w:szCs w:val="24"/>
        </w:rPr>
        <w:t>6</w:t>
      </w:r>
      <w:r w:rsidR="00420135">
        <w:rPr>
          <w:rFonts w:ascii="Arial" w:hAnsi="Arial" w:cs="Arial"/>
          <w:b/>
          <w:bCs/>
          <w:sz w:val="24"/>
          <w:szCs w:val="24"/>
        </w:rPr>
        <w:t xml:space="preserve"> - </w:t>
      </w:r>
      <w:r>
        <w:rPr>
          <w:rFonts w:ascii="Arial" w:hAnsi="Arial" w:cs="Arial"/>
          <w:b/>
          <w:bCs/>
          <w:sz w:val="24"/>
          <w:szCs w:val="24"/>
        </w:rPr>
        <w:t>20</w:t>
      </w:r>
      <w:r w:rsidR="00811BB0" w:rsidRPr="00913600">
        <w:rPr>
          <w:rFonts w:ascii="Arial" w:hAnsi="Arial" w:cs="Arial"/>
          <w:b/>
          <w:bCs/>
          <w:sz w:val="24"/>
          <w:szCs w:val="24"/>
        </w:rPr>
        <w:t>, 2022</w:t>
      </w:r>
      <w:r w:rsidR="00811BB0" w:rsidRPr="00913600">
        <w:rPr>
          <w:rFonts w:ascii="Arial" w:hAnsi="Arial" w:cs="Arial"/>
          <w:b/>
          <w:bCs/>
          <w:sz w:val="24"/>
          <w:szCs w:val="24"/>
        </w:rPr>
        <w:fldChar w:fldCharType="end"/>
      </w:r>
      <w:r w:rsidR="00AD3C96">
        <w:rPr>
          <w:rFonts w:ascii="Arial" w:hAnsi="Arial" w:cs="Arial"/>
          <w:b/>
          <w:bCs/>
          <w:sz w:val="24"/>
          <w:szCs w:val="24"/>
        </w:rPr>
        <w:tab/>
      </w:r>
    </w:p>
    <w:bookmarkEnd w:id="0"/>
    <w:bookmarkEnd w:id="1"/>
    <w:bookmarkEnd w:id="2"/>
    <w:bookmarkEnd w:id="3"/>
    <w:p w14:paraId="7E26126F" w14:textId="77777777" w:rsidR="00463675" w:rsidRPr="00395703" w:rsidRDefault="00463675">
      <w:pPr>
        <w:rPr>
          <w:rFonts w:ascii="Arial" w:hAnsi="Arial" w:cs="Arial"/>
        </w:rPr>
      </w:pPr>
    </w:p>
    <w:p w14:paraId="7E261270" w14:textId="5982624E" w:rsidR="00463675" w:rsidRPr="005824BF" w:rsidRDefault="00463675" w:rsidP="000F4E43">
      <w:pPr>
        <w:pStyle w:val="af0"/>
        <w:rPr>
          <w:color w:val="000000"/>
        </w:rPr>
      </w:pPr>
      <w:r w:rsidRPr="000F4E43">
        <w:t>Title:</w:t>
      </w:r>
      <w:r w:rsidRPr="000F4E43">
        <w:tab/>
      </w:r>
      <w:r w:rsidR="00E66539" w:rsidRPr="00656D64">
        <w:rPr>
          <w:color w:val="FF0000"/>
          <w:highlight w:val="yellow"/>
        </w:rPr>
        <w:t>[Draft]</w:t>
      </w:r>
      <w:r w:rsidR="00E66539">
        <w:t xml:space="preserve"> </w:t>
      </w:r>
      <w:r w:rsidR="009A6686" w:rsidRPr="009A6686">
        <w:rPr>
          <w:color w:val="000000"/>
        </w:rPr>
        <w:t xml:space="preserve">Reply LS </w:t>
      </w:r>
      <w:r w:rsidR="00A4675F" w:rsidRPr="00F6049B">
        <w:t>on PDU Set Handling</w:t>
      </w:r>
    </w:p>
    <w:p w14:paraId="7E261271" w14:textId="2E1CA794" w:rsidR="00463675" w:rsidRPr="0016014E" w:rsidRDefault="00463675" w:rsidP="000F4E43">
      <w:pPr>
        <w:pStyle w:val="af0"/>
        <w:rPr>
          <w:color w:val="000000"/>
          <w:lang w:eastAsia="zh-CN"/>
        </w:rPr>
      </w:pPr>
      <w:r w:rsidRPr="000F4E43">
        <w:t>Response to:</w:t>
      </w:r>
      <w:r w:rsidRPr="000F4E43">
        <w:tab/>
      </w:r>
      <w:r w:rsidR="002D4BCF" w:rsidRPr="00AB2C3D">
        <w:rPr>
          <w:color w:val="000000"/>
        </w:rPr>
        <w:t>(</w:t>
      </w:r>
      <w:r w:rsidR="00A4675F">
        <w:rPr>
          <w:sz w:val="22"/>
          <w:szCs w:val="22"/>
        </w:rPr>
        <w:t>R2-221</w:t>
      </w:r>
      <w:r w:rsidR="00914031">
        <w:rPr>
          <w:sz w:val="22"/>
          <w:szCs w:val="22"/>
        </w:rPr>
        <w:t>3351</w:t>
      </w:r>
      <w:r w:rsidR="00787651" w:rsidRPr="00AB2C3D">
        <w:rPr>
          <w:color w:val="000000"/>
        </w:rPr>
        <w:t xml:space="preserve">) </w:t>
      </w:r>
      <w:r w:rsidR="009108D5" w:rsidRPr="00AB2C3D">
        <w:rPr>
          <w:sz w:val="22"/>
          <w:szCs w:val="22"/>
        </w:rPr>
        <w:t>LS</w:t>
      </w:r>
      <w:r w:rsidR="009108D5" w:rsidRPr="004E3939">
        <w:rPr>
          <w:sz w:val="22"/>
          <w:szCs w:val="22"/>
        </w:rPr>
        <w:t xml:space="preserve"> on </w:t>
      </w:r>
      <w:r w:rsidR="00A4675F">
        <w:rPr>
          <w:sz w:val="22"/>
          <w:szCs w:val="22"/>
        </w:rPr>
        <w:t>PDU Set Handling</w:t>
      </w:r>
    </w:p>
    <w:p w14:paraId="7E261272" w14:textId="030A9E1E"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A4675F">
        <w:rPr>
          <w:color w:val="000000"/>
          <w:lang w:eastAsia="zh-CN"/>
        </w:rPr>
        <w:t>8</w:t>
      </w:r>
    </w:p>
    <w:p w14:paraId="7E261273" w14:textId="1C55B1EF" w:rsidR="00463675" w:rsidRPr="009A6686" w:rsidRDefault="00463675" w:rsidP="000F4E43">
      <w:pPr>
        <w:pStyle w:val="af0"/>
        <w:rPr>
          <w:lang w:val="en-US" w:eastAsia="zh-CN"/>
        </w:rPr>
      </w:pPr>
      <w:r w:rsidRPr="000F4E43">
        <w:t>Work Item:</w:t>
      </w:r>
      <w:r w:rsidRPr="000F4E43">
        <w:tab/>
      </w:r>
      <w:r w:rsidR="00A4675F">
        <w:rPr>
          <w:sz w:val="22"/>
          <w:szCs w:val="22"/>
        </w:rPr>
        <w:t>XRM</w:t>
      </w:r>
    </w:p>
    <w:p w14:paraId="7E261274" w14:textId="77777777" w:rsidR="00463675" w:rsidRPr="000F4E43" w:rsidRDefault="00463675">
      <w:pPr>
        <w:spacing w:after="60"/>
        <w:ind w:left="1985" w:hanging="1985"/>
        <w:rPr>
          <w:rFonts w:ascii="Arial" w:hAnsi="Arial" w:cs="Arial"/>
          <w:b/>
        </w:rPr>
      </w:pPr>
    </w:p>
    <w:p w14:paraId="7E261275" w14:textId="1B4C3AD6" w:rsidR="00463675" w:rsidRPr="000F4E43" w:rsidRDefault="00463675" w:rsidP="000F4E43">
      <w:pPr>
        <w:pStyle w:val="Source"/>
      </w:pPr>
      <w:r w:rsidRPr="000F4E43">
        <w:t>Source:</w:t>
      </w:r>
      <w:r w:rsidRPr="000F4E43">
        <w:tab/>
      </w:r>
      <w:r w:rsidR="00E66539" w:rsidRPr="00656D64">
        <w:rPr>
          <w:color w:val="FF0000"/>
          <w:highlight w:val="yellow"/>
        </w:rPr>
        <w:t>[</w:t>
      </w:r>
      <w:r w:rsidR="00A4675F" w:rsidRPr="00656D64">
        <w:rPr>
          <w:color w:val="FF0000"/>
          <w:highlight w:val="yellow"/>
        </w:rPr>
        <w:t>Tencent</w:t>
      </w:r>
      <w:r w:rsidR="00E66539" w:rsidRPr="00656D64">
        <w:rPr>
          <w:color w:val="FF0000"/>
          <w:highlight w:val="yellow"/>
        </w:rPr>
        <w:t>, will be]</w:t>
      </w:r>
      <w:r w:rsidR="00E66539" w:rsidRPr="00101C8A">
        <w:rPr>
          <w:color w:val="FF0000"/>
        </w:rPr>
        <w:t xml:space="preserve"> </w:t>
      </w:r>
      <w:r w:rsidR="00C55D6B" w:rsidRPr="00EE6951">
        <w:t>SA</w:t>
      </w:r>
      <w:r w:rsidR="00C831C8" w:rsidRPr="00EE6951">
        <w:t>2</w:t>
      </w:r>
    </w:p>
    <w:p w14:paraId="7E261276" w14:textId="602D824F" w:rsidR="00463675" w:rsidRPr="00D56FA7" w:rsidRDefault="00463675" w:rsidP="000F4E43">
      <w:pPr>
        <w:pStyle w:val="Source"/>
        <w:rPr>
          <w:lang w:val="en-US" w:eastAsia="zh-CN"/>
        </w:rPr>
      </w:pPr>
      <w:r w:rsidRPr="000F4E43">
        <w:t>To:</w:t>
      </w:r>
      <w:r w:rsidRPr="000F4E43">
        <w:tab/>
      </w:r>
      <w:r w:rsidR="00A4675F">
        <w:t>RAN2</w:t>
      </w:r>
    </w:p>
    <w:p w14:paraId="7E261277" w14:textId="597B5030" w:rsidR="00463675" w:rsidRPr="0096323E" w:rsidRDefault="00463675" w:rsidP="000F4E43">
      <w:pPr>
        <w:pStyle w:val="Source"/>
        <w:rPr>
          <w:b w:val="0"/>
          <w:lang w:val="en-US" w:eastAsia="zh-CN"/>
        </w:rPr>
      </w:pPr>
      <w:r w:rsidRPr="0096323E">
        <w:rPr>
          <w:lang w:val="en-US"/>
        </w:rPr>
        <w:t>Cc:</w:t>
      </w:r>
      <w:r w:rsidRPr="0096323E">
        <w:rPr>
          <w:lang w:val="en-US"/>
        </w:rPr>
        <w:tab/>
      </w:r>
      <w:r w:rsidR="00A4675F" w:rsidRPr="0096323E">
        <w:rPr>
          <w:lang w:val="en-US"/>
        </w:rPr>
        <w:t>SA4,</w:t>
      </w:r>
      <w:r w:rsidR="00D56FA7" w:rsidRPr="0096323E">
        <w:rPr>
          <w:lang w:val="en-US"/>
        </w:rPr>
        <w:t xml:space="preserve"> </w:t>
      </w:r>
      <w:r w:rsidR="00A4675F" w:rsidRPr="0096323E">
        <w:rPr>
          <w:lang w:val="en-US"/>
        </w:rPr>
        <w:t>RAN3</w:t>
      </w:r>
    </w:p>
    <w:p w14:paraId="7E261278" w14:textId="77777777" w:rsidR="00463675" w:rsidRPr="0096323E" w:rsidRDefault="00463675">
      <w:pPr>
        <w:spacing w:after="60"/>
        <w:ind w:left="1985" w:hanging="1985"/>
        <w:rPr>
          <w:rFonts w:ascii="Arial" w:hAnsi="Arial" w:cs="Arial"/>
          <w:bCs/>
          <w:lang w:val="en-US"/>
        </w:rPr>
      </w:pPr>
    </w:p>
    <w:p w14:paraId="7E261279" w14:textId="77777777" w:rsidR="00463675" w:rsidRPr="0096323E" w:rsidRDefault="00463675">
      <w:pPr>
        <w:tabs>
          <w:tab w:val="left" w:pos="2268"/>
        </w:tabs>
        <w:rPr>
          <w:rFonts w:ascii="Arial" w:hAnsi="Arial" w:cs="Arial"/>
          <w:bCs/>
          <w:lang w:val="en-US"/>
        </w:rPr>
      </w:pPr>
      <w:r w:rsidRPr="0096323E">
        <w:rPr>
          <w:rFonts w:ascii="Arial" w:hAnsi="Arial" w:cs="Arial"/>
          <w:b/>
          <w:lang w:val="en-US"/>
        </w:rPr>
        <w:t>Contact Person:</w:t>
      </w:r>
      <w:r w:rsidRPr="0096323E">
        <w:rPr>
          <w:rFonts w:ascii="Arial" w:hAnsi="Arial" w:cs="Arial"/>
          <w:bCs/>
          <w:lang w:val="en-US"/>
        </w:rPr>
        <w:tab/>
      </w:r>
    </w:p>
    <w:p w14:paraId="7E26127A" w14:textId="3BEDD3C4" w:rsidR="00463675" w:rsidRPr="0016014E" w:rsidRDefault="00463675" w:rsidP="000F4E43">
      <w:pPr>
        <w:pStyle w:val="Contact"/>
        <w:tabs>
          <w:tab w:val="clear" w:pos="2268"/>
        </w:tabs>
        <w:rPr>
          <w:bCs/>
        </w:rPr>
      </w:pPr>
      <w:r w:rsidRPr="000F4E43">
        <w:t>Name:</w:t>
      </w:r>
      <w:r w:rsidRPr="000F4E43">
        <w:rPr>
          <w:bCs/>
        </w:rPr>
        <w:tab/>
      </w:r>
      <w:r w:rsidR="00A4675F">
        <w:t>Lei Yixue</w:t>
      </w:r>
    </w:p>
    <w:p w14:paraId="7E26127B" w14:textId="072030B7" w:rsidR="00463675" w:rsidRPr="0016014E" w:rsidRDefault="00463675" w:rsidP="000F4E43">
      <w:pPr>
        <w:pStyle w:val="Contact"/>
        <w:tabs>
          <w:tab w:val="clear" w:pos="2268"/>
        </w:tabs>
        <w:rPr>
          <w:bCs/>
        </w:rPr>
      </w:pPr>
      <w:r w:rsidRPr="0016014E">
        <w:t>Tel. Number:</w:t>
      </w:r>
      <w:r w:rsidRPr="0016014E">
        <w:rPr>
          <w:bCs/>
        </w:rPr>
        <w:tab/>
      </w:r>
      <w:r w:rsidR="00656D64">
        <w:rPr>
          <w:bCs/>
        </w:rPr>
        <w:t>86-10-17710237811</w:t>
      </w:r>
    </w:p>
    <w:p w14:paraId="7E26127C" w14:textId="06923919" w:rsidR="00463675" w:rsidRPr="00D56FA7" w:rsidRDefault="00463675" w:rsidP="000F4E43">
      <w:pPr>
        <w:pStyle w:val="Contact"/>
        <w:tabs>
          <w:tab w:val="clear" w:pos="2268"/>
        </w:tabs>
        <w:rPr>
          <w:bCs/>
          <w:color w:val="0000FF"/>
          <w:lang w:val="it-IT"/>
        </w:rPr>
      </w:pPr>
      <w:r w:rsidRPr="00D56FA7">
        <w:rPr>
          <w:color w:val="0000FF"/>
          <w:lang w:val="it-IT"/>
        </w:rPr>
        <w:t>E-mail Address:</w:t>
      </w:r>
      <w:r w:rsidRPr="00D56FA7">
        <w:rPr>
          <w:bCs/>
          <w:color w:val="0000FF"/>
          <w:lang w:val="it-IT"/>
        </w:rPr>
        <w:tab/>
      </w:r>
      <w:r w:rsidR="00A4675F" w:rsidRPr="00D56FA7">
        <w:rPr>
          <w:bCs/>
          <w:color w:val="0000FF"/>
          <w:lang w:val="it-IT"/>
        </w:rPr>
        <w:t>yixuelei</w:t>
      </w:r>
      <w:r w:rsidR="001677A3" w:rsidRPr="00D56FA7">
        <w:rPr>
          <w:bCs/>
          <w:color w:val="0000FF"/>
          <w:lang w:val="it-IT"/>
        </w:rPr>
        <w:t>@</w:t>
      </w:r>
      <w:r w:rsidR="00A4675F" w:rsidRPr="00D56FA7">
        <w:rPr>
          <w:bCs/>
          <w:color w:val="0000FF"/>
          <w:lang w:val="it-IT"/>
        </w:rPr>
        <w:t>tencent</w:t>
      </w:r>
      <w:r w:rsidR="001677A3" w:rsidRPr="00D56FA7">
        <w:rPr>
          <w:bCs/>
          <w:color w:val="0000FF"/>
          <w:lang w:val="it-IT"/>
        </w:rPr>
        <w:t>.com</w:t>
      </w:r>
    </w:p>
    <w:p w14:paraId="7E26127D" w14:textId="77777777" w:rsidR="00463675" w:rsidRPr="00D56FA7" w:rsidRDefault="00463675">
      <w:pPr>
        <w:spacing w:after="60"/>
        <w:ind w:left="1985" w:hanging="1985"/>
        <w:rPr>
          <w:rFonts w:ascii="Arial" w:hAnsi="Arial" w:cs="Arial"/>
          <w:b/>
          <w:lang w:val="it-IT"/>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rsidP="0096323E">
      <w:pPr>
        <w:spacing w:after="120"/>
        <w:jc w:val="both"/>
        <w:rPr>
          <w:rFonts w:ascii="Arial" w:hAnsi="Arial" w:cs="Arial"/>
          <w:b/>
        </w:rPr>
      </w:pPr>
      <w:r w:rsidRPr="000F4E43">
        <w:rPr>
          <w:rFonts w:ascii="Arial" w:hAnsi="Arial" w:cs="Arial"/>
          <w:b/>
        </w:rPr>
        <w:t>1. Overall Description:</w:t>
      </w:r>
    </w:p>
    <w:p w14:paraId="72C8E0B5" w14:textId="77777777" w:rsidR="007A07AE" w:rsidRDefault="007A07AE" w:rsidP="007A07AE">
      <w:pPr>
        <w:spacing w:after="120"/>
        <w:jc w:val="both"/>
        <w:rPr>
          <w:ins w:id="6" w:author="Tencent_LEI_SA2#154AH" w:date="2023-01-17T13:39:00Z"/>
          <w:rFonts w:ascii="Arial" w:hAnsi="Arial" w:cs="Arial"/>
          <w:bCs/>
        </w:rPr>
      </w:pPr>
      <w:ins w:id="7" w:author="Tencent_LEI_SA2#154AH" w:date="2023-01-17T13:39: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RAN2</w:t>
        </w:r>
        <w:r w:rsidRPr="00146955">
          <w:rPr>
            <w:rFonts w:ascii="Arial" w:hAnsi="Arial" w:cs="Arial"/>
            <w:bCs/>
          </w:rPr>
          <w:t xml:space="preserve"> for the </w:t>
        </w:r>
        <w:r w:rsidRPr="002C4283">
          <w:rPr>
            <w:rFonts w:ascii="Arial" w:hAnsi="Arial" w:cs="Arial"/>
            <w:bCs/>
          </w:rPr>
          <w:t>LS</w:t>
        </w:r>
        <w:r>
          <w:rPr>
            <w:rFonts w:ascii="Arial" w:hAnsi="Arial" w:cs="Arial"/>
            <w:bCs/>
          </w:rPr>
          <w:t xml:space="preserve"> </w:t>
        </w:r>
        <w:r w:rsidRPr="002C4283">
          <w:rPr>
            <w:rFonts w:ascii="Arial" w:hAnsi="Arial" w:cs="Arial"/>
            <w:bCs/>
          </w:rPr>
          <w:t xml:space="preserve">on </w:t>
        </w:r>
        <w:r>
          <w:rPr>
            <w:rFonts w:ascii="Arial" w:hAnsi="Arial" w:cs="Arial"/>
            <w:bCs/>
          </w:rPr>
          <w:t>PDU set handling.</w:t>
        </w:r>
      </w:ins>
    </w:p>
    <w:p w14:paraId="1F616955" w14:textId="77777777" w:rsidR="007A07AE" w:rsidRPr="00C736E5" w:rsidRDefault="007A07AE" w:rsidP="007A07AE">
      <w:pPr>
        <w:spacing w:after="120"/>
        <w:jc w:val="both"/>
        <w:rPr>
          <w:ins w:id="8" w:author="Tencent_LEI_SA2#154AH" w:date="2023-01-17T13:39:00Z"/>
          <w:rFonts w:ascii="Arial" w:hAnsi="Arial" w:cs="Arial"/>
          <w:bCs/>
        </w:rPr>
      </w:pPr>
      <w:ins w:id="9" w:author="Tencent_LEI_SA2#154AH" w:date="2023-01-17T13:39:00Z">
        <w:r>
          <w:rPr>
            <w:rFonts w:ascii="Arial" w:hAnsi="Arial" w:cs="Arial"/>
            <w:bCs/>
          </w:rPr>
          <w:t>Regarding to the question in R2-2213351 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w:t>
        </w:r>
        <w:r w:rsidRPr="00C736E5">
          <w:rPr>
            <w:rFonts w:ascii="Arial" w:hAnsi="Arial" w:cs="Arial"/>
            <w:bCs/>
          </w:rPr>
          <w:t>questions as follows:</w:t>
        </w:r>
      </w:ins>
    </w:p>
    <w:p w14:paraId="771292CE" w14:textId="77777777" w:rsidR="007A07AE" w:rsidRPr="00C736E5" w:rsidRDefault="007A07AE" w:rsidP="007A07AE">
      <w:pPr>
        <w:pStyle w:val="a3"/>
        <w:spacing w:after="120"/>
        <w:jc w:val="both"/>
        <w:rPr>
          <w:ins w:id="10" w:author="Tencent_LEI_SA2#154AH" w:date="2023-01-17T13:39:00Z"/>
          <w:rFonts w:ascii="Arial" w:hAnsi="Arial" w:cs="Arial"/>
          <w:b/>
        </w:rPr>
      </w:pPr>
      <w:ins w:id="11" w:author="Tencent_LEI_SA2#154AH" w:date="2023-01-17T13:39:00Z">
        <w:r w:rsidRPr="00C736E5">
          <w:rPr>
            <w:rFonts w:ascii="Arial" w:hAnsi="Arial" w:cs="Arial" w:hint="eastAsia"/>
            <w:b/>
            <w:lang w:eastAsia="zh-CN"/>
          </w:rPr>
          <w:t>Q</w:t>
        </w:r>
        <w:r w:rsidRPr="00C736E5">
          <w:rPr>
            <w:rFonts w:ascii="Arial" w:hAnsi="Arial" w:cs="Arial"/>
            <w:b/>
            <w:lang w:eastAsia="zh-CN"/>
          </w:rPr>
          <w:t xml:space="preserve">1: </w:t>
        </w:r>
        <w:r w:rsidRPr="00C736E5">
          <w:rPr>
            <w:rFonts w:ascii="Arial" w:hAnsi="Arial" w:cs="Arial"/>
            <w:b/>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ins>
    </w:p>
    <w:p w14:paraId="194ABE3A" w14:textId="373D3234" w:rsidR="00D761FE" w:rsidRPr="00C736E5" w:rsidRDefault="007A07AE" w:rsidP="00D761FE">
      <w:pPr>
        <w:rPr>
          <w:ins w:id="12" w:author="S2-2300337" w:date="2023-01-16T13:08:00Z"/>
          <w:rFonts w:ascii="Arial" w:hAnsi="Arial" w:cs="Arial"/>
        </w:rPr>
      </w:pPr>
      <w:ins w:id="13" w:author="Tencent_LEI_SA2#154AH" w:date="2023-01-17T13:41:00Z">
        <w:r w:rsidRPr="00C736E5">
          <w:rPr>
            <w:rFonts w:ascii="Arial" w:hAnsi="Arial" w:cs="Arial"/>
          </w:rPr>
          <w:t xml:space="preserve">SA2 Answer: </w:t>
        </w:r>
        <w:r w:rsidRPr="00C736E5">
          <w:rPr>
            <w:rFonts w:hint="eastAsia"/>
            <w:lang w:eastAsia="zh-CN"/>
          </w:rPr>
          <w:t xml:space="preserve"> </w:t>
        </w:r>
      </w:ins>
      <w:ins w:id="14" w:author="S2-2300337" w:date="2023-01-16T13:08:00Z">
        <w:r w:rsidR="00D761FE" w:rsidRPr="00C736E5">
          <w:rPr>
            <w:rFonts w:ascii="Arial" w:hAnsi="Arial" w:cs="Arial"/>
          </w:rPr>
          <w:t xml:space="preserve">Based on the conclusion from the FS_XRM study (See TR 23.700-60), SA2 </w:t>
        </w:r>
      </w:ins>
      <w:ins w:id="15" w:author="Nokia-rev" w:date="2023-01-16T22:14:00Z">
        <w:r w:rsidR="00DC0546" w:rsidRPr="00C736E5">
          <w:rPr>
            <w:rFonts w:ascii="Arial" w:hAnsi="Arial" w:cs="Arial"/>
          </w:rPr>
          <w:t>agreed to</w:t>
        </w:r>
      </w:ins>
      <w:ins w:id="16" w:author="S2-2300337" w:date="2023-01-16T13:08:00Z">
        <w:r w:rsidR="00D761FE" w:rsidRPr="00C736E5">
          <w:rPr>
            <w:rFonts w:ascii="Arial" w:hAnsi="Arial" w:cs="Arial"/>
          </w:rPr>
          <w:t xml:space="preserve"> define new 5G QoS </w:t>
        </w:r>
      </w:ins>
      <w:ins w:id="17" w:author="Nokia-rev" w:date="2023-01-16T22:15:00Z">
        <w:r w:rsidR="00DC0546" w:rsidRPr="00C736E5">
          <w:rPr>
            <w:rFonts w:ascii="Arial" w:hAnsi="Arial" w:cs="Arial"/>
          </w:rPr>
          <w:t>for</w:t>
        </w:r>
      </w:ins>
      <w:ins w:id="18" w:author="S2-2300337" w:date="2023-01-16T13:08:00Z">
        <w:r w:rsidR="00D761FE" w:rsidRPr="00C736E5">
          <w:rPr>
            <w:rFonts w:ascii="Arial" w:hAnsi="Arial" w:cs="Arial"/>
          </w:rPr>
          <w:t xml:space="preserve"> PDU Set concept</w:t>
        </w:r>
      </w:ins>
      <w:ins w:id="19" w:author="Nokia-rev" w:date="2023-01-16T22:15:00Z">
        <w:r w:rsidR="00DC0546" w:rsidRPr="00C736E5">
          <w:rPr>
            <w:rFonts w:ascii="Arial" w:hAnsi="Arial" w:cs="Arial"/>
          </w:rPr>
          <w:t>.</w:t>
        </w:r>
      </w:ins>
      <w:ins w:id="20" w:author="S2-2300337" w:date="2023-01-16T13:08:00Z">
        <w:r w:rsidR="00D761FE" w:rsidRPr="00C736E5">
          <w:rPr>
            <w:rFonts w:ascii="Arial" w:hAnsi="Arial" w:cs="Arial"/>
          </w:rPr>
          <w:t xml:space="preserve"> </w:t>
        </w:r>
      </w:ins>
      <w:ins w:id="21" w:author="Nokia-rev" w:date="2023-01-16T22:15:00Z">
        <w:r w:rsidR="00DC0546" w:rsidRPr="00C736E5">
          <w:rPr>
            <w:rFonts w:ascii="Arial" w:hAnsi="Arial" w:cs="Arial"/>
          </w:rPr>
          <w:t>T</w:t>
        </w:r>
      </w:ins>
      <w:ins w:id="22" w:author="S2-2300337" w:date="2023-01-16T13:08:00Z">
        <w:r w:rsidR="00D761FE" w:rsidRPr="00C736E5">
          <w:rPr>
            <w:rFonts w:ascii="Arial" w:hAnsi="Arial" w:cs="Arial"/>
          </w:rPr>
          <w:t xml:space="preserve">he PDU Set </w:t>
        </w:r>
      </w:ins>
      <w:ins w:id="23" w:author="Nokia-rev" w:date="2023-01-16T22:15:00Z">
        <w:r w:rsidR="00DC0546" w:rsidRPr="00C736E5">
          <w:rPr>
            <w:rFonts w:ascii="Arial" w:hAnsi="Arial" w:cs="Arial"/>
          </w:rPr>
          <w:t>comprises</w:t>
        </w:r>
      </w:ins>
      <w:ins w:id="24" w:author="S2-2300337" w:date="2023-01-16T13:08:00Z">
        <w:r w:rsidR="00D761FE" w:rsidRPr="00C736E5">
          <w:rPr>
            <w:rFonts w:ascii="Arial" w:hAnsi="Arial" w:cs="Arial"/>
          </w:rPr>
          <w:t xml:space="preserve"> of one or more PDUs </w:t>
        </w:r>
      </w:ins>
      <w:ins w:id="25" w:author="Nokia-rev" w:date="2023-01-16T22:15:00Z">
        <w:r w:rsidR="00DC0546" w:rsidRPr="00C736E5">
          <w:rPr>
            <w:rFonts w:ascii="Arial" w:hAnsi="Arial" w:cs="Arial"/>
          </w:rPr>
          <w:t>for</w:t>
        </w:r>
      </w:ins>
      <w:ins w:id="26" w:author="S2-2300337" w:date="2023-01-16T13:08:00Z">
        <w:r w:rsidR="00D761FE" w:rsidRPr="00C736E5">
          <w:rPr>
            <w:rFonts w:ascii="Arial" w:hAnsi="Arial" w:cs="Arial"/>
          </w:rPr>
          <w:t xml:space="preserve"> which </w:t>
        </w:r>
      </w:ins>
      <w:ins w:id="27" w:author="Nokia-rev" w:date="2023-01-16T22:15:00Z">
        <w:r w:rsidR="00DC0546" w:rsidRPr="00C736E5">
          <w:rPr>
            <w:rFonts w:ascii="Arial" w:hAnsi="Arial" w:cs="Arial"/>
          </w:rPr>
          <w:t>the following</w:t>
        </w:r>
      </w:ins>
      <w:ins w:id="28" w:author="S2-2300337" w:date="2023-01-16T13:08:00Z">
        <w:r w:rsidR="00D761FE" w:rsidRPr="00C736E5">
          <w:rPr>
            <w:rFonts w:ascii="Arial" w:hAnsi="Arial" w:cs="Arial"/>
          </w:rPr>
          <w:t xml:space="preserve"> QoS </w:t>
        </w:r>
      </w:ins>
      <w:ins w:id="29" w:author="Nokia-rev" w:date="2023-01-16T22:15:00Z">
        <w:r w:rsidR="00DC0546" w:rsidRPr="00C736E5">
          <w:rPr>
            <w:rFonts w:ascii="Arial" w:hAnsi="Arial" w:cs="Arial"/>
          </w:rPr>
          <w:t>are</w:t>
        </w:r>
      </w:ins>
      <w:ins w:id="30" w:author="S2-2300337" w:date="2023-01-16T13:08:00Z">
        <w:r w:rsidR="00D761FE" w:rsidRPr="00C736E5">
          <w:rPr>
            <w:rFonts w:ascii="Arial" w:hAnsi="Arial" w:cs="Arial"/>
          </w:rPr>
          <w:t xml:space="preserve"> applicable</w:t>
        </w:r>
      </w:ins>
      <w:ins w:id="31" w:author="Nokia-rev" w:date="2023-01-16T22:15:00Z">
        <w:r w:rsidR="00DC0546" w:rsidRPr="00C736E5">
          <w:rPr>
            <w:rFonts w:ascii="Arial" w:hAnsi="Arial" w:cs="Arial"/>
          </w:rPr>
          <w:t>:</w:t>
        </w:r>
      </w:ins>
      <w:ins w:id="32" w:author="vivo2" w:date="2023-01-17T15:10:00Z">
        <w:r w:rsidR="00D10957" w:rsidRPr="00C736E5">
          <w:rPr>
            <w:rFonts w:ascii="Arial" w:hAnsi="Arial" w:cs="Arial"/>
          </w:rPr>
          <w:t xml:space="preserve"> </w:t>
        </w:r>
      </w:ins>
    </w:p>
    <w:p w14:paraId="63707F60" w14:textId="6D98AD18" w:rsidR="00D761FE" w:rsidRPr="00C736E5" w:rsidRDefault="00D761FE" w:rsidP="00D761FE">
      <w:pPr>
        <w:pStyle w:val="af2"/>
        <w:numPr>
          <w:ilvl w:val="0"/>
          <w:numId w:val="21"/>
        </w:numPr>
        <w:textAlignment w:val="baseline"/>
        <w:rPr>
          <w:ins w:id="33" w:author="S2-2300337" w:date="2023-01-16T13:08:00Z"/>
          <w:rFonts w:ascii="Arial" w:hAnsi="Arial" w:cs="Arial"/>
        </w:rPr>
      </w:pPr>
      <w:ins w:id="34" w:author="S2-2300337" w:date="2023-01-16T13:08:00Z">
        <w:r w:rsidRPr="00C736E5">
          <w:rPr>
            <w:rFonts w:ascii="Arial" w:hAnsi="Arial" w:cs="Arial"/>
          </w:rPr>
          <w:t>PDU Set Delay Budget</w:t>
        </w:r>
      </w:ins>
      <w:ins w:id="35" w:author="Dario Serafino Tonesi" w:date="2023-01-16T13:09:00Z">
        <w:r w:rsidRPr="00C736E5">
          <w:rPr>
            <w:rFonts w:ascii="Arial" w:hAnsi="Arial" w:cs="Arial"/>
          </w:rPr>
          <w:t xml:space="preserve"> (PSDB)</w:t>
        </w:r>
      </w:ins>
    </w:p>
    <w:p w14:paraId="6DD36A93" w14:textId="356EBC4C" w:rsidR="00D761FE" w:rsidRPr="00C736E5" w:rsidRDefault="00D761FE" w:rsidP="00D761FE">
      <w:pPr>
        <w:pStyle w:val="af2"/>
        <w:numPr>
          <w:ilvl w:val="0"/>
          <w:numId w:val="21"/>
        </w:numPr>
        <w:textAlignment w:val="baseline"/>
        <w:rPr>
          <w:ins w:id="36" w:author="Dario Serafino Tonesi" w:date="2023-01-16T13:08:00Z"/>
          <w:rFonts w:ascii="Arial" w:hAnsi="Arial" w:cs="Arial"/>
        </w:rPr>
      </w:pPr>
      <w:ins w:id="37" w:author="S2-2300337" w:date="2023-01-16T13:08:00Z">
        <w:r w:rsidRPr="00C736E5">
          <w:rPr>
            <w:rFonts w:ascii="Arial" w:hAnsi="Arial" w:cs="Arial"/>
          </w:rPr>
          <w:t>PDU Set Error Rate</w:t>
        </w:r>
      </w:ins>
      <w:ins w:id="38" w:author="Dario Serafino Tonesi" w:date="2023-01-16T13:09:00Z">
        <w:r w:rsidRPr="00C736E5">
          <w:rPr>
            <w:rFonts w:ascii="Arial" w:hAnsi="Arial" w:cs="Arial"/>
          </w:rPr>
          <w:t xml:space="preserve"> (PSER)</w:t>
        </w:r>
      </w:ins>
    </w:p>
    <w:p w14:paraId="14674876" w14:textId="5C482B4D" w:rsidR="00DC50FD" w:rsidRPr="00C736E5" w:rsidRDefault="00DC50FD" w:rsidP="00C736E5">
      <w:pPr>
        <w:rPr>
          <w:ins w:id="39" w:author="vivo2" w:date="2023-01-17T15:12:00Z"/>
          <w:rFonts w:ascii="Arial" w:hAnsi="Arial" w:cs="Arial"/>
        </w:rPr>
      </w:pPr>
      <w:ins w:id="40" w:author="vivo2" w:date="2023-01-17T15:11:00Z">
        <w:r w:rsidRPr="00C736E5">
          <w:rPr>
            <w:rFonts w:ascii="Arial" w:hAnsi="Arial" w:cs="Arial"/>
          </w:rPr>
          <w:t xml:space="preserve">SA2 also agree to define </w:t>
        </w:r>
      </w:ins>
      <w:ins w:id="41" w:author="vivo2" w:date="2023-01-17T15:12:00Z">
        <w:r w:rsidRPr="00C736E5">
          <w:rPr>
            <w:rFonts w:ascii="Arial" w:hAnsi="Arial" w:cs="Arial"/>
          </w:rPr>
          <w:t>PDU Set importance</w:t>
        </w:r>
      </w:ins>
      <w:ins w:id="42" w:author="vivo2" w:date="2023-01-17T15:14:00Z">
        <w:r w:rsidRPr="00C736E5">
          <w:rPr>
            <w:rFonts w:ascii="Arial" w:hAnsi="Arial" w:cs="Arial"/>
          </w:rPr>
          <w:t xml:space="preserve"> and PDU Set Integrated handling Indication</w:t>
        </w:r>
      </w:ins>
      <w:ins w:id="43" w:author="vivo2" w:date="2023-01-17T15:15:00Z">
        <w:r w:rsidRPr="00C736E5">
          <w:rPr>
            <w:rFonts w:ascii="Arial" w:hAnsi="Arial" w:cs="Arial"/>
          </w:rPr>
          <w:t xml:space="preserve"> </w:t>
        </w:r>
      </w:ins>
      <w:ins w:id="44" w:author="vivo2" w:date="2023-01-17T15:14:00Z">
        <w:r w:rsidRPr="00C736E5">
          <w:rPr>
            <w:rFonts w:ascii="Arial" w:hAnsi="Arial" w:cs="Arial"/>
          </w:rPr>
          <w:t>(P</w:t>
        </w:r>
      </w:ins>
      <w:ins w:id="45" w:author="vivo2" w:date="2023-01-17T15:15:00Z">
        <w:r w:rsidRPr="00C736E5">
          <w:rPr>
            <w:rFonts w:ascii="Arial" w:hAnsi="Arial" w:cs="Arial"/>
          </w:rPr>
          <w:t>SI</w:t>
        </w:r>
      </w:ins>
      <w:ins w:id="46" w:author="Huawei_Hui_D2" w:date="2023-01-17T15:57:00Z">
        <w:r w:rsidR="00567B07" w:rsidRPr="00C736E5">
          <w:rPr>
            <w:rFonts w:ascii="Arial" w:hAnsi="Arial" w:cs="Arial"/>
          </w:rPr>
          <w:t>H</w:t>
        </w:r>
      </w:ins>
      <w:ins w:id="47" w:author="vivo2" w:date="2023-01-17T15:15:00Z">
        <w:r w:rsidRPr="00C736E5">
          <w:rPr>
            <w:rFonts w:ascii="Arial" w:hAnsi="Arial" w:cs="Arial"/>
          </w:rPr>
          <w:t>I</w:t>
        </w:r>
      </w:ins>
      <w:ins w:id="48" w:author="vivo2" w:date="2023-01-17T15:14:00Z">
        <w:r w:rsidRPr="00C736E5">
          <w:rPr>
            <w:rFonts w:ascii="Arial" w:hAnsi="Arial" w:cs="Arial"/>
          </w:rPr>
          <w:t>)</w:t>
        </w:r>
      </w:ins>
      <w:ins w:id="49" w:author="vivo2" w:date="2023-01-17T15:12:00Z">
        <w:r w:rsidRPr="00C736E5">
          <w:rPr>
            <w:rFonts w:ascii="Arial" w:hAnsi="Arial" w:cs="Arial"/>
          </w:rPr>
          <w:t xml:space="preserve">. </w:t>
        </w:r>
      </w:ins>
      <w:ins w:id="50" w:author="vivo2" w:date="2023-01-17T15:13:00Z">
        <w:r w:rsidRPr="00C736E5">
          <w:rPr>
            <w:rFonts w:ascii="Arial" w:hAnsi="Arial" w:cs="Arial"/>
          </w:rPr>
          <w:t>All the PDU Set</w:t>
        </w:r>
      </w:ins>
      <w:ins w:id="51" w:author="Huawei_Hui_D2" w:date="2023-01-17T15:58:00Z">
        <w:r w:rsidR="00567B07" w:rsidRPr="00C736E5">
          <w:rPr>
            <w:rFonts w:ascii="Arial" w:hAnsi="Arial" w:cs="Arial"/>
          </w:rPr>
          <w:t>s</w:t>
        </w:r>
      </w:ins>
      <w:ins w:id="52" w:author="vivo2" w:date="2023-01-17T15:13:00Z">
        <w:r w:rsidRPr="00C736E5">
          <w:rPr>
            <w:rFonts w:ascii="Arial" w:hAnsi="Arial" w:cs="Arial"/>
          </w:rPr>
          <w:t xml:space="preserve"> within one QoS flow should apply the same PSER, PSDB</w:t>
        </w:r>
      </w:ins>
      <w:ins w:id="53" w:author="vivo2" w:date="2023-01-17T15:15:00Z">
        <w:r w:rsidRPr="00C736E5">
          <w:rPr>
            <w:rFonts w:ascii="Arial" w:hAnsi="Arial" w:cs="Arial"/>
          </w:rPr>
          <w:t xml:space="preserve"> and PSI</w:t>
        </w:r>
      </w:ins>
      <w:ins w:id="54" w:author="Huawei_Hui_D2" w:date="2023-01-17T15:58:00Z">
        <w:r w:rsidR="00567B07" w:rsidRPr="00C736E5">
          <w:rPr>
            <w:rFonts w:ascii="Arial" w:hAnsi="Arial" w:cs="Arial"/>
          </w:rPr>
          <w:t>H</w:t>
        </w:r>
      </w:ins>
      <w:ins w:id="55" w:author="vivo2" w:date="2023-01-17T15:15:00Z">
        <w:r w:rsidRPr="00C736E5">
          <w:rPr>
            <w:rFonts w:ascii="Arial" w:hAnsi="Arial" w:cs="Arial"/>
          </w:rPr>
          <w:t>I</w:t>
        </w:r>
      </w:ins>
      <w:ins w:id="56" w:author="vivo2" w:date="2023-01-17T15:13:00Z">
        <w:r w:rsidRPr="00C736E5">
          <w:rPr>
            <w:rFonts w:ascii="Arial" w:hAnsi="Arial" w:cs="Arial" w:hint="eastAsia"/>
          </w:rPr>
          <w:t>.</w:t>
        </w:r>
        <w:r w:rsidRPr="00C736E5">
          <w:rPr>
            <w:rFonts w:ascii="Arial" w:hAnsi="Arial" w:cs="Arial"/>
          </w:rPr>
          <w:t xml:space="preserve"> But the PDU Set importance of the different PDU Sets within one QoS flow can be different.</w:t>
        </w:r>
        <w:r w:rsidRPr="00697339">
          <w:rPr>
            <w:rFonts w:ascii="Arial" w:hAnsi="Arial" w:cs="Arial"/>
          </w:rPr>
          <w:t xml:space="preserve"> </w:t>
        </w:r>
      </w:ins>
    </w:p>
    <w:p w14:paraId="1E71BAFF" w14:textId="77777777" w:rsidR="0090309B" w:rsidRPr="00C736E5" w:rsidRDefault="0090309B" w:rsidP="00C736E5">
      <w:pPr>
        <w:rPr>
          <w:ins w:id="57" w:author="vivo2" w:date="2023-01-17T15:04:00Z"/>
          <w:highlight w:val="magenta"/>
        </w:rPr>
      </w:pPr>
    </w:p>
    <w:p w14:paraId="2BADD073" w14:textId="77777777" w:rsidR="007A07AE" w:rsidRPr="00656D64" w:rsidRDefault="007A07AE" w:rsidP="007A07AE">
      <w:pPr>
        <w:pStyle w:val="a3"/>
        <w:spacing w:after="120"/>
        <w:jc w:val="both"/>
        <w:rPr>
          <w:ins w:id="58" w:author="Tencent_LEI_SA2#154AH" w:date="2023-01-17T13:40:00Z"/>
          <w:rFonts w:ascii="Arial" w:hAnsi="Arial" w:cs="Arial"/>
          <w:b/>
          <w:bCs/>
        </w:rPr>
      </w:pPr>
      <w:ins w:id="59" w:author="Tencent_LEI_SA2#154AH" w:date="2023-01-17T13:40:00Z">
        <w:r w:rsidRPr="007A07AE">
          <w:rPr>
            <w:rFonts w:ascii="Arial" w:hAnsi="Arial" w:cs="Arial" w:hint="eastAsia"/>
            <w:b/>
          </w:rPr>
          <w:t>Q</w:t>
        </w:r>
        <w:r w:rsidRPr="007A07AE">
          <w:rPr>
            <w:rFonts w:ascii="Arial" w:hAnsi="Arial" w:cs="Arial"/>
            <w:b/>
          </w:rPr>
          <w:t>2: RAN2 would also like to know whether different types of PDU set can be mapped to the same QoS flow and if so whether RAN should have the ability to treat those differently over the air interface.</w:t>
        </w:r>
        <w:r>
          <w:rPr>
            <w:rFonts w:ascii="Arial" w:hAnsi="Arial" w:cs="Arial"/>
            <w:b/>
          </w:rPr>
          <w:t xml:space="preserve">  </w:t>
        </w:r>
        <w:r w:rsidRPr="00656D64">
          <w:rPr>
            <w:rFonts w:ascii="Arial" w:hAnsi="Arial" w:cs="Arial"/>
            <w:b/>
            <w:bCs/>
          </w:rPr>
          <w:t xml:space="preserve">If RAN should have such an ability, RAN2 would like to know based on what information signalled to the </w:t>
        </w:r>
        <w:proofErr w:type="spellStart"/>
        <w:r w:rsidRPr="00656D64">
          <w:rPr>
            <w:rFonts w:ascii="Arial" w:hAnsi="Arial" w:cs="Arial"/>
            <w:b/>
            <w:bCs/>
          </w:rPr>
          <w:t>gNB</w:t>
        </w:r>
        <w:proofErr w:type="spellEnd"/>
        <w:r w:rsidRPr="00656D64">
          <w:rPr>
            <w:rFonts w:ascii="Arial" w:hAnsi="Arial" w:cs="Arial"/>
            <w:b/>
            <w:bCs/>
          </w:rPr>
          <w:t xml:space="preserve"> this would be based on.</w:t>
        </w:r>
      </w:ins>
    </w:p>
    <w:p w14:paraId="57B1A805" w14:textId="77777777" w:rsidR="007A07AE" w:rsidRDefault="007A07AE" w:rsidP="00D761FE">
      <w:pPr>
        <w:rPr>
          <w:ins w:id="60" w:author="Tencent_LEI_SA2#154AH" w:date="2023-01-17T13:40:00Z"/>
          <w:rFonts w:ascii="Arial" w:hAnsi="Arial" w:cs="Arial"/>
        </w:rPr>
      </w:pPr>
    </w:p>
    <w:p w14:paraId="4D683D24" w14:textId="77777777" w:rsidR="007A07AE" w:rsidRDefault="007A07AE" w:rsidP="00D761FE">
      <w:pPr>
        <w:spacing w:after="120"/>
        <w:jc w:val="both"/>
        <w:rPr>
          <w:ins w:id="61" w:author="Tencent_LEI_SA2#154AH" w:date="2023-01-17T13:42:00Z"/>
          <w:rFonts w:ascii="Arial" w:hAnsi="Arial" w:cs="Arial"/>
        </w:rPr>
      </w:pPr>
      <w:ins w:id="62" w:author="Tencent_LEI_SA2#154AH" w:date="2023-01-17T13:41:00Z">
        <w:r>
          <w:rPr>
            <w:rFonts w:ascii="Arial" w:hAnsi="Arial" w:cs="Arial"/>
          </w:rPr>
          <w:t xml:space="preserve">SA2 Answer: </w:t>
        </w:r>
      </w:ins>
    </w:p>
    <w:p w14:paraId="12D1F319" w14:textId="17235A93" w:rsidR="007A07AE" w:rsidRDefault="007A07AE" w:rsidP="00D761FE">
      <w:pPr>
        <w:spacing w:after="120"/>
        <w:jc w:val="both"/>
        <w:rPr>
          <w:ins w:id="63" w:author="Tencent_LEI_SA2#154AH" w:date="2023-01-17T13:42:00Z"/>
          <w:rFonts w:ascii="Arial" w:hAnsi="Arial" w:cs="Arial"/>
        </w:rPr>
      </w:pPr>
      <w:ins w:id="64" w:author="Tencent_LEI_SA2#154AH" w:date="2023-01-17T13:42:00Z">
        <w:r w:rsidRPr="00656D64">
          <w:rPr>
            <w:rFonts w:ascii="Arial" w:hAnsi="Arial" w:cs="Arial" w:hint="eastAsia"/>
            <w:bCs/>
            <w:lang w:val="en-US" w:eastAsia="zh-CN"/>
          </w:rPr>
          <w:t>SA</w:t>
        </w:r>
        <w:r w:rsidRPr="00656D64">
          <w:rPr>
            <w:rFonts w:ascii="Arial" w:hAnsi="Arial" w:cs="Arial"/>
            <w:bCs/>
            <w:lang w:val="en-US"/>
          </w:rPr>
          <w:t>2 has agreed</w:t>
        </w:r>
        <w:r>
          <w:rPr>
            <w:rFonts w:ascii="Arial" w:hAnsi="Arial" w:cs="Arial"/>
            <w:bCs/>
            <w:lang w:val="en-US"/>
          </w:rPr>
          <w:t xml:space="preserve"> that </w:t>
        </w:r>
      </w:ins>
      <w:proofErr w:type="gramStart"/>
      <w:ins w:id="65" w:author="vivo2" w:date="2023-01-17T15:06:00Z">
        <w:r w:rsidR="0090309B">
          <w:rPr>
            <w:rFonts w:ascii="Arial" w:hAnsi="Arial" w:cs="Arial"/>
            <w:bCs/>
            <w:lang w:val="en-US"/>
          </w:rPr>
          <w:t>1)PDU</w:t>
        </w:r>
        <w:proofErr w:type="gramEnd"/>
        <w:r w:rsidR="0090309B">
          <w:rPr>
            <w:rFonts w:ascii="Arial" w:hAnsi="Arial" w:cs="Arial"/>
            <w:bCs/>
            <w:lang w:val="en-US"/>
          </w:rPr>
          <w:t xml:space="preserve"> sets with</w:t>
        </w:r>
        <w:r w:rsidR="0090309B" w:rsidDel="00951051">
          <w:rPr>
            <w:rFonts w:ascii="Arial" w:hAnsi="Arial" w:cs="Arial"/>
            <w:bCs/>
            <w:lang w:val="en-US"/>
          </w:rPr>
          <w:t xml:space="preserve"> </w:t>
        </w:r>
        <w:r w:rsidR="0090309B">
          <w:rPr>
            <w:rFonts w:ascii="Arial" w:hAnsi="Arial" w:cs="Arial"/>
            <w:bCs/>
            <w:lang w:val="en-US"/>
          </w:rPr>
          <w:t>different PDU Set QoS</w:t>
        </w:r>
      </w:ins>
      <w:ins w:id="66" w:author="vivo2" w:date="2023-01-17T15:07:00Z">
        <w:r w:rsidR="0090309B">
          <w:rPr>
            <w:rFonts w:ascii="Arial" w:hAnsi="Arial" w:cs="Arial"/>
            <w:bCs/>
            <w:lang w:val="en-US"/>
          </w:rPr>
          <w:t>(i.e. P</w:t>
        </w:r>
      </w:ins>
      <w:ins w:id="67" w:author="vivo2" w:date="2023-01-17T15:08:00Z">
        <w:r w:rsidR="0090309B">
          <w:rPr>
            <w:rFonts w:ascii="Arial" w:hAnsi="Arial" w:cs="Arial"/>
            <w:bCs/>
            <w:lang w:val="en-US"/>
          </w:rPr>
          <w:t>SER and PSDB</w:t>
        </w:r>
      </w:ins>
      <w:ins w:id="68" w:author="vivo2" w:date="2023-01-17T15:07:00Z">
        <w:r w:rsidR="0090309B">
          <w:rPr>
            <w:rFonts w:ascii="Arial" w:hAnsi="Arial" w:cs="Arial"/>
            <w:bCs/>
            <w:lang w:val="en-US"/>
          </w:rPr>
          <w:t>)</w:t>
        </w:r>
      </w:ins>
      <w:ins w:id="69" w:author="vivo2" w:date="2023-01-17T15:06:00Z">
        <w:r w:rsidR="0090309B">
          <w:rPr>
            <w:rFonts w:ascii="Arial" w:hAnsi="Arial" w:cs="Arial"/>
            <w:bCs/>
            <w:lang w:val="en-US"/>
          </w:rPr>
          <w:t xml:space="preserve"> are mapped to </w:t>
        </w:r>
      </w:ins>
      <w:ins w:id="70" w:author="vivo2" w:date="2023-01-17T15:07:00Z">
        <w:r w:rsidR="0090309B">
          <w:rPr>
            <w:rFonts w:ascii="Arial" w:hAnsi="Arial" w:cs="Arial"/>
            <w:bCs/>
            <w:lang w:val="en-US"/>
          </w:rPr>
          <w:t>different QoS flows since</w:t>
        </w:r>
        <w:r w:rsidR="0090309B" w:rsidRPr="0090309B">
          <w:rPr>
            <w:rFonts w:ascii="Arial" w:hAnsi="Arial" w:cs="Arial"/>
          </w:rPr>
          <w:t xml:space="preserve"> </w:t>
        </w:r>
        <w:r w:rsidR="0090309B">
          <w:rPr>
            <w:rFonts w:ascii="Arial" w:hAnsi="Arial" w:cs="Arial"/>
          </w:rPr>
          <w:t>e</w:t>
        </w:r>
        <w:r w:rsidR="0090309B" w:rsidRPr="00697339">
          <w:rPr>
            <w:rFonts w:ascii="Arial" w:hAnsi="Arial" w:cs="Arial"/>
          </w:rPr>
          <w:t>ach QoS flow bind</w:t>
        </w:r>
        <w:r w:rsidR="0090309B">
          <w:rPr>
            <w:rFonts w:ascii="Arial" w:hAnsi="Arial" w:cs="Arial"/>
          </w:rPr>
          <w:t>s</w:t>
        </w:r>
        <w:r w:rsidR="0090309B" w:rsidRPr="00697339">
          <w:rPr>
            <w:rFonts w:ascii="Arial" w:hAnsi="Arial" w:cs="Arial"/>
          </w:rPr>
          <w:t xml:space="preserve"> to </w:t>
        </w:r>
        <w:r w:rsidR="0090309B" w:rsidRPr="00713383">
          <w:rPr>
            <w:rFonts w:ascii="Arial" w:hAnsi="Arial" w:cs="Arial"/>
          </w:rPr>
          <w:t>one</w:t>
        </w:r>
        <w:r w:rsidR="0090309B" w:rsidRPr="00697339">
          <w:rPr>
            <w:rFonts w:ascii="Arial" w:hAnsi="Arial" w:cs="Arial"/>
          </w:rPr>
          <w:t xml:space="preserve"> </w:t>
        </w:r>
        <w:r w:rsidR="0090309B" w:rsidRPr="00697339">
          <w:rPr>
            <w:rFonts w:ascii="Arial" w:hAnsi="Arial" w:cs="Arial" w:hint="eastAsia"/>
          </w:rPr>
          <w:t>PSER</w:t>
        </w:r>
        <w:r w:rsidR="0090309B" w:rsidRPr="00697339">
          <w:rPr>
            <w:rFonts w:ascii="微软雅黑" w:eastAsia="微软雅黑" w:hAnsi="微软雅黑" w:cs="微软雅黑" w:hint="eastAsia"/>
            <w:lang w:eastAsia="zh-CN"/>
          </w:rPr>
          <w:t>,</w:t>
        </w:r>
        <w:r w:rsidR="0090309B" w:rsidRPr="00697339">
          <w:rPr>
            <w:rFonts w:ascii="微软雅黑" w:eastAsia="微软雅黑" w:hAnsi="微软雅黑" w:cs="微软雅黑"/>
            <w:lang w:eastAsia="zh-CN"/>
          </w:rPr>
          <w:t xml:space="preserve"> </w:t>
        </w:r>
        <w:r w:rsidR="0090309B" w:rsidRPr="00697339">
          <w:rPr>
            <w:rFonts w:ascii="Arial" w:hAnsi="Arial" w:cs="Arial" w:hint="eastAsia"/>
          </w:rPr>
          <w:t>o</w:t>
        </w:r>
        <w:r w:rsidR="0090309B" w:rsidRPr="00697339">
          <w:rPr>
            <w:rFonts w:ascii="Arial" w:hAnsi="Arial" w:cs="Arial"/>
          </w:rPr>
          <w:t xml:space="preserve">ne </w:t>
        </w:r>
        <w:r w:rsidR="0090309B" w:rsidRPr="00697339">
          <w:rPr>
            <w:rFonts w:ascii="Arial" w:hAnsi="Arial" w:cs="Arial" w:hint="eastAsia"/>
          </w:rPr>
          <w:t>PSDB</w:t>
        </w:r>
        <w:r w:rsidR="0090309B" w:rsidRPr="00697339">
          <w:rPr>
            <w:rFonts w:ascii="Arial" w:hAnsi="Arial" w:cs="Arial"/>
          </w:rPr>
          <w:t xml:space="preserve"> at most</w:t>
        </w:r>
        <w:r w:rsidR="0090309B">
          <w:rPr>
            <w:rFonts w:ascii="Arial" w:hAnsi="Arial" w:cs="Arial"/>
            <w:bCs/>
            <w:lang w:val="en-US"/>
          </w:rPr>
          <w:t>; 2)</w:t>
        </w:r>
      </w:ins>
      <w:ins w:id="71" w:author="Tencent_LEI_SA2#154AH" w:date="2023-01-17T13:42:00Z">
        <w:r>
          <w:rPr>
            <w:rFonts w:ascii="Arial" w:hAnsi="Arial" w:cs="Arial"/>
            <w:bCs/>
            <w:lang w:val="en-US"/>
          </w:rPr>
          <w:t>PDU set</w:t>
        </w:r>
      </w:ins>
      <w:ins w:id="72" w:author="Paul Schliwa-Bertling" w:date="2023-01-17T07:43:00Z">
        <w:r w:rsidR="00951051">
          <w:rPr>
            <w:rFonts w:ascii="Arial" w:hAnsi="Arial" w:cs="Arial"/>
            <w:bCs/>
            <w:lang w:val="en-US"/>
          </w:rPr>
          <w:t>s</w:t>
        </w:r>
      </w:ins>
      <w:ins w:id="73" w:author="Tencent_LEI_SA2#154AH" w:date="2023-01-17T13:42:00Z">
        <w:r>
          <w:rPr>
            <w:rFonts w:ascii="Arial" w:hAnsi="Arial" w:cs="Arial"/>
            <w:bCs/>
            <w:lang w:val="en-US"/>
          </w:rPr>
          <w:t xml:space="preserve"> </w:t>
        </w:r>
      </w:ins>
      <w:ins w:id="74" w:author="Paul Schliwa-Bertling" w:date="2023-01-17T07:43:00Z">
        <w:r w:rsidR="00951051">
          <w:rPr>
            <w:rFonts w:ascii="Arial" w:hAnsi="Arial" w:cs="Arial"/>
            <w:bCs/>
            <w:lang w:val="en-US"/>
          </w:rPr>
          <w:t xml:space="preserve">with different ‘PDU Set importance’ </w:t>
        </w:r>
      </w:ins>
      <w:ins w:id="75" w:author="Paul Schliwa-Bertling" w:date="2023-01-17T07:45:00Z">
        <w:r w:rsidR="00951051">
          <w:rPr>
            <w:rFonts w:ascii="Arial" w:hAnsi="Arial" w:cs="Arial"/>
            <w:bCs/>
            <w:lang w:val="en-US"/>
          </w:rPr>
          <w:t xml:space="preserve">information </w:t>
        </w:r>
      </w:ins>
      <w:ins w:id="76" w:author="Tencent_LEI_SA2#154AH" w:date="2023-01-17T13:42:00Z">
        <w:r>
          <w:rPr>
            <w:rFonts w:ascii="Arial" w:hAnsi="Arial" w:cs="Arial"/>
            <w:bCs/>
            <w:lang w:val="en-US"/>
          </w:rPr>
          <w:t xml:space="preserve">can be mapped into the same QoS flow in 5GC and meanwhile, in GTP-u header, PDU set importance can be included.  </w:t>
        </w:r>
      </w:ins>
    </w:p>
    <w:p w14:paraId="607D2770" w14:textId="7C565C76" w:rsidR="007A07AE" w:rsidRDefault="00D761FE" w:rsidP="00D761FE">
      <w:pPr>
        <w:spacing w:after="120"/>
        <w:jc w:val="both"/>
        <w:rPr>
          <w:ins w:id="77" w:author="Tencent_LEI_SA2#154AH" w:date="2023-01-17T13:37:00Z"/>
          <w:rFonts w:ascii="Arial" w:hAnsi="Arial" w:cs="Arial"/>
          <w:bCs/>
        </w:rPr>
      </w:pPr>
      <w:ins w:id="78" w:author="S2-2300337" w:date="2023-01-16T13:08:00Z">
        <w:r>
          <w:rPr>
            <w:rFonts w:ascii="Arial" w:hAnsi="Arial" w:cs="Arial"/>
          </w:rPr>
          <w:t xml:space="preserve">As concluded by SA2 in the FS_XRM study, the PDU Set information ‘PDU Set importance’ </w:t>
        </w:r>
        <w:r w:rsidRPr="001B3816">
          <w:rPr>
            <w:rFonts w:ascii="Arial" w:hAnsi="Arial" w:cs="Arial"/>
          </w:rPr>
          <w:t xml:space="preserve">may be </w:t>
        </w:r>
      </w:ins>
      <w:ins w:id="79" w:author="Nokia-rev" w:date="2023-01-16T22:18:00Z">
        <w:r w:rsidR="00DC0546">
          <w:rPr>
            <w:rFonts w:ascii="Arial" w:hAnsi="Arial" w:cs="Arial"/>
          </w:rPr>
          <w:t xml:space="preserve">provided by the UPF to NG-RAN via GTP-U header of user plane packet. It may be </w:t>
        </w:r>
      </w:ins>
      <w:ins w:id="80" w:author="S2-2300337" w:date="2023-01-16T13:08:00Z">
        <w:r w:rsidRPr="001B3816">
          <w:rPr>
            <w:rFonts w:ascii="Arial" w:hAnsi="Arial" w:cs="Arial"/>
          </w:rPr>
          <w:t xml:space="preserve">used by NG-RAN for PDU Set level </w:t>
        </w:r>
        <w:r w:rsidRPr="001B3816">
          <w:rPr>
            <w:rFonts w:ascii="Arial" w:hAnsi="Arial" w:cs="Arial"/>
          </w:rPr>
          <w:lastRenderedPageBreak/>
          <w:t>packet discarding in presence of congestion</w:t>
        </w:r>
        <w:r>
          <w:rPr>
            <w:rFonts w:ascii="Arial" w:hAnsi="Arial" w:cs="Arial"/>
          </w:rPr>
          <w:t>.</w:t>
        </w:r>
      </w:ins>
      <w:ins w:id="81" w:author="vivo2" w:date="2023-01-17T15:09:00Z">
        <w:r w:rsidR="0090309B" w:rsidRPr="0090309B">
          <w:rPr>
            <w:rFonts w:ascii="Arial" w:hAnsi="Arial" w:cs="Arial"/>
          </w:rPr>
          <w:t xml:space="preserve"> </w:t>
        </w:r>
        <w:r w:rsidR="0090309B" w:rsidRPr="00697339">
          <w:rPr>
            <w:rFonts w:ascii="Arial" w:hAnsi="Arial" w:cs="Arial"/>
          </w:rPr>
          <w:t>The other usage of the</w:t>
        </w:r>
        <w:r w:rsidR="0090309B">
          <w:rPr>
            <w:rFonts w:ascii="Arial" w:hAnsi="Arial" w:cs="Arial"/>
          </w:rPr>
          <w:t xml:space="preserve"> above PDU Set level</w:t>
        </w:r>
        <w:r w:rsidR="0090309B" w:rsidRPr="00697339">
          <w:rPr>
            <w:rFonts w:ascii="Arial" w:hAnsi="Arial" w:cs="Arial"/>
          </w:rPr>
          <w:t xml:space="preserve"> parameter can be determined by NG RAN.</w:t>
        </w:r>
        <w:r w:rsidR="0090309B" w:rsidRPr="00697339">
          <w:rPr>
            <w:rFonts w:ascii="Arial" w:hAnsi="Arial" w:cs="Arial"/>
            <w:lang w:eastAsia="zh-CN"/>
          </w:rPr>
          <w:t xml:space="preserve"> </w:t>
        </w:r>
      </w:ins>
    </w:p>
    <w:p w14:paraId="6D552799" w14:textId="77777777" w:rsidR="00CA615E" w:rsidRDefault="00CA615E"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F6DE0CA"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CT3</w:t>
      </w:r>
    </w:p>
    <w:p w14:paraId="2CE605CD" w14:textId="78F9938D" w:rsidR="00FE6AF9" w:rsidRPr="00FE6AF9" w:rsidRDefault="00463675" w:rsidP="00656D6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A4675F">
        <w:rPr>
          <w:rFonts w:ascii="Arial" w:hAnsi="Arial" w:cs="Arial"/>
          <w:bCs/>
          <w:lang w:eastAsia="zh-CN"/>
        </w:rPr>
        <w:t>RAN2</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B64FA9B" w14:textId="732339F1" w:rsidR="00176043" w:rsidRPr="00656D64" w:rsidRDefault="0096323E" w:rsidP="00656D64">
      <w:pPr>
        <w:tabs>
          <w:tab w:val="left" w:pos="3969"/>
          <w:tab w:val="left" w:pos="5103"/>
        </w:tabs>
        <w:spacing w:after="120"/>
        <w:ind w:left="2268" w:hanging="2268"/>
        <w:rPr>
          <w:rFonts w:ascii="Arial" w:hAnsi="Arial" w:cs="Arial"/>
          <w:bCs/>
        </w:rPr>
      </w:pPr>
      <w:r>
        <w:rPr>
          <w:rFonts w:ascii="Arial" w:hAnsi="Arial" w:cs="Arial"/>
          <w:bCs/>
        </w:rPr>
        <w:t>TSG-</w:t>
      </w:r>
      <w:r w:rsidR="003E1E47" w:rsidRPr="00DA1541">
        <w:rPr>
          <w:rFonts w:ascii="Arial" w:hAnsi="Arial" w:cs="Arial"/>
          <w:bCs/>
        </w:rPr>
        <w:t>SA</w:t>
      </w:r>
      <w:r>
        <w:rPr>
          <w:rFonts w:ascii="Arial" w:hAnsi="Arial" w:cs="Arial"/>
          <w:bCs/>
        </w:rPr>
        <w:t xml:space="preserve"> WG</w:t>
      </w:r>
      <w:r w:rsidR="003E1E47" w:rsidRPr="00DA1541">
        <w:rPr>
          <w:rFonts w:ascii="Arial" w:hAnsi="Arial" w:cs="Arial"/>
          <w:bCs/>
        </w:rPr>
        <w:t>2</w:t>
      </w:r>
      <w:r>
        <w:rPr>
          <w:rFonts w:ascii="Arial" w:hAnsi="Arial" w:cs="Arial"/>
          <w:bCs/>
        </w:rPr>
        <w:t>#155</w:t>
      </w:r>
      <w:r w:rsidR="0059776B">
        <w:rPr>
          <w:rFonts w:ascii="Arial" w:hAnsi="Arial" w:cs="Arial"/>
          <w:bCs/>
        </w:rPr>
        <w:tab/>
      </w:r>
      <w:r>
        <w:rPr>
          <w:rFonts w:ascii="Arial" w:hAnsi="Arial" w:cs="Arial" w:hint="eastAsia"/>
          <w:bCs/>
          <w:lang w:eastAsia="zh-CN"/>
        </w:rPr>
        <w:t>Feb</w:t>
      </w:r>
      <w:r w:rsidR="0059776B" w:rsidRPr="001B3129">
        <w:rPr>
          <w:rFonts w:ascii="Arial" w:hAnsi="Arial" w:cs="Arial"/>
          <w:bCs/>
        </w:rPr>
        <w:t xml:space="preserve"> </w:t>
      </w:r>
      <w:r>
        <w:rPr>
          <w:rFonts w:ascii="Arial" w:hAnsi="Arial" w:cs="Arial"/>
          <w:bCs/>
        </w:rPr>
        <w:t>20</w:t>
      </w:r>
      <w:r w:rsidR="0059776B">
        <w:rPr>
          <w:rFonts w:ascii="Arial" w:hAnsi="Arial" w:cs="Arial"/>
          <w:bCs/>
        </w:rPr>
        <w:t xml:space="preserve"> – 2</w:t>
      </w:r>
      <w:r>
        <w:rPr>
          <w:rFonts w:ascii="Arial" w:hAnsi="Arial" w:cs="Arial"/>
          <w:bCs/>
        </w:rPr>
        <w:t>4</w:t>
      </w:r>
      <w:r w:rsidR="0059776B">
        <w:rPr>
          <w:rFonts w:ascii="Arial" w:hAnsi="Arial" w:cs="Arial"/>
          <w:bCs/>
        </w:rPr>
        <w:t>,</w:t>
      </w:r>
      <w:r w:rsidR="0059776B" w:rsidRPr="001B3129">
        <w:rPr>
          <w:rFonts w:ascii="Arial" w:hAnsi="Arial" w:cs="Arial"/>
          <w:bCs/>
        </w:rPr>
        <w:t xml:space="preserve"> 2023</w:t>
      </w:r>
      <w:r w:rsidR="003E1E47">
        <w:rPr>
          <w:rFonts w:ascii="Arial" w:hAnsi="Arial" w:cs="Arial"/>
          <w:bCs/>
        </w:rPr>
        <w:tab/>
      </w:r>
      <w:r w:rsidR="0059776B">
        <w:rPr>
          <w:rFonts w:ascii="Arial" w:hAnsi="Arial" w:cs="Arial"/>
          <w:bCs/>
        </w:rPr>
        <w:tab/>
      </w:r>
      <w:r w:rsidR="00A4675F">
        <w:rPr>
          <w:rFonts w:ascii="Arial" w:hAnsi="Arial" w:cs="Arial"/>
          <w:bCs/>
        </w:rPr>
        <w:t>E-meeting</w:t>
      </w:r>
    </w:p>
    <w:sectPr w:rsidR="00176043" w:rsidRPr="00656D6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8005" w14:textId="77777777" w:rsidR="00622F07" w:rsidRDefault="00622F07">
      <w:r>
        <w:separator/>
      </w:r>
    </w:p>
  </w:endnote>
  <w:endnote w:type="continuationSeparator" w:id="0">
    <w:p w14:paraId="32CA50DC" w14:textId="77777777" w:rsidR="00622F07" w:rsidRDefault="00622F07">
      <w:r>
        <w:continuationSeparator/>
      </w:r>
    </w:p>
  </w:endnote>
  <w:endnote w:type="continuationNotice" w:id="1">
    <w:p w14:paraId="3395E058" w14:textId="77777777" w:rsidR="00622F07" w:rsidRDefault="00622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DB882" w14:textId="77777777" w:rsidR="00622F07" w:rsidRDefault="00622F07">
      <w:r>
        <w:separator/>
      </w:r>
    </w:p>
  </w:footnote>
  <w:footnote w:type="continuationSeparator" w:id="0">
    <w:p w14:paraId="66F5AC8E" w14:textId="77777777" w:rsidR="00622F07" w:rsidRDefault="00622F07">
      <w:r>
        <w:continuationSeparator/>
      </w:r>
    </w:p>
  </w:footnote>
  <w:footnote w:type="continuationNotice" w:id="1">
    <w:p w14:paraId="173CD73D" w14:textId="77777777" w:rsidR="00622F07" w:rsidRDefault="00622F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6A695D"/>
    <w:multiLevelType w:val="hybridMultilevel"/>
    <w:tmpl w:val="F490E962"/>
    <w:lvl w:ilvl="0" w:tplc="97FABF8C">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5511270">
    <w:abstractNumId w:val="20"/>
  </w:num>
  <w:num w:numId="2" w16cid:durableId="1769306587">
    <w:abstractNumId w:val="15"/>
  </w:num>
  <w:num w:numId="3" w16cid:durableId="1946964643">
    <w:abstractNumId w:val="14"/>
  </w:num>
  <w:num w:numId="4" w16cid:durableId="1502087381">
    <w:abstractNumId w:val="10"/>
  </w:num>
  <w:num w:numId="5" w16cid:durableId="866672495">
    <w:abstractNumId w:val="9"/>
  </w:num>
  <w:num w:numId="6" w16cid:durableId="1785536205">
    <w:abstractNumId w:val="7"/>
  </w:num>
  <w:num w:numId="7" w16cid:durableId="433792282">
    <w:abstractNumId w:val="6"/>
  </w:num>
  <w:num w:numId="8" w16cid:durableId="1447777231">
    <w:abstractNumId w:val="5"/>
  </w:num>
  <w:num w:numId="9" w16cid:durableId="566839484">
    <w:abstractNumId w:val="4"/>
  </w:num>
  <w:num w:numId="10" w16cid:durableId="1205367839">
    <w:abstractNumId w:val="8"/>
  </w:num>
  <w:num w:numId="11" w16cid:durableId="377558679">
    <w:abstractNumId w:val="3"/>
  </w:num>
  <w:num w:numId="12" w16cid:durableId="438449805">
    <w:abstractNumId w:val="2"/>
  </w:num>
  <w:num w:numId="13" w16cid:durableId="389693332">
    <w:abstractNumId w:val="1"/>
  </w:num>
  <w:num w:numId="14" w16cid:durableId="1810584598">
    <w:abstractNumId w:val="0"/>
  </w:num>
  <w:num w:numId="15" w16cid:durableId="1119879407">
    <w:abstractNumId w:val="19"/>
  </w:num>
  <w:num w:numId="16" w16cid:durableId="224269140">
    <w:abstractNumId w:val="11"/>
  </w:num>
  <w:num w:numId="17" w16cid:durableId="27996736">
    <w:abstractNumId w:val="16"/>
  </w:num>
  <w:num w:numId="18" w16cid:durableId="1648852413">
    <w:abstractNumId w:val="13"/>
  </w:num>
  <w:num w:numId="19" w16cid:durableId="467623707">
    <w:abstractNumId w:val="18"/>
  </w:num>
  <w:num w:numId="20" w16cid:durableId="998313343">
    <w:abstractNumId w:val="21"/>
  </w:num>
  <w:num w:numId="21" w16cid:durableId="128135729">
    <w:abstractNumId w:val="17"/>
  </w:num>
  <w:num w:numId="22" w16cid:durableId="75789578">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4AH">
    <w15:presenceInfo w15:providerId="None" w15:userId="Tencent_LEI_SA2#154AH"/>
  </w15:person>
  <w15:person w15:author="S2-2300337">
    <w15:presenceInfo w15:providerId="None" w15:userId="S2-2300337"/>
  </w15:person>
  <w15:person w15:author="Nokia-rev">
    <w15:presenceInfo w15:providerId="None" w15:userId="Nokia-rev"/>
  </w15:person>
  <w15:person w15:author="vivo2">
    <w15:presenceInfo w15:providerId="None" w15:userId="vivo2"/>
  </w15:person>
  <w15:person w15:author="Dario Serafino Tonesi">
    <w15:presenceInfo w15:providerId="AD" w15:userId="S::dtonesi@qti.qualcomm.com::6d103109-cf3a-48ef-be5b-21be2a90073b"/>
  </w15:person>
  <w15:person w15:author="Huawei_Hui_D2">
    <w15:presenceInfo w15:providerId="None" w15:userId="Huawei_Hui_D2"/>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5F63"/>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0E9"/>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859"/>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67B07"/>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23E7"/>
    <w:rsid w:val="005A3631"/>
    <w:rsid w:val="005A3BEF"/>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2F07"/>
    <w:rsid w:val="00623930"/>
    <w:rsid w:val="006258D1"/>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3D4D"/>
    <w:rsid w:val="006A509F"/>
    <w:rsid w:val="006A7939"/>
    <w:rsid w:val="006B0093"/>
    <w:rsid w:val="006B1D69"/>
    <w:rsid w:val="006B389A"/>
    <w:rsid w:val="006B63CA"/>
    <w:rsid w:val="006B727F"/>
    <w:rsid w:val="006C06D7"/>
    <w:rsid w:val="006C0995"/>
    <w:rsid w:val="006C21EB"/>
    <w:rsid w:val="006C5B43"/>
    <w:rsid w:val="006C6672"/>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07AE"/>
    <w:rsid w:val="007A1FE0"/>
    <w:rsid w:val="007A564D"/>
    <w:rsid w:val="007A64C5"/>
    <w:rsid w:val="007A6A0A"/>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2131"/>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2EFF"/>
    <w:rsid w:val="008C6B03"/>
    <w:rsid w:val="008D0091"/>
    <w:rsid w:val="008D2324"/>
    <w:rsid w:val="008D2A92"/>
    <w:rsid w:val="008D2C61"/>
    <w:rsid w:val="008D3A69"/>
    <w:rsid w:val="008D6007"/>
    <w:rsid w:val="008D681D"/>
    <w:rsid w:val="008D693C"/>
    <w:rsid w:val="008E1559"/>
    <w:rsid w:val="008E1EAF"/>
    <w:rsid w:val="008E4AD8"/>
    <w:rsid w:val="008E5BAC"/>
    <w:rsid w:val="008E6C46"/>
    <w:rsid w:val="008E7102"/>
    <w:rsid w:val="008E7366"/>
    <w:rsid w:val="008E743B"/>
    <w:rsid w:val="008F0285"/>
    <w:rsid w:val="008F0506"/>
    <w:rsid w:val="008F56C3"/>
    <w:rsid w:val="008F5857"/>
    <w:rsid w:val="008F7DD5"/>
    <w:rsid w:val="00900211"/>
    <w:rsid w:val="00901A72"/>
    <w:rsid w:val="0090245D"/>
    <w:rsid w:val="0090309B"/>
    <w:rsid w:val="00906004"/>
    <w:rsid w:val="009108D5"/>
    <w:rsid w:val="009126A2"/>
    <w:rsid w:val="00913600"/>
    <w:rsid w:val="00914031"/>
    <w:rsid w:val="00923E7C"/>
    <w:rsid w:val="009257DC"/>
    <w:rsid w:val="009259E9"/>
    <w:rsid w:val="00931CDC"/>
    <w:rsid w:val="00931EDC"/>
    <w:rsid w:val="009368D2"/>
    <w:rsid w:val="009372F4"/>
    <w:rsid w:val="00944CC6"/>
    <w:rsid w:val="00946F6D"/>
    <w:rsid w:val="00950359"/>
    <w:rsid w:val="009509A4"/>
    <w:rsid w:val="00951051"/>
    <w:rsid w:val="00957216"/>
    <w:rsid w:val="00957578"/>
    <w:rsid w:val="0096007D"/>
    <w:rsid w:val="00961B8C"/>
    <w:rsid w:val="0096323E"/>
    <w:rsid w:val="00970CFF"/>
    <w:rsid w:val="009720CD"/>
    <w:rsid w:val="00980E2B"/>
    <w:rsid w:val="0098234F"/>
    <w:rsid w:val="00990DDD"/>
    <w:rsid w:val="0099203B"/>
    <w:rsid w:val="00994B43"/>
    <w:rsid w:val="009951CE"/>
    <w:rsid w:val="00995F97"/>
    <w:rsid w:val="00996030"/>
    <w:rsid w:val="00996DAA"/>
    <w:rsid w:val="00997402"/>
    <w:rsid w:val="009A23BD"/>
    <w:rsid w:val="009A6686"/>
    <w:rsid w:val="009A69F7"/>
    <w:rsid w:val="009B265F"/>
    <w:rsid w:val="009B349E"/>
    <w:rsid w:val="009B4388"/>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A4144"/>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21E1"/>
    <w:rsid w:val="00B047DF"/>
    <w:rsid w:val="00B24031"/>
    <w:rsid w:val="00B25ADC"/>
    <w:rsid w:val="00B26490"/>
    <w:rsid w:val="00B27611"/>
    <w:rsid w:val="00B30B5D"/>
    <w:rsid w:val="00B31FE9"/>
    <w:rsid w:val="00B32F19"/>
    <w:rsid w:val="00B4093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3E78"/>
    <w:rsid w:val="00BD7CAA"/>
    <w:rsid w:val="00BE11D3"/>
    <w:rsid w:val="00BE4956"/>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736E5"/>
    <w:rsid w:val="00C81EE4"/>
    <w:rsid w:val="00C81F65"/>
    <w:rsid w:val="00C831C8"/>
    <w:rsid w:val="00C9119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0593A"/>
    <w:rsid w:val="00D103D3"/>
    <w:rsid w:val="00D10957"/>
    <w:rsid w:val="00D15698"/>
    <w:rsid w:val="00D1619E"/>
    <w:rsid w:val="00D21C53"/>
    <w:rsid w:val="00D26D43"/>
    <w:rsid w:val="00D4108B"/>
    <w:rsid w:val="00D42306"/>
    <w:rsid w:val="00D45776"/>
    <w:rsid w:val="00D5113A"/>
    <w:rsid w:val="00D5155F"/>
    <w:rsid w:val="00D51EF6"/>
    <w:rsid w:val="00D54308"/>
    <w:rsid w:val="00D56FA7"/>
    <w:rsid w:val="00D60729"/>
    <w:rsid w:val="00D6106A"/>
    <w:rsid w:val="00D64BB6"/>
    <w:rsid w:val="00D71CAE"/>
    <w:rsid w:val="00D761FE"/>
    <w:rsid w:val="00D8016F"/>
    <w:rsid w:val="00D812DC"/>
    <w:rsid w:val="00D816ED"/>
    <w:rsid w:val="00D95D29"/>
    <w:rsid w:val="00DA1541"/>
    <w:rsid w:val="00DA256F"/>
    <w:rsid w:val="00DA61BB"/>
    <w:rsid w:val="00DA75CA"/>
    <w:rsid w:val="00DB4E48"/>
    <w:rsid w:val="00DC00C1"/>
    <w:rsid w:val="00DC0546"/>
    <w:rsid w:val="00DC4E02"/>
    <w:rsid w:val="00DC50FD"/>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70A3"/>
    <w:rsid w:val="00FC744B"/>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6">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Tencent_LEI_SA2#154AH</cp:lastModifiedBy>
  <cp:revision>2</cp:revision>
  <cp:lastPrinted>2002-04-23T08:10:00Z</cp:lastPrinted>
  <dcterms:created xsi:type="dcterms:W3CDTF">2023-01-17T08:48:00Z</dcterms:created>
  <dcterms:modified xsi:type="dcterms:W3CDTF">2023-01-17T08:48:00Z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1673851111</vt:lpwstr>
  </property>
</Properties>
</file>